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F8" w:rsidRPr="00FE1E81" w:rsidRDefault="007F1D73" w:rsidP="00FE1E81">
      <w:pPr>
        <w:jc w:val="center"/>
        <w:rPr>
          <w:rFonts w:ascii="Times New Roman" w:hAnsi="Times New Roman"/>
          <w:b/>
          <w:sz w:val="28"/>
          <w:szCs w:val="28"/>
        </w:rPr>
      </w:pPr>
      <w:r w:rsidRPr="00FE1E81">
        <w:rPr>
          <w:rFonts w:ascii="Times New Roman" w:hAnsi="Times New Roman"/>
          <w:b/>
          <w:sz w:val="28"/>
          <w:szCs w:val="28"/>
        </w:rPr>
        <w:t>CHAPTER 3</w:t>
      </w:r>
    </w:p>
    <w:p w:rsidR="008F53F8" w:rsidRPr="00FE1E81" w:rsidRDefault="008F53F8" w:rsidP="00FE1E81">
      <w:pPr>
        <w:jc w:val="center"/>
        <w:rPr>
          <w:rFonts w:ascii="Times New Roman" w:hAnsi="Times New Roman"/>
          <w:b/>
          <w:sz w:val="28"/>
          <w:szCs w:val="28"/>
        </w:rPr>
      </w:pPr>
    </w:p>
    <w:p w:rsidR="008F53F8" w:rsidRPr="00FE1E81" w:rsidRDefault="008F53F8" w:rsidP="00FE1E81">
      <w:pPr>
        <w:jc w:val="center"/>
        <w:rPr>
          <w:rFonts w:ascii="Times New Roman" w:hAnsi="Times New Roman"/>
          <w:b/>
          <w:sz w:val="28"/>
          <w:szCs w:val="28"/>
        </w:rPr>
      </w:pPr>
      <w:r w:rsidRPr="00FE1E81">
        <w:rPr>
          <w:rFonts w:ascii="Times New Roman" w:hAnsi="Times New Roman"/>
          <w:b/>
          <w:sz w:val="28"/>
          <w:szCs w:val="28"/>
        </w:rPr>
        <w:t>DEBT</w:t>
      </w:r>
    </w:p>
    <w:p w:rsidR="008F53F8" w:rsidRPr="00767420" w:rsidRDefault="008F53F8" w:rsidP="00767420">
      <w:pPr>
        <w:jc w:val="both"/>
        <w:rPr>
          <w:rFonts w:ascii="Times New Roman" w:hAnsi="Times New Roman"/>
          <w:sz w:val="22"/>
          <w:szCs w:val="22"/>
        </w:rPr>
      </w:pPr>
    </w:p>
    <w:p w:rsidR="008F53F8" w:rsidRPr="00767420" w:rsidRDefault="008F53F8" w:rsidP="00946B38">
      <w:pPr>
        <w:jc w:val="both"/>
        <w:rPr>
          <w:rFonts w:ascii="Times New Roman" w:hAnsi="Times New Roman"/>
          <w:sz w:val="22"/>
          <w:szCs w:val="22"/>
        </w:rPr>
      </w:pPr>
      <w:r w:rsidRPr="00767420">
        <w:rPr>
          <w:rFonts w:ascii="Times New Roman" w:hAnsi="Times New Roman"/>
          <w:sz w:val="22"/>
          <w:szCs w:val="22"/>
        </w:rPr>
        <w:t xml:space="preserve">The power of a taxing authority to incur debt for public purposes is a power of local self-government provided by the Ohio Rev. Code through Chapter 133, the Uniform Public Securities Law.  In addition, the taxing authority's charter, ordinances and resolutions may place further restrictions (or, in the case of a charter, fewer restrictions) on the taxing authority’s power to incur debt.  </w:t>
      </w:r>
    </w:p>
    <w:p w:rsidR="008F53F8" w:rsidRPr="00767420" w:rsidRDefault="008F53F8" w:rsidP="00946B38">
      <w:pPr>
        <w:jc w:val="both"/>
        <w:rPr>
          <w:rFonts w:ascii="Times New Roman" w:hAnsi="Times New Roman"/>
          <w:sz w:val="22"/>
          <w:szCs w:val="22"/>
        </w:rPr>
      </w:pPr>
    </w:p>
    <w:p w:rsidR="008F53F8" w:rsidRPr="00767420" w:rsidRDefault="008F53F8" w:rsidP="00946B38">
      <w:pPr>
        <w:jc w:val="both"/>
        <w:rPr>
          <w:rFonts w:ascii="Times New Roman" w:hAnsi="Times New Roman"/>
          <w:sz w:val="22"/>
          <w:szCs w:val="22"/>
        </w:rPr>
      </w:pPr>
      <w:r w:rsidRPr="00767420">
        <w:rPr>
          <w:rFonts w:ascii="Times New Roman" w:hAnsi="Times New Roman"/>
          <w:sz w:val="22"/>
          <w:szCs w:val="22"/>
        </w:rPr>
        <w:t xml:space="preserve">In issuing debt, many governments either engage bond counsel or use a local financial institution to advise them regarding compliance with debt-related laws. Using legal counsel experienced with debt compliance can help a government meet </w:t>
      </w:r>
      <w:r w:rsidR="000F03DB">
        <w:rPr>
          <w:rFonts w:ascii="Times New Roman" w:hAnsi="Times New Roman"/>
          <w:sz w:val="22"/>
          <w:szCs w:val="22"/>
        </w:rPr>
        <w:t xml:space="preserve">Ohio Rev. Code </w:t>
      </w:r>
      <w:r w:rsidRPr="00767420">
        <w:rPr>
          <w:rFonts w:ascii="Times New Roman" w:hAnsi="Times New Roman"/>
          <w:sz w:val="22"/>
          <w:szCs w:val="22"/>
        </w:rPr>
        <w:t>Chapter 133 (and other requirements.)  Auditors should consider this when determining the nature and extent of testing in this area.</w:t>
      </w:r>
    </w:p>
    <w:p w:rsidR="008F53F8" w:rsidRPr="00767420" w:rsidRDefault="008F53F8" w:rsidP="00946B38">
      <w:pPr>
        <w:jc w:val="both"/>
        <w:rPr>
          <w:rFonts w:ascii="Times New Roman" w:hAnsi="Times New Roman"/>
          <w:sz w:val="22"/>
          <w:szCs w:val="22"/>
        </w:rPr>
      </w:pPr>
    </w:p>
    <w:p w:rsidR="008F53F8" w:rsidRPr="00024D29" w:rsidRDefault="008F53F8" w:rsidP="00946B38">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767420">
        <w:rPr>
          <w:rFonts w:ascii="Times New Roman" w:hAnsi="Times New Roman"/>
          <w:sz w:val="22"/>
          <w:szCs w:val="22"/>
        </w:rPr>
        <w:t xml:space="preserve">Note:  There are many </w:t>
      </w:r>
      <w:r w:rsidR="003A2CA6">
        <w:rPr>
          <w:rFonts w:ascii="Times New Roman" w:hAnsi="Times New Roman"/>
          <w:sz w:val="22"/>
          <w:szCs w:val="22"/>
        </w:rPr>
        <w:t>Rev.</w:t>
      </w:r>
      <w:r w:rsidRPr="00767420">
        <w:rPr>
          <w:rFonts w:ascii="Times New Roman" w:hAnsi="Times New Roman"/>
          <w:sz w:val="22"/>
          <w:szCs w:val="22"/>
        </w:rPr>
        <w:t xml:space="preserve"> Code Sections authorizing governmental debt, in addition to Chapter 133.  Many requirements from other chapters refer to, and require compliance with certain</w:t>
      </w:r>
      <w:r w:rsidR="00DE1D34">
        <w:rPr>
          <w:rFonts w:ascii="Times New Roman" w:hAnsi="Times New Roman"/>
          <w:sz w:val="22"/>
          <w:szCs w:val="22"/>
        </w:rPr>
        <w:t xml:space="preserv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 xml:space="preserve">133 sections.  It is impractical to describe every </w:t>
      </w:r>
      <w:r w:rsidR="003A2CA6">
        <w:rPr>
          <w:rFonts w:ascii="Times New Roman" w:hAnsi="Times New Roman"/>
          <w:sz w:val="22"/>
          <w:szCs w:val="22"/>
        </w:rPr>
        <w:t>Rev.</w:t>
      </w:r>
      <w:r w:rsidRPr="00767420">
        <w:rPr>
          <w:rFonts w:ascii="Times New Roman" w:hAnsi="Times New Roman"/>
          <w:sz w:val="22"/>
          <w:szCs w:val="22"/>
        </w:rPr>
        <w:t xml:space="preserve"> Code debt requirement in this chapter.  This chapter focuses on some of the most common requirements applicable to local government securities. </w:t>
      </w:r>
      <w:r w:rsidRPr="00024D29">
        <w:rPr>
          <w:rFonts w:ascii="Times New Roman" w:hAnsi="Times New Roman"/>
          <w:b/>
          <w:sz w:val="22"/>
          <w:szCs w:val="22"/>
        </w:rPr>
        <w:t>H</w:t>
      </w:r>
      <w:r w:rsidRPr="00DE1D34">
        <w:rPr>
          <w:rFonts w:ascii="Times New Roman" w:hAnsi="Times New Roman"/>
          <w:b/>
          <w:sz w:val="22"/>
          <w:szCs w:val="22"/>
        </w:rPr>
        <w:t>owever, auditors may need to refer to other</w:t>
      </w:r>
      <w:r w:rsidR="00DE1D34" w:rsidRPr="00DE1D34">
        <w:rPr>
          <w:rFonts w:ascii="Times New Roman" w:hAnsi="Times New Roman"/>
          <w:b/>
          <w:sz w:val="22"/>
          <w:szCs w:val="22"/>
        </w:rPr>
        <w:t xml:space="preserve"> Ohio Rev. Code </w:t>
      </w:r>
      <w:r w:rsidRPr="00024D29">
        <w:rPr>
          <w:rFonts w:ascii="Times New Roman" w:hAnsi="Times New Roman"/>
          <w:b/>
          <w:sz w:val="22"/>
          <w:szCs w:val="22"/>
        </w:rPr>
        <w:t xml:space="preserve">sections, and amend the steps this Ohio Compliance Supplement Chapter lists for debt issued under other </w:t>
      </w:r>
      <w:r w:rsidR="00DE1D34">
        <w:rPr>
          <w:rFonts w:ascii="Times New Roman" w:hAnsi="Times New Roman"/>
          <w:b/>
          <w:sz w:val="22"/>
          <w:szCs w:val="22"/>
        </w:rPr>
        <w:t>Ohio Rev. Code</w:t>
      </w:r>
      <w:r w:rsidRPr="00024D29">
        <w:rPr>
          <w:rFonts w:ascii="Times New Roman" w:hAnsi="Times New Roman"/>
          <w:b/>
          <w:sz w:val="22"/>
          <w:szCs w:val="22"/>
        </w:rPr>
        <w:t xml:space="preserve"> sections.</w:t>
      </w:r>
    </w:p>
    <w:p w:rsidR="008F53F8" w:rsidRDefault="008F53F8" w:rsidP="00946B38">
      <w:pPr>
        <w:jc w:val="both"/>
        <w:rPr>
          <w:rFonts w:ascii="Times New Roman" w:hAnsi="Times New Roman"/>
          <w:b/>
          <w:sz w:val="22"/>
          <w:szCs w:val="22"/>
        </w:rPr>
      </w:pPr>
    </w:p>
    <w:p w:rsidR="006D5EBF" w:rsidRPr="002E1FFB"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D5EBF" w:rsidRPr="000D5BA9"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D15A2B" w:rsidRPr="0069026D" w:rsidRDefault="006D5EBF" w:rsidP="00D15A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0D5BA9">
        <w:rPr>
          <w:rFonts w:ascii="Times New Roman" w:hAnsi="Times New Roman"/>
          <w:b/>
          <w:sz w:val="22"/>
          <w:szCs w:val="22"/>
        </w:rPr>
        <w:t xml:space="preserve">Note:  In assessing the risk of noncompliance, auditors should consider whether the government has utilized the assistance of bond counsel for all debt issuances.  Typically, bond counsel will evaluate (and possibly opine) on a government’s compliance with certain laws and regulations related to </w:t>
      </w:r>
      <w:r w:rsidRPr="0069026D">
        <w:rPr>
          <w:rFonts w:ascii="Times New Roman" w:hAnsi="Times New Roman"/>
          <w:b/>
          <w:sz w:val="22"/>
          <w:szCs w:val="22"/>
        </w:rPr>
        <w:t xml:space="preserve">debt </w:t>
      </w:r>
      <w:r w:rsidRPr="0069026D">
        <w:rPr>
          <w:rFonts w:ascii="Times New Roman" w:hAnsi="Times New Roman"/>
          <w:b/>
          <w:i/>
          <w:sz w:val="22"/>
          <w:szCs w:val="22"/>
        </w:rPr>
        <w:t>issuance</w:t>
      </w:r>
      <w:r w:rsidRPr="0069026D">
        <w:rPr>
          <w:rFonts w:ascii="Times New Roman" w:hAnsi="Times New Roman"/>
          <w:b/>
          <w:sz w:val="22"/>
          <w:szCs w:val="22"/>
        </w:rPr>
        <w:t xml:space="preserve">.  An opinion or evaluation by bond counsel may lower the risk of noncompliance pertaining to recent debt </w:t>
      </w:r>
      <w:r w:rsidRPr="0069026D">
        <w:rPr>
          <w:rFonts w:ascii="Times New Roman" w:hAnsi="Times New Roman"/>
          <w:b/>
          <w:i/>
          <w:sz w:val="22"/>
          <w:szCs w:val="22"/>
        </w:rPr>
        <w:t>issuances</w:t>
      </w:r>
      <w:r w:rsidRPr="0069026D">
        <w:rPr>
          <w:rFonts w:ascii="Times New Roman" w:hAnsi="Times New Roman"/>
          <w:b/>
          <w:sz w:val="22"/>
          <w:szCs w:val="22"/>
        </w:rPr>
        <w:t xml:space="preserve">.  However, </w:t>
      </w:r>
      <w:r w:rsidR="00A92B13" w:rsidRPr="0069026D">
        <w:rPr>
          <w:rFonts w:ascii="Times New Roman" w:hAnsi="Times New Roman"/>
          <w:b/>
          <w:sz w:val="22"/>
          <w:szCs w:val="22"/>
        </w:rPr>
        <w:t xml:space="preserve">an opinion from bond counsel will not mitigate the risk of noncompliance relating to </w:t>
      </w:r>
      <w:r w:rsidR="00A71B95" w:rsidRPr="0069026D">
        <w:rPr>
          <w:rFonts w:ascii="Times New Roman" w:hAnsi="Times New Roman"/>
          <w:b/>
          <w:sz w:val="22"/>
          <w:szCs w:val="22"/>
          <w:u w:val="wave"/>
        </w:rPr>
        <w:t>covenants,</w:t>
      </w:r>
      <w:r w:rsidR="00A71B95" w:rsidRPr="0069026D">
        <w:rPr>
          <w:rFonts w:ascii="Times New Roman" w:hAnsi="Times New Roman"/>
          <w:b/>
          <w:sz w:val="22"/>
          <w:szCs w:val="22"/>
        </w:rPr>
        <w:t xml:space="preserve"> </w:t>
      </w:r>
      <w:r w:rsidR="00A92B13" w:rsidRPr="0069026D">
        <w:rPr>
          <w:rFonts w:ascii="Times New Roman" w:hAnsi="Times New Roman"/>
          <w:b/>
          <w:sz w:val="22"/>
          <w:szCs w:val="22"/>
        </w:rPr>
        <w:t>debt retirement or reporting</w:t>
      </w:r>
      <w:r w:rsidR="00D15A2B" w:rsidRPr="0069026D">
        <w:rPr>
          <w:rFonts w:ascii="Times New Roman" w:hAnsi="Times New Roman"/>
          <w:b/>
          <w:sz w:val="22"/>
          <w:szCs w:val="22"/>
        </w:rPr>
        <w:t xml:space="preserve"> </w:t>
      </w:r>
      <w:r w:rsidR="00D15A2B" w:rsidRPr="0069026D">
        <w:rPr>
          <w:rFonts w:ascii="Times New Roman" w:hAnsi="Times New Roman"/>
          <w:b/>
          <w:sz w:val="22"/>
          <w:szCs w:val="22"/>
          <w:u w:val="wave"/>
        </w:rPr>
        <w:t xml:space="preserve">related to transactions or events occurring </w:t>
      </w:r>
      <w:r w:rsidR="00D15A2B" w:rsidRPr="0069026D">
        <w:rPr>
          <w:rFonts w:ascii="Times New Roman" w:hAnsi="Times New Roman"/>
          <w:b/>
          <w:i/>
          <w:sz w:val="22"/>
          <w:szCs w:val="22"/>
          <w:u w:val="wave"/>
        </w:rPr>
        <w:t>after</w:t>
      </w:r>
      <w:r w:rsidR="00D15A2B" w:rsidRPr="0069026D">
        <w:rPr>
          <w:rFonts w:ascii="Times New Roman" w:hAnsi="Times New Roman"/>
          <w:b/>
          <w:sz w:val="22"/>
          <w:szCs w:val="22"/>
          <w:u w:val="wave"/>
        </w:rPr>
        <w:t xml:space="preserve"> the debt’s issuance.  </w:t>
      </w:r>
    </w:p>
    <w:p w:rsidR="00D15A2B" w:rsidRPr="0069026D" w:rsidRDefault="00D15A2B" w:rsidP="00D15A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A92B13" w:rsidRPr="000D5BA9" w:rsidRDefault="00D15A2B" w:rsidP="00D15A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69026D">
        <w:rPr>
          <w:rFonts w:ascii="Times New Roman" w:hAnsi="Times New Roman"/>
          <w:b/>
          <w:sz w:val="22"/>
          <w:szCs w:val="22"/>
          <w:u w:val="wave"/>
        </w:rPr>
        <w:t xml:space="preserve">For example:  where bond counsel was involved with debt issues we are testing, we usually can rely on documents they have prepared or opined on, as evidence that legislation authorizing the securities complies with statute.  However, bond counsel would not “audit” the government’s </w:t>
      </w:r>
      <w:r w:rsidRPr="0069026D">
        <w:rPr>
          <w:rFonts w:ascii="Times New Roman" w:hAnsi="Times New Roman"/>
          <w:b/>
          <w:i/>
          <w:sz w:val="22"/>
          <w:szCs w:val="22"/>
          <w:u w:val="wave"/>
        </w:rPr>
        <w:t>subsequent</w:t>
      </w:r>
      <w:r w:rsidRPr="0069026D">
        <w:rPr>
          <w:rFonts w:ascii="Times New Roman" w:hAnsi="Times New Roman"/>
          <w:b/>
          <w:sz w:val="22"/>
          <w:szCs w:val="22"/>
          <w:u w:val="wave"/>
        </w:rPr>
        <w:t xml:space="preserve"> compliance with requirements.  For example, we would not expect bond counsel to determine how the government accounted for debt proceeds or whether the proceeds were spent for authorized purposes</w:t>
      </w:r>
      <w:r w:rsidRPr="0069026D">
        <w:rPr>
          <w:rFonts w:ascii="Times New Roman" w:hAnsi="Times New Roman"/>
          <w:b/>
          <w:sz w:val="22"/>
          <w:szCs w:val="22"/>
        </w:rPr>
        <w:t>.</w:t>
      </w:r>
    </w:p>
    <w:p w:rsidR="006D5EBF" w:rsidRPr="000D5BA9"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6D5EBF" w:rsidRDefault="006D5EBF" w:rsidP="00946B38">
      <w:pPr>
        <w:jc w:val="both"/>
        <w:rPr>
          <w:rFonts w:ascii="Times New Roman" w:hAnsi="Times New Roman"/>
          <w:b/>
          <w:sz w:val="22"/>
          <w:szCs w:val="22"/>
        </w:rPr>
      </w:pPr>
    </w:p>
    <w:p w:rsidR="006D5EBF" w:rsidRPr="00024D29" w:rsidRDefault="006D5EBF" w:rsidP="00946B38">
      <w:pPr>
        <w:jc w:val="both"/>
        <w:rPr>
          <w:rFonts w:ascii="Times New Roman" w:hAnsi="Times New Roman"/>
          <w:b/>
          <w:sz w:val="22"/>
          <w:szCs w:val="22"/>
        </w:rPr>
      </w:pPr>
    </w:p>
    <w:p w:rsidR="008F53F8" w:rsidRPr="00F60D2F" w:rsidRDefault="006E2CA3" w:rsidP="00A87003">
      <w:pPr>
        <w:tabs>
          <w:tab w:val="right" w:pos="8640"/>
        </w:tabs>
        <w:jc w:val="both"/>
        <w:rPr>
          <w:rFonts w:ascii="Times New Roman" w:hAnsi="Times New Roman"/>
          <w:b/>
          <w:sz w:val="22"/>
          <w:szCs w:val="22"/>
        </w:rPr>
      </w:pPr>
      <w:r>
        <w:rPr>
          <w:rFonts w:ascii="Times New Roman" w:hAnsi="Times New Roman"/>
          <w:b/>
          <w:sz w:val="22"/>
          <w:szCs w:val="22"/>
        </w:rPr>
        <w:t>C</w:t>
      </w:r>
      <w:r w:rsidR="008F53F8" w:rsidRPr="00F60D2F">
        <w:rPr>
          <w:rFonts w:ascii="Times New Roman" w:hAnsi="Times New Roman"/>
          <w:b/>
          <w:sz w:val="22"/>
          <w:szCs w:val="22"/>
        </w:rPr>
        <w:t>ompliance Requirements</w:t>
      </w:r>
      <w:r w:rsidR="006529C3">
        <w:rPr>
          <w:rFonts w:ascii="Times New Roman" w:hAnsi="Times New Roman"/>
          <w:b/>
          <w:sz w:val="22"/>
          <w:szCs w:val="22"/>
        </w:rPr>
        <w:t xml:space="preserve"> </w:t>
      </w:r>
      <w:r w:rsidR="00A87003">
        <w:rPr>
          <w:rFonts w:ascii="Times New Roman" w:hAnsi="Times New Roman"/>
          <w:b/>
          <w:sz w:val="22"/>
          <w:szCs w:val="22"/>
        </w:rPr>
        <w:tab/>
      </w:r>
      <w:r w:rsidR="006529C3" w:rsidRPr="00393C45">
        <w:rPr>
          <w:rFonts w:ascii="Times New Roman" w:hAnsi="Times New Roman"/>
          <w:b/>
          <w:sz w:val="22"/>
          <w:szCs w:val="22"/>
        </w:rPr>
        <w:t>Page</w:t>
      </w:r>
    </w:p>
    <w:p w:rsidR="008F53F8" w:rsidRDefault="008F53F8" w:rsidP="00767420">
      <w:pPr>
        <w:jc w:val="both"/>
        <w:rPr>
          <w:rFonts w:ascii="Times New Roman" w:hAnsi="Times New Roman"/>
          <w:b/>
          <w:sz w:val="22"/>
          <w:szCs w:val="22"/>
        </w:rPr>
      </w:pPr>
      <w:r w:rsidRPr="00F60D2F">
        <w:rPr>
          <w:rFonts w:ascii="Times New Roman" w:hAnsi="Times New Roman"/>
          <w:b/>
          <w:sz w:val="22"/>
          <w:szCs w:val="22"/>
        </w:rPr>
        <w:t xml:space="preserve">Chapter 3 </w:t>
      </w:r>
      <w:r w:rsidR="007751D8">
        <w:rPr>
          <w:rFonts w:ascii="Times New Roman" w:hAnsi="Times New Roman"/>
          <w:b/>
          <w:sz w:val="22"/>
          <w:szCs w:val="22"/>
        </w:rPr>
        <w:t>–</w:t>
      </w:r>
      <w:r w:rsidRPr="00F60D2F">
        <w:rPr>
          <w:rFonts w:ascii="Times New Roman" w:hAnsi="Times New Roman"/>
          <w:b/>
          <w:sz w:val="22"/>
          <w:szCs w:val="22"/>
        </w:rPr>
        <w:t xml:space="preserve"> Debt</w:t>
      </w:r>
    </w:p>
    <w:p w:rsidR="007751D8" w:rsidRPr="00F60D2F" w:rsidRDefault="007751D8" w:rsidP="00767420">
      <w:pPr>
        <w:jc w:val="both"/>
        <w:rPr>
          <w:rFonts w:ascii="Times New Roman" w:hAnsi="Times New Roman"/>
          <w:b/>
          <w:sz w:val="22"/>
          <w:szCs w:val="22"/>
        </w:rPr>
      </w:pPr>
    </w:p>
    <w:p w:rsidR="00A87003" w:rsidRPr="00A87003" w:rsidRDefault="00A87003" w:rsidP="00694584">
      <w:pPr>
        <w:tabs>
          <w:tab w:val="right" w:leader="dot" w:pos="8640"/>
        </w:tabs>
        <w:jc w:val="both"/>
        <w:rPr>
          <w:rFonts w:ascii="Times New Roman" w:hAnsi="Times New Roman"/>
          <w:b/>
          <w:sz w:val="22"/>
          <w:szCs w:val="22"/>
        </w:rPr>
      </w:pPr>
      <w:r w:rsidRPr="00A87003">
        <w:rPr>
          <w:rFonts w:ascii="Times New Roman" w:hAnsi="Times New Roman"/>
          <w:b/>
          <w:sz w:val="22"/>
          <w:szCs w:val="22"/>
        </w:rPr>
        <w:t>Section A:  Entities Other Than Community Schools</w:t>
      </w:r>
    </w:p>
    <w:p w:rsidR="00FF0957" w:rsidRPr="00F71DA3" w:rsidRDefault="008F53F8"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3-1</w:t>
      </w:r>
      <w:r w:rsidR="00694584" w:rsidRPr="00F71DA3">
        <w:rPr>
          <w:rFonts w:ascii="Times New Roman" w:hAnsi="Times New Roman"/>
          <w:sz w:val="22"/>
          <w:szCs w:val="22"/>
        </w:rPr>
        <w:t xml:space="preserve"> </w:t>
      </w:r>
      <w:r w:rsidR="00FF0957" w:rsidRPr="00F71DA3">
        <w:rPr>
          <w:rFonts w:ascii="Times New Roman" w:hAnsi="Times New Roman"/>
          <w:sz w:val="22"/>
          <w:szCs w:val="22"/>
        </w:rPr>
        <w:tab/>
      </w:r>
      <w:r w:rsidRPr="00F71DA3">
        <w:rPr>
          <w:rFonts w:ascii="Times New Roman" w:hAnsi="Times New Roman"/>
          <w:sz w:val="22"/>
          <w:szCs w:val="22"/>
        </w:rPr>
        <w:t xml:space="preserve">Ohio Const. Art. </w:t>
      </w:r>
      <w:proofErr w:type="gramStart"/>
      <w:r w:rsidRPr="00F71DA3">
        <w:rPr>
          <w:rFonts w:ascii="Times New Roman" w:hAnsi="Times New Roman"/>
          <w:sz w:val="22"/>
          <w:szCs w:val="22"/>
        </w:rPr>
        <w:t>XII Section 11; Ohio Const. Art.</w:t>
      </w:r>
      <w:proofErr w:type="gramEnd"/>
      <w:r w:rsidRPr="00F71DA3">
        <w:rPr>
          <w:rFonts w:ascii="Times New Roman" w:hAnsi="Times New Roman"/>
          <w:sz w:val="22"/>
          <w:szCs w:val="22"/>
        </w:rPr>
        <w:t xml:space="preserve"> XVIII, </w:t>
      </w:r>
    </w:p>
    <w:p w:rsidR="00FF0957" w:rsidRPr="00F71DA3" w:rsidRDefault="00FF0957"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lastRenderedPageBreak/>
        <w:tab/>
      </w:r>
      <w:r w:rsidR="008F53F8" w:rsidRPr="00F71DA3">
        <w:rPr>
          <w:rFonts w:ascii="Times New Roman" w:hAnsi="Times New Roman"/>
          <w:sz w:val="22"/>
          <w:szCs w:val="22"/>
        </w:rPr>
        <w:t xml:space="preserve">Section 12, ORC 133.10, 133.22 133.24, 321.34, </w:t>
      </w:r>
    </w:p>
    <w:p w:rsidR="00FF0957" w:rsidRPr="00F71DA3" w:rsidRDefault="00FF0957"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proofErr w:type="gramStart"/>
      <w:r w:rsidR="008F53F8" w:rsidRPr="00F71DA3">
        <w:rPr>
          <w:rFonts w:ascii="Times New Roman" w:hAnsi="Times New Roman"/>
          <w:sz w:val="22"/>
          <w:szCs w:val="22"/>
        </w:rPr>
        <w:t>5705.03, 5705.05, 5705.09 and 5705.10; 1981 Op.</w:t>
      </w:r>
      <w:proofErr w:type="gramEnd"/>
      <w:r w:rsidR="008F53F8" w:rsidRPr="00F71DA3">
        <w:rPr>
          <w:rFonts w:ascii="Times New Roman" w:hAnsi="Times New Roman"/>
          <w:sz w:val="22"/>
          <w:szCs w:val="22"/>
        </w:rPr>
        <w:t xml:space="preserve"> </w:t>
      </w:r>
    </w:p>
    <w:p w:rsidR="008F53F8" w:rsidRPr="00F71DA3" w:rsidRDefault="000274D5"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8F53F8" w:rsidRPr="00F71DA3">
        <w:rPr>
          <w:rFonts w:ascii="Times New Roman" w:hAnsi="Times New Roman"/>
          <w:sz w:val="22"/>
          <w:szCs w:val="22"/>
        </w:rPr>
        <w:t>Atty Gen. No. 81-035: Retiring Debt</w:t>
      </w:r>
      <w:r w:rsidR="00694584" w:rsidRPr="00F71DA3">
        <w:rPr>
          <w:rFonts w:ascii="Times New Roman" w:hAnsi="Times New Roman"/>
          <w:sz w:val="22"/>
          <w:szCs w:val="22"/>
        </w:rPr>
        <w:t xml:space="preserve"> </w:t>
      </w:r>
      <w:r w:rsidR="007E1C0D" w:rsidRPr="00F71DA3">
        <w:rPr>
          <w:rFonts w:ascii="Times New Roman" w:hAnsi="Times New Roman"/>
          <w:sz w:val="22"/>
          <w:szCs w:val="22"/>
        </w:rPr>
        <w:t xml:space="preserve"> </w:t>
      </w:r>
      <w:r w:rsidR="00FF0957" w:rsidRPr="00F71DA3">
        <w:rPr>
          <w:rFonts w:ascii="Times New Roman" w:hAnsi="Times New Roman"/>
          <w:sz w:val="22"/>
          <w:szCs w:val="22"/>
        </w:rPr>
        <w:tab/>
      </w:r>
      <w:r w:rsidR="00CC3015">
        <w:rPr>
          <w:rFonts w:ascii="Times New Roman" w:hAnsi="Times New Roman"/>
          <w:sz w:val="22"/>
          <w:szCs w:val="22"/>
        </w:rPr>
        <w:t>3</w:t>
      </w:r>
    </w:p>
    <w:p w:rsidR="008F53F8" w:rsidRPr="00F71DA3" w:rsidRDefault="008F53F8" w:rsidP="000D5BA9">
      <w:pPr>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3-2</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133.10</w:t>
      </w:r>
      <w:r w:rsidR="000C31F5" w:rsidRPr="00F71DA3">
        <w:rPr>
          <w:rFonts w:ascii="Times New Roman" w:hAnsi="Times New Roman"/>
          <w:sz w:val="22"/>
          <w:szCs w:val="22"/>
        </w:rPr>
        <w:t>,</w:t>
      </w:r>
      <w:r w:rsidRPr="00F71DA3">
        <w:rPr>
          <w:rFonts w:ascii="Times New Roman" w:hAnsi="Times New Roman"/>
          <w:sz w:val="22"/>
          <w:szCs w:val="22"/>
        </w:rPr>
        <w:t xml:space="preserve"> 133.22 and 133.24: Anticipation Notes</w:t>
      </w:r>
      <w:r w:rsidR="003851D9" w:rsidRPr="00F71DA3">
        <w:rPr>
          <w:rFonts w:ascii="Times New Roman" w:hAnsi="Times New Roman"/>
          <w:sz w:val="22"/>
          <w:szCs w:val="22"/>
        </w:rPr>
        <w:tab/>
      </w:r>
      <w:r w:rsidR="000273D9">
        <w:rPr>
          <w:rFonts w:ascii="Times New Roman" w:hAnsi="Times New Roman"/>
          <w:sz w:val="22"/>
          <w:szCs w:val="22"/>
        </w:rPr>
        <w:t>10</w:t>
      </w:r>
    </w:p>
    <w:p w:rsidR="008F53F8" w:rsidRPr="00F71DA3" w:rsidRDefault="008F53F8" w:rsidP="000D5BA9">
      <w:pPr>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3-3</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3375.404: Additional Borrowing Authority (</w:t>
      </w:r>
      <w:proofErr w:type="spellStart"/>
      <w:r w:rsidRPr="00F71DA3">
        <w:rPr>
          <w:rFonts w:ascii="Times New Roman" w:hAnsi="Times New Roman"/>
          <w:sz w:val="22"/>
          <w:szCs w:val="22"/>
        </w:rPr>
        <w:t>Brd</w:t>
      </w:r>
      <w:proofErr w:type="spellEnd"/>
      <w:r w:rsidRPr="00F71DA3">
        <w:rPr>
          <w:rFonts w:ascii="Times New Roman" w:hAnsi="Times New Roman"/>
          <w:sz w:val="22"/>
          <w:szCs w:val="22"/>
        </w:rPr>
        <w:t xml:space="preserve"> of Library</w:t>
      </w:r>
      <w:r w:rsidR="00F50CE3" w:rsidRPr="00F71DA3">
        <w:rPr>
          <w:rFonts w:ascii="Times New Roman" w:hAnsi="Times New Roman"/>
          <w:sz w:val="22"/>
          <w:szCs w:val="22"/>
        </w:rPr>
        <w:t>)</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000273D9">
        <w:rPr>
          <w:rFonts w:ascii="Times New Roman" w:hAnsi="Times New Roman"/>
          <w:sz w:val="22"/>
          <w:szCs w:val="22"/>
        </w:rPr>
        <w:t>14</w:t>
      </w:r>
    </w:p>
    <w:p w:rsidR="008F53F8" w:rsidRPr="00AB6CB8" w:rsidRDefault="008F53F8" w:rsidP="000D5BA9">
      <w:pPr>
        <w:tabs>
          <w:tab w:val="left" w:pos="720"/>
          <w:tab w:val="right" w:leader="dot" w:pos="8640"/>
        </w:tabs>
        <w:jc w:val="both"/>
        <w:rPr>
          <w:rFonts w:ascii="Times New Roman" w:hAnsi="Times New Roman"/>
          <w:sz w:val="22"/>
          <w:szCs w:val="22"/>
          <w:u w:val="double"/>
        </w:rPr>
      </w:pPr>
      <w:r w:rsidRPr="004621F5">
        <w:rPr>
          <w:rFonts w:ascii="Times New Roman" w:hAnsi="Times New Roman"/>
          <w:sz w:val="22"/>
          <w:szCs w:val="22"/>
          <w:highlight w:val="lightGray"/>
          <w:u w:val="double"/>
        </w:rPr>
        <w:t>3-4</w:t>
      </w:r>
      <w:r w:rsidR="007E1C0D" w:rsidRPr="004621F5">
        <w:rPr>
          <w:rFonts w:ascii="Times New Roman" w:hAnsi="Times New Roman"/>
          <w:sz w:val="22"/>
          <w:szCs w:val="22"/>
          <w:highlight w:val="lightGray"/>
          <w:u w:val="double"/>
        </w:rPr>
        <w:t xml:space="preserve"> </w:t>
      </w:r>
      <w:r w:rsidR="003851D9" w:rsidRPr="004621F5">
        <w:rPr>
          <w:rFonts w:ascii="Times New Roman" w:hAnsi="Times New Roman"/>
          <w:sz w:val="22"/>
          <w:szCs w:val="22"/>
          <w:highlight w:val="lightGray"/>
          <w:u w:val="double"/>
        </w:rPr>
        <w:tab/>
      </w:r>
      <w:r w:rsidRPr="004621F5">
        <w:rPr>
          <w:rFonts w:ascii="Times New Roman" w:hAnsi="Times New Roman"/>
          <w:sz w:val="22"/>
          <w:szCs w:val="22"/>
          <w:highlight w:val="lightGray"/>
          <w:u w:val="double"/>
        </w:rPr>
        <w:t xml:space="preserve">17 </w:t>
      </w:r>
      <w:proofErr w:type="spellStart"/>
      <w:r w:rsidRPr="004621F5">
        <w:rPr>
          <w:rFonts w:ascii="Times New Roman" w:hAnsi="Times New Roman"/>
          <w:sz w:val="22"/>
          <w:szCs w:val="22"/>
          <w:highlight w:val="lightGray"/>
          <w:u w:val="double"/>
        </w:rPr>
        <w:t>C.F.R.</w:t>
      </w:r>
      <w:proofErr w:type="spellEnd"/>
      <w:r w:rsidRPr="004621F5">
        <w:rPr>
          <w:rFonts w:ascii="Times New Roman" w:hAnsi="Times New Roman"/>
          <w:sz w:val="22"/>
          <w:szCs w:val="22"/>
          <w:highlight w:val="lightGray"/>
          <w:u w:val="double"/>
        </w:rPr>
        <w:t xml:space="preserve"> § 240.15c2-12: Issuing Municipal Securities</w:t>
      </w:r>
      <w:r w:rsidR="003851D9" w:rsidRPr="004621F5">
        <w:rPr>
          <w:rFonts w:ascii="Times New Roman" w:hAnsi="Times New Roman"/>
          <w:sz w:val="22"/>
          <w:szCs w:val="22"/>
          <w:highlight w:val="lightGray"/>
          <w:u w:val="double"/>
        </w:rPr>
        <w:tab/>
      </w:r>
      <w:r w:rsidR="000273D9" w:rsidRPr="004621F5">
        <w:rPr>
          <w:rFonts w:ascii="Times New Roman" w:hAnsi="Times New Roman"/>
          <w:sz w:val="22"/>
          <w:szCs w:val="22"/>
          <w:highlight w:val="lightGray"/>
          <w:u w:val="double"/>
        </w:rPr>
        <w:t>16</w:t>
      </w:r>
    </w:p>
    <w:p w:rsidR="003851D9" w:rsidRPr="00F71DA3" w:rsidRDefault="008F53F8" w:rsidP="000D5BA9">
      <w:pPr>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3-5</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505.401: Additional Borrowing Authority (</w:t>
      </w:r>
      <w:proofErr w:type="spellStart"/>
      <w:r w:rsidRPr="00F71DA3">
        <w:rPr>
          <w:rFonts w:ascii="Times New Roman" w:hAnsi="Times New Roman"/>
          <w:sz w:val="22"/>
          <w:szCs w:val="22"/>
        </w:rPr>
        <w:t>Brd</w:t>
      </w:r>
      <w:proofErr w:type="spellEnd"/>
      <w:r w:rsidRPr="00F71DA3">
        <w:rPr>
          <w:rFonts w:ascii="Times New Roman" w:hAnsi="Times New Roman"/>
          <w:sz w:val="22"/>
          <w:szCs w:val="22"/>
        </w:rPr>
        <w:t xml:space="preserve"> of Trustees,</w:t>
      </w:r>
    </w:p>
    <w:p w:rsidR="008F53F8" w:rsidRPr="00F71DA3" w:rsidRDefault="003851D9" w:rsidP="000D5BA9">
      <w:pPr>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2B4AC9" w:rsidRPr="00F71DA3">
        <w:rPr>
          <w:rFonts w:ascii="Times New Roman" w:hAnsi="Times New Roman"/>
          <w:sz w:val="22"/>
          <w:szCs w:val="22"/>
        </w:rPr>
        <w:t>Fire D</w:t>
      </w:r>
      <w:r w:rsidR="008F53F8" w:rsidRPr="00F71DA3">
        <w:rPr>
          <w:rFonts w:ascii="Times New Roman" w:hAnsi="Times New Roman"/>
          <w:sz w:val="22"/>
          <w:szCs w:val="22"/>
        </w:rPr>
        <w:t>istricts organized</w:t>
      </w:r>
      <w:r w:rsidR="007E1C0D" w:rsidRPr="00F71DA3">
        <w:rPr>
          <w:rFonts w:ascii="Times New Roman" w:hAnsi="Times New Roman"/>
          <w:sz w:val="22"/>
          <w:szCs w:val="22"/>
        </w:rPr>
        <w:t xml:space="preserve"> </w:t>
      </w:r>
      <w:r w:rsidR="00E71A87" w:rsidRPr="00F71DA3">
        <w:rPr>
          <w:rFonts w:ascii="Times New Roman" w:hAnsi="Times New Roman"/>
          <w:sz w:val="22"/>
          <w:szCs w:val="22"/>
        </w:rPr>
        <w:t>under ORC 505.37(C</w:t>
      </w:r>
      <w:r w:rsidR="008F53F8" w:rsidRPr="00F71DA3">
        <w:rPr>
          <w:rFonts w:ascii="Times New Roman" w:hAnsi="Times New Roman"/>
          <w:sz w:val="22"/>
          <w:szCs w:val="22"/>
        </w:rPr>
        <w:t>)</w:t>
      </w:r>
      <w:r w:rsidR="00F50CE3" w:rsidRPr="00F71DA3">
        <w:rPr>
          <w:rFonts w:ascii="Times New Roman" w:hAnsi="Times New Roman"/>
          <w:sz w:val="22"/>
          <w:szCs w:val="22"/>
        </w:rPr>
        <w:t>)</w:t>
      </w:r>
      <w:r w:rsidR="008F53F8" w:rsidRPr="00F71DA3">
        <w:rPr>
          <w:rFonts w:ascii="Times New Roman" w:hAnsi="Times New Roman"/>
          <w:sz w:val="22"/>
          <w:szCs w:val="22"/>
        </w:rPr>
        <w:t xml:space="preserve"> </w:t>
      </w:r>
      <w:r w:rsidRPr="00F71DA3">
        <w:rPr>
          <w:rFonts w:ascii="Times New Roman" w:hAnsi="Times New Roman"/>
          <w:sz w:val="22"/>
          <w:szCs w:val="22"/>
        </w:rPr>
        <w:tab/>
      </w:r>
      <w:r w:rsidR="000273D9">
        <w:rPr>
          <w:rFonts w:ascii="Times New Roman" w:hAnsi="Times New Roman"/>
          <w:sz w:val="22"/>
          <w:szCs w:val="22"/>
        </w:rPr>
        <w:t>21</w:t>
      </w:r>
    </w:p>
    <w:p w:rsidR="00367CCD" w:rsidRPr="00AB6CB8" w:rsidRDefault="00A87B42" w:rsidP="00F71DA3">
      <w:pPr>
        <w:shd w:val="clear" w:color="auto" w:fill="FFFFFF" w:themeFill="background1"/>
        <w:tabs>
          <w:tab w:val="left" w:pos="720"/>
          <w:tab w:val="right" w:leader="dot" w:pos="8640"/>
        </w:tabs>
        <w:jc w:val="both"/>
        <w:rPr>
          <w:rFonts w:ascii="Times New Roman" w:hAnsi="Times New Roman"/>
          <w:sz w:val="22"/>
          <w:szCs w:val="22"/>
          <w:u w:val="wave"/>
        </w:rPr>
      </w:pPr>
      <w:r w:rsidRPr="004621F5">
        <w:rPr>
          <w:rFonts w:ascii="Times New Roman" w:hAnsi="Times New Roman"/>
          <w:sz w:val="22"/>
          <w:szCs w:val="22"/>
          <w:highlight w:val="lightGray"/>
          <w:u w:val="wave"/>
        </w:rPr>
        <w:t>3-6</w:t>
      </w:r>
      <w:r w:rsidRPr="004621F5">
        <w:rPr>
          <w:rFonts w:ascii="Times New Roman" w:hAnsi="Times New Roman"/>
          <w:sz w:val="22"/>
          <w:szCs w:val="22"/>
          <w:highlight w:val="lightGray"/>
          <w:u w:val="wave"/>
        </w:rPr>
        <w:tab/>
      </w:r>
      <w:r w:rsidR="00854008" w:rsidRPr="004621F5">
        <w:rPr>
          <w:rFonts w:ascii="Times New Roman" w:hAnsi="Times New Roman"/>
          <w:sz w:val="22"/>
          <w:szCs w:val="22"/>
          <w:highlight w:val="lightGray"/>
          <w:u w:val="wave"/>
        </w:rPr>
        <w:t>ORC 133.29</w:t>
      </w:r>
      <w:r w:rsidR="00BC4C73" w:rsidRPr="004621F5">
        <w:rPr>
          <w:rFonts w:ascii="Times New Roman" w:hAnsi="Times New Roman"/>
          <w:sz w:val="22"/>
          <w:szCs w:val="22"/>
          <w:highlight w:val="lightGray"/>
          <w:u w:val="wave"/>
        </w:rPr>
        <w:t>, 135.14</w:t>
      </w:r>
      <w:r w:rsidR="00854008" w:rsidRPr="004621F5">
        <w:rPr>
          <w:rFonts w:ascii="Times New Roman" w:hAnsi="Times New Roman"/>
          <w:sz w:val="22"/>
          <w:szCs w:val="22"/>
          <w:highlight w:val="lightGray"/>
          <w:u w:val="wave"/>
        </w:rPr>
        <w:t xml:space="preserve"> </w:t>
      </w:r>
      <w:r w:rsidRPr="004621F5">
        <w:rPr>
          <w:rFonts w:ascii="Times New Roman" w:hAnsi="Times New Roman"/>
          <w:sz w:val="22"/>
          <w:szCs w:val="22"/>
          <w:highlight w:val="lightGray"/>
          <w:u w:val="wave"/>
        </w:rPr>
        <w:t>Governments Inve</w:t>
      </w:r>
      <w:r w:rsidR="00080303" w:rsidRPr="004621F5">
        <w:rPr>
          <w:rFonts w:ascii="Times New Roman" w:hAnsi="Times New Roman"/>
          <w:sz w:val="22"/>
          <w:szCs w:val="22"/>
          <w:highlight w:val="lightGray"/>
          <w:u w:val="wave"/>
        </w:rPr>
        <w:t>sting in Their Own Securities</w:t>
      </w:r>
      <w:r w:rsidR="000273D9" w:rsidRPr="004621F5">
        <w:rPr>
          <w:rFonts w:ascii="Times New Roman" w:hAnsi="Times New Roman"/>
          <w:sz w:val="22"/>
          <w:szCs w:val="22"/>
          <w:highlight w:val="lightGray"/>
          <w:u w:val="wave"/>
        </w:rPr>
        <w:tab/>
        <w:t>22</w:t>
      </w:r>
    </w:p>
    <w:p w:rsidR="00A87B42" w:rsidRDefault="00A87B42" w:rsidP="00F71DA3">
      <w:pPr>
        <w:shd w:val="clear" w:color="auto" w:fill="FFFFFF" w:themeFill="background1"/>
        <w:tabs>
          <w:tab w:val="left" w:pos="720"/>
          <w:tab w:val="right" w:leader="dot" w:pos="8640"/>
        </w:tabs>
        <w:jc w:val="both"/>
        <w:rPr>
          <w:rFonts w:ascii="Times New Roman" w:hAnsi="Times New Roman"/>
          <w:b/>
          <w:sz w:val="22"/>
          <w:szCs w:val="22"/>
        </w:rPr>
      </w:pPr>
    </w:p>
    <w:p w:rsidR="008F53F8" w:rsidRPr="00A87003" w:rsidRDefault="008F53F8" w:rsidP="00FF0957">
      <w:pPr>
        <w:tabs>
          <w:tab w:val="left" w:pos="720"/>
          <w:tab w:val="right" w:leader="dot" w:pos="8640"/>
        </w:tabs>
        <w:jc w:val="both"/>
        <w:rPr>
          <w:rFonts w:ascii="Times New Roman" w:hAnsi="Times New Roman"/>
          <w:b/>
          <w:sz w:val="22"/>
          <w:szCs w:val="22"/>
        </w:rPr>
      </w:pPr>
      <w:r w:rsidRPr="00A87003">
        <w:rPr>
          <w:rFonts w:ascii="Times New Roman" w:hAnsi="Times New Roman"/>
          <w:b/>
          <w:sz w:val="22"/>
          <w:szCs w:val="22"/>
        </w:rPr>
        <w:t>Section B: Community Schools</w:t>
      </w:r>
    </w:p>
    <w:p w:rsidR="008F53F8" w:rsidRPr="00767420" w:rsidRDefault="008F53F8" w:rsidP="00FF0957">
      <w:pPr>
        <w:tabs>
          <w:tab w:val="left" w:pos="720"/>
          <w:tab w:val="right" w:leader="dot" w:pos="8640"/>
        </w:tabs>
        <w:jc w:val="both"/>
        <w:rPr>
          <w:rFonts w:ascii="Times New Roman" w:hAnsi="Times New Roman"/>
          <w:sz w:val="22"/>
          <w:szCs w:val="22"/>
        </w:rPr>
      </w:pPr>
      <w:r w:rsidRPr="00767420">
        <w:rPr>
          <w:rFonts w:ascii="Times New Roman" w:hAnsi="Times New Roman"/>
          <w:sz w:val="22"/>
          <w:szCs w:val="22"/>
        </w:rPr>
        <w:t>3-</w:t>
      </w:r>
      <w:r w:rsidR="0083631F">
        <w:rPr>
          <w:rFonts w:ascii="Times New Roman" w:hAnsi="Times New Roman"/>
          <w:sz w:val="22"/>
          <w:szCs w:val="22"/>
        </w:rPr>
        <w:t>7</w:t>
      </w:r>
      <w:r w:rsidR="007E1C0D">
        <w:rPr>
          <w:rFonts w:ascii="Times New Roman" w:hAnsi="Times New Roman"/>
          <w:sz w:val="22"/>
          <w:szCs w:val="22"/>
        </w:rPr>
        <w:t xml:space="preserve"> </w:t>
      </w:r>
      <w:r w:rsidR="003851D9">
        <w:rPr>
          <w:rFonts w:ascii="Times New Roman" w:hAnsi="Times New Roman"/>
          <w:sz w:val="22"/>
          <w:szCs w:val="22"/>
        </w:rPr>
        <w:tab/>
      </w:r>
      <w:r w:rsidRPr="00767420">
        <w:rPr>
          <w:rFonts w:ascii="Times New Roman" w:hAnsi="Times New Roman"/>
          <w:sz w:val="22"/>
          <w:szCs w:val="22"/>
        </w:rPr>
        <w:t xml:space="preserve">ORC 3314.08(J): Foundation Anticipation Notes </w:t>
      </w:r>
      <w:r w:rsidR="003851D9">
        <w:rPr>
          <w:rFonts w:ascii="Times New Roman" w:hAnsi="Times New Roman"/>
          <w:sz w:val="22"/>
          <w:szCs w:val="22"/>
        </w:rPr>
        <w:tab/>
      </w:r>
      <w:r w:rsidR="000273D9">
        <w:rPr>
          <w:rFonts w:ascii="Times New Roman" w:hAnsi="Times New Roman"/>
          <w:sz w:val="22"/>
          <w:szCs w:val="22"/>
        </w:rPr>
        <w:t>25</w:t>
      </w:r>
    </w:p>
    <w:p w:rsidR="008F53F8" w:rsidRPr="00767420" w:rsidRDefault="0083631F" w:rsidP="00FF0957">
      <w:pPr>
        <w:tabs>
          <w:tab w:val="left" w:pos="720"/>
          <w:tab w:val="right" w:leader="dot" w:pos="8640"/>
        </w:tabs>
        <w:jc w:val="both"/>
        <w:rPr>
          <w:rFonts w:ascii="Times New Roman" w:hAnsi="Times New Roman"/>
          <w:sz w:val="22"/>
          <w:szCs w:val="22"/>
        </w:rPr>
      </w:pPr>
      <w:r>
        <w:rPr>
          <w:rFonts w:ascii="Times New Roman" w:hAnsi="Times New Roman"/>
          <w:sz w:val="22"/>
          <w:szCs w:val="22"/>
        </w:rPr>
        <w:t>3-8</w:t>
      </w:r>
      <w:r w:rsidR="008F53F8" w:rsidRPr="00767420">
        <w:rPr>
          <w:rFonts w:ascii="Times New Roman" w:hAnsi="Times New Roman"/>
          <w:sz w:val="22"/>
          <w:szCs w:val="22"/>
        </w:rPr>
        <w:tab/>
        <w:t>ORC 3318.50(B); School Classroom Facilities Loan Guarantee Program</w:t>
      </w:r>
      <w:r w:rsidR="007E1C0D">
        <w:rPr>
          <w:rFonts w:ascii="Times New Roman" w:hAnsi="Times New Roman"/>
          <w:sz w:val="22"/>
          <w:szCs w:val="22"/>
        </w:rPr>
        <w:t xml:space="preserve"> </w:t>
      </w:r>
      <w:r w:rsidR="003851D9">
        <w:rPr>
          <w:rFonts w:ascii="Times New Roman" w:hAnsi="Times New Roman"/>
          <w:sz w:val="22"/>
          <w:szCs w:val="22"/>
        </w:rPr>
        <w:tab/>
      </w:r>
      <w:r w:rsidR="000273D9">
        <w:rPr>
          <w:rFonts w:ascii="Times New Roman" w:hAnsi="Times New Roman"/>
          <w:sz w:val="22"/>
          <w:szCs w:val="22"/>
        </w:rPr>
        <w:t>26</w:t>
      </w:r>
    </w:p>
    <w:p w:rsidR="008F53F8" w:rsidRPr="00767420" w:rsidRDefault="00A87B42" w:rsidP="00FF0957">
      <w:pPr>
        <w:tabs>
          <w:tab w:val="left" w:pos="720"/>
          <w:tab w:val="right" w:leader="dot" w:pos="8640"/>
        </w:tabs>
        <w:jc w:val="both"/>
        <w:rPr>
          <w:rFonts w:ascii="Times New Roman" w:hAnsi="Times New Roman"/>
          <w:sz w:val="22"/>
          <w:szCs w:val="22"/>
        </w:rPr>
      </w:pPr>
      <w:r>
        <w:rPr>
          <w:rFonts w:ascii="Times New Roman" w:hAnsi="Times New Roman"/>
          <w:sz w:val="22"/>
          <w:szCs w:val="22"/>
        </w:rPr>
        <w:t>3-</w:t>
      </w:r>
      <w:r w:rsidR="0083631F">
        <w:rPr>
          <w:rFonts w:ascii="Times New Roman" w:hAnsi="Times New Roman"/>
          <w:sz w:val="22"/>
          <w:szCs w:val="22"/>
        </w:rPr>
        <w:t>9</w:t>
      </w:r>
      <w:r w:rsidR="008F53F8" w:rsidRPr="00767420">
        <w:rPr>
          <w:rFonts w:ascii="Times New Roman" w:hAnsi="Times New Roman"/>
          <w:sz w:val="22"/>
          <w:szCs w:val="22"/>
        </w:rPr>
        <w:tab/>
        <w:t>ORC 3314.30</w:t>
      </w:r>
      <w:r w:rsidR="00E051A6">
        <w:rPr>
          <w:rFonts w:ascii="Times New Roman" w:hAnsi="Times New Roman"/>
          <w:sz w:val="22"/>
          <w:szCs w:val="22"/>
        </w:rPr>
        <w:t xml:space="preserve"> Community School Revolving Loan Program</w:t>
      </w:r>
      <w:r w:rsidR="003851D9">
        <w:rPr>
          <w:rFonts w:ascii="Times New Roman" w:hAnsi="Times New Roman"/>
          <w:sz w:val="22"/>
          <w:szCs w:val="22"/>
        </w:rPr>
        <w:tab/>
      </w:r>
      <w:r w:rsidR="000273D9">
        <w:rPr>
          <w:rFonts w:ascii="Times New Roman" w:hAnsi="Times New Roman"/>
          <w:sz w:val="22"/>
          <w:szCs w:val="22"/>
        </w:rPr>
        <w:t>28</w:t>
      </w:r>
    </w:p>
    <w:p w:rsidR="008F53F8" w:rsidRPr="00767420" w:rsidRDefault="008F53F8" w:rsidP="00767420">
      <w:pPr>
        <w:jc w:val="both"/>
        <w:rPr>
          <w:rFonts w:ascii="Times New Roman" w:hAnsi="Times New Roman"/>
          <w:sz w:val="22"/>
          <w:szCs w:val="22"/>
        </w:rPr>
      </w:pPr>
    </w:p>
    <w:p w:rsidR="005F1C2B" w:rsidRDefault="008F53F8" w:rsidP="00BE3F6F">
      <w:pPr>
        <w:tabs>
          <w:tab w:val="right" w:leader="dot" w:pos="8640"/>
        </w:tabs>
        <w:jc w:val="both"/>
        <w:rPr>
          <w:rFonts w:ascii="Times New Roman" w:hAnsi="Times New Roman"/>
          <w:b/>
          <w:sz w:val="22"/>
          <w:szCs w:val="22"/>
        </w:rPr>
      </w:pPr>
      <w:r w:rsidRPr="00A87003">
        <w:rPr>
          <w:rFonts w:ascii="Times New Roman" w:hAnsi="Times New Roman"/>
          <w:b/>
          <w:sz w:val="22"/>
          <w:szCs w:val="22"/>
        </w:rPr>
        <w:t>Appendix to Step 3-2</w:t>
      </w:r>
      <w:r w:rsidR="00BE3F6F">
        <w:rPr>
          <w:rFonts w:ascii="Times New Roman" w:hAnsi="Times New Roman"/>
          <w:sz w:val="22"/>
          <w:szCs w:val="22"/>
        </w:rPr>
        <w:tab/>
      </w:r>
      <w:r w:rsidR="000273D9">
        <w:rPr>
          <w:rFonts w:ascii="Times New Roman" w:hAnsi="Times New Roman"/>
          <w:sz w:val="22"/>
          <w:szCs w:val="22"/>
        </w:rPr>
        <w:t>30</w:t>
      </w:r>
    </w:p>
    <w:p w:rsidR="008F53F8" w:rsidRPr="00767420" w:rsidRDefault="005F1C2B" w:rsidP="00767420">
      <w:pPr>
        <w:jc w:val="both"/>
        <w:rPr>
          <w:rFonts w:ascii="Times New Roman" w:hAnsi="Times New Roman"/>
          <w:sz w:val="22"/>
          <w:szCs w:val="22"/>
        </w:rPr>
      </w:pPr>
      <w:r>
        <w:rPr>
          <w:rFonts w:ascii="Times New Roman" w:hAnsi="Times New Roman"/>
          <w:b/>
          <w:sz w:val="22"/>
          <w:szCs w:val="22"/>
        </w:rPr>
        <w:br w:type="page"/>
      </w:r>
    </w:p>
    <w:p w:rsidR="00C773F2" w:rsidRPr="00C773F2" w:rsidRDefault="008F53F8" w:rsidP="00C773F2">
      <w:pPr>
        <w:shd w:val="clear" w:color="auto" w:fill="B3B3B3"/>
        <w:jc w:val="center"/>
        <w:rPr>
          <w:rFonts w:ascii="Times New Roman" w:hAnsi="Times New Roman"/>
          <w:b/>
          <w:sz w:val="28"/>
          <w:szCs w:val="28"/>
        </w:rPr>
      </w:pPr>
      <w:r w:rsidRPr="00C773F2">
        <w:rPr>
          <w:rFonts w:ascii="Times New Roman" w:hAnsi="Times New Roman"/>
          <w:b/>
          <w:sz w:val="28"/>
          <w:szCs w:val="28"/>
        </w:rPr>
        <w:lastRenderedPageBreak/>
        <w:t>Section A: Entities Other Than Community Schools</w:t>
      </w:r>
    </w:p>
    <w:p w:rsidR="00C773F2" w:rsidRDefault="00C773F2" w:rsidP="00767420">
      <w:pPr>
        <w:jc w:val="both"/>
        <w:rPr>
          <w:rFonts w:ascii="Times New Roman" w:hAnsi="Times New Roman"/>
          <w:sz w:val="22"/>
          <w:szCs w:val="22"/>
        </w:rPr>
      </w:pPr>
    </w:p>
    <w:p w:rsidR="00C773F2" w:rsidRPr="002A57B6" w:rsidRDefault="008F53F8" w:rsidP="00767420">
      <w:pPr>
        <w:jc w:val="both"/>
        <w:rPr>
          <w:rFonts w:ascii="Times New Roman" w:hAnsi="Times New Roman"/>
          <w:b/>
          <w:sz w:val="22"/>
          <w:szCs w:val="22"/>
        </w:rPr>
      </w:pPr>
      <w:r w:rsidRPr="002A57B6">
        <w:rPr>
          <w:rFonts w:ascii="Times New Roman" w:hAnsi="Times New Roman"/>
          <w:b/>
          <w:sz w:val="22"/>
          <w:szCs w:val="22"/>
        </w:rPr>
        <w:t>3-1 Compliance Requirement:</w:t>
      </w:r>
      <w:r w:rsidRPr="00767420">
        <w:rPr>
          <w:rFonts w:ascii="Times New Roman" w:hAnsi="Times New Roman"/>
          <w:sz w:val="22"/>
          <w:szCs w:val="22"/>
        </w:rPr>
        <w:t xml:space="preserve">  Ohio Const. Art. </w:t>
      </w:r>
      <w:proofErr w:type="gramStart"/>
      <w:r w:rsidRPr="00767420">
        <w:rPr>
          <w:rFonts w:ascii="Times New Roman" w:hAnsi="Times New Roman"/>
          <w:sz w:val="22"/>
          <w:szCs w:val="22"/>
        </w:rPr>
        <w:t>XII, Section 11; Ohio Const. Art.</w:t>
      </w:r>
      <w:proofErr w:type="gramEnd"/>
      <w:r w:rsidRPr="00767420">
        <w:rPr>
          <w:rFonts w:ascii="Times New Roman" w:hAnsi="Times New Roman"/>
          <w:sz w:val="22"/>
          <w:szCs w:val="22"/>
        </w:rPr>
        <w:t xml:space="preserve"> XVIII, Section 12 Ohio Rev. Code Sections 133.10, 133.22 133.24, 321.34, 5705.03, 5705.05, 5705.09 and 5705.10; 1981 Op. Atty Gen. No. 81-035 – </w:t>
      </w:r>
      <w:r w:rsidRPr="002A57B6">
        <w:rPr>
          <w:rFonts w:ascii="Times New Roman" w:hAnsi="Times New Roman"/>
          <w:b/>
          <w:sz w:val="22"/>
          <w:szCs w:val="22"/>
        </w:rPr>
        <w:t xml:space="preserve">Issuing or Retiring Bonds and Notes. </w:t>
      </w:r>
    </w:p>
    <w:p w:rsidR="008F53F8" w:rsidRPr="00767420" w:rsidRDefault="008F53F8" w:rsidP="00767420">
      <w:pPr>
        <w:jc w:val="both"/>
        <w:rPr>
          <w:rFonts w:ascii="Times New Roman" w:hAnsi="Times New Roman"/>
          <w:sz w:val="22"/>
          <w:szCs w:val="22"/>
        </w:rPr>
      </w:pPr>
    </w:p>
    <w:p w:rsidR="008F53F8" w:rsidRPr="002A57B6" w:rsidRDefault="008F53F8" w:rsidP="00767420">
      <w:pPr>
        <w:jc w:val="both"/>
        <w:rPr>
          <w:rFonts w:ascii="Times New Roman" w:hAnsi="Times New Roman"/>
          <w:b/>
          <w:sz w:val="22"/>
          <w:szCs w:val="22"/>
        </w:rPr>
      </w:pPr>
      <w:r w:rsidRPr="002A57B6">
        <w:rPr>
          <w:rFonts w:ascii="Times New Roman" w:hAnsi="Times New Roman"/>
          <w:b/>
          <w:sz w:val="22"/>
          <w:szCs w:val="22"/>
        </w:rPr>
        <w:t xml:space="preserve">Summary of Requirements:  </w:t>
      </w:r>
    </w:p>
    <w:p w:rsidR="008F53F8" w:rsidRPr="00767420" w:rsidRDefault="008F53F8" w:rsidP="00767420">
      <w:pPr>
        <w:jc w:val="both"/>
        <w:rPr>
          <w:rFonts w:ascii="Times New Roman" w:hAnsi="Times New Roman"/>
          <w:sz w:val="22"/>
          <w:szCs w:val="22"/>
        </w:rPr>
      </w:pPr>
    </w:p>
    <w:p w:rsidR="00FB10D1" w:rsidRPr="00FB10D1" w:rsidRDefault="00FB10D1" w:rsidP="00C773F2">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Pr>
          <w:rFonts w:ascii="Times New Roman" w:hAnsi="Times New Roman"/>
          <w:b/>
          <w:i/>
          <w:sz w:val="22"/>
          <w:szCs w:val="22"/>
        </w:rPr>
        <w:t>Common</w:t>
      </w:r>
      <w:r w:rsidRPr="00FB10D1">
        <w:rPr>
          <w:rFonts w:ascii="Times New Roman" w:hAnsi="Times New Roman"/>
          <w:b/>
          <w:i/>
          <w:sz w:val="22"/>
          <w:szCs w:val="22"/>
        </w:rPr>
        <w:t xml:space="preserve"> Types of Debt</w:t>
      </w:r>
    </w:p>
    <w:p w:rsidR="00FB10D1" w:rsidRDefault="00FB10D1" w:rsidP="00C773F2">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A57B6">
        <w:rPr>
          <w:rFonts w:ascii="Times New Roman" w:hAnsi="Times New Roman"/>
          <w:b/>
          <w:sz w:val="22"/>
          <w:szCs w:val="22"/>
        </w:rPr>
        <w:t>BACKGROUND INFORMATION:</w:t>
      </w:r>
      <w:r w:rsidRPr="00767420">
        <w:rPr>
          <w:rFonts w:ascii="Times New Roman" w:hAnsi="Times New Roman"/>
          <w:sz w:val="22"/>
          <w:szCs w:val="22"/>
        </w:rPr>
        <w:t xml:space="preserve">  Per </w:t>
      </w:r>
      <w:r w:rsidR="00DE1D34">
        <w:rPr>
          <w:rFonts w:ascii="Times New Roman" w:hAnsi="Times New Roman"/>
          <w:sz w:val="22"/>
          <w:szCs w:val="22"/>
        </w:rPr>
        <w:t>Ohio Rev. Code</w:t>
      </w:r>
      <w:r w:rsidRPr="00767420">
        <w:rPr>
          <w:rFonts w:ascii="Times New Roman" w:hAnsi="Times New Roman"/>
          <w:sz w:val="22"/>
          <w:szCs w:val="22"/>
        </w:rPr>
        <w:t xml:space="preserve"> 133.01(Q), </w:t>
      </w:r>
      <w:r w:rsidRPr="002A57B6">
        <w:rPr>
          <w:rFonts w:ascii="Times New Roman" w:hAnsi="Times New Roman"/>
          <w:i/>
          <w:sz w:val="22"/>
          <w:szCs w:val="22"/>
        </w:rPr>
        <w:t>general obligation</w:t>
      </w:r>
      <w:r w:rsidRPr="00767420">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The following are examples of securities that are </w:t>
      </w:r>
      <w:r w:rsidRPr="002A57B6">
        <w:rPr>
          <w:rFonts w:ascii="Times New Roman" w:hAnsi="Times New Roman"/>
          <w:b/>
          <w:sz w:val="22"/>
          <w:szCs w:val="22"/>
        </w:rPr>
        <w:t>not</w:t>
      </w:r>
      <w:r w:rsidRPr="00767420">
        <w:rPr>
          <w:rFonts w:ascii="Times New Roman" w:hAnsi="Times New Roman"/>
          <w:sz w:val="22"/>
          <w:szCs w:val="22"/>
        </w:rPr>
        <w:t xml:space="preserve"> general obligations:</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 </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RC 133.01(LL) defines </w:t>
      </w:r>
      <w:r w:rsidRPr="002A57B6">
        <w:rPr>
          <w:rFonts w:ascii="Times New Roman" w:hAnsi="Times New Roman"/>
          <w:i/>
          <w:sz w:val="22"/>
          <w:szCs w:val="22"/>
        </w:rPr>
        <w:t>self-supporting securities</w:t>
      </w:r>
      <w:r w:rsidRPr="00767420">
        <w:rPr>
          <w:rFonts w:ascii="Times New Roman" w:hAnsi="Times New Roman"/>
          <w:sz w:val="22"/>
          <w:szCs w:val="22"/>
        </w:rPr>
        <w:t xml:space="preserve"> as securities, or portions of securities where the fiscal officer estimates that </w:t>
      </w:r>
      <w:r w:rsidRPr="002A57B6">
        <w:rPr>
          <w:rFonts w:ascii="Times New Roman" w:hAnsi="Times New Roman"/>
          <w:sz w:val="22"/>
          <w:szCs w:val="22"/>
        </w:rPr>
        <w:t>revenue</w:t>
      </w:r>
      <w:r w:rsidRPr="00767420">
        <w:rPr>
          <w:rFonts w:ascii="Times New Roman" w:hAnsi="Times New Roman"/>
          <w:sz w:val="22"/>
          <w:szCs w:val="22"/>
        </w:rPr>
        <w:t xml:space="preserve"> sources, </w:t>
      </w:r>
      <w:r w:rsidRPr="002A57B6">
        <w:rPr>
          <w:rFonts w:ascii="Times New Roman" w:hAnsi="Times New Roman"/>
          <w:sz w:val="22"/>
          <w:szCs w:val="22"/>
          <w:u w:val="single"/>
        </w:rPr>
        <w:t>excluding</w:t>
      </w:r>
      <w:r w:rsidRPr="00767420">
        <w:rPr>
          <w:rFonts w:ascii="Times New Roman" w:hAnsi="Times New Roman"/>
          <w:sz w:val="22"/>
          <w:szCs w:val="22"/>
        </w:rPr>
        <w:t xml:space="preserve"> taxes, are sufficient to pay for operating costs plus debt service.  These are securities collateralized by pledged revenue,</w:t>
      </w:r>
      <w:r w:rsidR="00E7311B">
        <w:rPr>
          <w:rStyle w:val="FootnoteReference"/>
          <w:rFonts w:ascii="Times New Roman" w:hAnsi="Times New Roman"/>
          <w:sz w:val="22"/>
          <w:szCs w:val="22"/>
        </w:rPr>
        <w:footnoteReference w:id="1"/>
      </w:r>
      <w:r w:rsidRPr="00767420">
        <w:rPr>
          <w:rFonts w:ascii="Times New Roman" w:hAnsi="Times New Roman"/>
          <w:sz w:val="22"/>
          <w:szCs w:val="22"/>
        </w:rPr>
        <w:t xml:space="preserve"> without a pledge of taxes.  </w:t>
      </w:r>
      <w:smartTag w:uri="urn:schemas-microsoft-com:office:smarttags" w:element="place">
        <w:smartTag w:uri="urn:schemas-microsoft-com:office:smarttags" w:element="City">
          <w:r w:rsidRPr="00767420">
            <w:rPr>
              <w:rFonts w:ascii="Times New Roman" w:hAnsi="Times New Roman"/>
              <w:sz w:val="22"/>
              <w:szCs w:val="22"/>
            </w:rPr>
            <w:t>Enterprise</w:t>
          </w:r>
        </w:smartTag>
      </w:smartTag>
      <w:r w:rsidRPr="00767420">
        <w:rPr>
          <w:rFonts w:ascii="Times New Roman" w:hAnsi="Times New Roman"/>
          <w:sz w:val="22"/>
          <w:szCs w:val="22"/>
        </w:rPr>
        <w:t xml:space="preserve"> utility operations often issue self-supporting securities. </w:t>
      </w:r>
      <w:r w:rsidR="00DE1D34">
        <w:rPr>
          <w:rFonts w:ascii="Times New Roman" w:hAnsi="Times New Roman"/>
          <w:sz w:val="22"/>
          <w:szCs w:val="22"/>
        </w:rPr>
        <w:t xml:space="preserve"> Ohio Rev. Code</w:t>
      </w:r>
      <w:r w:rsidRPr="00767420">
        <w:rPr>
          <w:rFonts w:ascii="Times New Roman" w:hAnsi="Times New Roman"/>
          <w:sz w:val="22"/>
          <w:szCs w:val="22"/>
        </w:rPr>
        <w:t xml:space="preserve"> 133.01(MM) authorizes various subdivisions to issue </w:t>
      </w:r>
      <w:r w:rsidR="002B4AC9" w:rsidRPr="00767420">
        <w:rPr>
          <w:rFonts w:ascii="Times New Roman" w:hAnsi="Times New Roman"/>
          <w:sz w:val="22"/>
          <w:szCs w:val="22"/>
        </w:rPr>
        <w:t>self-supporting</w:t>
      </w:r>
      <w:r w:rsidRPr="00767420">
        <w:rPr>
          <w:rFonts w:ascii="Times New Roman" w:hAnsi="Times New Roman"/>
          <w:sz w:val="22"/>
          <w:szCs w:val="22"/>
        </w:rPr>
        <w:t xml:space="preserve"> securities; such as municipalities, townships, counties, school districts, and certain other districts.  (See the statute for a complete list.)  </w:t>
      </w:r>
      <w:r w:rsidR="00DE1D34">
        <w:rPr>
          <w:rFonts w:ascii="Times New Roman" w:hAnsi="Times New Roman"/>
          <w:sz w:val="22"/>
          <w:szCs w:val="22"/>
        </w:rPr>
        <w:t xml:space="preserve"> Ohio Rev. Code</w:t>
      </w:r>
      <w:r w:rsidRPr="00767420">
        <w:rPr>
          <w:rFonts w:ascii="Times New Roman" w:hAnsi="Times New Roman"/>
          <w:sz w:val="22"/>
          <w:szCs w:val="22"/>
        </w:rPr>
        <w:t xml:space="preserve"> 133.01(MM) does not list community schools.</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RC 133.08 defines </w:t>
      </w:r>
      <w:r w:rsidRPr="002A57B6">
        <w:rPr>
          <w:rFonts w:ascii="Times New Roman" w:hAnsi="Times New Roman"/>
          <w:i/>
          <w:sz w:val="22"/>
          <w:szCs w:val="22"/>
        </w:rPr>
        <w:t>revenue</w:t>
      </w:r>
      <w:r w:rsidRPr="00767420">
        <w:rPr>
          <w:rFonts w:ascii="Times New Roman" w:hAnsi="Times New Roman"/>
          <w:sz w:val="22"/>
          <w:szCs w:val="22"/>
        </w:rPr>
        <w:t xml:space="preserve"> securities as those a county issues, collateralized only by pledged revenue and which are </w:t>
      </w:r>
      <w:r w:rsidRPr="002A57B6">
        <w:rPr>
          <w:rFonts w:ascii="Times New Roman" w:hAnsi="Times New Roman"/>
          <w:sz w:val="22"/>
          <w:szCs w:val="22"/>
          <w:u w:val="single"/>
        </w:rPr>
        <w:t>not</w:t>
      </w:r>
      <w:r w:rsidRPr="00767420">
        <w:rPr>
          <w:rFonts w:ascii="Times New Roman" w:hAnsi="Times New Roman"/>
          <w:sz w:val="22"/>
          <w:szCs w:val="22"/>
        </w:rPr>
        <w:t xml:space="preserve"> secured by a county’s full faith, credit and taxing authority. </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roofErr w:type="gramStart"/>
      <w:r w:rsidRPr="00767420">
        <w:rPr>
          <w:rFonts w:ascii="Times New Roman" w:hAnsi="Times New Roman"/>
          <w:sz w:val="22"/>
          <w:szCs w:val="22"/>
        </w:rPr>
        <w:t>Ohio Const. Art.</w:t>
      </w:r>
      <w:proofErr w:type="gramEnd"/>
      <w:r w:rsidRPr="00767420">
        <w:rPr>
          <w:rFonts w:ascii="Times New Roman" w:hAnsi="Times New Roman"/>
          <w:sz w:val="22"/>
          <w:szCs w:val="22"/>
        </w:rPr>
        <w:t xml:space="preserve">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8F53F8" w:rsidRDefault="008F53F8" w:rsidP="00767420">
      <w:pPr>
        <w:jc w:val="both"/>
        <w:rPr>
          <w:rFonts w:ascii="Times New Roman" w:hAnsi="Times New Roman"/>
          <w:sz w:val="22"/>
          <w:szCs w:val="22"/>
        </w:rPr>
      </w:pPr>
    </w:p>
    <w:p w:rsidR="00FB10D1" w:rsidRPr="00FB10D1" w:rsidRDefault="00FD0753" w:rsidP="00767420">
      <w:pPr>
        <w:jc w:val="both"/>
        <w:rPr>
          <w:rFonts w:ascii="Times New Roman" w:hAnsi="Times New Roman"/>
          <w:b/>
          <w:i/>
          <w:sz w:val="22"/>
          <w:szCs w:val="22"/>
        </w:rPr>
      </w:pPr>
      <w:r>
        <w:rPr>
          <w:rFonts w:ascii="Times New Roman" w:hAnsi="Times New Roman"/>
          <w:b/>
          <w:i/>
          <w:sz w:val="22"/>
          <w:szCs w:val="22"/>
        </w:rPr>
        <w:t>Issuance of Securities</w:t>
      </w:r>
    </w:p>
    <w:p w:rsidR="00FB10D1" w:rsidRDefault="00FB10D1" w:rsidP="00FB10D1">
      <w:pPr>
        <w:ind w:left="-180"/>
        <w:jc w:val="both"/>
        <w:rPr>
          <w:rFonts w:ascii="Times New Roman" w:hAnsi="Times New Roman"/>
          <w:sz w:val="22"/>
          <w:szCs w:val="22"/>
        </w:rPr>
      </w:pPr>
    </w:p>
    <w:p w:rsidR="008F53F8" w:rsidRPr="00767420" w:rsidRDefault="008F53F8" w:rsidP="00414304">
      <w:pPr>
        <w:numPr>
          <w:ilvl w:val="0"/>
          <w:numId w:val="1"/>
        </w:numPr>
        <w:tabs>
          <w:tab w:val="clear" w:pos="360"/>
          <w:tab w:val="num" w:pos="0"/>
        </w:tabs>
        <w:ind w:left="0" w:hanging="180"/>
        <w:jc w:val="both"/>
        <w:rPr>
          <w:rFonts w:ascii="Times New Roman" w:hAnsi="Times New Roman"/>
          <w:sz w:val="22"/>
          <w:szCs w:val="22"/>
        </w:rPr>
      </w:pPr>
      <w:r w:rsidRPr="00767420">
        <w:rPr>
          <w:rFonts w:ascii="Times New Roman" w:hAnsi="Times New Roman"/>
          <w:sz w:val="22"/>
          <w:szCs w:val="22"/>
        </w:rPr>
        <w:t xml:space="preserve">Ohio Const. Art. XII, Section 11 states "No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8F53F8" w:rsidRPr="00767420" w:rsidRDefault="008F53F8" w:rsidP="00767420">
      <w:pPr>
        <w:jc w:val="both"/>
        <w:rPr>
          <w:rFonts w:ascii="Times New Roman" w:hAnsi="Times New Roman"/>
          <w:sz w:val="22"/>
          <w:szCs w:val="22"/>
        </w:rPr>
      </w:pPr>
    </w:p>
    <w:p w:rsidR="008F53F8" w:rsidRDefault="008F53F8" w:rsidP="00DB1922">
      <w:pPr>
        <w:numPr>
          <w:ilvl w:val="0"/>
          <w:numId w:val="1"/>
        </w:numPr>
        <w:tabs>
          <w:tab w:val="clear" w:pos="360"/>
          <w:tab w:val="num" w:pos="-180"/>
        </w:tabs>
        <w:ind w:left="0" w:hanging="180"/>
        <w:jc w:val="both"/>
        <w:rPr>
          <w:rFonts w:ascii="Times New Roman" w:hAnsi="Times New Roman"/>
          <w:sz w:val="22"/>
          <w:szCs w:val="22"/>
        </w:rPr>
      </w:pPr>
      <w:r w:rsidRPr="00767420">
        <w:rPr>
          <w:rFonts w:ascii="Times New Roman" w:hAnsi="Times New Roman"/>
          <w:sz w:val="22"/>
          <w:szCs w:val="22"/>
        </w:rPr>
        <w:t xml:space="preserve">Ohio Rev. Code </w:t>
      </w:r>
      <w:r w:rsidR="00DE1D34" w:rsidRPr="00DE1D34">
        <w:rPr>
          <w:rFonts w:ascii="Times New Roman" w:hAnsi="Times New Roman"/>
          <w:sz w:val="22"/>
          <w:szCs w:val="22"/>
        </w:rPr>
        <w:t>§</w:t>
      </w:r>
      <w:r w:rsidR="00DE1D34">
        <w:rPr>
          <w:rFonts w:ascii="Times New Roman" w:hAnsi="Times New Roman"/>
          <w:sz w:val="22"/>
          <w:szCs w:val="22"/>
        </w:rPr>
        <w:t xml:space="preserve"> </w:t>
      </w:r>
      <w:r w:rsidRPr="00767420">
        <w:rPr>
          <w:rFonts w:ascii="Times New Roman" w:hAnsi="Times New Roman"/>
          <w:sz w:val="22"/>
          <w:szCs w:val="22"/>
        </w:rPr>
        <w:t xml:space="preserve">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FD0753" w:rsidRDefault="00FD0753" w:rsidP="00FD0753">
      <w:pPr>
        <w:jc w:val="both"/>
        <w:rPr>
          <w:rFonts w:ascii="Times New Roman" w:hAnsi="Times New Roman"/>
          <w:sz w:val="22"/>
          <w:szCs w:val="22"/>
        </w:rPr>
      </w:pPr>
    </w:p>
    <w:p w:rsidR="008F53F8" w:rsidRPr="00767420" w:rsidRDefault="00DE1D34" w:rsidP="00DB1922">
      <w:pPr>
        <w:numPr>
          <w:ilvl w:val="0"/>
          <w:numId w:val="2"/>
        </w:numPr>
        <w:tabs>
          <w:tab w:val="clear" w:pos="360"/>
          <w:tab w:val="num" w:pos="0"/>
        </w:tabs>
        <w:ind w:left="0" w:hanging="18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Pr>
          <w:rFonts w:ascii="Times New Roman" w:hAnsi="Times New Roman"/>
          <w:sz w:val="22"/>
          <w:szCs w:val="22"/>
        </w:rPr>
        <w:t xml:space="preserve"> </w:t>
      </w:r>
      <w:r w:rsidR="008F53F8" w:rsidRPr="00767420">
        <w:rPr>
          <w:rFonts w:ascii="Times New Roman" w:hAnsi="Times New Roman"/>
          <w:sz w:val="22"/>
          <w:szCs w:val="22"/>
        </w:rPr>
        <w:t xml:space="preserve">133.23 describes the legislation required to authorize new securities.  Per </w:t>
      </w:r>
      <w:r>
        <w:rPr>
          <w:rFonts w:ascii="Times New Roman" w:hAnsi="Times New Roman"/>
          <w:sz w:val="22"/>
          <w:szCs w:val="22"/>
        </w:rPr>
        <w:t xml:space="preserve">Ohio Rev. </w:t>
      </w:r>
      <w:r w:rsidRPr="00DE1D34">
        <w:rPr>
          <w:rFonts w:ascii="Times New Roman" w:hAnsi="Times New Roman"/>
          <w:sz w:val="22"/>
          <w:szCs w:val="22"/>
        </w:rPr>
        <w:t>Code §</w:t>
      </w:r>
      <w:r w:rsidR="008F53F8" w:rsidRPr="00767420">
        <w:rPr>
          <w:rFonts w:ascii="Times New Roman" w:hAnsi="Times New Roman"/>
          <w:sz w:val="22"/>
          <w:szCs w:val="22"/>
        </w:rPr>
        <w:t xml:space="preserve"> 133.23(C), Legislation must identify the source(s) of repaying the bonds, which may be </w:t>
      </w:r>
      <w:r w:rsidR="008F53F8" w:rsidRPr="002A57B6">
        <w:rPr>
          <w:rFonts w:ascii="Times New Roman" w:hAnsi="Times New Roman"/>
          <w:b/>
          <w:sz w:val="22"/>
          <w:szCs w:val="22"/>
        </w:rPr>
        <w:t>any</w:t>
      </w:r>
      <w:r w:rsidR="008F53F8" w:rsidRPr="00767420">
        <w:rPr>
          <w:rFonts w:ascii="Times New Roman" w:hAnsi="Times New Roman"/>
          <w:sz w:val="22"/>
          <w:szCs w:val="22"/>
        </w:rPr>
        <w:t xml:space="preserve"> moneys required by law to be used, or lawfully available, for the purpose</w:t>
      </w:r>
      <w:r w:rsidR="00FA6010">
        <w:rPr>
          <w:rFonts w:ascii="Times New Roman" w:hAnsi="Times New Roman"/>
          <w:sz w:val="22"/>
          <w:szCs w:val="22"/>
        </w:rPr>
        <w:t xml:space="preserve"> authorized</w:t>
      </w:r>
      <w:r w:rsidR="008F53F8" w:rsidRPr="00767420">
        <w:rPr>
          <w:rFonts w:ascii="Times New Roman" w:hAnsi="Times New Roman"/>
          <w:sz w:val="22"/>
          <w:szCs w:val="22"/>
        </w:rPr>
        <w:t xml:space="preserve">.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00AC0588">
        <w:rPr>
          <w:rStyle w:val="FootnoteReference"/>
          <w:rFonts w:ascii="Times New Roman" w:hAnsi="Times New Roman"/>
          <w:sz w:val="22"/>
          <w:szCs w:val="22"/>
        </w:rPr>
        <w:footnoteReference w:id="2"/>
      </w:r>
      <w:r w:rsidR="008F53F8" w:rsidRPr="00767420">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We interpret </w:t>
      </w:r>
      <w:r w:rsidR="00DE1D34">
        <w:rPr>
          <w:rFonts w:ascii="Times New Roman" w:hAnsi="Times New Roman"/>
          <w:sz w:val="22"/>
          <w:szCs w:val="22"/>
        </w:rPr>
        <w:t xml:space="preserve">Ohio Rev. </w:t>
      </w:r>
      <w:r w:rsidR="00DE1D34" w:rsidRPr="00DE1D34">
        <w:rPr>
          <w:rFonts w:ascii="Times New Roman" w:hAnsi="Times New Roman"/>
          <w:sz w:val="22"/>
          <w:szCs w:val="22"/>
        </w:rPr>
        <w:t>Code §</w:t>
      </w:r>
      <w:r w:rsidR="00DE1D34">
        <w:rPr>
          <w:rFonts w:ascii="Times New Roman" w:hAnsi="Times New Roman"/>
          <w:sz w:val="22"/>
          <w:szCs w:val="22"/>
        </w:rPr>
        <w:t xml:space="preserve"> </w:t>
      </w:r>
      <w:r w:rsidRPr="00767420">
        <w:rPr>
          <w:rFonts w:ascii="Times New Roman" w:hAnsi="Times New Roman"/>
          <w:sz w:val="22"/>
          <w:szCs w:val="22"/>
        </w:rPr>
        <w:t>133.23(C) as follows:</w:t>
      </w:r>
    </w:p>
    <w:p w:rsidR="008F53F8" w:rsidRPr="00767420" w:rsidRDefault="008F53F8" w:rsidP="00A203D3">
      <w:pPr>
        <w:numPr>
          <w:ilvl w:val="0"/>
          <w:numId w:val="3"/>
        </w:numPr>
        <w:jc w:val="both"/>
        <w:rPr>
          <w:rFonts w:ascii="Times New Roman" w:hAnsi="Times New Roman"/>
          <w:sz w:val="22"/>
          <w:szCs w:val="22"/>
        </w:rPr>
      </w:pPr>
      <w:r w:rsidRPr="00767420">
        <w:rPr>
          <w:rFonts w:ascii="Times New Roman" w:hAnsi="Times New Roman"/>
          <w:sz w:val="22"/>
          <w:szCs w:val="22"/>
        </w:rPr>
        <w:t xml:space="preserve">Revenue (tax or otherwise) pledged to repay debt must be used for debt service </w:t>
      </w:r>
      <w:r w:rsidRPr="003E1905">
        <w:rPr>
          <w:rFonts w:ascii="Times New Roman" w:hAnsi="Times New Roman"/>
          <w:sz w:val="22"/>
          <w:szCs w:val="22"/>
          <w:u w:val="single"/>
        </w:rPr>
        <w:t>unless</w:t>
      </w:r>
      <w:r w:rsidRPr="00767420">
        <w:rPr>
          <w:rFonts w:ascii="Times New Roman" w:hAnsi="Times New Roman"/>
          <w:sz w:val="22"/>
          <w:szCs w:val="22"/>
        </w:rPr>
        <w:t xml:space="preserve"> the debt is repaid from other sources.</w:t>
      </w:r>
    </w:p>
    <w:p w:rsidR="008F53F8" w:rsidRPr="00767420" w:rsidRDefault="008F53F8" w:rsidP="00545A20">
      <w:pPr>
        <w:numPr>
          <w:ilvl w:val="0"/>
          <w:numId w:val="3"/>
        </w:numPr>
        <w:jc w:val="both"/>
        <w:rPr>
          <w:rFonts w:ascii="Times New Roman" w:hAnsi="Times New Roman"/>
          <w:sz w:val="22"/>
          <w:szCs w:val="22"/>
        </w:rPr>
      </w:pPr>
      <w:r w:rsidRPr="00767420">
        <w:rPr>
          <w:rFonts w:ascii="Times New Roman" w:hAnsi="Times New Roman"/>
          <w:sz w:val="22"/>
          <w:szCs w:val="22"/>
        </w:rPr>
        <w:t>A government can use unrestricted money or money restricted to purposes consistent with paying a debt issue to pay debt service.  For example, a government might use restricted grant revenue</w:t>
      </w:r>
      <w:r w:rsidR="005C0BD6">
        <w:rPr>
          <w:rStyle w:val="FootnoteReference"/>
          <w:rFonts w:ascii="Times New Roman" w:hAnsi="Times New Roman"/>
          <w:sz w:val="22"/>
          <w:szCs w:val="22"/>
        </w:rPr>
        <w:footnoteReference w:id="3"/>
      </w:r>
      <w:r w:rsidR="005C0BD6">
        <w:rPr>
          <w:rFonts w:ascii="Times New Roman" w:hAnsi="Times New Roman"/>
          <w:sz w:val="22"/>
          <w:szCs w:val="22"/>
        </w:rPr>
        <w:t xml:space="preserve"> </w:t>
      </w:r>
      <w:r w:rsidRPr="00767420">
        <w:rPr>
          <w:rFonts w:ascii="Times New Roman" w:hAnsi="Times New Roman"/>
          <w:sz w:val="22"/>
          <w:szCs w:val="22"/>
        </w:rPr>
        <w:t>to pay revenue anticipation note debt service, if the debt proceeds were spent for allowable grant purposes, even if the debt legislation pledges taxes.</w:t>
      </w:r>
    </w:p>
    <w:p w:rsidR="008F53F8" w:rsidRPr="00767420" w:rsidRDefault="008F53F8" w:rsidP="003A2CA6">
      <w:pPr>
        <w:numPr>
          <w:ilvl w:val="0"/>
          <w:numId w:val="3"/>
        </w:numPr>
        <w:jc w:val="both"/>
        <w:rPr>
          <w:rFonts w:ascii="Times New Roman" w:hAnsi="Times New Roman"/>
          <w:sz w:val="22"/>
          <w:szCs w:val="22"/>
        </w:rPr>
      </w:pPr>
      <w:r w:rsidRPr="00767420">
        <w:rPr>
          <w:rFonts w:ascii="Times New Roman" w:hAnsi="Times New Roman"/>
          <w:sz w:val="22"/>
          <w:szCs w:val="22"/>
        </w:rPr>
        <w:t xml:space="preserve">Therefore, if these bonds are a general obligation, a government must </w:t>
      </w:r>
      <w:r w:rsidRPr="002A57B6">
        <w:rPr>
          <w:rFonts w:ascii="Times New Roman" w:hAnsi="Times New Roman"/>
          <w:b/>
          <w:i/>
          <w:sz w:val="22"/>
          <w:szCs w:val="22"/>
        </w:rPr>
        <w:t>authorize</w:t>
      </w:r>
      <w:r w:rsidRPr="00767420">
        <w:rPr>
          <w:rFonts w:ascii="Times New Roman" w:hAnsi="Times New Roman"/>
          <w:sz w:val="22"/>
          <w:szCs w:val="22"/>
        </w:rPr>
        <w:t xml:space="preserve"> a levy, but need not levy the tax if it can use other resources to pay the debt service.</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Retirement of Securities</w:t>
      </w:r>
    </w:p>
    <w:p w:rsidR="00FD0753" w:rsidRPr="00FD0753" w:rsidRDefault="00FD0753" w:rsidP="00767420">
      <w:pPr>
        <w:jc w:val="both"/>
        <w:rPr>
          <w:rFonts w:ascii="Times New Roman" w:hAnsi="Times New Roman"/>
          <w:b/>
          <w:i/>
          <w:sz w:val="22"/>
          <w:szCs w:val="22"/>
        </w:rPr>
      </w:pPr>
    </w:p>
    <w:p w:rsidR="008F53F8"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1944CC">
        <w:rPr>
          <w:rFonts w:ascii="Times New Roman" w:hAnsi="Times New Roman"/>
          <w:sz w:val="18"/>
          <w:szCs w:val="18"/>
        </w:rPr>
        <w:t>§</w:t>
      </w:r>
      <w:r>
        <w:rPr>
          <w:rFonts w:ascii="Times New Roman" w:hAnsi="Times New Roman"/>
          <w:sz w:val="18"/>
          <w:szCs w:val="18"/>
        </w:rPr>
        <w:t xml:space="preserve"> </w:t>
      </w:r>
      <w:r w:rsidR="008F53F8" w:rsidRPr="00767420">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B41F1A" w:rsidRDefault="00B41F1A" w:rsidP="00B41F1A">
      <w:pPr>
        <w:jc w:val="both"/>
        <w:rPr>
          <w:rFonts w:ascii="Times New Roman" w:hAnsi="Times New Roman"/>
          <w:sz w:val="22"/>
          <w:szCs w:val="22"/>
        </w:rPr>
      </w:pPr>
    </w:p>
    <w:p w:rsidR="008F53F8"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sidR="008F53F8" w:rsidRPr="00767420">
        <w:rPr>
          <w:rFonts w:ascii="Times New Roman" w:hAnsi="Times New Roman"/>
          <w:sz w:val="22"/>
          <w:szCs w:val="22"/>
        </w:rPr>
        <w:t xml:space="preserve"> 5705.10 provides that all revenue derived from levies for debt charges on bonds, notes, or certificates of indebtedness must be paid into a [debt service] fund for that purpose.</w:t>
      </w:r>
      <w:r w:rsidR="004C3D35">
        <w:rPr>
          <w:rFonts w:ascii="Times New Roman" w:hAnsi="Times New Roman"/>
          <w:sz w:val="22"/>
          <w:szCs w:val="22"/>
        </w:rPr>
        <w:t xml:space="preserve"> </w:t>
      </w:r>
    </w:p>
    <w:p w:rsidR="008F53F8" w:rsidRPr="007C5228" w:rsidRDefault="008F53F8" w:rsidP="00767420">
      <w:pPr>
        <w:jc w:val="both"/>
        <w:rPr>
          <w:rFonts w:ascii="Times New Roman" w:hAnsi="Times New Roman"/>
        </w:rPr>
      </w:pPr>
    </w:p>
    <w:p w:rsidR="008F53F8" w:rsidRPr="00767420"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Pr>
          <w:rFonts w:ascii="Times New Roman" w:hAnsi="Times New Roman"/>
          <w:sz w:val="22"/>
          <w:szCs w:val="22"/>
        </w:rPr>
        <w:t xml:space="preserve"> </w:t>
      </w:r>
      <w:r w:rsidR="008F53F8" w:rsidRPr="00767420">
        <w:rPr>
          <w:rFonts w:ascii="Times New Roman" w:hAnsi="Times New Roman"/>
          <w:sz w:val="22"/>
          <w:szCs w:val="22"/>
        </w:rPr>
        <w:t>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w:t>
      </w:r>
      <w:r w:rsidR="00F50CE3">
        <w:rPr>
          <w:rFonts w:ascii="Times New Roman" w:hAnsi="Times New Roman"/>
          <w:sz w:val="22"/>
          <w:szCs w:val="22"/>
        </w:rPr>
        <w:t xml:space="preserve">v. Code </w:t>
      </w:r>
      <w:r w:rsidRPr="00DE1D34">
        <w:rPr>
          <w:rFonts w:ascii="Times New Roman" w:hAnsi="Times New Roman"/>
          <w:sz w:val="22"/>
          <w:szCs w:val="22"/>
        </w:rPr>
        <w:t>§</w:t>
      </w:r>
      <w:r>
        <w:rPr>
          <w:rFonts w:ascii="Times New Roman" w:hAnsi="Times New Roman"/>
          <w:sz w:val="22"/>
          <w:szCs w:val="22"/>
        </w:rPr>
        <w:t xml:space="preserve"> </w:t>
      </w:r>
      <w:r w:rsidR="00F50CE3">
        <w:rPr>
          <w:rFonts w:ascii="Times New Roman" w:hAnsi="Times New Roman"/>
          <w:sz w:val="22"/>
          <w:szCs w:val="22"/>
        </w:rPr>
        <w:t>133.10(E) applies</w:t>
      </w:r>
      <w:r w:rsidR="008F53F8" w:rsidRPr="00767420">
        <w:rPr>
          <w:rFonts w:ascii="Times New Roman" w:hAnsi="Times New Roman"/>
          <w:sz w:val="22"/>
          <w:szCs w:val="22"/>
        </w:rPr>
        <w:t xml:space="preserve"> to certain other types of securities, for example in Ohio Rev. Code sections:</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133.13</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Certain special assessments </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133.17</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Securities anticipating special assessments </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133.32</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All </w:t>
      </w:r>
      <w:r>
        <w:rPr>
          <w:rFonts w:ascii="Times New Roman" w:hAnsi="Times New Roman"/>
          <w:sz w:val="22"/>
          <w:szCs w:val="22"/>
        </w:rPr>
        <w:t>Ohio Rev. Code Chapter</w:t>
      </w:r>
      <w:r w:rsidR="008F53F8" w:rsidRPr="00767420">
        <w:rPr>
          <w:rFonts w:ascii="Times New Roman" w:hAnsi="Times New Roman"/>
          <w:sz w:val="22"/>
          <w:szCs w:val="22"/>
        </w:rPr>
        <w:t xml:space="preserve"> 133 securities </w:t>
      </w:r>
    </w:p>
    <w:p w:rsidR="008F53F8" w:rsidRPr="00767420" w:rsidRDefault="008F53F8" w:rsidP="00B41F1A">
      <w:pPr>
        <w:numPr>
          <w:ilvl w:val="1"/>
          <w:numId w:val="2"/>
        </w:numPr>
        <w:jc w:val="both"/>
        <w:rPr>
          <w:rFonts w:ascii="Times New Roman" w:hAnsi="Times New Roman"/>
          <w:sz w:val="22"/>
          <w:szCs w:val="22"/>
        </w:rPr>
      </w:pPr>
      <w:r w:rsidRPr="00767420">
        <w:rPr>
          <w:rFonts w:ascii="Times New Roman" w:hAnsi="Times New Roman"/>
          <w:sz w:val="22"/>
          <w:szCs w:val="22"/>
        </w:rPr>
        <w:t xml:space="preserve">Conservancy district special assessments RAN  </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Issuance of Notes</w:t>
      </w:r>
    </w:p>
    <w:p w:rsidR="00FD0753" w:rsidRPr="00FD0753" w:rsidRDefault="00FD0753" w:rsidP="00767420">
      <w:pPr>
        <w:jc w:val="both"/>
        <w:rPr>
          <w:rFonts w:ascii="Times New Roman" w:hAnsi="Times New Roman"/>
          <w:b/>
          <w:i/>
          <w:sz w:val="22"/>
          <w:szCs w:val="22"/>
        </w:rPr>
      </w:pPr>
    </w:p>
    <w:p w:rsidR="008F53F8" w:rsidRPr="00767420" w:rsidRDefault="008F53F8" w:rsidP="00DB1922">
      <w:pPr>
        <w:numPr>
          <w:ilvl w:val="0"/>
          <w:numId w:val="2"/>
        </w:numPr>
        <w:ind w:hanging="540"/>
        <w:jc w:val="both"/>
        <w:rPr>
          <w:rFonts w:ascii="Times New Roman" w:hAnsi="Times New Roman"/>
          <w:sz w:val="22"/>
          <w:szCs w:val="22"/>
        </w:rPr>
      </w:pPr>
      <w:r w:rsidRPr="00767420">
        <w:rPr>
          <w:rFonts w:ascii="Times New Roman" w:hAnsi="Times New Roman"/>
          <w:sz w:val="22"/>
          <w:szCs w:val="22"/>
        </w:rPr>
        <w:t xml:space="preserve">Ohio Rev. Code </w:t>
      </w:r>
      <w:r w:rsidR="00DE1D34">
        <w:rPr>
          <w:rFonts w:ascii="Times New Roman" w:hAnsi="Times New Roman"/>
          <w:sz w:val="22"/>
          <w:szCs w:val="22"/>
        </w:rPr>
        <w:t>§</w:t>
      </w:r>
      <w:r w:rsidRPr="00767420">
        <w:rPr>
          <w:rFonts w:ascii="Times New Roman" w:hAnsi="Times New Roman"/>
          <w:sz w:val="22"/>
          <w:szCs w:val="22"/>
        </w:rPr>
        <w:t>133.22 requires that when a subdivision issues notes, its financial officer must notify the county auditor that such notes have been sold.  Per</w:t>
      </w:r>
      <w:r w:rsidR="00DE1D34">
        <w:rPr>
          <w:rFonts w:ascii="Times New Roman" w:hAnsi="Times New Roman"/>
          <w:sz w:val="22"/>
          <w:szCs w:val="22"/>
        </w:rPr>
        <w:t xml:space="preserve"> Ohio Rev. Code</w:t>
      </w:r>
      <w:r w:rsidRPr="00767420">
        <w:rPr>
          <w:rFonts w:ascii="Times New Roman" w:hAnsi="Times New Roman"/>
          <w:sz w:val="22"/>
          <w:szCs w:val="22"/>
        </w:rPr>
        <w:t xml:space="preserve"> 321.34(B), when a county auditor </w:t>
      </w:r>
      <w:r w:rsidRPr="003E1905">
        <w:rPr>
          <w:rFonts w:ascii="Times New Roman" w:hAnsi="Times New Roman"/>
          <w:i/>
          <w:sz w:val="22"/>
          <w:szCs w:val="22"/>
        </w:rPr>
        <w:t>advances</w:t>
      </w:r>
      <w:r w:rsidRPr="00767420">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w:t>
      </w:r>
      <w:proofErr w:type="spellStart"/>
      <w:r w:rsidRPr="00767420">
        <w:rPr>
          <w:rFonts w:ascii="Times New Roman" w:hAnsi="Times New Roman"/>
          <w:sz w:val="22"/>
          <w:szCs w:val="22"/>
        </w:rPr>
        <w:t>G.O.</w:t>
      </w:r>
      <w:proofErr w:type="spellEnd"/>
      <w:r w:rsidRPr="00767420">
        <w:rPr>
          <w:rFonts w:ascii="Times New Roman" w:hAnsi="Times New Roman"/>
          <w:sz w:val="22"/>
          <w:szCs w:val="22"/>
        </w:rPr>
        <w:t xml:space="preserve"> indebtedness.</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 xml:space="preserve">Notification </w:t>
      </w:r>
      <w:r w:rsidR="00946B38">
        <w:rPr>
          <w:rFonts w:ascii="Times New Roman" w:hAnsi="Times New Roman"/>
          <w:b/>
          <w:i/>
          <w:sz w:val="22"/>
          <w:szCs w:val="22"/>
        </w:rPr>
        <w:t>of</w:t>
      </w:r>
      <w:r w:rsidRPr="00FD0753">
        <w:rPr>
          <w:rFonts w:ascii="Times New Roman" w:hAnsi="Times New Roman"/>
          <w:b/>
          <w:i/>
          <w:sz w:val="22"/>
          <w:szCs w:val="22"/>
        </w:rPr>
        <w:t xml:space="preserve"> the County Auditor and </w:t>
      </w:r>
      <w:r w:rsidR="00946B38">
        <w:rPr>
          <w:rFonts w:ascii="Times New Roman" w:hAnsi="Times New Roman"/>
          <w:b/>
          <w:i/>
          <w:sz w:val="22"/>
          <w:szCs w:val="22"/>
        </w:rPr>
        <w:t xml:space="preserve">Division of Taxes by </w:t>
      </w:r>
      <w:r w:rsidRPr="00FD0753">
        <w:rPr>
          <w:rFonts w:ascii="Times New Roman" w:hAnsi="Times New Roman"/>
          <w:b/>
          <w:i/>
          <w:sz w:val="22"/>
          <w:szCs w:val="22"/>
        </w:rPr>
        <w:t>County Budget Commission</w:t>
      </w:r>
    </w:p>
    <w:p w:rsidR="00FD0753" w:rsidRPr="00FD0753" w:rsidRDefault="00FD0753" w:rsidP="00767420">
      <w:pPr>
        <w:jc w:val="both"/>
        <w:rPr>
          <w:rFonts w:ascii="Times New Roman" w:hAnsi="Times New Roman"/>
          <w:b/>
          <w:i/>
          <w:sz w:val="22"/>
          <w:szCs w:val="22"/>
        </w:rPr>
      </w:pPr>
    </w:p>
    <w:p w:rsidR="00946B38" w:rsidRDefault="008F53F8" w:rsidP="00946B38">
      <w:pPr>
        <w:numPr>
          <w:ilvl w:val="0"/>
          <w:numId w:val="2"/>
        </w:numPr>
        <w:ind w:hanging="540"/>
        <w:jc w:val="both"/>
        <w:rPr>
          <w:rFonts w:ascii="Times New Roman" w:hAnsi="Times New Roman"/>
          <w:sz w:val="22"/>
          <w:szCs w:val="22"/>
        </w:rPr>
      </w:pPr>
      <w:r w:rsidRPr="00767420">
        <w:rPr>
          <w:rFonts w:ascii="Times New Roman" w:hAnsi="Times New Roman"/>
          <w:sz w:val="22"/>
          <w:szCs w:val="22"/>
        </w:rPr>
        <w:t>Per</w:t>
      </w:r>
      <w:r w:rsidR="00DE1D34">
        <w:rPr>
          <w:rFonts w:ascii="Times New Roman" w:hAnsi="Times New Roman"/>
          <w:sz w:val="22"/>
          <w:szCs w:val="22"/>
        </w:rPr>
        <w:t xml:space="preserve"> Ohio Rev. Code</w:t>
      </w:r>
      <w:r w:rsidR="00FA6010">
        <w:rPr>
          <w:rFonts w:ascii="Times New Roman" w:hAnsi="Times New Roman"/>
          <w:sz w:val="22"/>
          <w:szCs w:val="22"/>
        </w:rPr>
        <w:t xml:space="preserve"> </w:t>
      </w:r>
      <w:r w:rsidR="00FA6010" w:rsidRPr="00292A45">
        <w:rPr>
          <w:rFonts w:ascii="Times New Roman" w:hAnsi="Times New Roman"/>
          <w:sz w:val="22"/>
          <w:szCs w:val="22"/>
        </w:rPr>
        <w:t>§</w:t>
      </w:r>
      <w:r w:rsidRPr="00767420">
        <w:rPr>
          <w:rFonts w:ascii="Times New Roman" w:hAnsi="Times New Roman"/>
          <w:sz w:val="22"/>
          <w:szCs w:val="22"/>
        </w:rPr>
        <w:t>133.23(D), if a government issues bonds or bond anticipation notes, the fiscal officer of the subdivision shall file a copy of the legislation with the county auditor of each county in which any part of the subdivision is located.</w:t>
      </w:r>
    </w:p>
    <w:p w:rsidR="00946B38" w:rsidRDefault="00946B38" w:rsidP="00946B38">
      <w:pPr>
        <w:ind w:left="360"/>
        <w:jc w:val="both"/>
        <w:rPr>
          <w:rFonts w:ascii="Times New Roman" w:hAnsi="Times New Roman"/>
          <w:sz w:val="22"/>
          <w:szCs w:val="22"/>
        </w:rPr>
      </w:pPr>
    </w:p>
    <w:p w:rsidR="001A13B3" w:rsidRPr="00292A45" w:rsidRDefault="001A13B3" w:rsidP="00946B38">
      <w:pPr>
        <w:numPr>
          <w:ilvl w:val="0"/>
          <w:numId w:val="2"/>
        </w:numPr>
        <w:ind w:hanging="540"/>
        <w:jc w:val="both"/>
        <w:rPr>
          <w:rFonts w:ascii="Times New Roman" w:hAnsi="Times New Roman"/>
          <w:sz w:val="22"/>
          <w:szCs w:val="22"/>
        </w:rPr>
      </w:pPr>
      <w:r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Pr="00292A45">
        <w:rPr>
          <w:rFonts w:ascii="Times New Roman" w:hAnsi="Times New Roman"/>
          <w:sz w:val="22"/>
          <w:szCs w:val="22"/>
        </w:rPr>
        <w:t>5705.</w:t>
      </w:r>
      <w:r w:rsidR="00946B38" w:rsidRPr="00292A45">
        <w:rPr>
          <w:rFonts w:ascii="Times New Roman" w:hAnsi="Times New Roman"/>
          <w:sz w:val="22"/>
          <w:szCs w:val="22"/>
        </w:rPr>
        <w:t>31</w:t>
      </w:r>
      <w:r w:rsidRPr="00292A45">
        <w:rPr>
          <w:rFonts w:ascii="Times New Roman" w:hAnsi="Times New Roman"/>
          <w:sz w:val="22"/>
          <w:szCs w:val="22"/>
        </w:rPr>
        <w:t xml:space="preserve"> requires </w:t>
      </w:r>
      <w:r w:rsidR="00946B38" w:rsidRPr="00292A45">
        <w:rPr>
          <w:rFonts w:ascii="Times New Roman" w:hAnsi="Times New Roman"/>
          <w:sz w:val="22"/>
          <w:szCs w:val="22"/>
        </w:rPr>
        <w:t xml:space="preserve">the budget commission to ascertain that certain levies have been properly authorized, including division (B) “All levies for debt charges not provided for by levies in excess of the ten-mill limitation, including levies necessary to pay notes issued for emergency purposes” and, in part, division (D) “a minimum levy within the ten-mill limitation for the current expense and debt service of each subdivision or taxing unit”. </w:t>
      </w:r>
    </w:p>
    <w:p w:rsidR="00946B38" w:rsidRDefault="00946B38" w:rsidP="00767420">
      <w:pPr>
        <w:jc w:val="both"/>
        <w:rPr>
          <w:rFonts w:ascii="Times New Roman" w:hAnsi="Times New Roman"/>
          <w:b/>
          <w:i/>
          <w:sz w:val="22"/>
          <w:szCs w:val="22"/>
        </w:rPr>
      </w:pPr>
    </w:p>
    <w:p w:rsidR="00FD0753" w:rsidRDefault="00FD0753" w:rsidP="00767420">
      <w:pPr>
        <w:jc w:val="both"/>
        <w:rPr>
          <w:rFonts w:ascii="Times New Roman" w:hAnsi="Times New Roman"/>
          <w:b/>
          <w:i/>
          <w:sz w:val="22"/>
          <w:szCs w:val="22"/>
        </w:rPr>
      </w:pPr>
      <w:r>
        <w:rPr>
          <w:rFonts w:ascii="Times New Roman" w:hAnsi="Times New Roman"/>
          <w:b/>
          <w:i/>
          <w:sz w:val="22"/>
          <w:szCs w:val="22"/>
        </w:rPr>
        <w:t>Special Features</w:t>
      </w:r>
    </w:p>
    <w:p w:rsidR="00FD0753" w:rsidRPr="00FD0753" w:rsidRDefault="00FD0753" w:rsidP="00767420">
      <w:pPr>
        <w:jc w:val="both"/>
        <w:rPr>
          <w:rFonts w:ascii="Times New Roman" w:hAnsi="Times New Roman"/>
          <w:b/>
          <w:i/>
          <w:sz w:val="22"/>
          <w:szCs w:val="22"/>
        </w:rPr>
      </w:pPr>
    </w:p>
    <w:p w:rsidR="008F53F8" w:rsidRPr="00767420" w:rsidRDefault="008F53F8" w:rsidP="00DB1922">
      <w:pPr>
        <w:numPr>
          <w:ilvl w:val="0"/>
          <w:numId w:val="2"/>
        </w:numPr>
        <w:ind w:hanging="540"/>
        <w:jc w:val="both"/>
        <w:rPr>
          <w:rFonts w:ascii="Times New Roman" w:hAnsi="Times New Roman"/>
          <w:sz w:val="22"/>
          <w:szCs w:val="22"/>
        </w:rPr>
      </w:pPr>
      <w:r w:rsidRPr="00767420">
        <w:rPr>
          <w:rFonts w:ascii="Times New Roman" w:hAnsi="Times New Roman"/>
          <w:sz w:val="22"/>
          <w:szCs w:val="22"/>
        </w:rPr>
        <w:t xml:space="preserve">FYI: </w:t>
      </w:r>
      <w:r w:rsidR="00DE1D34">
        <w:rPr>
          <w:rFonts w:ascii="Times New Roman" w:hAnsi="Times New Roman"/>
          <w:sz w:val="22"/>
          <w:szCs w:val="22"/>
        </w:rPr>
        <w:t xml:space="preserve"> Ohio Rev. Code</w:t>
      </w:r>
      <w:r w:rsidRPr="00767420">
        <w:rPr>
          <w:rFonts w:ascii="Times New Roman" w:hAnsi="Times New Roman"/>
          <w:sz w:val="22"/>
          <w:szCs w:val="22"/>
        </w:rPr>
        <w:t xml:space="preserve"> 133 securities may include the following features: </w:t>
      </w:r>
    </w:p>
    <w:p w:rsidR="008F53F8" w:rsidRPr="00767420" w:rsidRDefault="008F53F8" w:rsidP="00042A60">
      <w:pPr>
        <w:numPr>
          <w:ilvl w:val="0"/>
          <w:numId w:val="5"/>
        </w:numPr>
        <w:jc w:val="both"/>
        <w:rPr>
          <w:rFonts w:ascii="Times New Roman" w:hAnsi="Times New Roman"/>
          <w:sz w:val="22"/>
          <w:szCs w:val="22"/>
        </w:rPr>
      </w:pPr>
      <w:r w:rsidRPr="00767420">
        <w:rPr>
          <w:rFonts w:ascii="Times New Roman" w:hAnsi="Times New Roman"/>
          <w:sz w:val="22"/>
          <w:szCs w:val="22"/>
        </w:rPr>
        <w:t>Floating interest rates [133.26(A)]</w:t>
      </w:r>
    </w:p>
    <w:p w:rsidR="008F53F8" w:rsidRDefault="008F53F8" w:rsidP="00042A60">
      <w:pPr>
        <w:numPr>
          <w:ilvl w:val="0"/>
          <w:numId w:val="5"/>
        </w:numPr>
        <w:jc w:val="both"/>
        <w:rPr>
          <w:rFonts w:ascii="Times New Roman" w:hAnsi="Times New Roman"/>
          <w:sz w:val="22"/>
          <w:szCs w:val="22"/>
        </w:rPr>
      </w:pPr>
      <w:r w:rsidRPr="00767420">
        <w:rPr>
          <w:rFonts w:ascii="Times New Roman" w:hAnsi="Times New Roman"/>
          <w:sz w:val="22"/>
          <w:szCs w:val="22"/>
        </w:rPr>
        <w:t>Early redemption or call provisions [RC 133.26(B)]</w:t>
      </w:r>
    </w:p>
    <w:p w:rsidR="00D84560" w:rsidRDefault="00D84560" w:rsidP="00D84560">
      <w:pPr>
        <w:jc w:val="both"/>
        <w:rPr>
          <w:rFonts w:ascii="Times New Roman" w:hAnsi="Times New Roman"/>
          <w:sz w:val="22"/>
          <w:szCs w:val="22"/>
        </w:rPr>
      </w:pPr>
    </w:p>
    <w:p w:rsidR="00D84560" w:rsidRPr="00767420" w:rsidRDefault="00D84560" w:rsidP="00D84560">
      <w:pPr>
        <w:numPr>
          <w:ilvl w:val="0"/>
          <w:numId w:val="2"/>
        </w:numPr>
        <w:ind w:hanging="540"/>
        <w:jc w:val="both"/>
        <w:rPr>
          <w:rFonts w:ascii="Times New Roman" w:hAnsi="Times New Roman"/>
          <w:sz w:val="22"/>
          <w:szCs w:val="22"/>
        </w:rPr>
      </w:pPr>
      <w:r>
        <w:rPr>
          <w:rFonts w:ascii="Times New Roman" w:hAnsi="Times New Roman"/>
          <w:sz w:val="22"/>
          <w:szCs w:val="22"/>
        </w:rPr>
        <w:t>L</w:t>
      </w:r>
      <w:r w:rsidRPr="00767420">
        <w:rPr>
          <w:rFonts w:ascii="Times New Roman" w:hAnsi="Times New Roman"/>
          <w:sz w:val="22"/>
          <w:szCs w:val="22"/>
        </w:rPr>
        <w:t>egislation authorizing a debt issuance may contain restrictions on the source of payment for debt charges.</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Retiring Debt from Funds Other than a Debt Retirement Fund</w:t>
      </w:r>
    </w:p>
    <w:p w:rsidR="00FD0753" w:rsidRPr="00FD0753" w:rsidRDefault="00FD0753" w:rsidP="00767420">
      <w:pPr>
        <w:jc w:val="both"/>
        <w:rPr>
          <w:rFonts w:ascii="Times New Roman" w:hAnsi="Times New Roman"/>
          <w:b/>
          <w:i/>
          <w:sz w:val="22"/>
          <w:szCs w:val="22"/>
        </w:rPr>
      </w:pPr>
    </w:p>
    <w:p w:rsidR="008F53F8" w:rsidRPr="00767420" w:rsidRDefault="008F53F8" w:rsidP="009E1CAC">
      <w:pPr>
        <w:numPr>
          <w:ilvl w:val="0"/>
          <w:numId w:val="6"/>
        </w:numPr>
        <w:ind w:hanging="540"/>
        <w:jc w:val="both"/>
        <w:rPr>
          <w:rFonts w:ascii="Times New Roman" w:hAnsi="Times New Roman"/>
          <w:sz w:val="22"/>
          <w:szCs w:val="22"/>
        </w:rPr>
      </w:pPr>
      <w:r w:rsidRPr="00E54BDD">
        <w:rPr>
          <w:rFonts w:ascii="Times New Roman" w:hAnsi="Times New Roman"/>
          <w:b/>
          <w:i/>
          <w:sz w:val="22"/>
          <w:szCs w:val="22"/>
        </w:rPr>
        <w:t>Absent a specific requirement</w:t>
      </w:r>
      <w:r w:rsidRPr="00767420">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8F53F8" w:rsidRPr="00767420" w:rsidRDefault="008F53F8" w:rsidP="00767420">
      <w:pPr>
        <w:jc w:val="both"/>
        <w:rPr>
          <w:rFonts w:ascii="Times New Roman" w:hAnsi="Times New Roman"/>
          <w:sz w:val="22"/>
          <w:szCs w:val="22"/>
        </w:rPr>
      </w:pPr>
    </w:p>
    <w:p w:rsidR="008F53F8" w:rsidRPr="00767420" w:rsidRDefault="008F53F8" w:rsidP="00144E94">
      <w:pPr>
        <w:numPr>
          <w:ilvl w:val="0"/>
          <w:numId w:val="7"/>
        </w:numPr>
        <w:jc w:val="both"/>
        <w:rPr>
          <w:rFonts w:ascii="Times New Roman" w:hAnsi="Times New Roman"/>
          <w:sz w:val="22"/>
          <w:szCs w:val="22"/>
        </w:rPr>
      </w:pPr>
      <w:r w:rsidRPr="00767420">
        <w:rPr>
          <w:rFonts w:ascii="Times New Roman" w:hAnsi="Times New Roman"/>
          <w:sz w:val="22"/>
          <w:szCs w:val="22"/>
        </w:rPr>
        <w:t xml:space="preserve">Ohio Rev. Code </w:t>
      </w:r>
      <w:r w:rsidR="00DE1D34">
        <w:rPr>
          <w:rFonts w:ascii="Times New Roman" w:hAnsi="Times New Roman"/>
          <w:sz w:val="22"/>
          <w:szCs w:val="22"/>
        </w:rPr>
        <w:t>§</w:t>
      </w:r>
      <w:r w:rsidRPr="00767420">
        <w:rPr>
          <w:rFonts w:ascii="Times New Roman" w:hAnsi="Times New Roman"/>
          <w:sz w:val="22"/>
          <w:szCs w:val="22"/>
        </w:rPr>
        <w:t>5705.10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8F53F8" w:rsidRPr="00767420" w:rsidRDefault="008F53F8" w:rsidP="00767420">
      <w:pPr>
        <w:jc w:val="both"/>
        <w:rPr>
          <w:rFonts w:ascii="Times New Roman" w:hAnsi="Times New Roman"/>
          <w:sz w:val="22"/>
          <w:szCs w:val="22"/>
        </w:rPr>
      </w:pPr>
    </w:p>
    <w:p w:rsidR="008F53F8" w:rsidRPr="00767420" w:rsidRDefault="008F53F8" w:rsidP="00144E94">
      <w:pPr>
        <w:numPr>
          <w:ilvl w:val="0"/>
          <w:numId w:val="7"/>
        </w:numPr>
        <w:jc w:val="both"/>
        <w:rPr>
          <w:rFonts w:ascii="Times New Roman" w:hAnsi="Times New Roman"/>
          <w:sz w:val="22"/>
          <w:szCs w:val="22"/>
        </w:rPr>
      </w:pPr>
      <w:r w:rsidRPr="00767420">
        <w:rPr>
          <w:rFonts w:ascii="Times New Roman" w:hAnsi="Times New Roman"/>
          <w:sz w:val="22"/>
          <w:szCs w:val="22"/>
        </w:rPr>
        <w:t xml:space="preserve">With regard to tax anticipation notes, Ohio Rev. Code </w:t>
      </w:r>
      <w:r w:rsidR="00DE1D34">
        <w:rPr>
          <w:rFonts w:ascii="Times New Roman" w:hAnsi="Times New Roman"/>
          <w:sz w:val="22"/>
          <w:szCs w:val="22"/>
        </w:rPr>
        <w:t>§</w:t>
      </w:r>
      <w:r w:rsidRPr="00767420">
        <w:rPr>
          <w:rFonts w:ascii="Times New Roman" w:hAnsi="Times New Roman"/>
          <w:sz w:val="22"/>
          <w:szCs w:val="22"/>
        </w:rPr>
        <w:t xml:space="preserve">133.24(D) provides that, except for </w:t>
      </w:r>
      <w:r w:rsidRPr="000E78BD">
        <w:rPr>
          <w:rFonts w:ascii="Times New Roman" w:hAnsi="Times New Roman"/>
          <w:b/>
          <w:i/>
          <w:sz w:val="22"/>
          <w:szCs w:val="22"/>
        </w:rPr>
        <w:t xml:space="preserve">capitalized </w:t>
      </w:r>
      <w:proofErr w:type="gramStart"/>
      <w:r w:rsidRPr="000E78BD">
        <w:rPr>
          <w:rFonts w:ascii="Times New Roman" w:hAnsi="Times New Roman"/>
          <w:b/>
          <w:i/>
          <w:sz w:val="22"/>
          <w:szCs w:val="22"/>
        </w:rPr>
        <w:t>interest</w:t>
      </w:r>
      <w:r w:rsidR="00030843">
        <w:rPr>
          <w:rFonts w:ascii="Times New Roman" w:hAnsi="Times New Roman"/>
          <w:b/>
          <w:i/>
          <w:sz w:val="22"/>
          <w:szCs w:val="22"/>
        </w:rPr>
        <w:t xml:space="preserve"> </w:t>
      </w:r>
      <w:proofErr w:type="gramEnd"/>
      <w:r w:rsidR="00F8235E" w:rsidRPr="00030843">
        <w:rPr>
          <w:rStyle w:val="FootnoteReference"/>
          <w:rFonts w:ascii="Times New Roman" w:hAnsi="Times New Roman"/>
          <w:sz w:val="24"/>
          <w:szCs w:val="24"/>
        </w:rPr>
        <w:footnoteReference w:id="4"/>
      </w:r>
      <w:r w:rsidRPr="00030843">
        <w:rPr>
          <w:rFonts w:ascii="Times New Roman" w:hAnsi="Times New Roman"/>
          <w:sz w:val="24"/>
          <w:szCs w:val="24"/>
        </w:rPr>
        <w:t>,</w:t>
      </w:r>
      <w:r w:rsidR="00F8235E">
        <w:rPr>
          <w:rFonts w:ascii="Times New Roman" w:hAnsi="Times New Roman"/>
          <w:sz w:val="22"/>
          <w:szCs w:val="22"/>
        </w:rPr>
        <w:t xml:space="preserve"> </w:t>
      </w:r>
      <w:r w:rsidRPr="00767420">
        <w:rPr>
          <w:rFonts w:ascii="Times New Roman" w:hAnsi="Times New Roman"/>
          <w:sz w:val="22"/>
          <w:szCs w:val="22"/>
        </w:rPr>
        <w:t>debt charges on tax anticipation notes are payable only from the revenue collected by the tax levy anticipated.</w:t>
      </w:r>
    </w:p>
    <w:p w:rsidR="008F53F8" w:rsidRPr="00767420" w:rsidRDefault="008F53F8" w:rsidP="00767420">
      <w:pPr>
        <w:jc w:val="both"/>
        <w:rPr>
          <w:rFonts w:ascii="Times New Roman" w:hAnsi="Times New Roman"/>
          <w:sz w:val="22"/>
          <w:szCs w:val="22"/>
        </w:rPr>
      </w:pPr>
    </w:p>
    <w:p w:rsidR="008F53F8" w:rsidRDefault="00F66CBC" w:rsidP="00F66CBC">
      <w:pPr>
        <w:numPr>
          <w:ilvl w:val="0"/>
          <w:numId w:val="7"/>
        </w:numPr>
        <w:jc w:val="both"/>
        <w:rPr>
          <w:rFonts w:ascii="Times New Roman" w:hAnsi="Times New Roman"/>
          <w:sz w:val="22"/>
          <w:szCs w:val="22"/>
        </w:rPr>
      </w:pPr>
      <w:r>
        <w:rPr>
          <w:rFonts w:ascii="Times New Roman" w:hAnsi="Times New Roman"/>
          <w:sz w:val="22"/>
          <w:szCs w:val="22"/>
        </w:rPr>
        <w:t>O</w:t>
      </w:r>
      <w:r w:rsidR="008F53F8" w:rsidRPr="00767420">
        <w:rPr>
          <w:rFonts w:ascii="Times New Roman" w:hAnsi="Times New Roman"/>
          <w:sz w:val="22"/>
          <w:szCs w:val="22"/>
        </w:rPr>
        <w:t xml:space="preserve">hio Rev. Code </w:t>
      </w:r>
      <w:r w:rsidR="00DE1D34">
        <w:rPr>
          <w:rFonts w:ascii="Times New Roman" w:hAnsi="Times New Roman"/>
          <w:sz w:val="22"/>
          <w:szCs w:val="22"/>
        </w:rPr>
        <w:t>§</w:t>
      </w:r>
      <w:r w:rsidR="008F53F8" w:rsidRPr="00767420">
        <w:rPr>
          <w:rFonts w:ascii="Times New Roman" w:hAnsi="Times New Roman"/>
          <w:sz w:val="22"/>
          <w:szCs w:val="22"/>
        </w:rPr>
        <w:t>5705.05 prohibits using taxes levied for current expenses to pay debt charges.</w:t>
      </w:r>
    </w:p>
    <w:p w:rsidR="00B15C4D" w:rsidRDefault="00B15C4D" w:rsidP="00B15C4D">
      <w:pPr>
        <w:pStyle w:val="ListParagraph"/>
        <w:rPr>
          <w:rFonts w:ascii="Times New Roman" w:hAnsi="Times New Roman"/>
          <w:sz w:val="22"/>
          <w:szCs w:val="22"/>
        </w:rPr>
      </w:pPr>
    </w:p>
    <w:p w:rsidR="00DC0969" w:rsidRPr="00292A45" w:rsidRDefault="00B15C4D" w:rsidP="00DC0969">
      <w:pPr>
        <w:jc w:val="both"/>
        <w:rPr>
          <w:rFonts w:ascii="Times New Roman" w:hAnsi="Times New Roman"/>
          <w:sz w:val="22"/>
          <w:szCs w:val="22"/>
        </w:rPr>
      </w:pPr>
      <w:r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Pr="00292A45">
        <w:rPr>
          <w:rFonts w:ascii="Times New Roman" w:hAnsi="Times New Roman"/>
          <w:sz w:val="22"/>
          <w:szCs w:val="22"/>
        </w:rPr>
        <w:t>5531.10(C) (issuing obligations for state infrastructure projects) provides that the holders or owners of such obligations shall have no right to have moneys raised by taxation by the state of Ohio obligated or pledged, and moneys so raised shall not be obligated or pledged, for the payment of bond service charges.</w:t>
      </w:r>
      <w:r w:rsidR="00653B64">
        <w:rPr>
          <w:rStyle w:val="FootnoteReference"/>
          <w:rFonts w:ascii="Times New Roman" w:hAnsi="Times New Roman"/>
          <w:sz w:val="22"/>
          <w:szCs w:val="22"/>
        </w:rPr>
        <w:footnoteReference w:id="5"/>
      </w:r>
    </w:p>
    <w:p w:rsidR="00B15C4D" w:rsidRPr="00292A45" w:rsidRDefault="00B15C4D" w:rsidP="00DC0969">
      <w:pPr>
        <w:ind w:left="720"/>
        <w:jc w:val="both"/>
        <w:rPr>
          <w:rFonts w:ascii="Times New Roman" w:hAnsi="Times New Roman"/>
          <w:sz w:val="22"/>
          <w:szCs w:val="22"/>
        </w:rPr>
      </w:pPr>
    </w:p>
    <w:p w:rsidR="00C95DF1" w:rsidRPr="0069026D" w:rsidRDefault="005312BE" w:rsidP="008111AC">
      <w:pPr>
        <w:numPr>
          <w:ilvl w:val="1"/>
          <w:numId w:val="7"/>
        </w:numPr>
        <w:autoSpaceDE w:val="0"/>
        <w:autoSpaceDN w:val="0"/>
        <w:adjustRightInd w:val="0"/>
        <w:jc w:val="both"/>
        <w:rPr>
          <w:rFonts w:ascii="Times New Roman" w:hAnsi="Times New Roman"/>
          <w:strike/>
          <w:sz w:val="22"/>
          <w:szCs w:val="22"/>
        </w:rPr>
      </w:pPr>
      <w:r w:rsidRPr="0069026D">
        <w:rPr>
          <w:rFonts w:ascii="Times New Roman" w:hAnsi="Times New Roman"/>
          <w:strike/>
          <w:sz w:val="22"/>
          <w:szCs w:val="22"/>
        </w:rPr>
        <w:t xml:space="preserve">Per HB 68, municipal corporations and counties may pledge and obligate license and fuel tax monies, collected pursuant to Ohio </w:t>
      </w:r>
      <w:r w:rsidR="003A2CA6" w:rsidRPr="0069026D">
        <w:rPr>
          <w:rFonts w:ascii="Times New Roman" w:hAnsi="Times New Roman"/>
          <w:strike/>
          <w:sz w:val="22"/>
          <w:szCs w:val="22"/>
        </w:rPr>
        <w:t>Rev.</w:t>
      </w:r>
      <w:r w:rsidRPr="0069026D">
        <w:rPr>
          <w:rFonts w:ascii="Times New Roman" w:hAnsi="Times New Roman"/>
          <w:strike/>
          <w:sz w:val="22"/>
          <w:szCs w:val="22"/>
        </w:rPr>
        <w:t xml:space="preserve"> Code </w:t>
      </w:r>
      <w:r w:rsidR="00DE1D34" w:rsidRPr="0069026D">
        <w:rPr>
          <w:rFonts w:ascii="Times New Roman" w:hAnsi="Times New Roman"/>
          <w:strike/>
          <w:sz w:val="22"/>
          <w:szCs w:val="22"/>
        </w:rPr>
        <w:t>§</w:t>
      </w:r>
      <w:r w:rsidRPr="0069026D">
        <w:rPr>
          <w:rFonts w:ascii="Times New Roman" w:hAnsi="Times New Roman"/>
          <w:strike/>
          <w:sz w:val="22"/>
          <w:szCs w:val="22"/>
        </w:rPr>
        <w:t xml:space="preserve">4501.04 (motor vehicle license tax), or division (A) (1) or (2) </w:t>
      </w:r>
      <w:r w:rsidR="003A2CA6" w:rsidRPr="0069026D">
        <w:rPr>
          <w:rFonts w:ascii="Times New Roman" w:hAnsi="Times New Roman"/>
          <w:strike/>
          <w:sz w:val="22"/>
          <w:szCs w:val="22"/>
        </w:rPr>
        <w:t>of the Ohio Rev.</w:t>
      </w:r>
      <w:r w:rsidRPr="0069026D">
        <w:rPr>
          <w:rFonts w:ascii="Times New Roman" w:hAnsi="Times New Roman"/>
          <w:strike/>
          <w:sz w:val="22"/>
          <w:szCs w:val="22"/>
        </w:rPr>
        <w:t xml:space="preserve"> Code </w:t>
      </w:r>
      <w:r w:rsidR="00DE1D34" w:rsidRPr="0069026D">
        <w:rPr>
          <w:rFonts w:ascii="Times New Roman" w:hAnsi="Times New Roman"/>
          <w:strike/>
          <w:sz w:val="22"/>
          <w:szCs w:val="22"/>
        </w:rPr>
        <w:t>§</w:t>
      </w:r>
      <w:r w:rsidRPr="0069026D">
        <w:rPr>
          <w:rFonts w:ascii="Times New Roman" w:hAnsi="Times New Roman"/>
          <w:strike/>
          <w:sz w:val="22"/>
          <w:szCs w:val="22"/>
        </w:rPr>
        <w:t>5735.27, to retire loans, loan guarantees, letters of credit, leases, lease-purchase agreements, interest rate subsidies, debt service reserves, and other forms of aid from the Ohio Department of Transportation State Infrastructure Bank (SIB). The municipal corporations and counties are also permitted by the act to pledge and obligate any tax increment financing (TIF) service payments they receive in lieu of taxes for the same purposes. However, the act provides that such tax and TIF money can be so obligated, pledged, and paid only with respect to obligations issued exclusively for public transportation projects.  (R.C. 4501.04, 4503.02, 5531.09, 5531.10, 5735.05, 5735.25, 5735.27, 5735.28, and 5735.29)</w:t>
      </w:r>
    </w:p>
    <w:p w:rsidR="00FD0753" w:rsidRPr="00292A45" w:rsidRDefault="00FD0753" w:rsidP="00FD0753">
      <w:pPr>
        <w:autoSpaceDE w:val="0"/>
        <w:autoSpaceDN w:val="0"/>
        <w:adjustRightInd w:val="0"/>
        <w:ind w:left="1080"/>
        <w:jc w:val="both"/>
        <w:rPr>
          <w:rFonts w:ascii="Times New Roman" w:hAnsi="Times New Roman"/>
          <w:sz w:val="22"/>
          <w:szCs w:val="22"/>
        </w:rPr>
      </w:pPr>
    </w:p>
    <w:p w:rsidR="008F53F8" w:rsidRPr="003A567A" w:rsidRDefault="00C95DF1" w:rsidP="00767420">
      <w:pPr>
        <w:numPr>
          <w:ilvl w:val="1"/>
          <w:numId w:val="7"/>
        </w:numPr>
        <w:autoSpaceDE w:val="0"/>
        <w:autoSpaceDN w:val="0"/>
        <w:adjustRightInd w:val="0"/>
        <w:jc w:val="both"/>
        <w:rPr>
          <w:rFonts w:ascii="Times New Roman" w:hAnsi="Times New Roman"/>
          <w:sz w:val="22"/>
          <w:szCs w:val="22"/>
        </w:rPr>
      </w:pPr>
      <w:r w:rsidRPr="0069026D">
        <w:rPr>
          <w:rFonts w:ascii="Times New Roman" w:hAnsi="Times New Roman"/>
          <w:strike/>
          <w:sz w:val="22"/>
          <w:szCs w:val="22"/>
        </w:rPr>
        <w:t>HB 530</w:t>
      </w:r>
      <w:r w:rsidR="008111AC" w:rsidRPr="0069026D">
        <w:rPr>
          <w:rFonts w:ascii="Times New Roman" w:hAnsi="Times New Roman"/>
          <w:strike/>
          <w:sz w:val="22"/>
          <w:szCs w:val="22"/>
        </w:rPr>
        <w:t xml:space="preserve"> repeals the </w:t>
      </w:r>
      <w:r w:rsidR="00EF53CD" w:rsidRPr="0069026D">
        <w:rPr>
          <w:rFonts w:ascii="Times New Roman" w:hAnsi="Times New Roman"/>
          <w:strike/>
          <w:sz w:val="22"/>
          <w:szCs w:val="22"/>
        </w:rPr>
        <w:t>above exception</w:t>
      </w:r>
      <w:r w:rsidR="008111AC" w:rsidRPr="0069026D">
        <w:rPr>
          <w:rFonts w:ascii="Times New Roman" w:hAnsi="Times New Roman"/>
          <w:strike/>
          <w:sz w:val="22"/>
          <w:szCs w:val="22"/>
        </w:rPr>
        <w:t xml:space="preserve"> permitting pledging and obligatin</w:t>
      </w:r>
      <w:r w:rsidR="00946BE4" w:rsidRPr="0069026D">
        <w:rPr>
          <w:rFonts w:ascii="Times New Roman" w:hAnsi="Times New Roman"/>
          <w:strike/>
          <w:sz w:val="22"/>
          <w:szCs w:val="22"/>
        </w:rPr>
        <w:t>g</w:t>
      </w:r>
      <w:r w:rsidR="008111AC" w:rsidRPr="0069026D">
        <w:rPr>
          <w:rFonts w:ascii="Times New Roman" w:hAnsi="Times New Roman"/>
          <w:strike/>
          <w:sz w:val="22"/>
          <w:szCs w:val="22"/>
        </w:rPr>
        <w:t xml:space="preserve"> license and fuel tax money and TIF service payments </w:t>
      </w:r>
      <w:r w:rsidR="00946BE4" w:rsidRPr="0069026D">
        <w:rPr>
          <w:rFonts w:ascii="Times New Roman" w:hAnsi="Times New Roman"/>
          <w:strike/>
          <w:sz w:val="22"/>
          <w:szCs w:val="22"/>
        </w:rPr>
        <w:t xml:space="preserve">for </w:t>
      </w:r>
      <w:r w:rsidR="008111AC" w:rsidRPr="0069026D">
        <w:rPr>
          <w:rFonts w:ascii="Times New Roman" w:hAnsi="Times New Roman"/>
          <w:strike/>
          <w:sz w:val="22"/>
          <w:szCs w:val="22"/>
        </w:rPr>
        <w:t xml:space="preserve">public transportation project obligations. Instead, the act </w:t>
      </w:r>
      <w:r w:rsidR="00EF53CD" w:rsidRPr="0069026D">
        <w:rPr>
          <w:rFonts w:ascii="Times New Roman" w:hAnsi="Times New Roman"/>
          <w:strike/>
          <w:sz w:val="22"/>
          <w:szCs w:val="22"/>
        </w:rPr>
        <w:t xml:space="preserve">amends R.C. 5531.10(C) to include a provision stating </w:t>
      </w:r>
      <w:proofErr w:type="gramStart"/>
      <w:r w:rsidR="00DC0969" w:rsidRPr="0069026D">
        <w:rPr>
          <w:rFonts w:ascii="Times New Roman" w:hAnsi="Times New Roman"/>
          <w:strike/>
          <w:sz w:val="22"/>
          <w:szCs w:val="22"/>
        </w:rPr>
        <w:t>This</w:t>
      </w:r>
      <w:proofErr w:type="gramEnd"/>
      <w:r w:rsidR="00DC0969" w:rsidRPr="0069026D">
        <w:rPr>
          <w:rFonts w:ascii="Times New Roman" w:hAnsi="Times New Roman"/>
          <w:strike/>
          <w:sz w:val="22"/>
          <w:szCs w:val="22"/>
        </w:rPr>
        <w:t xml:space="preserve"> section provides that </w:t>
      </w:r>
      <w:r w:rsidR="008111AC" w:rsidRPr="0069026D">
        <w:rPr>
          <w:rFonts w:ascii="Times New Roman" w:hAnsi="Times New Roman"/>
          <w:strike/>
          <w:sz w:val="22"/>
          <w:szCs w:val="22"/>
        </w:rPr>
        <w:t>that moneys received as repayment of loans made by the SIB are not to be considered mo</w:t>
      </w:r>
      <w:r w:rsidR="00E50F31" w:rsidRPr="0069026D">
        <w:rPr>
          <w:rFonts w:ascii="Times New Roman" w:hAnsi="Times New Roman"/>
          <w:strike/>
          <w:sz w:val="22"/>
          <w:szCs w:val="22"/>
        </w:rPr>
        <w:t>neys raised by taxation by the S</w:t>
      </w:r>
      <w:r w:rsidR="008111AC" w:rsidRPr="0069026D">
        <w:rPr>
          <w:rFonts w:ascii="Times New Roman" w:hAnsi="Times New Roman"/>
          <w:strike/>
          <w:sz w:val="22"/>
          <w:szCs w:val="22"/>
        </w:rPr>
        <w:t>tate of Ohio regardless of the source of the moneys.</w:t>
      </w:r>
      <w:r w:rsidR="008111AC" w:rsidRPr="0069026D">
        <w:rPr>
          <w:rFonts w:ascii="Times New Roman" w:hAnsi="Times New Roman"/>
          <w:sz w:val="22"/>
          <w:szCs w:val="22"/>
        </w:rPr>
        <w:t xml:space="preserve"> Additionally, the act specifically permits townships receiving distributions from the Gasoline Excise Tax Fund in the state treasury to use that money to pay debt service on SIB obligations. (R.C. 5531.10 and 5735.</w:t>
      </w:r>
      <w:r w:rsidR="008111AC" w:rsidRPr="00292A45">
        <w:rPr>
          <w:rFonts w:ascii="Times New Roman" w:hAnsi="Times New Roman"/>
          <w:sz w:val="22"/>
          <w:szCs w:val="22"/>
        </w:rPr>
        <w:t>27)</w:t>
      </w:r>
      <w:r w:rsidRPr="000D5BA9">
        <w:rPr>
          <w:rFonts w:ascii="Times New Roman" w:hAnsi="Times New Roman"/>
          <w:sz w:val="22"/>
          <w:szCs w:val="22"/>
        </w:rPr>
        <w:t xml:space="preserve">  </w:t>
      </w:r>
    </w:p>
    <w:p w:rsidR="003A567A" w:rsidRPr="003A567A" w:rsidRDefault="003A567A" w:rsidP="003A567A">
      <w:pPr>
        <w:autoSpaceDE w:val="0"/>
        <w:autoSpaceDN w:val="0"/>
        <w:adjustRightInd w:val="0"/>
        <w:jc w:val="both"/>
        <w:rPr>
          <w:rFonts w:ascii="Times New Roman" w:hAnsi="Times New Roman"/>
          <w:sz w:val="22"/>
          <w:szCs w:val="22"/>
        </w:rPr>
      </w:pPr>
    </w:p>
    <w:p w:rsidR="008F53F8" w:rsidRPr="00767420" w:rsidRDefault="008F53F8" w:rsidP="00F66CBC">
      <w:pPr>
        <w:numPr>
          <w:ilvl w:val="0"/>
          <w:numId w:val="7"/>
        </w:numPr>
        <w:jc w:val="both"/>
        <w:rPr>
          <w:rFonts w:ascii="Times New Roman" w:hAnsi="Times New Roman"/>
          <w:sz w:val="22"/>
          <w:szCs w:val="22"/>
        </w:rPr>
      </w:pPr>
      <w:r w:rsidRPr="00767420">
        <w:rPr>
          <w:rFonts w:ascii="Times New Roman" w:hAnsi="Times New Roman"/>
          <w:sz w:val="22"/>
          <w:szCs w:val="22"/>
        </w:rPr>
        <w:t>1981 Op. Atty Gen. No. 81-035 states:</w:t>
      </w:r>
    </w:p>
    <w:p w:rsidR="008F53F8" w:rsidRPr="00767420" w:rsidRDefault="008F53F8" w:rsidP="00767420">
      <w:pPr>
        <w:jc w:val="both"/>
        <w:rPr>
          <w:rFonts w:ascii="Times New Roman" w:hAnsi="Times New Roman"/>
          <w:sz w:val="22"/>
          <w:szCs w:val="22"/>
        </w:rPr>
      </w:pPr>
    </w:p>
    <w:p w:rsidR="008F53F8" w:rsidRPr="000E78BD" w:rsidRDefault="008F53F8" w:rsidP="00E54BDD">
      <w:pPr>
        <w:ind w:left="720"/>
        <w:jc w:val="both"/>
        <w:rPr>
          <w:rFonts w:ascii="Times New Roman" w:hAnsi="Times New Roman"/>
          <w:b/>
          <w:sz w:val="22"/>
          <w:szCs w:val="22"/>
        </w:rPr>
      </w:pPr>
      <w:r w:rsidRPr="00767420">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DE1D34">
        <w:rPr>
          <w:rFonts w:ascii="Times New Roman" w:hAnsi="Times New Roman"/>
          <w:sz w:val="22"/>
          <w:szCs w:val="22"/>
        </w:rPr>
        <w:t>§</w:t>
      </w:r>
      <w:r w:rsidRPr="00767420">
        <w:rPr>
          <w:rFonts w:ascii="Times New Roman" w:hAnsi="Times New Roman"/>
          <w:sz w:val="22"/>
          <w:szCs w:val="22"/>
        </w:rPr>
        <w:t xml:space="preserve">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w:t>
      </w:r>
      <w:r w:rsidRPr="00E54BDD">
        <w:rPr>
          <w:rFonts w:ascii="Times New Roman" w:hAnsi="Times New Roman"/>
          <w:sz w:val="22"/>
          <w:szCs w:val="22"/>
        </w:rPr>
        <w:t xml:space="preserve">appropriate fund pursuant to Ohio Rev. Code </w:t>
      </w:r>
      <w:r w:rsidR="00DE1D34">
        <w:rPr>
          <w:rFonts w:ascii="Times New Roman" w:hAnsi="Times New Roman"/>
          <w:sz w:val="22"/>
          <w:szCs w:val="22"/>
        </w:rPr>
        <w:t>§</w:t>
      </w:r>
      <w:r w:rsidRPr="00E54BDD">
        <w:rPr>
          <w:rFonts w:ascii="Times New Roman" w:hAnsi="Times New Roman"/>
          <w:sz w:val="22"/>
          <w:szCs w:val="22"/>
        </w:rPr>
        <w:t>5705.14.</w:t>
      </w:r>
    </w:p>
    <w:p w:rsidR="008F53F8" w:rsidRPr="00767420" w:rsidRDefault="008F53F8" w:rsidP="00767420">
      <w:pPr>
        <w:jc w:val="both"/>
        <w:rPr>
          <w:rFonts w:ascii="Times New Roman" w:hAnsi="Times New Roman"/>
          <w:sz w:val="22"/>
          <w:szCs w:val="22"/>
        </w:rPr>
      </w:pPr>
    </w:p>
    <w:p w:rsidR="008819EA" w:rsidRPr="00292A45" w:rsidRDefault="008819EA" w:rsidP="008819EA">
      <w:pPr>
        <w:numPr>
          <w:ilvl w:val="0"/>
          <w:numId w:val="6"/>
        </w:numPr>
        <w:tabs>
          <w:tab w:val="clear" w:pos="360"/>
          <w:tab w:val="num" w:pos="0"/>
        </w:tabs>
        <w:ind w:left="0" w:hanging="180"/>
        <w:jc w:val="both"/>
        <w:rPr>
          <w:rFonts w:ascii="Times New Roman" w:hAnsi="Times New Roman"/>
          <w:sz w:val="22"/>
          <w:szCs w:val="22"/>
        </w:rPr>
      </w:pPr>
      <w:r>
        <w:rPr>
          <w:rFonts w:ascii="Times New Roman" w:hAnsi="Times New Roman"/>
          <w:sz w:val="22"/>
          <w:szCs w:val="22"/>
        </w:rPr>
        <w:t xml:space="preserve"> </w:t>
      </w:r>
      <w:r w:rsidRPr="00292A45">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w:t>
      </w:r>
      <w:r w:rsidR="00704129" w:rsidRPr="00292A45">
        <w:rPr>
          <w:rFonts w:ascii="Times New Roman" w:hAnsi="Times New Roman"/>
          <w:sz w:val="22"/>
          <w:szCs w:val="22"/>
        </w:rPr>
        <w:t>“</w:t>
      </w:r>
      <w:r w:rsidRPr="00292A45">
        <w:rPr>
          <w:rFonts w:ascii="Times New Roman" w:hAnsi="Times New Roman"/>
          <w:sz w:val="22"/>
          <w:szCs w:val="22"/>
        </w:rPr>
        <w:t>main</w:t>
      </w:r>
      <w:r w:rsidR="00704129" w:rsidRPr="00292A45">
        <w:rPr>
          <w:rFonts w:ascii="Times New Roman" w:hAnsi="Times New Roman"/>
          <w:sz w:val="22"/>
          <w:szCs w:val="22"/>
        </w:rPr>
        <w:t>”</w:t>
      </w:r>
      <w:r w:rsidRPr="000D5BA9">
        <w:rPr>
          <w:rFonts w:ascii="Times New Roman" w:hAnsi="Times New Roman"/>
          <w:sz w:val="22"/>
          <w:szCs w:val="22"/>
        </w:rPr>
        <w:t xml:space="preserve"> </w:t>
      </w:r>
      <w:proofErr w:type="spellStart"/>
      <w:r w:rsidRPr="00292A45">
        <w:rPr>
          <w:rFonts w:ascii="Times New Roman" w:hAnsi="Times New Roman"/>
          <w:sz w:val="22"/>
          <w:szCs w:val="22"/>
        </w:rPr>
        <w:t>CFAP</w:t>
      </w:r>
      <w:proofErr w:type="spellEnd"/>
      <w:r w:rsidRPr="00292A45">
        <w:rPr>
          <w:rFonts w:ascii="Times New Roman" w:hAnsi="Times New Roman"/>
          <w:sz w:val="22"/>
          <w:szCs w:val="22"/>
        </w:rPr>
        <w:t xml:space="preserve"> program. Once a district is eligible for </w:t>
      </w:r>
      <w:proofErr w:type="spellStart"/>
      <w:r w:rsidRPr="00292A45">
        <w:rPr>
          <w:rFonts w:ascii="Times New Roman" w:hAnsi="Times New Roman"/>
          <w:sz w:val="22"/>
          <w:szCs w:val="22"/>
        </w:rPr>
        <w:t>CFAP</w:t>
      </w:r>
      <w:proofErr w:type="spellEnd"/>
      <w:r w:rsidRPr="00292A45">
        <w:rPr>
          <w:rFonts w:ascii="Times New Roman" w:hAnsi="Times New Roman"/>
          <w:sz w:val="22"/>
          <w:szCs w:val="22"/>
        </w:rPr>
        <w:t xml:space="preserve">, it may apply this advance expenditure of local resources toward its portion of the cost of its total </w:t>
      </w:r>
      <w:proofErr w:type="spellStart"/>
      <w:r w:rsidRPr="00292A45">
        <w:rPr>
          <w:rFonts w:ascii="Times New Roman" w:hAnsi="Times New Roman"/>
          <w:sz w:val="22"/>
          <w:szCs w:val="22"/>
        </w:rPr>
        <w:t>CFAP</w:t>
      </w:r>
      <w:proofErr w:type="spellEnd"/>
      <w:r w:rsidRPr="00292A45">
        <w:rPr>
          <w:rFonts w:ascii="Times New Roman" w:hAnsi="Times New Roman"/>
          <w:sz w:val="22"/>
          <w:szCs w:val="22"/>
        </w:rPr>
        <w:t xml:space="preserve"> project. If a district has spent more than its share of its </w:t>
      </w:r>
      <w:proofErr w:type="spellStart"/>
      <w:r w:rsidRPr="00292A45">
        <w:rPr>
          <w:rFonts w:ascii="Times New Roman" w:hAnsi="Times New Roman"/>
          <w:sz w:val="22"/>
          <w:szCs w:val="22"/>
        </w:rPr>
        <w:t>CFAP</w:t>
      </w:r>
      <w:proofErr w:type="spellEnd"/>
      <w:r w:rsidRPr="00292A45">
        <w:rPr>
          <w:rFonts w:ascii="Times New Roman" w:hAnsi="Times New Roman"/>
          <w:sz w:val="22"/>
          <w:szCs w:val="22"/>
        </w:rPr>
        <w:t xml:space="preserve"> project while proceeding under the Expedited Program, the School Facilities Commission must reimburse the district the amount of the over expenditure. </w:t>
      </w:r>
      <w:r w:rsidRPr="00DC0969">
        <w:rPr>
          <w:rFonts w:ascii="Times New Roman" w:hAnsi="Times New Roman"/>
          <w:strike/>
          <w:sz w:val="22"/>
          <w:szCs w:val="22"/>
        </w:rPr>
        <w:t>Under SB 321, effective 9/5/06,</w:t>
      </w:r>
      <w:r w:rsidRPr="00292A45">
        <w:rPr>
          <w:rFonts w:ascii="Times New Roman" w:hAnsi="Times New Roman"/>
          <w:sz w:val="22"/>
          <w:szCs w:val="22"/>
        </w:rPr>
        <w:t xml:space="preserve"> </w:t>
      </w:r>
      <w:r w:rsidR="00DC0969" w:rsidRPr="0069026D">
        <w:rPr>
          <w:rFonts w:ascii="Times New Roman" w:hAnsi="Times New Roman"/>
          <w:sz w:val="22"/>
          <w:szCs w:val="22"/>
          <w:u w:val="wave"/>
        </w:rPr>
        <w:t>Ohio Rev. Code § 3318.36(E)(2)</w:t>
      </w:r>
      <w:r w:rsidR="00DC0969">
        <w:rPr>
          <w:rFonts w:ascii="Times New Roman" w:hAnsi="Times New Roman"/>
          <w:sz w:val="22"/>
          <w:szCs w:val="22"/>
        </w:rPr>
        <w:t xml:space="preserve"> provides that</w:t>
      </w:r>
      <w:r w:rsidR="00DC0969" w:rsidRPr="00292A45">
        <w:rPr>
          <w:rFonts w:ascii="Times New Roman" w:hAnsi="Times New Roman"/>
          <w:sz w:val="22"/>
          <w:szCs w:val="22"/>
        </w:rPr>
        <w:t xml:space="preserve"> </w:t>
      </w:r>
      <w:r w:rsidRPr="00292A45">
        <w:rPr>
          <w:rFonts w:ascii="Times New Roman" w:hAnsi="Times New Roman"/>
          <w:sz w:val="22"/>
          <w:szCs w:val="22"/>
        </w:rPr>
        <w:t xml:space="preserve">school districts may first deposit reimbursed money into either the district's general fund or a permanent improvement fund to replace local resources the district withdrew from those funds for constructing classroom facilities included in the district's </w:t>
      </w:r>
      <w:proofErr w:type="spellStart"/>
      <w:r w:rsidRPr="00292A45">
        <w:rPr>
          <w:rFonts w:ascii="Times New Roman" w:hAnsi="Times New Roman"/>
          <w:sz w:val="22"/>
          <w:szCs w:val="22"/>
        </w:rPr>
        <w:t>CFAP</w:t>
      </w:r>
      <w:proofErr w:type="spellEnd"/>
      <w:r w:rsidRPr="00292A45">
        <w:rPr>
          <w:rFonts w:ascii="Times New Roman" w:hAnsi="Times New Roman"/>
          <w:sz w:val="22"/>
          <w:szCs w:val="22"/>
        </w:rPr>
        <w:t xml:space="preserve"> project.  The remaining reimbursement monies must be used to pay debt service on classroom facilities constructed under the Expedited Program. (R.C. 3318.36(E)(2))</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F1893" w:rsidRPr="001944CC" w:rsidTr="001944CC">
        <w:tc>
          <w:tcPr>
            <w:tcW w:w="4428" w:type="dxa"/>
          </w:tcPr>
          <w:p w:rsidR="001F1893" w:rsidRPr="001944CC" w:rsidRDefault="001F1893" w:rsidP="00D55D38">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1F1893" w:rsidRPr="001944CC" w:rsidRDefault="001F1893" w:rsidP="00D55D38">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1F1893" w:rsidRPr="001944CC" w:rsidRDefault="001F1893" w:rsidP="00D55D38">
            <w:pPr>
              <w:rPr>
                <w:rFonts w:ascii="Times New Roman" w:hAnsi="Times New Roman"/>
                <w:b/>
                <w:sz w:val="22"/>
                <w:szCs w:val="22"/>
              </w:rPr>
            </w:pPr>
            <w:r w:rsidRPr="001944CC">
              <w:rPr>
                <w:rFonts w:ascii="Times New Roman" w:hAnsi="Times New Roman"/>
                <w:b/>
                <w:sz w:val="22"/>
                <w:szCs w:val="22"/>
              </w:rPr>
              <w:t>W/P</w:t>
            </w:r>
          </w:p>
          <w:p w:rsidR="001F1893" w:rsidRPr="001944CC" w:rsidRDefault="001F1893" w:rsidP="00D55D38">
            <w:pPr>
              <w:rPr>
                <w:rFonts w:ascii="Times New Roman" w:hAnsi="Times New Roman"/>
                <w:b/>
                <w:sz w:val="22"/>
                <w:szCs w:val="22"/>
              </w:rPr>
            </w:pPr>
            <w:r w:rsidRPr="001944CC">
              <w:rPr>
                <w:rFonts w:ascii="Times New Roman" w:hAnsi="Times New Roman"/>
                <w:b/>
                <w:sz w:val="22"/>
                <w:szCs w:val="22"/>
              </w:rPr>
              <w:t>Ref.</w:t>
            </w:r>
          </w:p>
        </w:tc>
      </w:tr>
      <w:tr w:rsidR="001F1893" w:rsidRPr="001944CC" w:rsidTr="001944CC">
        <w:tc>
          <w:tcPr>
            <w:tcW w:w="4428" w:type="dxa"/>
          </w:tcPr>
          <w:p w:rsidR="001F1893" w:rsidRPr="001944CC" w:rsidRDefault="001F1893" w:rsidP="00D55D38">
            <w:pPr>
              <w:rPr>
                <w:rFonts w:ascii="Times New Roman" w:hAnsi="Times New Roman"/>
                <w:sz w:val="22"/>
                <w:szCs w:val="22"/>
              </w:rPr>
            </w:pPr>
          </w:p>
          <w:p w:rsidR="001F1893" w:rsidRPr="001944CC" w:rsidRDefault="001F1893" w:rsidP="001944CC">
            <w:pPr>
              <w:widowControl w:val="0"/>
              <w:numPr>
                <w:ilvl w:val="0"/>
                <w:numId w:val="4"/>
              </w:numPr>
              <w:shd w:val="clear" w:color="auto" w:fill="FFFFFF"/>
              <w:tabs>
                <w:tab w:val="left" w:pos="540"/>
              </w:tabs>
              <w:autoSpaceDE w:val="0"/>
              <w:autoSpaceDN w:val="0"/>
              <w:adjustRightInd w:val="0"/>
              <w:spacing w:after="120"/>
              <w:rPr>
                <w:rFonts w:ascii="Times New Roman" w:hAnsi="Times New Roman"/>
                <w:sz w:val="22"/>
                <w:szCs w:val="22"/>
              </w:rPr>
            </w:pPr>
            <w:r w:rsidRPr="001944CC">
              <w:rPr>
                <w:rFonts w:ascii="Times New Roman" w:hAnsi="Times New Roman"/>
                <w:sz w:val="22"/>
                <w:szCs w:val="22"/>
              </w:rPr>
              <w:t>Policies and Procedures Manuals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Knowledge and Training of personnel</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Tickler Files/Checklists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Bond Counsel/Lender Involvement</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Legislative and Management Monitoring</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1F1893" w:rsidRPr="001944CC" w:rsidRDefault="001F1893" w:rsidP="001944CC">
            <w:pPr>
              <w:ind w:left="-3974" w:firstLine="540"/>
              <w:rPr>
                <w:rFonts w:ascii="Times New Roman" w:hAnsi="Times New Roman"/>
                <w:sz w:val="22"/>
                <w:szCs w:val="22"/>
              </w:rPr>
            </w:pPr>
          </w:p>
        </w:tc>
        <w:tc>
          <w:tcPr>
            <w:tcW w:w="648" w:type="dxa"/>
          </w:tcPr>
          <w:p w:rsidR="001F1893" w:rsidRPr="001944CC" w:rsidRDefault="001F1893" w:rsidP="00D55D38">
            <w:pPr>
              <w:rPr>
                <w:rFonts w:ascii="Times New Roman" w:hAnsi="Times New Roman"/>
                <w:sz w:val="22"/>
                <w:szCs w:val="22"/>
              </w:rPr>
            </w:pPr>
          </w:p>
        </w:tc>
      </w:tr>
    </w:tbl>
    <w:p w:rsidR="00440048" w:rsidRDefault="00440048" w:rsidP="00767420">
      <w:pPr>
        <w:jc w:val="both"/>
        <w:rPr>
          <w:rFonts w:ascii="Times New Roman" w:hAnsi="Times New Roman"/>
          <w:sz w:val="22"/>
          <w:szCs w:val="22"/>
        </w:rPr>
      </w:pPr>
    </w:p>
    <w:p w:rsidR="00FB10D1" w:rsidRDefault="00440048" w:rsidP="00E54BDD">
      <w:pPr>
        <w:jc w:val="both"/>
        <w:rPr>
          <w:rFonts w:ascii="Times New Roman" w:hAnsi="Times New Roman"/>
          <w:sz w:val="22"/>
          <w:szCs w:val="22"/>
        </w:rPr>
      </w:pPr>
      <w:r w:rsidRPr="00440048">
        <w:rPr>
          <w:rFonts w:ascii="Times New Roman" w:hAnsi="Times New Roman"/>
          <w:b/>
          <w:sz w:val="22"/>
          <w:szCs w:val="22"/>
        </w:rPr>
        <w:t>S</w:t>
      </w:r>
      <w:r w:rsidR="008F53F8" w:rsidRPr="00440048">
        <w:rPr>
          <w:rFonts w:ascii="Times New Roman" w:hAnsi="Times New Roman"/>
          <w:b/>
          <w:sz w:val="22"/>
          <w:szCs w:val="22"/>
        </w:rPr>
        <w:t>uggested Audit Procedures – Compliance (Substantive) Tests</w:t>
      </w:r>
      <w:r w:rsidR="008F53F8" w:rsidRPr="00767420">
        <w:rPr>
          <w:rFonts w:ascii="Times New Roman" w:hAnsi="Times New Roman"/>
          <w:sz w:val="22"/>
          <w:szCs w:val="22"/>
        </w:rPr>
        <w:cr/>
      </w:r>
      <w:r w:rsidR="00946BE4">
        <w:rPr>
          <w:rFonts w:ascii="Times New Roman" w:hAnsi="Times New Roman"/>
          <w:sz w:val="22"/>
          <w:szCs w:val="22"/>
        </w:rPr>
        <w:t xml:space="preserve"> </w:t>
      </w:r>
    </w:p>
    <w:p w:rsidR="008F53F8" w:rsidRDefault="008F53F8" w:rsidP="00E54BDD">
      <w:pPr>
        <w:jc w:val="both"/>
        <w:rPr>
          <w:rFonts w:ascii="Times New Roman" w:hAnsi="Times New Roman"/>
          <w:sz w:val="22"/>
          <w:szCs w:val="22"/>
        </w:rPr>
      </w:pPr>
      <w:r w:rsidRPr="007944C1">
        <w:rPr>
          <w:rFonts w:ascii="Times New Roman" w:hAnsi="Times New Roman"/>
          <w:sz w:val="22"/>
          <w:szCs w:val="22"/>
        </w:rPr>
        <w:t xml:space="preserve">For securities issued during the audit period, inspect the debt legislation and determine under which </w:t>
      </w:r>
      <w:r w:rsidR="003A2CA6">
        <w:rPr>
          <w:rFonts w:ascii="Times New Roman" w:hAnsi="Times New Roman"/>
          <w:sz w:val="22"/>
          <w:szCs w:val="22"/>
        </w:rPr>
        <w:t>Rev.</w:t>
      </w:r>
      <w:r w:rsidRPr="007944C1">
        <w:rPr>
          <w:rFonts w:ascii="Times New Roman" w:hAnsi="Times New Roman"/>
          <w:sz w:val="22"/>
          <w:szCs w:val="22"/>
        </w:rPr>
        <w:t xml:space="preserve"> Code statute the debt was issued.  If that section is not listed in this Ohio Compliance Supplement Chapter, read the specific statute and amend the testing steps to include tests to determine:</w:t>
      </w:r>
    </w:p>
    <w:p w:rsidR="00E54BDD" w:rsidRPr="007944C1" w:rsidRDefault="00E54BDD" w:rsidP="00E54BDD">
      <w:pPr>
        <w:jc w:val="both"/>
        <w:rPr>
          <w:rFonts w:ascii="Times New Roman" w:hAnsi="Times New Roman"/>
          <w:sz w:val="22"/>
          <w:szCs w:val="22"/>
        </w:rPr>
      </w:pPr>
    </w:p>
    <w:p w:rsidR="00E54BDD" w:rsidRPr="00653B64" w:rsidRDefault="00305B1F" w:rsidP="00E54BDD">
      <w:pPr>
        <w:numPr>
          <w:ilvl w:val="0"/>
          <w:numId w:val="22"/>
        </w:numPr>
        <w:ind w:left="360"/>
        <w:jc w:val="both"/>
        <w:rPr>
          <w:rFonts w:ascii="Times New Roman" w:hAnsi="Times New Roman"/>
          <w:sz w:val="22"/>
          <w:szCs w:val="22"/>
        </w:rPr>
      </w:pPr>
      <w:r w:rsidRPr="00653B64">
        <w:rPr>
          <w:rFonts w:ascii="Times New Roman" w:hAnsi="Times New Roman"/>
          <w:sz w:val="22"/>
          <w:szCs w:val="22"/>
        </w:rPr>
        <w:t xml:space="preserve">The legality of the source of repayment and collateral.  (We can normally rely on </w:t>
      </w:r>
      <w:r w:rsidRPr="0069026D">
        <w:rPr>
          <w:rFonts w:ascii="Times New Roman" w:hAnsi="Times New Roman"/>
          <w:strike/>
          <w:sz w:val="22"/>
          <w:szCs w:val="22"/>
        </w:rPr>
        <w:t>the work of</w:t>
      </w:r>
      <w:r w:rsidRPr="0069026D">
        <w:rPr>
          <w:rFonts w:ascii="Times New Roman" w:hAnsi="Times New Roman"/>
          <w:sz w:val="22"/>
          <w:szCs w:val="22"/>
        </w:rPr>
        <w:t xml:space="preserve"> </w:t>
      </w:r>
      <w:r w:rsidRPr="0069026D">
        <w:rPr>
          <w:rFonts w:ascii="Times New Roman" w:hAnsi="Times New Roman"/>
          <w:sz w:val="22"/>
          <w:szCs w:val="22"/>
          <w:u w:val="wave"/>
        </w:rPr>
        <w:t>documents (such as an offering statement)</w:t>
      </w:r>
      <w:r w:rsidRPr="0069026D">
        <w:rPr>
          <w:rFonts w:ascii="Times New Roman" w:hAnsi="Times New Roman"/>
          <w:sz w:val="22"/>
          <w:szCs w:val="22"/>
        </w:rPr>
        <w:t xml:space="preserve"> bond counsel or the underwriter prepared </w:t>
      </w:r>
      <w:r w:rsidRPr="0069026D">
        <w:rPr>
          <w:rFonts w:ascii="Times New Roman" w:hAnsi="Times New Roman"/>
          <w:sz w:val="22"/>
          <w:szCs w:val="22"/>
          <w:u w:val="wave"/>
        </w:rPr>
        <w:t>des</w:t>
      </w:r>
      <w:r w:rsidR="00653B64" w:rsidRPr="0069026D">
        <w:rPr>
          <w:rFonts w:ascii="Times New Roman" w:hAnsi="Times New Roman"/>
          <w:sz w:val="22"/>
          <w:szCs w:val="22"/>
          <w:u w:val="wave"/>
        </w:rPr>
        <w:t>cribing the source of repayment</w:t>
      </w:r>
      <w:r w:rsidRPr="0069026D">
        <w:rPr>
          <w:rFonts w:ascii="Times New Roman" w:hAnsi="Times New Roman"/>
          <w:sz w:val="22"/>
          <w:szCs w:val="22"/>
          <w:u w:val="wave"/>
        </w:rPr>
        <w:t xml:space="preserve"> and collateral</w:t>
      </w:r>
      <w:r w:rsidRPr="0069026D">
        <w:rPr>
          <w:rFonts w:ascii="Times New Roman" w:hAnsi="Times New Roman"/>
          <w:sz w:val="22"/>
          <w:szCs w:val="22"/>
        </w:rPr>
        <w:t>, i</w:t>
      </w:r>
      <w:r w:rsidRPr="00653B64">
        <w:rPr>
          <w:rFonts w:ascii="Times New Roman" w:hAnsi="Times New Roman"/>
          <w:sz w:val="22"/>
          <w:szCs w:val="22"/>
        </w:rPr>
        <w:t xml:space="preserve">f they were involved with a debt issue.  We should inspect their conclusions for reasonableness and summarize in the permanent file.)  </w:t>
      </w: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Whether the government properly segregated any revenue pledged for debt service or capitalized interest and used that revenue for debt service.  This will often require establishing a debt service fund.</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Whether the government used the proceeds for the purposes authorized.</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If the debt includes features such as floating interest rates or early redemption or call provisions, determine if enabling legislation and the</w:t>
      </w:r>
      <w:r w:rsidR="00DE1D34">
        <w:rPr>
          <w:rFonts w:ascii="Times New Roman" w:hAnsi="Times New Roman"/>
          <w:sz w:val="22"/>
          <w:szCs w:val="22"/>
        </w:rPr>
        <w:t xml:space="preserve"> Ohio Rev. Code</w:t>
      </w:r>
      <w:r w:rsidRPr="007944C1">
        <w:rPr>
          <w:rFonts w:ascii="Times New Roman" w:hAnsi="Times New Roman"/>
          <w:sz w:val="22"/>
          <w:szCs w:val="22"/>
        </w:rPr>
        <w:t xml:space="preserve"> authorize those features.  (For example,</w:t>
      </w:r>
      <w:r w:rsidR="00DE1D34">
        <w:rPr>
          <w:rFonts w:ascii="Times New Roman" w:hAnsi="Times New Roman"/>
          <w:sz w:val="22"/>
          <w:szCs w:val="22"/>
        </w:rPr>
        <w:t xml:space="preserve"> Ohio Rev. Code</w:t>
      </w:r>
      <w:r w:rsidRPr="007944C1">
        <w:rPr>
          <w:rFonts w:ascii="Times New Roman" w:hAnsi="Times New Roman"/>
          <w:sz w:val="22"/>
          <w:szCs w:val="22"/>
        </w:rPr>
        <w:t xml:space="preserve"> 133.22(D) describes features BAN can include.)</w:t>
      </w:r>
    </w:p>
    <w:p w:rsidR="008F53F8" w:rsidRPr="00767420" w:rsidRDefault="008F53F8" w:rsidP="00767420">
      <w:pPr>
        <w:jc w:val="both"/>
        <w:rPr>
          <w:rFonts w:ascii="Times New Roman" w:hAnsi="Times New Roman"/>
          <w:sz w:val="22"/>
          <w:szCs w:val="22"/>
        </w:rPr>
      </w:pPr>
    </w:p>
    <w:p w:rsidR="008F53F8" w:rsidRPr="00810B24" w:rsidRDefault="008F53F8" w:rsidP="00E54BDD">
      <w:pPr>
        <w:jc w:val="both"/>
        <w:rPr>
          <w:rFonts w:ascii="Times New Roman" w:hAnsi="Times New Roman"/>
          <w:sz w:val="22"/>
          <w:szCs w:val="22"/>
        </w:rPr>
      </w:pPr>
      <w:r w:rsidRPr="00767420">
        <w:rPr>
          <w:rFonts w:ascii="Times New Roman" w:hAnsi="Times New Roman"/>
          <w:sz w:val="22"/>
          <w:szCs w:val="22"/>
        </w:rPr>
        <w:t>If a deficit exists in a bond retirement fund, inquire with management about the reasons.  Determine whether the government complied with the debt contracts regarding segregating resources into the bond retirement fund</w:t>
      </w:r>
      <w:r w:rsidR="00570132">
        <w:rPr>
          <w:rFonts w:ascii="Times New Roman" w:hAnsi="Times New Roman"/>
          <w:sz w:val="22"/>
          <w:szCs w:val="22"/>
        </w:rPr>
        <w:t xml:space="preserve"> </w:t>
      </w:r>
      <w:r w:rsidR="00570132" w:rsidRPr="00292A45">
        <w:rPr>
          <w:rFonts w:ascii="Times New Roman" w:hAnsi="Times New Roman"/>
          <w:sz w:val="22"/>
          <w:szCs w:val="22"/>
        </w:rPr>
        <w:t xml:space="preserve">pursuant to Ohio Rev. Code </w:t>
      </w:r>
      <w:r w:rsidR="00DE1D34" w:rsidRPr="00292A45">
        <w:rPr>
          <w:rFonts w:ascii="Times New Roman" w:hAnsi="Times New Roman"/>
          <w:sz w:val="22"/>
          <w:szCs w:val="22"/>
        </w:rPr>
        <w:t>§</w:t>
      </w:r>
      <w:r w:rsidR="00570132" w:rsidRPr="00292A45">
        <w:rPr>
          <w:rFonts w:ascii="Times New Roman" w:hAnsi="Times New Roman"/>
          <w:sz w:val="22"/>
          <w:szCs w:val="22"/>
        </w:rPr>
        <w:t>5705.10.</w:t>
      </w:r>
      <w:r w:rsidR="00570132" w:rsidRPr="00810B24">
        <w:rPr>
          <w:rFonts w:ascii="Times New Roman" w:hAnsi="Times New Roman"/>
          <w:sz w:val="22"/>
          <w:szCs w:val="22"/>
        </w:rPr>
        <w:t xml:space="preserve"> </w:t>
      </w:r>
    </w:p>
    <w:p w:rsidR="008F53F8" w:rsidRPr="00810B24" w:rsidRDefault="008F53F8" w:rsidP="00767420">
      <w:pPr>
        <w:jc w:val="both"/>
        <w:rPr>
          <w:rFonts w:ascii="Times New Roman" w:hAnsi="Times New Roman"/>
          <w:sz w:val="22"/>
          <w:szCs w:val="22"/>
        </w:rPr>
      </w:pPr>
    </w:p>
    <w:p w:rsidR="00305B1F" w:rsidRPr="00292A45" w:rsidRDefault="008F53F8" w:rsidP="00305B1F">
      <w:pPr>
        <w:jc w:val="both"/>
        <w:rPr>
          <w:rFonts w:ascii="Times New Roman" w:hAnsi="Times New Roman"/>
          <w:sz w:val="22"/>
          <w:szCs w:val="22"/>
        </w:rPr>
      </w:pPr>
      <w:r w:rsidRPr="00810B24">
        <w:rPr>
          <w:rFonts w:ascii="Times New Roman" w:hAnsi="Times New Roman"/>
          <w:sz w:val="22"/>
          <w:szCs w:val="22"/>
        </w:rPr>
        <w:t>If revenue-supported debt requires the government to set rates sufficient to cover debt service, inspect the government’s computations supporting the sufficiency of revenue.  Scan the trial balance of the fund receiving the revenue subject to the rate covenant.  Determine if the receipts are sufficient to cover the fund’s disbursements, including debt service.</w:t>
      </w:r>
      <w:r w:rsidR="00FB3DC2" w:rsidRPr="00810B24">
        <w:rPr>
          <w:rFonts w:ascii="Times New Roman" w:hAnsi="Times New Roman"/>
          <w:sz w:val="22"/>
          <w:szCs w:val="22"/>
        </w:rPr>
        <w:t xml:space="preserve">  Note:  </w:t>
      </w:r>
      <w:r w:rsidR="00305B1F" w:rsidRPr="00292A45">
        <w:rPr>
          <w:rFonts w:ascii="Times New Roman" w:hAnsi="Times New Roman"/>
          <w:b/>
          <w:i/>
          <w:sz w:val="22"/>
          <w:szCs w:val="22"/>
        </w:rPr>
        <w:t xml:space="preserve">This is not an Ohio Rev. Code requirement.  Therefore, auditors would cite the </w:t>
      </w:r>
      <w:r w:rsidR="00305B1F" w:rsidRPr="0069026D">
        <w:rPr>
          <w:rFonts w:ascii="Times New Roman" w:hAnsi="Times New Roman"/>
          <w:b/>
          <w:i/>
          <w:sz w:val="22"/>
          <w:szCs w:val="22"/>
          <w:u w:val="wave"/>
        </w:rPr>
        <w:t>covenant requiring sufficient rates</w:t>
      </w:r>
      <w:r w:rsidR="00305B1F" w:rsidRPr="00292A45">
        <w:rPr>
          <w:rFonts w:ascii="Times New Roman" w:hAnsi="Times New Roman"/>
          <w:b/>
          <w:i/>
          <w:sz w:val="22"/>
          <w:szCs w:val="22"/>
        </w:rPr>
        <w:t xml:space="preserve"> when reporting any violations.</w:t>
      </w:r>
    </w:p>
    <w:p w:rsidR="008F53F8" w:rsidRPr="00767420" w:rsidRDefault="008F53F8" w:rsidP="00767420">
      <w:pPr>
        <w:jc w:val="both"/>
        <w:rPr>
          <w:rFonts w:ascii="Times New Roman" w:hAnsi="Times New Roman"/>
          <w:sz w:val="22"/>
          <w:szCs w:val="22"/>
        </w:rPr>
      </w:pPr>
    </w:p>
    <w:p w:rsidR="008F53F8" w:rsidRPr="00767420" w:rsidRDefault="008F53F8" w:rsidP="00E54BDD">
      <w:pPr>
        <w:jc w:val="both"/>
        <w:rPr>
          <w:rFonts w:ascii="Times New Roman" w:hAnsi="Times New Roman"/>
          <w:sz w:val="22"/>
          <w:szCs w:val="22"/>
        </w:rPr>
      </w:pPr>
      <w:r w:rsidRPr="00767420">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sufficient to pay the debt charges.</w:t>
      </w:r>
      <w:r w:rsidR="009C2BAC">
        <w:rPr>
          <w:rFonts w:ascii="Times New Roman" w:hAnsi="Times New Roman"/>
          <w:sz w:val="22"/>
          <w:szCs w:val="22"/>
        </w:rPr>
        <w:t xml:space="preserve">  </w:t>
      </w:r>
      <w:r w:rsidR="009C2BAC" w:rsidRPr="00EF53CD">
        <w:rPr>
          <w:rFonts w:ascii="Times New Roman" w:hAnsi="Times New Roman"/>
          <w:sz w:val="22"/>
          <w:szCs w:val="22"/>
        </w:rPr>
        <w:t>(RC 5705.10</w:t>
      </w:r>
      <w:r w:rsidR="00EF53CD" w:rsidRPr="00EF53CD">
        <w:rPr>
          <w:rFonts w:ascii="Times New Roman" w:hAnsi="Times New Roman"/>
          <w:sz w:val="22"/>
          <w:szCs w:val="22"/>
        </w:rPr>
        <w:t>B)</w:t>
      </w:r>
    </w:p>
    <w:p w:rsidR="008F53F8" w:rsidRPr="00767420" w:rsidRDefault="008F53F8" w:rsidP="00767420">
      <w:pPr>
        <w:jc w:val="both"/>
        <w:rPr>
          <w:rFonts w:ascii="Times New Roman" w:hAnsi="Times New Roman"/>
          <w:sz w:val="22"/>
          <w:szCs w:val="22"/>
        </w:rPr>
      </w:pPr>
    </w:p>
    <w:p w:rsidR="008F53F8" w:rsidRDefault="008F53F8" w:rsidP="00E54BDD">
      <w:pPr>
        <w:jc w:val="both"/>
        <w:rPr>
          <w:rFonts w:ascii="Times New Roman" w:hAnsi="Times New Roman"/>
          <w:sz w:val="22"/>
          <w:szCs w:val="22"/>
        </w:rPr>
      </w:pPr>
      <w:r w:rsidRPr="00767420">
        <w:rPr>
          <w:rFonts w:ascii="Times New Roman" w:hAnsi="Times New Roman"/>
          <w:sz w:val="22"/>
          <w:szCs w:val="22"/>
        </w:rPr>
        <w:t>By reading the government’s financial statements or inspecting its ledgers, determine where debt is paid from. If other than bond retirement funds, determine that:</w:t>
      </w:r>
    </w:p>
    <w:p w:rsidR="00E54BDD" w:rsidRPr="00767420" w:rsidRDefault="00E54BDD" w:rsidP="00E54BDD">
      <w:pPr>
        <w:jc w:val="both"/>
        <w:rPr>
          <w:rFonts w:ascii="Times New Roman" w:hAnsi="Times New Roman"/>
          <w:sz w:val="22"/>
          <w:szCs w:val="22"/>
        </w:rPr>
      </w:pPr>
    </w:p>
    <w:p w:rsidR="008F53F8" w:rsidRPr="00292A45" w:rsidRDefault="008F53F8" w:rsidP="00E54BDD">
      <w:pPr>
        <w:numPr>
          <w:ilvl w:val="0"/>
          <w:numId w:val="23"/>
        </w:numPr>
        <w:jc w:val="both"/>
        <w:rPr>
          <w:rFonts w:ascii="Times New Roman" w:hAnsi="Times New Roman"/>
          <w:sz w:val="22"/>
          <w:szCs w:val="22"/>
        </w:rPr>
      </w:pPr>
      <w:r w:rsidRPr="00767420">
        <w:rPr>
          <w:rFonts w:ascii="Times New Roman" w:hAnsi="Times New Roman"/>
          <w:sz w:val="22"/>
          <w:szCs w:val="22"/>
        </w:rPr>
        <w:t>Debt paid from a restricted fund was paid from revenue which could be used for the same purpose for which the debt proceeds were spent</w:t>
      </w:r>
      <w:r w:rsidR="00810B24">
        <w:rPr>
          <w:rFonts w:ascii="Times New Roman" w:hAnsi="Times New Roman"/>
          <w:sz w:val="22"/>
          <w:szCs w:val="22"/>
        </w:rPr>
        <w:t xml:space="preserve"> </w:t>
      </w:r>
      <w:r w:rsidR="00FE5890" w:rsidRPr="00292A45">
        <w:rPr>
          <w:rFonts w:ascii="Times New Roman" w:hAnsi="Times New Roman"/>
          <w:sz w:val="22"/>
          <w:szCs w:val="22"/>
        </w:rPr>
        <w:t>[</w:t>
      </w:r>
      <w:r w:rsidR="00810B24"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00810B24" w:rsidRPr="00292A45">
        <w:rPr>
          <w:rFonts w:ascii="Times New Roman" w:hAnsi="Times New Roman"/>
          <w:sz w:val="22"/>
          <w:szCs w:val="22"/>
        </w:rPr>
        <w:t>5705.10</w:t>
      </w:r>
      <w:r w:rsidR="00FE5890" w:rsidRPr="00292A45">
        <w:rPr>
          <w:rFonts w:ascii="Times New Roman" w:hAnsi="Times New Roman"/>
          <w:sz w:val="22"/>
          <w:szCs w:val="22"/>
        </w:rPr>
        <w:t xml:space="preserve"> or 133.24(D)]</w:t>
      </w:r>
      <w:r w:rsidRPr="00292A45">
        <w:rPr>
          <w:rFonts w:ascii="Times New Roman" w:hAnsi="Times New Roman"/>
          <w:sz w:val="22"/>
          <w:szCs w:val="22"/>
        </w:rPr>
        <w:t xml:space="preserve">; </w:t>
      </w:r>
    </w:p>
    <w:p w:rsidR="00E54BDD" w:rsidRPr="00767420" w:rsidRDefault="00E54BDD" w:rsidP="00E54BDD">
      <w:pPr>
        <w:ind w:left="360"/>
        <w:jc w:val="both"/>
        <w:rPr>
          <w:rFonts w:ascii="Times New Roman" w:hAnsi="Times New Roman"/>
          <w:sz w:val="22"/>
          <w:szCs w:val="22"/>
        </w:rPr>
      </w:pPr>
    </w:p>
    <w:p w:rsidR="008F53F8" w:rsidRPr="00767420" w:rsidRDefault="00A71B95" w:rsidP="00E54BDD">
      <w:pPr>
        <w:numPr>
          <w:ilvl w:val="0"/>
          <w:numId w:val="23"/>
        </w:numPr>
        <w:jc w:val="both"/>
        <w:rPr>
          <w:rFonts w:ascii="Times New Roman" w:hAnsi="Times New Roman"/>
          <w:sz w:val="22"/>
          <w:szCs w:val="22"/>
        </w:rPr>
      </w:pPr>
      <w:r>
        <w:rPr>
          <w:rFonts w:ascii="Times New Roman" w:hAnsi="Times New Roman"/>
          <w:sz w:val="22"/>
          <w:szCs w:val="22"/>
        </w:rPr>
        <w:t>R</w:t>
      </w:r>
      <w:r w:rsidR="008F53F8" w:rsidRPr="00767420">
        <w:rPr>
          <w:rFonts w:ascii="Times New Roman" w:hAnsi="Times New Roman"/>
          <w:sz w:val="22"/>
          <w:szCs w:val="22"/>
        </w:rPr>
        <w:t>estrictions, if any, in the debt-authorizing legislation were followed;</w:t>
      </w:r>
    </w:p>
    <w:p w:rsidR="00E54BDD" w:rsidRDefault="00E54BDD" w:rsidP="00E54BDD">
      <w:pPr>
        <w:ind w:left="360"/>
        <w:jc w:val="both"/>
        <w:rPr>
          <w:rFonts w:ascii="Times New Roman" w:hAnsi="Times New Roman"/>
          <w:sz w:val="22"/>
          <w:szCs w:val="22"/>
        </w:rPr>
      </w:pPr>
    </w:p>
    <w:p w:rsidR="008F53F8" w:rsidRPr="00767420" w:rsidRDefault="00A71B95" w:rsidP="00E54BDD">
      <w:pPr>
        <w:numPr>
          <w:ilvl w:val="0"/>
          <w:numId w:val="23"/>
        </w:numPr>
        <w:jc w:val="both"/>
        <w:rPr>
          <w:rFonts w:ascii="Times New Roman" w:hAnsi="Times New Roman"/>
          <w:sz w:val="22"/>
          <w:szCs w:val="22"/>
        </w:rPr>
      </w:pPr>
      <w:r>
        <w:rPr>
          <w:rFonts w:ascii="Times New Roman" w:hAnsi="Times New Roman"/>
          <w:sz w:val="22"/>
          <w:szCs w:val="22"/>
        </w:rPr>
        <w:t>R</w:t>
      </w:r>
      <w:r w:rsidR="008F53F8" w:rsidRPr="00767420">
        <w:rPr>
          <w:rFonts w:ascii="Times New Roman" w:hAnsi="Times New Roman"/>
          <w:sz w:val="22"/>
          <w:szCs w:val="22"/>
        </w:rPr>
        <w:t>evenue derived from a general levy for current expenses is not used to pay debt charges</w:t>
      </w:r>
      <w:r w:rsidR="00FE5890">
        <w:rPr>
          <w:rFonts w:ascii="Times New Roman" w:hAnsi="Times New Roman"/>
          <w:sz w:val="22"/>
          <w:szCs w:val="22"/>
        </w:rPr>
        <w:t xml:space="preserve"> </w:t>
      </w:r>
      <w:r w:rsidR="00FE5890"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00FE5890" w:rsidRPr="00292A45">
        <w:rPr>
          <w:rFonts w:ascii="Times New Roman" w:hAnsi="Times New Roman"/>
          <w:sz w:val="22"/>
          <w:szCs w:val="22"/>
        </w:rPr>
        <w:t>5705.05]</w:t>
      </w:r>
      <w:r w:rsidR="008F53F8" w:rsidRPr="00292A45">
        <w:rPr>
          <w:rFonts w:ascii="Times New Roman" w:hAnsi="Times New Roman"/>
          <w:sz w:val="22"/>
          <w:szCs w:val="22"/>
        </w:rPr>
        <w:t>;</w:t>
      </w:r>
      <w:r w:rsidR="008F53F8" w:rsidRPr="00767420">
        <w:rPr>
          <w:rFonts w:ascii="Times New Roman" w:hAnsi="Times New Roman"/>
          <w:sz w:val="22"/>
          <w:szCs w:val="22"/>
        </w:rPr>
        <w:t xml:space="preserve"> or</w:t>
      </w:r>
    </w:p>
    <w:p w:rsidR="00E54BDD" w:rsidRDefault="00E54BDD" w:rsidP="00E54BDD">
      <w:pPr>
        <w:ind w:left="360"/>
        <w:jc w:val="both"/>
        <w:rPr>
          <w:rFonts w:ascii="Times New Roman" w:hAnsi="Times New Roman"/>
          <w:sz w:val="22"/>
          <w:szCs w:val="22"/>
        </w:rPr>
      </w:pPr>
    </w:p>
    <w:p w:rsidR="008F53F8" w:rsidRPr="00767420" w:rsidRDefault="00A71B95" w:rsidP="00E54BDD">
      <w:pPr>
        <w:numPr>
          <w:ilvl w:val="0"/>
          <w:numId w:val="23"/>
        </w:numPr>
        <w:jc w:val="both"/>
        <w:rPr>
          <w:rFonts w:ascii="Times New Roman" w:hAnsi="Times New Roman"/>
          <w:sz w:val="22"/>
          <w:szCs w:val="22"/>
        </w:rPr>
      </w:pPr>
      <w:r>
        <w:rPr>
          <w:rFonts w:ascii="Times New Roman" w:hAnsi="Times New Roman"/>
          <w:sz w:val="22"/>
          <w:szCs w:val="22"/>
        </w:rPr>
        <w:t>M</w:t>
      </w:r>
      <w:r w:rsidR="008F53F8" w:rsidRPr="00767420">
        <w:rPr>
          <w:rFonts w:ascii="Times New Roman" w:hAnsi="Times New Roman"/>
          <w:sz w:val="22"/>
          <w:szCs w:val="22"/>
        </w:rPr>
        <w:t>onies used to pay debt from the general fund have not been commingled with general fund monies which may not be used for debt payment</w:t>
      </w:r>
      <w:r w:rsidR="00FE5890">
        <w:rPr>
          <w:rFonts w:ascii="Times New Roman" w:hAnsi="Times New Roman"/>
          <w:sz w:val="22"/>
          <w:szCs w:val="22"/>
        </w:rPr>
        <w:t xml:space="preserve"> </w:t>
      </w:r>
      <w:r w:rsidR="00FE5890" w:rsidRPr="00292A45">
        <w:rPr>
          <w:rFonts w:ascii="Times New Roman" w:hAnsi="Times New Roman"/>
          <w:sz w:val="22"/>
          <w:szCs w:val="22"/>
        </w:rPr>
        <w:t>[1981 Op. Atty. Gen. No. 81-035]</w:t>
      </w:r>
      <w:r w:rsidR="008F53F8" w:rsidRPr="00292A45">
        <w:rPr>
          <w:rFonts w:ascii="Times New Roman" w:hAnsi="Times New Roman"/>
          <w:sz w:val="22"/>
          <w:szCs w:val="22"/>
        </w:rPr>
        <w:t>.</w:t>
      </w:r>
    </w:p>
    <w:p w:rsidR="00CE0DA2" w:rsidRDefault="00CE0DA2" w:rsidP="00767420">
      <w:pPr>
        <w:jc w:val="both"/>
        <w:rPr>
          <w:rFonts w:ascii="Times New Roman" w:hAnsi="Times New Roman"/>
          <w:sz w:val="22"/>
          <w:szCs w:val="22"/>
        </w:rPr>
      </w:pPr>
    </w:p>
    <w:p w:rsidR="008F53F8" w:rsidRPr="00767420" w:rsidRDefault="00CE0DA2" w:rsidP="00CE0DA2">
      <w:pPr>
        <w:ind w:left="360"/>
        <w:jc w:val="both"/>
        <w:rPr>
          <w:rFonts w:ascii="Times New Roman" w:hAnsi="Times New Roman"/>
          <w:sz w:val="22"/>
          <w:szCs w:val="22"/>
        </w:rPr>
      </w:pPr>
      <w:r w:rsidRPr="00767420">
        <w:rPr>
          <w:rFonts w:ascii="Times New Roman" w:hAnsi="Times New Roman"/>
          <w:sz w:val="22"/>
          <w:szCs w:val="22"/>
        </w:rPr>
        <w:t xml:space="preserve">Note:   Where bond counsel was involved with debt issues we are testing, we can usually rely on </w:t>
      </w:r>
      <w:r w:rsidRPr="0003313B">
        <w:rPr>
          <w:rFonts w:ascii="Times New Roman" w:hAnsi="Times New Roman"/>
          <w:sz w:val="22"/>
          <w:szCs w:val="22"/>
          <w:u w:val="single"/>
        </w:rPr>
        <w:t>documents</w:t>
      </w:r>
      <w:r w:rsidRPr="00767420">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E54BDD">
        <w:rPr>
          <w:rFonts w:ascii="Times New Roman" w:hAnsi="Times New Roman"/>
          <w:i/>
          <w:sz w:val="22"/>
          <w:szCs w:val="22"/>
        </w:rPr>
        <w:t>subsequent</w:t>
      </w:r>
      <w:r w:rsidRPr="00767420">
        <w:rPr>
          <w:rFonts w:ascii="Times New Roman" w:hAnsi="Times New Roman"/>
          <w:sz w:val="22"/>
          <w:szCs w:val="22"/>
        </w:rPr>
        <w:t xml:space="preserve"> compliance with requirements.  For example, we would not expect bond counsel to determine how the government accounted for debt proceeds or whether the proceeds were</w:t>
      </w:r>
      <w:r>
        <w:rPr>
          <w:rFonts w:ascii="Times New Roman" w:hAnsi="Times New Roman"/>
          <w:sz w:val="22"/>
          <w:szCs w:val="22"/>
        </w:rPr>
        <w:t xml:space="preserve"> spent for authorized purposes.</w:t>
      </w:r>
    </w:p>
    <w:p w:rsidR="00CE0DA2" w:rsidRDefault="00CE0DA2" w:rsidP="00E54BDD">
      <w:pPr>
        <w:jc w:val="both"/>
        <w:rPr>
          <w:rFonts w:ascii="Times New Roman" w:hAnsi="Times New Roman"/>
          <w:sz w:val="22"/>
          <w:szCs w:val="22"/>
        </w:rPr>
      </w:pPr>
    </w:p>
    <w:p w:rsidR="00FE5890" w:rsidRDefault="008F53F8" w:rsidP="00E54BDD">
      <w:pPr>
        <w:jc w:val="both"/>
        <w:rPr>
          <w:rFonts w:ascii="Times New Roman" w:hAnsi="Times New Roman"/>
          <w:sz w:val="22"/>
          <w:szCs w:val="22"/>
        </w:rPr>
      </w:pPr>
      <w:r w:rsidRPr="00767420">
        <w:rPr>
          <w:rFonts w:ascii="Times New Roman" w:hAnsi="Times New Roman"/>
          <w:sz w:val="22"/>
          <w:szCs w:val="22"/>
        </w:rPr>
        <w:t xml:space="preserve">Determine if the fiscal officer filed a copy of </w:t>
      </w:r>
      <w:r w:rsidRPr="00FE5890">
        <w:rPr>
          <w:rFonts w:ascii="Times New Roman" w:hAnsi="Times New Roman"/>
          <w:sz w:val="22"/>
          <w:szCs w:val="22"/>
        </w:rPr>
        <w:t>the</w:t>
      </w:r>
      <w:r w:rsidR="001228F1">
        <w:rPr>
          <w:rFonts w:ascii="Times New Roman" w:hAnsi="Times New Roman"/>
          <w:sz w:val="22"/>
          <w:szCs w:val="22"/>
        </w:rPr>
        <w:t xml:space="preserve"> </w:t>
      </w:r>
      <w:r w:rsidRPr="00767420">
        <w:rPr>
          <w:rFonts w:ascii="Times New Roman" w:hAnsi="Times New Roman"/>
          <w:sz w:val="22"/>
          <w:szCs w:val="22"/>
        </w:rPr>
        <w:t xml:space="preserve">legislation </w:t>
      </w:r>
      <w:r w:rsidR="00A71B95">
        <w:rPr>
          <w:rFonts w:ascii="Times New Roman" w:hAnsi="Times New Roman"/>
          <w:sz w:val="22"/>
          <w:szCs w:val="22"/>
        </w:rPr>
        <w:t>authorizing securities</w:t>
      </w:r>
      <w:r w:rsidR="00946B38">
        <w:rPr>
          <w:rFonts w:ascii="Times New Roman" w:hAnsi="Times New Roman"/>
          <w:sz w:val="22"/>
          <w:szCs w:val="22"/>
        </w:rPr>
        <w:t xml:space="preserve"> </w:t>
      </w:r>
      <w:r w:rsidRPr="00767420">
        <w:rPr>
          <w:rFonts w:ascii="Times New Roman" w:hAnsi="Times New Roman"/>
          <w:sz w:val="22"/>
          <w:szCs w:val="22"/>
        </w:rPr>
        <w:t>with the county auditor</w:t>
      </w:r>
      <w:r w:rsidR="00FE5890">
        <w:rPr>
          <w:rFonts w:ascii="Times New Roman" w:hAnsi="Times New Roman"/>
          <w:sz w:val="22"/>
          <w:szCs w:val="22"/>
        </w:rPr>
        <w:t xml:space="preserve"> </w:t>
      </w:r>
      <w:r w:rsidR="00FE5890" w:rsidRPr="00292A45">
        <w:rPr>
          <w:rFonts w:ascii="Times New Roman" w:hAnsi="Times New Roman"/>
          <w:sz w:val="22"/>
          <w:szCs w:val="22"/>
        </w:rPr>
        <w:t xml:space="preserve">pursuant to Ohio Rev. Code </w:t>
      </w:r>
      <w:r w:rsidR="00DE1D34" w:rsidRPr="00292A45">
        <w:rPr>
          <w:rFonts w:ascii="Times New Roman" w:hAnsi="Times New Roman"/>
          <w:sz w:val="22"/>
          <w:szCs w:val="22"/>
        </w:rPr>
        <w:t>§</w:t>
      </w:r>
      <w:r w:rsidR="00FE5890" w:rsidRPr="00292A45">
        <w:rPr>
          <w:rFonts w:ascii="Times New Roman" w:hAnsi="Times New Roman"/>
          <w:sz w:val="22"/>
          <w:szCs w:val="22"/>
        </w:rPr>
        <w:t>133.23(D)</w:t>
      </w:r>
      <w:r w:rsidRPr="00292A45">
        <w:rPr>
          <w:rFonts w:ascii="Times New Roman" w:hAnsi="Times New Roman"/>
          <w:sz w:val="22"/>
          <w:szCs w:val="22"/>
        </w:rPr>
        <w:t>.</w:t>
      </w:r>
      <w:r w:rsidR="00335196">
        <w:rPr>
          <w:rFonts w:ascii="Times New Roman" w:hAnsi="Times New Roman"/>
          <w:sz w:val="22"/>
          <w:szCs w:val="22"/>
        </w:rPr>
        <w:t xml:space="preserve">  </w:t>
      </w:r>
    </w:p>
    <w:p w:rsidR="00FE5890" w:rsidRDefault="00FE5890" w:rsidP="00E54BDD">
      <w:pPr>
        <w:jc w:val="both"/>
        <w:rPr>
          <w:rFonts w:ascii="Times New Roman" w:hAnsi="Times New Roman"/>
          <w:sz w:val="22"/>
          <w:szCs w:val="22"/>
        </w:rPr>
      </w:pPr>
    </w:p>
    <w:p w:rsidR="00FE5890" w:rsidRPr="00292A45" w:rsidRDefault="00FE5890" w:rsidP="00E54BDD">
      <w:pPr>
        <w:jc w:val="both"/>
        <w:rPr>
          <w:rFonts w:ascii="Times New Roman" w:hAnsi="Times New Roman"/>
          <w:sz w:val="22"/>
          <w:szCs w:val="22"/>
        </w:rPr>
      </w:pPr>
      <w:r w:rsidRPr="00292A45">
        <w:rPr>
          <w:rFonts w:ascii="Times New Roman" w:hAnsi="Times New Roman"/>
          <w:sz w:val="22"/>
          <w:szCs w:val="22"/>
        </w:rPr>
        <w:t xml:space="preserve">If </w:t>
      </w:r>
      <w:r w:rsidR="00FC5821" w:rsidRPr="00292A45">
        <w:rPr>
          <w:rFonts w:ascii="Times New Roman" w:hAnsi="Times New Roman"/>
          <w:sz w:val="22"/>
          <w:szCs w:val="22"/>
        </w:rPr>
        <w:t>tax</w:t>
      </w:r>
      <w:r w:rsidRPr="00292A45">
        <w:rPr>
          <w:rFonts w:ascii="Times New Roman" w:hAnsi="Times New Roman"/>
          <w:sz w:val="22"/>
          <w:szCs w:val="22"/>
        </w:rPr>
        <w:t xml:space="preserve"> levies</w:t>
      </w:r>
      <w:r w:rsidR="00FC5821" w:rsidRPr="00292A45">
        <w:rPr>
          <w:rFonts w:ascii="Times New Roman" w:hAnsi="Times New Roman"/>
          <w:sz w:val="22"/>
          <w:szCs w:val="22"/>
        </w:rPr>
        <w:t xml:space="preserve"> within the ten-mill limitation</w:t>
      </w:r>
      <w:r w:rsidRPr="00292A45">
        <w:rPr>
          <w:rFonts w:ascii="Times New Roman" w:hAnsi="Times New Roman"/>
          <w:sz w:val="22"/>
          <w:szCs w:val="22"/>
        </w:rPr>
        <w:t xml:space="preserve"> are being used to retire general obligation debt, determine whether the County Budget Commission </w:t>
      </w:r>
      <w:r w:rsidR="00CE0DA2" w:rsidRPr="00292A45">
        <w:rPr>
          <w:rFonts w:ascii="Times New Roman" w:hAnsi="Times New Roman"/>
          <w:sz w:val="22"/>
          <w:szCs w:val="22"/>
        </w:rPr>
        <w:t>ascertained that all levies were properly authorized and divided the income generated by those levies to a debt service fund where appropriate.</w:t>
      </w:r>
      <w:r w:rsidR="00AE591D" w:rsidRPr="00292A45">
        <w:rPr>
          <w:rFonts w:ascii="Times New Roman" w:hAnsi="Times New Roman"/>
          <w:sz w:val="22"/>
          <w:szCs w:val="22"/>
        </w:rPr>
        <w:t xml:space="preserve"> [Ohio Rev. Code 5705.</w:t>
      </w:r>
      <w:r w:rsidR="00946B38" w:rsidRPr="00292A45">
        <w:rPr>
          <w:rFonts w:ascii="Times New Roman" w:hAnsi="Times New Roman"/>
          <w:sz w:val="22"/>
          <w:szCs w:val="22"/>
        </w:rPr>
        <w:t>31</w:t>
      </w:r>
      <w:r w:rsidR="00AE591D" w:rsidRPr="00292A45">
        <w:rPr>
          <w:rFonts w:ascii="Times New Roman" w:hAnsi="Times New Roman"/>
          <w:sz w:val="22"/>
          <w:szCs w:val="22"/>
        </w:rPr>
        <w:t>]</w:t>
      </w:r>
      <w:r w:rsidR="00FC5821" w:rsidRPr="00292A45">
        <w:rPr>
          <w:rFonts w:ascii="Times New Roman" w:hAnsi="Times New Roman"/>
          <w:sz w:val="22"/>
          <w:szCs w:val="22"/>
        </w:rPr>
        <w:t>.</w:t>
      </w:r>
      <w:r w:rsidR="00CE0DA2" w:rsidRPr="00292A45">
        <w:rPr>
          <w:rFonts w:ascii="Times New Roman" w:hAnsi="Times New Roman"/>
          <w:sz w:val="22"/>
          <w:szCs w:val="22"/>
        </w:rPr>
        <w:t xml:space="preserve">  If noncompliance with this requirement was due to the County Budget Commission being unaware of a levy, consider making a recommendation to the government to notify the County Budget Commission of all authorized tax levies.</w:t>
      </w:r>
    </w:p>
    <w:p w:rsidR="008F53F8" w:rsidRPr="00767420" w:rsidRDefault="008F53F8" w:rsidP="00767420">
      <w:pPr>
        <w:jc w:val="both"/>
        <w:rPr>
          <w:rFonts w:ascii="Times New Roman" w:hAnsi="Times New Roman"/>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bCs/>
          <w:sz w:val="22"/>
          <w:szCs w:val="22"/>
        </w:rPr>
        <w:t>significant deficiencies</w:t>
      </w:r>
      <w:r>
        <w:rPr>
          <w:rFonts w:ascii="Times New Roman" w:hAnsi="Times New Roman"/>
          <w:b/>
          <w:bCs/>
          <w:sz w:val="22"/>
          <w:szCs w:val="22"/>
        </w:rPr>
        <w:t>/material weaknesses, and management letter comments):</w:t>
      </w: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8F53F8" w:rsidRDefault="00207BA3" w:rsidP="00E54BDD">
      <w:pPr>
        <w:jc w:val="both"/>
        <w:rPr>
          <w:rFonts w:ascii="Times New Roman" w:hAnsi="Times New Roman"/>
          <w:sz w:val="22"/>
          <w:szCs w:val="22"/>
        </w:rPr>
      </w:pPr>
      <w:r>
        <w:rPr>
          <w:rFonts w:ascii="Times New Roman" w:hAnsi="Times New Roman"/>
          <w:b/>
          <w:sz w:val="22"/>
          <w:szCs w:val="22"/>
        </w:rPr>
        <w:br w:type="page"/>
      </w:r>
      <w:r w:rsidR="008F53F8" w:rsidRPr="000D24EA">
        <w:rPr>
          <w:rFonts w:ascii="Times New Roman" w:hAnsi="Times New Roman"/>
          <w:b/>
          <w:sz w:val="22"/>
          <w:szCs w:val="22"/>
        </w:rPr>
        <w:t>3-2</w:t>
      </w:r>
      <w:r w:rsidR="00E54BDD">
        <w:rPr>
          <w:rFonts w:ascii="Times New Roman" w:hAnsi="Times New Roman"/>
          <w:b/>
          <w:sz w:val="22"/>
          <w:szCs w:val="22"/>
        </w:rPr>
        <w:t xml:space="preserve"> </w:t>
      </w:r>
      <w:r w:rsidR="008F53F8" w:rsidRPr="000D24EA">
        <w:rPr>
          <w:rFonts w:ascii="Times New Roman" w:hAnsi="Times New Roman"/>
          <w:b/>
          <w:sz w:val="22"/>
          <w:szCs w:val="22"/>
        </w:rPr>
        <w:t>Compliance Requirement</w:t>
      </w:r>
      <w:r w:rsidR="008F53F8" w:rsidRPr="00767420">
        <w:rPr>
          <w:rFonts w:ascii="Times New Roman" w:hAnsi="Times New Roman"/>
          <w:sz w:val="22"/>
          <w:szCs w:val="22"/>
        </w:rPr>
        <w:t>: Ohio Rev. Code Sections 13</w:t>
      </w:r>
      <w:r w:rsidR="00E54BDD">
        <w:rPr>
          <w:rFonts w:ascii="Times New Roman" w:hAnsi="Times New Roman"/>
          <w:sz w:val="22"/>
          <w:szCs w:val="22"/>
        </w:rPr>
        <w:t xml:space="preserve">3.10, 133.22 and 133.24 – Bond, </w:t>
      </w:r>
      <w:r w:rsidR="008F53F8" w:rsidRPr="00767420">
        <w:rPr>
          <w:rFonts w:ascii="Times New Roman" w:hAnsi="Times New Roman"/>
          <w:sz w:val="22"/>
          <w:szCs w:val="22"/>
        </w:rPr>
        <w:t>Tax and Revenue Anticipation Notes (BAN, TAN and RAN).</w:t>
      </w:r>
    </w:p>
    <w:p w:rsidR="00E54BDD" w:rsidRPr="00767420" w:rsidRDefault="00E54BDD" w:rsidP="00AA2C5E">
      <w:pPr>
        <w:ind w:left="720" w:hanging="720"/>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D025E3">
        <w:rPr>
          <w:rFonts w:ascii="Times New Roman" w:hAnsi="Times New Roman"/>
          <w:b/>
          <w:sz w:val="22"/>
          <w:szCs w:val="22"/>
        </w:rPr>
        <w:t>Summary of Requirements:</w:t>
      </w:r>
      <w:r w:rsidRPr="00767420">
        <w:rPr>
          <w:rFonts w:ascii="Times New Roman" w:hAnsi="Times New Roman"/>
          <w:sz w:val="22"/>
          <w:szCs w:val="22"/>
        </w:rPr>
        <w:t xml:space="preserve">  Per the Appendix at the end of this chapter, several</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authorize TAN, RAN or BAN.  </w:t>
      </w:r>
      <w:r w:rsidRPr="00D025E3">
        <w:rPr>
          <w:rFonts w:ascii="Times New Roman" w:hAnsi="Times New Roman"/>
          <w:sz w:val="22"/>
          <w:szCs w:val="22"/>
          <w:u w:val="single"/>
        </w:rPr>
        <w:t>Short-term</w:t>
      </w:r>
      <w:r w:rsidRPr="00767420">
        <w:rPr>
          <w:rFonts w:ascii="Times New Roman" w:hAnsi="Times New Roman"/>
          <w:sz w:val="22"/>
          <w:szCs w:val="22"/>
        </w:rPr>
        <w:t xml:space="preserve"> TAN or RAN </w:t>
      </w:r>
      <w:proofErr w:type="gramStart"/>
      <w:r w:rsidRPr="00767420">
        <w:rPr>
          <w:rFonts w:ascii="Times New Roman" w:hAnsi="Times New Roman"/>
          <w:sz w:val="22"/>
          <w:szCs w:val="22"/>
        </w:rPr>
        <w:t>are</w:t>
      </w:r>
      <w:proofErr w:type="gramEnd"/>
      <w:r w:rsidRPr="00767420">
        <w:rPr>
          <w:rFonts w:ascii="Times New Roman" w:hAnsi="Times New Roman"/>
          <w:sz w:val="22"/>
          <w:szCs w:val="22"/>
        </w:rPr>
        <w:t xml:space="preserve"> generally subject to (1) below.</w:t>
      </w:r>
      <w:bookmarkStart w:id="0" w:name="_Ref214872598"/>
      <w:r w:rsidR="00D51866">
        <w:rPr>
          <w:rStyle w:val="FootnoteReference"/>
          <w:rFonts w:ascii="Times New Roman" w:hAnsi="Times New Roman"/>
          <w:sz w:val="22"/>
          <w:szCs w:val="22"/>
        </w:rPr>
        <w:footnoteReference w:id="6"/>
      </w:r>
      <w:bookmarkEnd w:id="0"/>
      <w:r w:rsidRPr="00767420">
        <w:rPr>
          <w:rFonts w:ascii="Times New Roman" w:hAnsi="Times New Roman"/>
          <w:sz w:val="22"/>
          <w:szCs w:val="22"/>
        </w:rPr>
        <w:t xml:space="preserve">  </w:t>
      </w:r>
      <w:r w:rsidRPr="00D025E3">
        <w:rPr>
          <w:rFonts w:ascii="Times New Roman" w:hAnsi="Times New Roman"/>
          <w:sz w:val="22"/>
          <w:szCs w:val="22"/>
          <w:u w:val="single"/>
        </w:rPr>
        <w:t>Long-term</w:t>
      </w:r>
      <w:r w:rsidRPr="00767420">
        <w:rPr>
          <w:rFonts w:ascii="Times New Roman" w:hAnsi="Times New Roman"/>
          <w:sz w:val="22"/>
          <w:szCs w:val="22"/>
        </w:rPr>
        <w:t xml:space="preserve"> TAN are </w:t>
      </w:r>
      <w:r w:rsidRPr="00D025E3">
        <w:rPr>
          <w:rFonts w:ascii="Times New Roman" w:hAnsi="Times New Roman"/>
          <w:i/>
          <w:sz w:val="22"/>
          <w:szCs w:val="22"/>
        </w:rPr>
        <w:t>generally</w:t>
      </w:r>
      <w:r w:rsidRPr="00767420">
        <w:rPr>
          <w:rFonts w:ascii="Times New Roman" w:hAnsi="Times New Roman"/>
          <w:sz w:val="22"/>
          <w:szCs w:val="22"/>
        </w:rPr>
        <w:t xml:space="preserve"> subject to (2) below.</w:t>
      </w:r>
      <w:fldSimple w:instr=" NOTEREF _Ref214872598 \h  \* MERGEFORMAT ">
        <w:r w:rsidR="00B667A6" w:rsidRPr="00B667A6">
          <w:rPr>
            <w:rFonts w:ascii="Times New Roman" w:hAnsi="Times New Roman"/>
            <w:sz w:val="22"/>
            <w:szCs w:val="22"/>
            <w:vertAlign w:val="superscript"/>
          </w:rPr>
          <w:t>6</w:t>
        </w:r>
      </w:fldSimple>
      <w:r w:rsidRPr="00767420">
        <w:rPr>
          <w:rFonts w:ascii="Times New Roman" w:hAnsi="Times New Roman"/>
          <w:sz w:val="22"/>
          <w:szCs w:val="22"/>
        </w:rPr>
        <w:t xml:space="preserve">  Significant requirements related to BAN are described at the end of step 3-2.</w:t>
      </w:r>
    </w:p>
    <w:p w:rsidR="008F53F8" w:rsidRPr="00767420" w:rsidRDefault="008F53F8" w:rsidP="00767420">
      <w:pPr>
        <w:jc w:val="both"/>
        <w:rPr>
          <w:rFonts w:ascii="Times New Roman" w:hAnsi="Times New Roman"/>
          <w:sz w:val="22"/>
          <w:szCs w:val="22"/>
        </w:rPr>
      </w:pPr>
    </w:p>
    <w:p w:rsidR="008F53F8" w:rsidRPr="00767420" w:rsidRDefault="008F53F8" w:rsidP="00B1393B">
      <w:pPr>
        <w:numPr>
          <w:ilvl w:val="0"/>
          <w:numId w:val="9"/>
        </w:numPr>
        <w:jc w:val="both"/>
        <w:rPr>
          <w:rFonts w:ascii="Times New Roman" w:hAnsi="Times New Roman"/>
          <w:sz w:val="22"/>
          <w:szCs w:val="22"/>
        </w:rPr>
      </w:pPr>
      <w:r w:rsidRPr="001C0A25">
        <w:rPr>
          <w:rFonts w:ascii="Times New Roman" w:hAnsi="Times New Roman"/>
          <w:b/>
          <w:sz w:val="22"/>
          <w:szCs w:val="22"/>
          <w:u w:val="single"/>
        </w:rPr>
        <w:t>Short-term</w:t>
      </w:r>
      <w:r w:rsidRPr="00767420">
        <w:rPr>
          <w:rFonts w:ascii="Times New Roman" w:hAnsi="Times New Roman"/>
          <w:sz w:val="22"/>
          <w:szCs w:val="22"/>
        </w:rPr>
        <w:t xml:space="preserve"> notes anticipating </w:t>
      </w:r>
      <w:r w:rsidRPr="001C0A25">
        <w:rPr>
          <w:rFonts w:ascii="Times New Roman" w:hAnsi="Times New Roman"/>
          <w:b/>
          <w:i/>
          <w:sz w:val="22"/>
          <w:szCs w:val="22"/>
        </w:rPr>
        <w:t>current</w:t>
      </w:r>
      <w:r w:rsidRPr="00767420">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[RC 133.10(B)], or approximately ½ of the next tax settlement, [RC 133.10(A)]).  These notes normally mature within six months, or the end of the fiscal year, whichever occurs first.  Most</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authorizing these notes require them to comply with</w:t>
      </w:r>
      <w:r w:rsidR="00DE1D34">
        <w:rPr>
          <w:rFonts w:ascii="Times New Roman" w:hAnsi="Times New Roman"/>
          <w:sz w:val="22"/>
          <w:szCs w:val="22"/>
        </w:rPr>
        <w:t xml:space="preserve"> Ohio Rev. Code</w:t>
      </w:r>
      <w:r w:rsidRPr="00767420">
        <w:rPr>
          <w:rFonts w:ascii="Times New Roman" w:hAnsi="Times New Roman"/>
          <w:sz w:val="22"/>
          <w:szCs w:val="22"/>
        </w:rPr>
        <w:t xml:space="preserve"> 133.10.  The remainder of this step refers to these notes as</w:t>
      </w:r>
      <w:r w:rsidR="00DE1D34">
        <w:rPr>
          <w:rFonts w:ascii="Times New Roman" w:hAnsi="Times New Roman"/>
          <w:sz w:val="22"/>
          <w:szCs w:val="22"/>
        </w:rPr>
        <w:t xml:space="preserve"> Ohio Rev. Code</w:t>
      </w:r>
      <w:r w:rsidRPr="00C0331B">
        <w:rPr>
          <w:rFonts w:ascii="Times New Roman" w:hAnsi="Times New Roman"/>
          <w:i/>
          <w:sz w:val="22"/>
          <w:szCs w:val="22"/>
        </w:rPr>
        <w:t xml:space="preserve"> 133.10 short-term notes</w:t>
      </w:r>
      <w:r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5A2F29">
      <w:pPr>
        <w:ind w:left="720" w:hanging="360"/>
        <w:jc w:val="both"/>
        <w:rPr>
          <w:rFonts w:ascii="Times New Roman" w:hAnsi="Times New Roman"/>
          <w:sz w:val="22"/>
          <w:szCs w:val="22"/>
        </w:rPr>
      </w:pPr>
      <w:r w:rsidRPr="00767420">
        <w:rPr>
          <w:rFonts w:ascii="Times New Roman" w:hAnsi="Times New Roman"/>
          <w:sz w:val="22"/>
          <w:szCs w:val="22"/>
        </w:rPr>
        <w:t>2)</w:t>
      </w:r>
      <w:r w:rsidRPr="00767420">
        <w:rPr>
          <w:rFonts w:ascii="Times New Roman" w:hAnsi="Times New Roman"/>
          <w:sz w:val="22"/>
          <w:szCs w:val="22"/>
        </w:rPr>
        <w:tab/>
      </w:r>
      <w:r w:rsidR="00A71FBE" w:rsidRPr="00D46432">
        <w:rPr>
          <w:rFonts w:ascii="Times New Roman" w:hAnsi="Times New Roman"/>
          <w:b/>
          <w:sz w:val="22"/>
          <w:szCs w:val="22"/>
          <w:u w:val="single"/>
        </w:rPr>
        <w:t>L</w:t>
      </w:r>
      <w:r w:rsidRPr="005A2F29">
        <w:rPr>
          <w:rFonts w:ascii="Times New Roman" w:hAnsi="Times New Roman"/>
          <w:b/>
          <w:sz w:val="22"/>
          <w:szCs w:val="22"/>
          <w:u w:val="single"/>
        </w:rPr>
        <w:t>ong-term</w:t>
      </w:r>
      <w:r w:rsidRPr="00767420">
        <w:rPr>
          <w:rFonts w:ascii="Times New Roman" w:hAnsi="Times New Roman"/>
          <w:sz w:val="22"/>
          <w:szCs w:val="22"/>
        </w:rPr>
        <w:t xml:space="preserve"> notes anticipating </w:t>
      </w:r>
      <w:r w:rsidRPr="00A71FBE">
        <w:rPr>
          <w:rFonts w:ascii="Times New Roman" w:hAnsi="Times New Roman"/>
          <w:b/>
          <w:i/>
          <w:sz w:val="22"/>
          <w:szCs w:val="22"/>
        </w:rPr>
        <w:t>future tax</w:t>
      </w:r>
      <w:r w:rsidRPr="00767420">
        <w:rPr>
          <w:rFonts w:ascii="Times New Roman" w:hAnsi="Times New Roman"/>
          <w:sz w:val="22"/>
          <w:szCs w:val="22"/>
        </w:rPr>
        <w:t xml:space="preserve"> revenues, from </w:t>
      </w:r>
      <w:r w:rsidRPr="00A71FBE">
        <w:rPr>
          <w:rFonts w:ascii="Times New Roman" w:hAnsi="Times New Roman"/>
          <w:sz w:val="22"/>
          <w:szCs w:val="22"/>
          <w:u w:val="single"/>
        </w:rPr>
        <w:t>voted</w:t>
      </w:r>
      <w:r w:rsidRPr="00767420">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w:t>
      </w:r>
      <w:r w:rsidR="003A2CA6">
        <w:rPr>
          <w:rFonts w:ascii="Times New Roman" w:hAnsi="Times New Roman"/>
          <w:sz w:val="22"/>
          <w:szCs w:val="22"/>
        </w:rPr>
        <w:t>Ohio Rev.</w:t>
      </w:r>
      <w:r w:rsidRPr="00767420">
        <w:rPr>
          <w:rFonts w:ascii="Times New Roman" w:hAnsi="Times New Roman"/>
          <w:sz w:val="22"/>
          <w:szCs w:val="22"/>
        </w:rPr>
        <w:t xml:space="preserve"> Code specifies, such as 5 or 10 years.  Most</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authorizing these notes require them to comply with</w:t>
      </w:r>
      <w:r w:rsidR="00DE1D34">
        <w:rPr>
          <w:rFonts w:ascii="Times New Roman" w:hAnsi="Times New Roman"/>
          <w:sz w:val="22"/>
          <w:szCs w:val="22"/>
        </w:rPr>
        <w:t xml:space="preserve"> Ohio Rev. Code</w:t>
      </w:r>
      <w:r w:rsidRPr="00767420">
        <w:rPr>
          <w:rFonts w:ascii="Times New Roman" w:hAnsi="Times New Roman"/>
          <w:sz w:val="22"/>
          <w:szCs w:val="22"/>
        </w:rPr>
        <w:t xml:space="preserve"> 133.24.  The remainder of this step refers to these notes as</w:t>
      </w:r>
      <w:r w:rsidR="00DE1D34">
        <w:rPr>
          <w:rFonts w:ascii="Times New Roman" w:hAnsi="Times New Roman"/>
          <w:sz w:val="22"/>
          <w:szCs w:val="22"/>
        </w:rPr>
        <w:t xml:space="preserve"> Ohio Rev. Code</w:t>
      </w:r>
      <w:r w:rsidRPr="00C0331B">
        <w:rPr>
          <w:rFonts w:ascii="Times New Roman" w:hAnsi="Times New Roman"/>
          <w:i/>
          <w:sz w:val="22"/>
          <w:szCs w:val="22"/>
        </w:rPr>
        <w:t xml:space="preserve"> 133.24 long- term notes</w:t>
      </w:r>
      <w:r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F53F8" w:rsidRPr="003C1EA3" w:rsidRDefault="008F53F8" w:rsidP="00767420">
      <w:pPr>
        <w:jc w:val="both"/>
        <w:rPr>
          <w:rFonts w:ascii="Times New Roman" w:hAnsi="Times New Roman"/>
          <w:b/>
          <w:sz w:val="22"/>
          <w:szCs w:val="22"/>
          <w:u w:val="single"/>
        </w:rPr>
      </w:pPr>
      <w:r w:rsidRPr="003C1EA3">
        <w:rPr>
          <w:rFonts w:ascii="Times New Roman" w:hAnsi="Times New Roman"/>
          <w:b/>
          <w:sz w:val="22"/>
          <w:szCs w:val="22"/>
          <w:u w:val="single"/>
        </w:rPr>
        <w:t xml:space="preserve">RC 133.10 short-term TAN or RAN </w:t>
      </w:r>
    </w:p>
    <w:p w:rsidR="00C0331B" w:rsidRDefault="00C0331B" w:rsidP="00767420">
      <w:pPr>
        <w:jc w:val="both"/>
        <w:rPr>
          <w:rFonts w:ascii="Times New Roman" w:hAnsi="Times New Roman"/>
          <w:b/>
          <w:sz w:val="22"/>
          <w:szCs w:val="22"/>
        </w:rPr>
      </w:pPr>
    </w:p>
    <w:p w:rsidR="008F53F8" w:rsidRPr="003C1EA3" w:rsidRDefault="008F53F8" w:rsidP="00767420">
      <w:pPr>
        <w:jc w:val="both"/>
        <w:rPr>
          <w:rFonts w:ascii="Times New Roman" w:hAnsi="Times New Roman"/>
          <w:b/>
          <w:sz w:val="22"/>
          <w:szCs w:val="22"/>
        </w:rPr>
      </w:pPr>
      <w:r w:rsidRPr="003C1EA3">
        <w:rPr>
          <w:rFonts w:ascii="Times New Roman" w:hAnsi="Times New Roman"/>
          <w:b/>
          <w:sz w:val="22"/>
          <w:szCs w:val="22"/>
        </w:rPr>
        <w:t>TAN:</w:t>
      </w: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 xml:space="preserve">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[RC 133.10(A)] </w:t>
      </w:r>
    </w:p>
    <w:p w:rsidR="008F53F8" w:rsidRPr="00767420" w:rsidRDefault="008F53F8" w:rsidP="003C1EA3">
      <w:pPr>
        <w:ind w:left="720" w:hanging="720"/>
        <w:jc w:val="both"/>
        <w:rPr>
          <w:rFonts w:ascii="Times New Roman" w:hAnsi="Times New Roman"/>
          <w:sz w:val="22"/>
          <w:szCs w:val="22"/>
        </w:rPr>
      </w:pP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 xml:space="preserve">C 133.10(C) amends 133.10(A) above for counties, municipalities, townships and school districts.  If one of these entities issues </w:t>
      </w:r>
      <w:proofErr w:type="spellStart"/>
      <w:r w:rsidRPr="00767420">
        <w:rPr>
          <w:rFonts w:ascii="Times New Roman" w:hAnsi="Times New Roman"/>
          <w:sz w:val="22"/>
          <w:szCs w:val="22"/>
        </w:rPr>
        <w:t>TANs</w:t>
      </w:r>
      <w:proofErr w:type="spellEnd"/>
      <w:r w:rsidRPr="00767420">
        <w:rPr>
          <w:rFonts w:ascii="Times New Roman" w:hAnsi="Times New Roman"/>
          <w:sz w:val="22"/>
          <w:szCs w:val="22"/>
        </w:rPr>
        <w:t xml:space="preserve"> under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133.10(C), these </w:t>
      </w:r>
      <w:proofErr w:type="spellStart"/>
      <w:r w:rsidRPr="00767420">
        <w:rPr>
          <w:rFonts w:ascii="Times New Roman" w:hAnsi="Times New Roman"/>
          <w:sz w:val="22"/>
          <w:szCs w:val="22"/>
        </w:rPr>
        <w:t>TANs</w:t>
      </w:r>
      <w:proofErr w:type="spellEnd"/>
      <w:r w:rsidRPr="00767420">
        <w:rPr>
          <w:rFonts w:ascii="Times New Roman" w:hAnsi="Times New Roman"/>
          <w:sz w:val="22"/>
          <w:szCs w:val="22"/>
        </w:rPr>
        <w:t xml:space="preserve"> need not mature until the end of the year.  (That is, they are not restricted to a six-month maturity.)</w:t>
      </w:r>
    </w:p>
    <w:p w:rsidR="008F53F8" w:rsidRPr="00767420" w:rsidRDefault="008F53F8" w:rsidP="00767420">
      <w:pPr>
        <w:jc w:val="both"/>
        <w:rPr>
          <w:rFonts w:ascii="Times New Roman" w:hAnsi="Times New Roman"/>
          <w:sz w:val="22"/>
          <w:szCs w:val="22"/>
        </w:rPr>
      </w:pP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 xml:space="preserve">Notes a school district issues anticipating a </w:t>
      </w:r>
      <w:r w:rsidRPr="000F1EC1">
        <w:rPr>
          <w:rFonts w:ascii="Times New Roman" w:hAnsi="Times New Roman"/>
          <w:sz w:val="22"/>
          <w:szCs w:val="22"/>
          <w:u w:val="single"/>
        </w:rPr>
        <w:t>delayed</w:t>
      </w:r>
      <w:r w:rsidRPr="00767420">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the June 30 fiscal year end.  [RC 133.10(D)] </w:t>
      </w:r>
    </w:p>
    <w:p w:rsidR="008F53F8" w:rsidRPr="00767420" w:rsidRDefault="008F53F8" w:rsidP="00767420">
      <w:pPr>
        <w:jc w:val="both"/>
        <w:rPr>
          <w:rFonts w:ascii="Times New Roman" w:hAnsi="Times New Roman"/>
          <w:sz w:val="22"/>
          <w:szCs w:val="22"/>
        </w:rPr>
      </w:pPr>
    </w:p>
    <w:p w:rsidR="008F53F8" w:rsidRPr="000F1EC1" w:rsidRDefault="008F53F8" w:rsidP="00767420">
      <w:pPr>
        <w:jc w:val="both"/>
        <w:rPr>
          <w:rFonts w:ascii="Times New Roman" w:hAnsi="Times New Roman"/>
          <w:b/>
          <w:sz w:val="22"/>
          <w:szCs w:val="22"/>
        </w:rPr>
      </w:pPr>
      <w:r w:rsidRPr="000F1EC1">
        <w:rPr>
          <w:rFonts w:ascii="Times New Roman" w:hAnsi="Times New Roman"/>
          <w:b/>
          <w:sz w:val="22"/>
          <w:szCs w:val="22"/>
        </w:rPr>
        <w:t>RAN:</w:t>
      </w:r>
    </w:p>
    <w:p w:rsidR="008F53F8" w:rsidRPr="00767420" w:rsidRDefault="008F53F8" w:rsidP="009E1CAC">
      <w:pPr>
        <w:numPr>
          <w:ilvl w:val="1"/>
          <w:numId w:val="8"/>
        </w:numPr>
        <w:tabs>
          <w:tab w:val="clear" w:pos="1080"/>
          <w:tab w:val="num" w:pos="360"/>
        </w:tabs>
        <w:ind w:left="360"/>
        <w:jc w:val="both"/>
        <w:rPr>
          <w:rFonts w:ascii="Times New Roman" w:hAnsi="Times New Roman"/>
          <w:sz w:val="22"/>
          <w:szCs w:val="22"/>
        </w:rPr>
      </w:pPr>
      <w:r w:rsidRPr="00767420">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[RC 133.10(B)]</w:t>
      </w:r>
    </w:p>
    <w:p w:rsidR="008F53F8" w:rsidRPr="00767420" w:rsidRDefault="008F53F8" w:rsidP="00C0331B">
      <w:pPr>
        <w:jc w:val="both"/>
        <w:rPr>
          <w:rFonts w:ascii="Times New Roman" w:hAnsi="Times New Roman"/>
          <w:sz w:val="22"/>
          <w:szCs w:val="22"/>
        </w:rPr>
      </w:pPr>
    </w:p>
    <w:p w:rsidR="008F53F8" w:rsidRPr="00767420" w:rsidRDefault="008F53F8" w:rsidP="009E1CAC">
      <w:pPr>
        <w:numPr>
          <w:ilvl w:val="1"/>
          <w:numId w:val="8"/>
        </w:numPr>
        <w:tabs>
          <w:tab w:val="clear" w:pos="1080"/>
          <w:tab w:val="num" w:pos="360"/>
        </w:tabs>
        <w:ind w:left="360"/>
        <w:jc w:val="both"/>
        <w:rPr>
          <w:rFonts w:ascii="Times New Roman" w:hAnsi="Times New Roman"/>
          <w:sz w:val="22"/>
          <w:szCs w:val="22"/>
        </w:rPr>
      </w:pPr>
      <w:r w:rsidRPr="00767420">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DE1D34">
        <w:rPr>
          <w:rFonts w:ascii="Times New Roman" w:hAnsi="Times New Roman"/>
          <w:sz w:val="22"/>
          <w:szCs w:val="22"/>
        </w:rPr>
        <w:t>§</w:t>
      </w:r>
      <w:r w:rsidRPr="00767420">
        <w:rPr>
          <w:rFonts w:ascii="Times New Roman" w:hAnsi="Times New Roman"/>
          <w:sz w:val="22"/>
          <w:szCs w:val="22"/>
        </w:rPr>
        <w:t>133.10(E)(2)]</w:t>
      </w:r>
    </w:p>
    <w:p w:rsidR="00C0331B" w:rsidRDefault="00C0331B" w:rsidP="00767420">
      <w:pPr>
        <w:jc w:val="both"/>
        <w:rPr>
          <w:rFonts w:ascii="Times New Roman" w:hAnsi="Times New Roman"/>
          <w:b/>
          <w:sz w:val="22"/>
          <w:szCs w:val="22"/>
        </w:rPr>
      </w:pPr>
    </w:p>
    <w:p w:rsidR="008F53F8" w:rsidRPr="000F1EC1" w:rsidRDefault="008F53F8" w:rsidP="00767420">
      <w:pPr>
        <w:jc w:val="both"/>
        <w:rPr>
          <w:rFonts w:ascii="Times New Roman" w:hAnsi="Times New Roman"/>
          <w:b/>
          <w:sz w:val="22"/>
          <w:szCs w:val="22"/>
        </w:rPr>
      </w:pPr>
      <w:r w:rsidRPr="000F1EC1">
        <w:rPr>
          <w:rFonts w:ascii="Times New Roman" w:hAnsi="Times New Roman"/>
          <w:b/>
          <w:sz w:val="22"/>
          <w:szCs w:val="22"/>
        </w:rPr>
        <w:t>All</w:t>
      </w:r>
      <w:r w:rsidR="00DE1D34">
        <w:rPr>
          <w:rFonts w:ascii="Times New Roman" w:hAnsi="Times New Roman"/>
          <w:b/>
          <w:sz w:val="22"/>
          <w:szCs w:val="22"/>
        </w:rPr>
        <w:t xml:space="preserve"> ORC</w:t>
      </w:r>
      <w:r w:rsidRPr="000F1EC1">
        <w:rPr>
          <w:rFonts w:ascii="Times New Roman" w:hAnsi="Times New Roman"/>
          <w:b/>
          <w:sz w:val="22"/>
          <w:szCs w:val="22"/>
        </w:rPr>
        <w:t xml:space="preserve"> 133.10 short-term TAN or RAN</w:t>
      </w: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account in a debt service fund. [RC 133.10(E)(1)] </w:t>
      </w:r>
    </w:p>
    <w:p w:rsidR="008F53F8" w:rsidRPr="00767420" w:rsidRDefault="008F53F8" w:rsidP="00767420">
      <w:pPr>
        <w:jc w:val="both"/>
        <w:rPr>
          <w:rFonts w:ascii="Times New Roman" w:hAnsi="Times New Roman"/>
          <w:sz w:val="22"/>
          <w:szCs w:val="22"/>
        </w:rPr>
      </w:pP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 xml:space="preserve">These notes cannot be issued prior to the first day of the fiscal year.  [RC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fiscal year [i.e., July 1]).  [RC 133.10(H)]  </w:t>
      </w:r>
    </w:p>
    <w:p w:rsidR="008F53F8" w:rsidRPr="00767420" w:rsidRDefault="008F53F8" w:rsidP="00767420">
      <w:pPr>
        <w:jc w:val="both"/>
        <w:rPr>
          <w:rFonts w:ascii="Times New Roman" w:hAnsi="Times New Roman"/>
          <w:sz w:val="22"/>
          <w:szCs w:val="22"/>
        </w:rPr>
      </w:pP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The government can spend note proceeds only for the purposes for which the related revenue can be spent.  [RC 133.10(E)(3)]  For example, if a government issues RAN, anticipating Federal grant proceeds, the government can spend the note proceeds only for purposes the Federal grant permits.</w:t>
      </w:r>
    </w:p>
    <w:p w:rsidR="008F53F8" w:rsidRPr="00767420" w:rsidRDefault="008F53F8" w:rsidP="00767420">
      <w:pPr>
        <w:jc w:val="both"/>
        <w:rPr>
          <w:rFonts w:ascii="Times New Roman" w:hAnsi="Times New Roman"/>
          <w:sz w:val="22"/>
          <w:szCs w:val="22"/>
        </w:rPr>
      </w:pPr>
    </w:p>
    <w:p w:rsidR="008F53F8" w:rsidRPr="00403012" w:rsidRDefault="008F53F8" w:rsidP="00767420">
      <w:pPr>
        <w:jc w:val="both"/>
        <w:rPr>
          <w:rFonts w:ascii="Times New Roman" w:hAnsi="Times New Roman"/>
          <w:b/>
          <w:sz w:val="22"/>
          <w:szCs w:val="22"/>
          <w:u w:val="single"/>
        </w:rPr>
      </w:pPr>
      <w:r w:rsidRPr="00403012">
        <w:rPr>
          <w:rFonts w:ascii="Times New Roman" w:hAnsi="Times New Roman"/>
          <w:b/>
          <w:sz w:val="22"/>
          <w:szCs w:val="22"/>
          <w:u w:val="single"/>
        </w:rPr>
        <w:t xml:space="preserve">RC 133.24 long- term TAN </w:t>
      </w:r>
    </w:p>
    <w:p w:rsidR="008F53F8" w:rsidRDefault="008F53F8" w:rsidP="002127DC">
      <w:pPr>
        <w:numPr>
          <w:ilvl w:val="0"/>
          <w:numId w:val="26"/>
        </w:numPr>
        <w:jc w:val="both"/>
        <w:rPr>
          <w:rFonts w:ascii="Times New Roman" w:hAnsi="Times New Roman"/>
          <w:sz w:val="22"/>
          <w:szCs w:val="22"/>
        </w:rPr>
      </w:pPr>
      <w:r w:rsidRPr="00767420">
        <w:rPr>
          <w:rFonts w:ascii="Times New Roman" w:hAnsi="Times New Roman"/>
          <w:sz w:val="22"/>
          <w:szCs w:val="22"/>
        </w:rPr>
        <w:t>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levy, whichever is earlier.  [RC 133.24(B)]  Therefore, the duration of these notes should match the levy’s life. (Unless another</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 specifies a shorter period.  See the appendix at the end of this chapter for examples.) The estimated annual debt service should approximate the annual levy proceeds. </w:t>
      </w:r>
    </w:p>
    <w:p w:rsidR="002127DC" w:rsidRPr="00767420" w:rsidRDefault="002127DC" w:rsidP="002127DC">
      <w:pPr>
        <w:jc w:val="both"/>
        <w:rPr>
          <w:rFonts w:ascii="Times New Roman" w:hAnsi="Times New Roman"/>
          <w:sz w:val="22"/>
          <w:szCs w:val="22"/>
        </w:rPr>
      </w:pPr>
    </w:p>
    <w:p w:rsidR="008F53F8" w:rsidRDefault="008F53F8" w:rsidP="002127DC">
      <w:pPr>
        <w:numPr>
          <w:ilvl w:val="0"/>
          <w:numId w:val="26"/>
        </w:numPr>
        <w:jc w:val="both"/>
        <w:rPr>
          <w:rFonts w:ascii="Times New Roman" w:hAnsi="Times New Roman"/>
          <w:sz w:val="22"/>
          <w:szCs w:val="22"/>
        </w:rPr>
      </w:pPr>
      <w:r w:rsidRPr="00767420">
        <w:rPr>
          <w:rFonts w:ascii="Times New Roman" w:hAnsi="Times New Roman"/>
          <w:sz w:val="22"/>
          <w:szCs w:val="22"/>
        </w:rPr>
        <w:t>Debt service is payable only from the levy proceeds.  (Except the government should use capitalized interest collected with the debt proceeds to pay capitalized interest due with the first debt service payment.) The levy proceeds are deemed appropriated for debt service, and must be deposited into an account in the debt service fund.  (The interest payable from capitalized interest should be paid with capitalized interest.) [RC 133.24(D)]</w:t>
      </w:r>
    </w:p>
    <w:p w:rsidR="002127DC" w:rsidRPr="00767420" w:rsidRDefault="002127DC" w:rsidP="002127DC">
      <w:pPr>
        <w:jc w:val="both"/>
        <w:rPr>
          <w:rFonts w:ascii="Times New Roman" w:hAnsi="Times New Roman"/>
          <w:sz w:val="22"/>
          <w:szCs w:val="22"/>
        </w:rPr>
      </w:pPr>
    </w:p>
    <w:p w:rsidR="008F53F8" w:rsidRPr="00767420" w:rsidRDefault="00F430A2" w:rsidP="00F430A2">
      <w:pPr>
        <w:ind w:left="720"/>
        <w:jc w:val="both"/>
        <w:rPr>
          <w:rFonts w:ascii="Times New Roman" w:hAnsi="Times New Roman"/>
          <w:sz w:val="22"/>
          <w:szCs w:val="22"/>
        </w:rPr>
      </w:pPr>
      <w:r>
        <w:rPr>
          <w:rFonts w:ascii="Times New Roman" w:hAnsi="Times New Roman"/>
          <w:sz w:val="22"/>
          <w:szCs w:val="22"/>
        </w:rPr>
        <w:t>--</w:t>
      </w:r>
      <w:r w:rsidR="008F53F8" w:rsidRPr="00767420">
        <w:rPr>
          <w:rFonts w:ascii="Times New Roman" w:hAnsi="Times New Roman"/>
          <w:sz w:val="22"/>
          <w:szCs w:val="22"/>
        </w:rPr>
        <w:t>Any amount so deposited and not needed for the purpose in the particular fiscal year may, without compliance with any other law or approval by any other agency, be transferred to the special fund established for the proceeds of the tax levy [RC 133.24(D)] (such as a capital projects fund, if the tax was levied for both debt service and for a specific capital project.)</w:t>
      </w:r>
    </w:p>
    <w:p w:rsidR="008F53F8" w:rsidRPr="00767420" w:rsidRDefault="008F53F8" w:rsidP="00767420">
      <w:pPr>
        <w:jc w:val="both"/>
        <w:rPr>
          <w:rFonts w:ascii="Times New Roman" w:hAnsi="Times New Roman"/>
          <w:sz w:val="22"/>
          <w:szCs w:val="22"/>
        </w:rPr>
      </w:pPr>
    </w:p>
    <w:p w:rsidR="008F53F8" w:rsidRPr="00F430A2" w:rsidRDefault="008F53F8" w:rsidP="00767420">
      <w:pPr>
        <w:jc w:val="both"/>
        <w:rPr>
          <w:rFonts w:ascii="Times New Roman" w:hAnsi="Times New Roman"/>
          <w:b/>
          <w:sz w:val="22"/>
          <w:szCs w:val="22"/>
          <w:u w:val="single"/>
        </w:rPr>
      </w:pPr>
      <w:r w:rsidRPr="00F430A2">
        <w:rPr>
          <w:rFonts w:ascii="Times New Roman" w:hAnsi="Times New Roman"/>
          <w:b/>
          <w:sz w:val="22"/>
          <w:szCs w:val="22"/>
          <w:u w:val="single"/>
        </w:rPr>
        <w:t>Requirements applicable to BAN</w:t>
      </w:r>
    </w:p>
    <w:p w:rsidR="008F53F8" w:rsidRPr="00767420" w:rsidRDefault="008F53F8" w:rsidP="002127DC">
      <w:pPr>
        <w:numPr>
          <w:ilvl w:val="0"/>
          <w:numId w:val="27"/>
        </w:numPr>
        <w:jc w:val="both"/>
        <w:rPr>
          <w:rFonts w:ascii="Times New Roman" w:hAnsi="Times New Roman"/>
          <w:sz w:val="22"/>
          <w:szCs w:val="22"/>
        </w:rPr>
      </w:pPr>
      <w:r w:rsidRPr="00767420">
        <w:rPr>
          <w:rFonts w:ascii="Times New Roman" w:hAnsi="Times New Roman"/>
          <w:sz w:val="22"/>
          <w:szCs w:val="22"/>
        </w:rPr>
        <w:t>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133.22, the legislative body must pass legislation authorizing:</w:t>
      </w:r>
    </w:p>
    <w:p w:rsidR="008F53F8" w:rsidRPr="00767420" w:rsidRDefault="008F53F8" w:rsidP="00D26666">
      <w:pPr>
        <w:numPr>
          <w:ilvl w:val="1"/>
          <w:numId w:val="10"/>
        </w:numPr>
        <w:jc w:val="both"/>
        <w:rPr>
          <w:rFonts w:ascii="Times New Roman" w:hAnsi="Times New Roman"/>
          <w:sz w:val="22"/>
          <w:szCs w:val="22"/>
        </w:rPr>
      </w:pPr>
      <w:r w:rsidRPr="00767420">
        <w:rPr>
          <w:rFonts w:ascii="Times New Roman" w:hAnsi="Times New Roman"/>
          <w:sz w:val="22"/>
          <w:szCs w:val="22"/>
        </w:rPr>
        <w:t xml:space="preserve">The purpose for (eventually) issuing the </w:t>
      </w:r>
      <w:r w:rsidRPr="00F430A2">
        <w:rPr>
          <w:rFonts w:ascii="Times New Roman" w:hAnsi="Times New Roman"/>
          <w:sz w:val="22"/>
          <w:szCs w:val="22"/>
          <w:u w:val="single"/>
        </w:rPr>
        <w:t>bonds</w:t>
      </w:r>
      <w:r w:rsidRPr="00767420">
        <w:rPr>
          <w:rFonts w:ascii="Times New Roman" w:hAnsi="Times New Roman"/>
          <w:sz w:val="22"/>
          <w:szCs w:val="22"/>
        </w:rPr>
        <w:t xml:space="preserve"> (which is limited to one purpose) [(A)(1)(a)]</w:t>
      </w:r>
    </w:p>
    <w:p w:rsidR="008F53F8" w:rsidRPr="00767420"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t>The maximum amount of BAN, which cannot exceed the bond amount [(A)(2)(a)]</w:t>
      </w:r>
    </w:p>
    <w:p w:rsidR="008F53F8" w:rsidRPr="00767420"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t>The maximum maturity, which cannot exceed (C).  (See (C) below).</w:t>
      </w:r>
    </w:p>
    <w:p w:rsidR="008F53F8" w:rsidRPr="00AB6CB8"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t xml:space="preserve">If the bonds are eventually payable from a </w:t>
      </w:r>
      <w:r w:rsidRPr="00AB6CB8">
        <w:rPr>
          <w:rFonts w:ascii="Times New Roman" w:hAnsi="Times New Roman"/>
          <w:sz w:val="22"/>
          <w:szCs w:val="22"/>
        </w:rPr>
        <w:t xml:space="preserve">property tax, </w:t>
      </w:r>
      <w:r w:rsidR="00A71B95" w:rsidRPr="00AB6CB8">
        <w:rPr>
          <w:rFonts w:ascii="Times New Roman" w:hAnsi="Times New Roman"/>
          <w:sz w:val="22"/>
          <w:szCs w:val="22"/>
        </w:rPr>
        <w:t xml:space="preserve">the legislation </w:t>
      </w:r>
      <w:r w:rsidRPr="00AB6CB8">
        <w:rPr>
          <w:rFonts w:ascii="Times New Roman" w:hAnsi="Times New Roman"/>
          <w:sz w:val="22"/>
          <w:szCs w:val="22"/>
        </w:rPr>
        <w:t>provides for the levy of property taxes while the BAN are outstanding;</w:t>
      </w:r>
    </w:p>
    <w:p w:rsidR="002127DC" w:rsidRPr="00767420" w:rsidRDefault="002127DC" w:rsidP="002127DC">
      <w:pPr>
        <w:ind w:left="720"/>
        <w:jc w:val="both"/>
        <w:rPr>
          <w:rFonts w:ascii="Times New Roman" w:hAnsi="Times New Roman"/>
          <w:sz w:val="22"/>
          <w:szCs w:val="22"/>
        </w:rPr>
      </w:pPr>
    </w:p>
    <w:p w:rsidR="008F53F8" w:rsidRPr="00767420" w:rsidRDefault="008F53F8" w:rsidP="002127DC">
      <w:pPr>
        <w:numPr>
          <w:ilvl w:val="0"/>
          <w:numId w:val="28"/>
        </w:numPr>
        <w:jc w:val="both"/>
        <w:rPr>
          <w:rFonts w:ascii="Times New Roman" w:hAnsi="Times New Roman"/>
          <w:sz w:val="22"/>
          <w:szCs w:val="22"/>
        </w:rPr>
      </w:pPr>
      <w:r w:rsidRPr="00767420">
        <w:rPr>
          <w:rFonts w:ascii="Times New Roman" w:hAnsi="Times New Roman"/>
          <w:sz w:val="22"/>
          <w:szCs w:val="22"/>
        </w:rPr>
        <w:t xml:space="preserve">(Note:  We can normally rely on bond counsel for assuring compliance with the following provisions.  This requirement is listed as background information for you.)  Per 133.22(C), BAN issued with a latest maturity of less than two hundred forty months may be renewed for up to two-hundred-forty months.  </w:t>
      </w:r>
    </w:p>
    <w:p w:rsidR="008F53F8" w:rsidRPr="00767420"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8F53F8" w:rsidRPr="00767420"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Per (C</w:t>
      </w:r>
      <w:proofErr w:type="gramStart"/>
      <w:r w:rsidRPr="00767420">
        <w:rPr>
          <w:rFonts w:ascii="Times New Roman" w:hAnsi="Times New Roman"/>
          <w:sz w:val="22"/>
          <w:szCs w:val="22"/>
        </w:rPr>
        <w:t>)(</w:t>
      </w:r>
      <w:proofErr w:type="gramEnd"/>
      <w:r w:rsidRPr="00767420">
        <w:rPr>
          <w:rFonts w:ascii="Times New Roman" w:hAnsi="Times New Roman"/>
          <w:sz w:val="22"/>
          <w:szCs w:val="22"/>
        </w:rPr>
        <w:t>3), the latest maturity of BAN may not exceed the maximum maturity of the bonds anticipated plus five years.  (Bond maturities can range from 5 to 50 years, 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133.20.)</w:t>
      </w:r>
    </w:p>
    <w:p w:rsidR="008F53F8"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 xml:space="preserve">Note:  There are exceptions to these general rules, but they are too complex to summarize here.  </w:t>
      </w:r>
      <w:r w:rsidR="001228F1">
        <w:rPr>
          <w:rFonts w:ascii="Times New Roman" w:hAnsi="Times New Roman"/>
          <w:sz w:val="22"/>
          <w:szCs w:val="22"/>
        </w:rPr>
        <w:t>(</w:t>
      </w:r>
      <w:r w:rsidRPr="00767420">
        <w:rPr>
          <w:rFonts w:ascii="Times New Roman" w:hAnsi="Times New Roman"/>
          <w:sz w:val="22"/>
          <w:szCs w:val="22"/>
        </w:rPr>
        <w:t>Refer to</w:t>
      </w:r>
      <w:r w:rsidR="00DE1D34">
        <w:rPr>
          <w:rFonts w:ascii="Times New Roman" w:hAnsi="Times New Roman"/>
          <w:sz w:val="22"/>
          <w:szCs w:val="22"/>
        </w:rPr>
        <w:t xml:space="preserve"> Ohio Rev. Code</w:t>
      </w:r>
      <w:r w:rsidRPr="00767420">
        <w:rPr>
          <w:rFonts w:ascii="Times New Roman" w:hAnsi="Times New Roman"/>
          <w:sz w:val="22"/>
          <w:szCs w:val="22"/>
        </w:rPr>
        <w:t xml:space="preserve"> 117.22(C) for exceptions.)</w:t>
      </w:r>
    </w:p>
    <w:p w:rsidR="002127DC" w:rsidRPr="00767420" w:rsidRDefault="002127DC" w:rsidP="002127DC">
      <w:pPr>
        <w:tabs>
          <w:tab w:val="num" w:pos="900"/>
        </w:tabs>
        <w:ind w:left="540"/>
        <w:jc w:val="both"/>
        <w:rPr>
          <w:rFonts w:ascii="Times New Roman" w:hAnsi="Times New Roman"/>
          <w:sz w:val="22"/>
          <w:szCs w:val="22"/>
        </w:rPr>
      </w:pPr>
    </w:p>
    <w:p w:rsidR="008F53F8" w:rsidRPr="00767420" w:rsidRDefault="008F53F8" w:rsidP="009E1CAC">
      <w:pPr>
        <w:numPr>
          <w:ilvl w:val="0"/>
          <w:numId w:val="29"/>
        </w:numPr>
        <w:tabs>
          <w:tab w:val="num" w:pos="2340"/>
        </w:tabs>
        <w:jc w:val="both"/>
        <w:rPr>
          <w:rFonts w:ascii="Times New Roman" w:hAnsi="Times New Roman"/>
          <w:sz w:val="22"/>
          <w:szCs w:val="22"/>
        </w:rPr>
      </w:pPr>
      <w:r w:rsidRPr="00767420">
        <w:rPr>
          <w:rFonts w:ascii="Times New Roman" w:hAnsi="Times New Roman"/>
          <w:sz w:val="22"/>
          <w:szCs w:val="22"/>
        </w:rPr>
        <w:t>(These features are listed for your information.)  Per 133.22(D), BAN may include the following features:</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Put options (D)(6)</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Issue commercial paper in lieu of BAN (D)(7)</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Floating interest rates (D)(8)</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Interest rate swaps (D)(9)(b)</w:t>
      </w:r>
    </w:p>
    <w:p w:rsidR="008F53F8" w:rsidRDefault="008F53F8" w:rsidP="00767420">
      <w:pPr>
        <w:jc w:val="both"/>
        <w:rPr>
          <w:rFonts w:ascii="Times New Roman" w:hAnsi="Times New Roman"/>
          <w:sz w:val="22"/>
          <w:szCs w:val="22"/>
        </w:rPr>
      </w:pPr>
    </w:p>
    <w:p w:rsidR="00676D9D" w:rsidRPr="00676D9D" w:rsidRDefault="00676D9D" w:rsidP="00767420">
      <w:pPr>
        <w:jc w:val="both"/>
        <w:rPr>
          <w:rFonts w:ascii="Times New Roman" w:hAnsi="Times New Roman"/>
          <w:b/>
          <w:sz w:val="22"/>
          <w:szCs w:val="22"/>
          <w:u w:val="single"/>
        </w:rPr>
      </w:pPr>
      <w:r w:rsidRPr="00676D9D">
        <w:rPr>
          <w:rFonts w:ascii="Times New Roman" w:hAnsi="Times New Roman"/>
          <w:b/>
          <w:sz w:val="22"/>
          <w:szCs w:val="22"/>
          <w:u w:val="single"/>
        </w:rPr>
        <w:t xml:space="preserve">Notification to the </w:t>
      </w:r>
      <w:smartTag w:uri="urn:schemas-microsoft-com:office:smarttags" w:element="place">
        <w:smartTag w:uri="urn:schemas-microsoft-com:office:smarttags" w:element="PlaceType">
          <w:r w:rsidRPr="00676D9D">
            <w:rPr>
              <w:rFonts w:ascii="Times New Roman" w:hAnsi="Times New Roman"/>
              <w:b/>
              <w:sz w:val="22"/>
              <w:szCs w:val="22"/>
              <w:u w:val="single"/>
            </w:rPr>
            <w:t>County</w:t>
          </w:r>
        </w:smartTag>
        <w:r w:rsidRPr="00676D9D">
          <w:rPr>
            <w:rFonts w:ascii="Times New Roman" w:hAnsi="Times New Roman"/>
            <w:b/>
            <w:sz w:val="22"/>
            <w:szCs w:val="22"/>
            <w:u w:val="single"/>
          </w:rPr>
          <w:t xml:space="preserve"> </w:t>
        </w:r>
        <w:smartTag w:uri="urn:schemas-microsoft-com:office:smarttags" w:element="PlaceName">
          <w:r w:rsidRPr="00676D9D">
            <w:rPr>
              <w:rFonts w:ascii="Times New Roman" w:hAnsi="Times New Roman"/>
              <w:b/>
              <w:sz w:val="22"/>
              <w:szCs w:val="22"/>
              <w:u w:val="single"/>
            </w:rPr>
            <w:t>Auditor</w:t>
          </w:r>
        </w:smartTag>
      </w:smartTag>
    </w:p>
    <w:p w:rsidR="007136DB" w:rsidRPr="00767420" w:rsidRDefault="007136DB" w:rsidP="007136DB">
      <w:pPr>
        <w:numPr>
          <w:ilvl w:val="0"/>
          <w:numId w:val="30"/>
        </w:numPr>
        <w:jc w:val="both"/>
        <w:rPr>
          <w:rFonts w:ascii="Times New Roman" w:hAnsi="Times New Roman"/>
          <w:sz w:val="22"/>
          <w:szCs w:val="22"/>
        </w:rPr>
      </w:pPr>
      <w:r w:rsidRPr="00767420">
        <w:rPr>
          <w:rFonts w:ascii="Times New Roman" w:hAnsi="Times New Roman"/>
          <w:sz w:val="22"/>
          <w:szCs w:val="22"/>
        </w:rPr>
        <w:t>The subdiv</w:t>
      </w:r>
      <w:r>
        <w:rPr>
          <w:rFonts w:ascii="Times New Roman" w:hAnsi="Times New Roman"/>
          <w:sz w:val="22"/>
          <w:szCs w:val="22"/>
        </w:rPr>
        <w:t>ision’s financial officer shall file a copy of the legislation authorizing the BAN with</w:t>
      </w:r>
      <w:r w:rsidRPr="00767420">
        <w:rPr>
          <w:rFonts w:ascii="Times New Roman" w:hAnsi="Times New Roman"/>
          <w:sz w:val="22"/>
          <w:szCs w:val="22"/>
        </w:rPr>
        <w:t xml:space="preserve"> the county auditor.</w:t>
      </w:r>
      <w:r>
        <w:rPr>
          <w:rFonts w:ascii="Times New Roman" w:hAnsi="Times New Roman"/>
          <w:sz w:val="22"/>
          <w:szCs w:val="22"/>
        </w:rPr>
        <w:t xml:space="preserve"> </w:t>
      </w:r>
      <w:r w:rsidRPr="00767420">
        <w:rPr>
          <w:rFonts w:ascii="Times New Roman" w:hAnsi="Times New Roman"/>
          <w:sz w:val="22"/>
          <w:szCs w:val="22"/>
        </w:rPr>
        <w:t>[RC 133.22(B)]</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6191" w:rsidRPr="001944CC" w:rsidTr="001944CC">
        <w:tc>
          <w:tcPr>
            <w:tcW w:w="4428" w:type="dxa"/>
          </w:tcPr>
          <w:p w:rsidR="00416191" w:rsidRPr="001944CC" w:rsidRDefault="00416191" w:rsidP="00D55D38">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16191" w:rsidRPr="001944CC" w:rsidRDefault="00416191" w:rsidP="00D55D38">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16191" w:rsidRPr="001944CC" w:rsidRDefault="00416191" w:rsidP="00D55D38">
            <w:pPr>
              <w:rPr>
                <w:rFonts w:ascii="Times New Roman" w:hAnsi="Times New Roman"/>
                <w:b/>
                <w:sz w:val="22"/>
                <w:szCs w:val="22"/>
              </w:rPr>
            </w:pPr>
            <w:r w:rsidRPr="001944CC">
              <w:rPr>
                <w:rFonts w:ascii="Times New Roman" w:hAnsi="Times New Roman"/>
                <w:b/>
                <w:sz w:val="22"/>
                <w:szCs w:val="22"/>
              </w:rPr>
              <w:t>W/P</w:t>
            </w:r>
          </w:p>
          <w:p w:rsidR="00416191" w:rsidRPr="001944CC" w:rsidRDefault="00416191" w:rsidP="00D55D38">
            <w:pPr>
              <w:rPr>
                <w:rFonts w:ascii="Times New Roman" w:hAnsi="Times New Roman"/>
                <w:b/>
                <w:sz w:val="22"/>
                <w:szCs w:val="22"/>
              </w:rPr>
            </w:pPr>
            <w:r w:rsidRPr="001944CC">
              <w:rPr>
                <w:rFonts w:ascii="Times New Roman" w:hAnsi="Times New Roman"/>
                <w:b/>
                <w:sz w:val="22"/>
                <w:szCs w:val="22"/>
              </w:rPr>
              <w:t>Ref.</w:t>
            </w:r>
          </w:p>
        </w:tc>
      </w:tr>
      <w:tr w:rsidR="00416191" w:rsidRPr="001944CC" w:rsidTr="001944CC">
        <w:tc>
          <w:tcPr>
            <w:tcW w:w="4428" w:type="dxa"/>
          </w:tcPr>
          <w:p w:rsidR="00416191" w:rsidRPr="001944CC" w:rsidRDefault="00416191" w:rsidP="00D55D38">
            <w:pPr>
              <w:rPr>
                <w:rFonts w:ascii="Times New Roman" w:hAnsi="Times New Roman"/>
                <w:sz w:val="22"/>
                <w:szCs w:val="22"/>
              </w:rPr>
            </w:pP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16191" w:rsidRPr="001944CC" w:rsidRDefault="00416191"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16191" w:rsidRPr="001944CC" w:rsidRDefault="00416191"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16191" w:rsidRPr="001944CC" w:rsidRDefault="00416191" w:rsidP="00D55D38">
            <w:pPr>
              <w:rPr>
                <w:rFonts w:ascii="Times New Roman" w:hAnsi="Times New Roman"/>
                <w:sz w:val="22"/>
                <w:szCs w:val="22"/>
              </w:rPr>
            </w:pPr>
          </w:p>
        </w:tc>
        <w:tc>
          <w:tcPr>
            <w:tcW w:w="648" w:type="dxa"/>
          </w:tcPr>
          <w:p w:rsidR="00416191" w:rsidRPr="001944CC" w:rsidRDefault="00416191" w:rsidP="00D55D38">
            <w:pPr>
              <w:rPr>
                <w:rFonts w:ascii="Times New Roman" w:hAnsi="Times New Roman"/>
                <w:sz w:val="22"/>
                <w:szCs w:val="22"/>
              </w:rPr>
            </w:pPr>
          </w:p>
        </w:tc>
      </w:tr>
    </w:tbl>
    <w:p w:rsidR="00416191" w:rsidRDefault="00416191" w:rsidP="00416191">
      <w:pPr>
        <w:rPr>
          <w:rFonts w:ascii="Times New Roman" w:hAnsi="Times New Roman"/>
          <w:sz w:val="22"/>
          <w:szCs w:val="22"/>
        </w:rPr>
      </w:pPr>
    </w:p>
    <w:p w:rsidR="008F53F8" w:rsidRPr="0087145F" w:rsidRDefault="008F53F8" w:rsidP="00767420">
      <w:pPr>
        <w:jc w:val="both"/>
        <w:rPr>
          <w:rFonts w:ascii="Times New Roman" w:hAnsi="Times New Roman"/>
          <w:b/>
          <w:sz w:val="22"/>
          <w:szCs w:val="22"/>
        </w:rPr>
      </w:pPr>
      <w:r w:rsidRPr="0087145F">
        <w:rPr>
          <w:rFonts w:ascii="Times New Roman" w:hAnsi="Times New Roman"/>
          <w:b/>
          <w:sz w:val="22"/>
          <w:szCs w:val="22"/>
        </w:rPr>
        <w:t>Suggested Audit Procedures - Compliance (Substantive) Tests</w:t>
      </w:r>
      <w:r w:rsidR="002127DC">
        <w:rPr>
          <w:rFonts w:ascii="Times New Roman" w:hAnsi="Times New Roman"/>
          <w:b/>
          <w:sz w:val="22"/>
          <w:szCs w:val="22"/>
        </w:rPr>
        <w:t>:</w:t>
      </w:r>
    </w:p>
    <w:p w:rsidR="008F53F8" w:rsidRPr="0087145F" w:rsidRDefault="008F53F8" w:rsidP="00767420">
      <w:pPr>
        <w:jc w:val="both"/>
        <w:rPr>
          <w:rFonts w:ascii="Times New Roman" w:hAnsi="Times New Roman"/>
          <w:b/>
          <w:sz w:val="22"/>
          <w:szCs w:val="22"/>
        </w:rPr>
      </w:pPr>
    </w:p>
    <w:p w:rsidR="008F53F8" w:rsidRPr="00767420" w:rsidRDefault="008F53F8" w:rsidP="002127DC">
      <w:pPr>
        <w:jc w:val="both"/>
        <w:rPr>
          <w:rFonts w:ascii="Times New Roman" w:hAnsi="Times New Roman"/>
          <w:sz w:val="22"/>
          <w:szCs w:val="22"/>
        </w:rPr>
      </w:pPr>
      <w:r w:rsidRPr="00767420">
        <w:rPr>
          <w:rFonts w:ascii="Times New Roman" w:hAnsi="Times New Roman"/>
          <w:sz w:val="22"/>
          <w:szCs w:val="22"/>
        </w:rPr>
        <w:t xml:space="preserve">For notes issued during the audit period, inspect the debt legislation and determine under which </w:t>
      </w:r>
      <w:r w:rsidR="003A2CA6">
        <w:rPr>
          <w:rFonts w:ascii="Times New Roman" w:hAnsi="Times New Roman"/>
          <w:sz w:val="22"/>
          <w:szCs w:val="22"/>
        </w:rPr>
        <w:t>Rev.</w:t>
      </w:r>
      <w:r w:rsidRPr="00767420">
        <w:rPr>
          <w:rFonts w:ascii="Times New Roman" w:hAnsi="Times New Roman"/>
          <w:sz w:val="22"/>
          <w:szCs w:val="22"/>
        </w:rPr>
        <w:t xml:space="preserve"> Code statute the debt was issued.  If that section is not listed in this Ohio Compliance Supplement Chapter (including the appendix),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8F53F8" w:rsidRPr="00767420" w:rsidRDefault="008F53F8" w:rsidP="00767420">
      <w:pPr>
        <w:jc w:val="both"/>
        <w:rPr>
          <w:rFonts w:ascii="Times New Roman" w:hAnsi="Times New Roman"/>
          <w:sz w:val="22"/>
          <w:szCs w:val="22"/>
        </w:rPr>
      </w:pPr>
    </w:p>
    <w:p w:rsidR="009A7195" w:rsidRDefault="009A7195" w:rsidP="002127DC">
      <w:pPr>
        <w:jc w:val="both"/>
        <w:rPr>
          <w:rFonts w:ascii="Times New Roman" w:hAnsi="Times New Roman"/>
          <w:sz w:val="22"/>
          <w:szCs w:val="22"/>
        </w:rPr>
      </w:pPr>
    </w:p>
    <w:p w:rsidR="008F53F8" w:rsidRDefault="008F53F8" w:rsidP="002127DC">
      <w:pPr>
        <w:jc w:val="both"/>
        <w:rPr>
          <w:rFonts w:ascii="Times New Roman" w:hAnsi="Times New Roman"/>
          <w:sz w:val="22"/>
          <w:szCs w:val="22"/>
        </w:rPr>
      </w:pPr>
      <w:r w:rsidRPr="00767420">
        <w:rPr>
          <w:rFonts w:ascii="Times New Roman" w:hAnsi="Times New Roman"/>
          <w:sz w:val="22"/>
          <w:szCs w:val="22"/>
        </w:rPr>
        <w:t>Determine whether</w:t>
      </w:r>
      <w:r w:rsidR="009A7195">
        <w:rPr>
          <w:rFonts w:ascii="Times New Roman" w:hAnsi="Times New Roman"/>
          <w:sz w:val="22"/>
          <w:szCs w:val="22"/>
        </w:rPr>
        <w:t>:</w:t>
      </w:r>
    </w:p>
    <w:p w:rsidR="009A7195" w:rsidRPr="00767420" w:rsidRDefault="009A7195" w:rsidP="002127DC">
      <w:pPr>
        <w:jc w:val="both"/>
        <w:rPr>
          <w:rFonts w:ascii="Times New Roman" w:hAnsi="Times New Roman"/>
          <w:sz w:val="22"/>
          <w:szCs w:val="22"/>
        </w:rPr>
      </w:pPr>
    </w:p>
    <w:p w:rsidR="008F53F8" w:rsidRDefault="008F53F8" w:rsidP="00FD5D19">
      <w:pPr>
        <w:ind w:left="1080" w:hanging="360"/>
        <w:jc w:val="both"/>
        <w:rPr>
          <w:rFonts w:ascii="Times New Roman" w:hAnsi="Times New Roman"/>
          <w:sz w:val="22"/>
          <w:szCs w:val="22"/>
        </w:rPr>
      </w:pPr>
      <w:r w:rsidRPr="00767420">
        <w:rPr>
          <w:rFonts w:ascii="Times New Roman" w:hAnsi="Times New Roman"/>
          <w:sz w:val="22"/>
          <w:szCs w:val="22"/>
        </w:rPr>
        <w:t>1.</w:t>
      </w:r>
      <w:r w:rsidRPr="00767420">
        <w:rPr>
          <w:rFonts w:ascii="Times New Roman" w:hAnsi="Times New Roman"/>
          <w:sz w:val="22"/>
          <w:szCs w:val="22"/>
        </w:rPr>
        <w:tab/>
        <w:t>Note proceeds did not exceed</w:t>
      </w:r>
      <w:r w:rsidR="00DE1D34">
        <w:rPr>
          <w:rFonts w:ascii="Times New Roman" w:hAnsi="Times New Roman"/>
          <w:sz w:val="22"/>
          <w:szCs w:val="22"/>
        </w:rPr>
        <w:t xml:space="preserve"> Ohio Rev. Code</w:t>
      </w:r>
      <w:r w:rsidRPr="00767420">
        <w:rPr>
          <w:rFonts w:ascii="Times New Roman" w:hAnsi="Times New Roman"/>
          <w:sz w:val="22"/>
          <w:szCs w:val="22"/>
        </w:rPr>
        <w:t xml:space="preserve"> limits, typically limited by the related revenue estimate (RAN or TAN) or </w:t>
      </w:r>
      <w:proofErr w:type="gramStart"/>
      <w:r w:rsidRPr="00767420">
        <w:rPr>
          <w:rFonts w:ascii="Times New Roman" w:hAnsi="Times New Roman"/>
          <w:sz w:val="22"/>
          <w:szCs w:val="22"/>
        </w:rPr>
        <w:t>bond proceed</w:t>
      </w:r>
      <w:proofErr w:type="gramEnd"/>
      <w:r w:rsidRPr="00767420">
        <w:rPr>
          <w:rFonts w:ascii="Times New Roman" w:hAnsi="Times New Roman"/>
          <w:sz w:val="22"/>
          <w:szCs w:val="22"/>
        </w:rPr>
        <w:t xml:space="preserve"> (BAN) estimates. (We can normally rely on the work of bond counsel or the underwriter, if they were involved with a debt issue.  We should inspect their conclusions for reasonableness and summarize for the permanent file.)</w:t>
      </w:r>
    </w:p>
    <w:p w:rsidR="00385CC0" w:rsidRPr="00767420" w:rsidRDefault="00385CC0" w:rsidP="00377617">
      <w:pPr>
        <w:ind w:left="1080" w:hanging="1080"/>
        <w:jc w:val="both"/>
        <w:rPr>
          <w:rFonts w:ascii="Times New Roman" w:hAnsi="Times New Roman"/>
          <w:sz w:val="22"/>
          <w:szCs w:val="22"/>
        </w:rPr>
      </w:pPr>
    </w:p>
    <w:p w:rsidR="008F53F8" w:rsidRPr="00767420" w:rsidRDefault="008F53F8" w:rsidP="00405AA4">
      <w:pPr>
        <w:tabs>
          <w:tab w:val="left" w:pos="1080"/>
        </w:tabs>
        <w:ind w:left="1080" w:hanging="360"/>
        <w:jc w:val="both"/>
        <w:rPr>
          <w:rFonts w:ascii="Times New Roman" w:hAnsi="Times New Roman"/>
          <w:sz w:val="22"/>
          <w:szCs w:val="22"/>
        </w:rPr>
      </w:pPr>
      <w:r w:rsidRPr="00767420">
        <w:rPr>
          <w:rFonts w:ascii="Times New Roman" w:hAnsi="Times New Roman"/>
          <w:sz w:val="22"/>
          <w:szCs w:val="22"/>
        </w:rPr>
        <w:t>2.</w:t>
      </w:r>
      <w:r w:rsidRPr="00767420">
        <w:rPr>
          <w:rFonts w:ascii="Times New Roman" w:hAnsi="Times New Roman"/>
          <w:sz w:val="22"/>
          <w:szCs w:val="22"/>
        </w:rPr>
        <w:tab/>
        <w:t xml:space="preserve">Notes did not exceed limitations on the </w:t>
      </w:r>
      <w:r w:rsidRPr="00CD041C">
        <w:rPr>
          <w:rFonts w:ascii="Times New Roman" w:hAnsi="Times New Roman"/>
          <w:sz w:val="22"/>
          <w:szCs w:val="22"/>
          <w:u w:val="single"/>
        </w:rPr>
        <w:t>time to maturity</w:t>
      </w:r>
      <w:r w:rsidRPr="00767420">
        <w:rPr>
          <w:rFonts w:ascii="Times New Roman" w:hAnsi="Times New Roman"/>
          <w:sz w:val="22"/>
          <w:szCs w:val="22"/>
        </w:rPr>
        <w:t>.  (</w:t>
      </w:r>
      <w:r w:rsidRPr="00CD041C">
        <w:rPr>
          <w:rFonts w:ascii="Times New Roman" w:hAnsi="Times New Roman"/>
          <w:i/>
          <w:sz w:val="22"/>
          <w:szCs w:val="22"/>
          <w:u w:val="single"/>
        </w:rPr>
        <w:t>Usually</w:t>
      </w:r>
      <w:r w:rsidRPr="00767420">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p>
    <w:p w:rsidR="008F53F8" w:rsidRPr="00767420" w:rsidRDefault="008F53F8" w:rsidP="00767420">
      <w:pPr>
        <w:jc w:val="both"/>
        <w:rPr>
          <w:rFonts w:ascii="Times New Roman" w:hAnsi="Times New Roman"/>
          <w:sz w:val="22"/>
          <w:szCs w:val="22"/>
        </w:rPr>
      </w:pPr>
    </w:p>
    <w:p w:rsidR="008F53F8" w:rsidRPr="00767420" w:rsidRDefault="008F53F8" w:rsidP="00BB6AC7">
      <w:pPr>
        <w:tabs>
          <w:tab w:val="left" w:pos="1440"/>
          <w:tab w:val="left" w:pos="1620"/>
          <w:tab w:val="left" w:pos="1800"/>
        </w:tabs>
        <w:ind w:left="1080" w:hanging="360"/>
        <w:jc w:val="both"/>
        <w:rPr>
          <w:rFonts w:ascii="Times New Roman" w:hAnsi="Times New Roman"/>
          <w:sz w:val="22"/>
          <w:szCs w:val="22"/>
        </w:rPr>
      </w:pPr>
      <w:r w:rsidRPr="00767420">
        <w:rPr>
          <w:rFonts w:ascii="Times New Roman" w:hAnsi="Times New Roman"/>
          <w:sz w:val="22"/>
          <w:szCs w:val="22"/>
        </w:rPr>
        <w:t>3.</w:t>
      </w:r>
      <w:r w:rsidRPr="00767420">
        <w:rPr>
          <w:rFonts w:ascii="Times New Roman" w:hAnsi="Times New Roman"/>
          <w:sz w:val="22"/>
          <w:szCs w:val="22"/>
        </w:rPr>
        <w:tab/>
        <w:t>The government repaid the debt with the pledged or other legal revenue (RAN and TAN), or refinanced BAN according to the BAN legislation.</w:t>
      </w:r>
    </w:p>
    <w:p w:rsidR="008F53F8" w:rsidRPr="00767420" w:rsidRDefault="008F53F8" w:rsidP="00767420">
      <w:pPr>
        <w:jc w:val="both"/>
        <w:rPr>
          <w:rFonts w:ascii="Times New Roman" w:hAnsi="Times New Roman"/>
          <w:sz w:val="22"/>
          <w:szCs w:val="22"/>
        </w:rPr>
      </w:pPr>
    </w:p>
    <w:p w:rsidR="008F53F8" w:rsidRPr="00767420" w:rsidRDefault="008F53F8" w:rsidP="008D0160">
      <w:pPr>
        <w:ind w:left="1080" w:hanging="360"/>
        <w:jc w:val="both"/>
        <w:rPr>
          <w:rFonts w:ascii="Times New Roman" w:hAnsi="Times New Roman"/>
          <w:sz w:val="22"/>
          <w:szCs w:val="22"/>
        </w:rPr>
      </w:pPr>
      <w:r w:rsidRPr="00767420">
        <w:rPr>
          <w:rFonts w:ascii="Times New Roman" w:hAnsi="Times New Roman"/>
          <w:sz w:val="22"/>
          <w:szCs w:val="22"/>
        </w:rPr>
        <w:t>4.</w:t>
      </w:r>
      <w:r w:rsidRPr="00767420">
        <w:rPr>
          <w:rFonts w:ascii="Times New Roman" w:hAnsi="Times New Roman"/>
          <w:sz w:val="22"/>
          <w:szCs w:val="22"/>
        </w:rPr>
        <w:tab/>
        <w:t>The government properly segregated any revenue pledged for debt service and used that revenue for debt service.</w:t>
      </w:r>
    </w:p>
    <w:p w:rsidR="008F53F8" w:rsidRPr="00767420" w:rsidRDefault="008F53F8" w:rsidP="00767420">
      <w:pPr>
        <w:jc w:val="both"/>
        <w:rPr>
          <w:rFonts w:ascii="Times New Roman" w:hAnsi="Times New Roman"/>
          <w:sz w:val="22"/>
          <w:szCs w:val="22"/>
        </w:rPr>
      </w:pPr>
    </w:p>
    <w:p w:rsidR="008F53F8" w:rsidRPr="00767420" w:rsidRDefault="008F53F8" w:rsidP="008D0160">
      <w:pPr>
        <w:ind w:left="1080" w:hanging="360"/>
        <w:jc w:val="both"/>
        <w:rPr>
          <w:rFonts w:ascii="Times New Roman" w:hAnsi="Times New Roman"/>
          <w:sz w:val="22"/>
          <w:szCs w:val="22"/>
        </w:rPr>
      </w:pPr>
      <w:r w:rsidRPr="00767420">
        <w:rPr>
          <w:rFonts w:ascii="Times New Roman" w:hAnsi="Times New Roman"/>
          <w:sz w:val="22"/>
          <w:szCs w:val="22"/>
        </w:rPr>
        <w:t>5.</w:t>
      </w:r>
      <w:r w:rsidRPr="00767420">
        <w:rPr>
          <w:rFonts w:ascii="Times New Roman" w:hAnsi="Times New Roman"/>
          <w:sz w:val="22"/>
          <w:szCs w:val="22"/>
        </w:rPr>
        <w:tab/>
        <w:t>The government used the note proceeds for the purposes authorized.</w:t>
      </w:r>
    </w:p>
    <w:p w:rsidR="008F53F8" w:rsidRPr="00767420" w:rsidRDefault="008F53F8" w:rsidP="00767420">
      <w:pPr>
        <w:jc w:val="both"/>
        <w:rPr>
          <w:rFonts w:ascii="Times New Roman" w:hAnsi="Times New Roman"/>
          <w:sz w:val="22"/>
          <w:szCs w:val="22"/>
        </w:rPr>
      </w:pPr>
    </w:p>
    <w:p w:rsidR="008F53F8" w:rsidRDefault="008F53F8" w:rsidP="002127DC">
      <w:pPr>
        <w:jc w:val="both"/>
        <w:rPr>
          <w:rFonts w:ascii="Times New Roman" w:hAnsi="Times New Roman"/>
          <w:sz w:val="22"/>
          <w:szCs w:val="22"/>
        </w:rPr>
      </w:pPr>
      <w:r w:rsidRPr="00767420">
        <w:rPr>
          <w:rFonts w:ascii="Times New Roman" w:hAnsi="Times New Roman"/>
          <w:sz w:val="22"/>
          <w:szCs w:val="22"/>
        </w:rPr>
        <w:t>For BAN issued during the audit period, determine if the fiscal officer filed a copy of the legislation with the county auditor(s) 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133.22(A) &amp; (B).  The legislation should specify:</w:t>
      </w:r>
    </w:p>
    <w:p w:rsidR="002127DC" w:rsidRPr="00767420" w:rsidRDefault="002127DC" w:rsidP="002127DC">
      <w:pPr>
        <w:jc w:val="both"/>
        <w:rPr>
          <w:rFonts w:ascii="Times New Roman" w:hAnsi="Times New Roman"/>
          <w:sz w:val="22"/>
          <w:szCs w:val="22"/>
        </w:rPr>
      </w:pP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purpose for which bonds will be used;</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election results, if from a voted levy;</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sources of repayment;</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For anticipatory securities:</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maximum amount to be outstanding;</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method of determining interest due;</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dates debt service is due;</w:t>
      </w:r>
    </w:p>
    <w:p w:rsidR="008F53F8" w:rsidRPr="00767420" w:rsidRDefault="008F53F8" w:rsidP="009E1CAC">
      <w:pPr>
        <w:numPr>
          <w:ilvl w:val="0"/>
          <w:numId w:val="13"/>
        </w:numPr>
        <w:ind w:firstLine="360"/>
        <w:jc w:val="both"/>
        <w:rPr>
          <w:rFonts w:ascii="Times New Roman" w:hAnsi="Times New Roman"/>
          <w:sz w:val="22"/>
          <w:szCs w:val="22"/>
        </w:rPr>
      </w:pPr>
      <w:r w:rsidRPr="00767420">
        <w:rPr>
          <w:rFonts w:ascii="Times New Roman" w:hAnsi="Times New Roman"/>
          <w:sz w:val="22"/>
          <w:szCs w:val="22"/>
        </w:rPr>
        <w:t>The debt service due each payment date;</w:t>
      </w:r>
    </w:p>
    <w:p w:rsidR="008F53F8" w:rsidRPr="00767420" w:rsidRDefault="008F53F8" w:rsidP="009E1CAC">
      <w:pPr>
        <w:numPr>
          <w:ilvl w:val="0"/>
          <w:numId w:val="14"/>
        </w:numPr>
        <w:ind w:firstLine="360"/>
        <w:jc w:val="both"/>
        <w:rPr>
          <w:rFonts w:ascii="Times New Roman" w:hAnsi="Times New Roman"/>
          <w:sz w:val="22"/>
          <w:szCs w:val="22"/>
        </w:rPr>
      </w:pPr>
      <w:r w:rsidRPr="00767420">
        <w:rPr>
          <w:rFonts w:ascii="Times New Roman" w:hAnsi="Times New Roman"/>
          <w:sz w:val="22"/>
          <w:szCs w:val="22"/>
        </w:rPr>
        <w:t>Provisions for early redemption or prepayment;</w:t>
      </w:r>
    </w:p>
    <w:p w:rsidR="00B864CA" w:rsidRDefault="008F53F8" w:rsidP="009E1CAC">
      <w:pPr>
        <w:numPr>
          <w:ilvl w:val="0"/>
          <w:numId w:val="14"/>
        </w:numPr>
        <w:ind w:firstLine="360"/>
        <w:jc w:val="both"/>
        <w:rPr>
          <w:rFonts w:ascii="Times New Roman" w:hAnsi="Times New Roman"/>
          <w:sz w:val="22"/>
          <w:szCs w:val="22"/>
        </w:rPr>
      </w:pPr>
      <w:r w:rsidRPr="00767420">
        <w:rPr>
          <w:rFonts w:ascii="Times New Roman" w:hAnsi="Times New Roman"/>
          <w:sz w:val="22"/>
          <w:szCs w:val="22"/>
        </w:rPr>
        <w:t>The provision of any levy needed to redeem the securities.</w:t>
      </w:r>
    </w:p>
    <w:p w:rsidR="00897327" w:rsidRPr="00767420" w:rsidRDefault="00897327" w:rsidP="00767420">
      <w:pPr>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094ADB" w:rsidRPr="001944CC" w:rsidTr="001944CC">
        <w:tc>
          <w:tcPr>
            <w:tcW w:w="9108" w:type="dxa"/>
          </w:tcPr>
          <w:p w:rsidR="00094ADB" w:rsidRPr="001944CC" w:rsidRDefault="00094ADB" w:rsidP="001944CC">
            <w:pPr>
              <w:jc w:val="both"/>
              <w:rPr>
                <w:rFonts w:ascii="Times New Roman" w:hAnsi="Times New Roman"/>
                <w:b/>
                <w:sz w:val="22"/>
                <w:szCs w:val="22"/>
              </w:rPr>
            </w:pPr>
            <w:r w:rsidRPr="001944CC">
              <w:rPr>
                <w:rFonts w:ascii="Times New Roman" w:hAnsi="Times New Roman"/>
                <w:b/>
                <w:sz w:val="22"/>
                <w:szCs w:val="22"/>
              </w:rPr>
              <w:t>Audit implications (adequacy of the system and controls, and the direct and material effects of</w:t>
            </w:r>
          </w:p>
          <w:p w:rsidR="00094ADB" w:rsidRPr="001944CC" w:rsidRDefault="00094ADB" w:rsidP="001944CC">
            <w:pPr>
              <w:jc w:val="both"/>
              <w:rPr>
                <w:rFonts w:ascii="Times New Roman" w:hAnsi="Times New Roman"/>
                <w:b/>
                <w:sz w:val="22"/>
                <w:szCs w:val="22"/>
              </w:rPr>
            </w:pPr>
            <w:r w:rsidRPr="001944CC">
              <w:rPr>
                <w:rFonts w:ascii="Times New Roman" w:hAnsi="Times New Roman"/>
                <w:b/>
                <w:sz w:val="22"/>
                <w:szCs w:val="22"/>
              </w:rPr>
              <w:t xml:space="preserve">Non-compliance, effects on the audit opinions and/or footnote disclosures, </w:t>
            </w:r>
            <w:r w:rsidR="00C04AF5">
              <w:rPr>
                <w:rFonts w:ascii="Times New Roman" w:hAnsi="Times New Roman"/>
                <w:b/>
                <w:sz w:val="22"/>
                <w:szCs w:val="22"/>
              </w:rPr>
              <w:t>significant deficiencies</w:t>
            </w:r>
            <w:r w:rsidRPr="001944CC">
              <w:rPr>
                <w:rFonts w:ascii="Times New Roman" w:hAnsi="Times New Roman"/>
                <w:b/>
                <w:sz w:val="22"/>
                <w:szCs w:val="22"/>
              </w:rPr>
              <w:t>/material weaknesses, and management letter comments):</w:t>
            </w:r>
          </w:p>
          <w:p w:rsidR="00094ADB" w:rsidRPr="001944CC" w:rsidRDefault="00094ADB" w:rsidP="001944CC">
            <w:pPr>
              <w:jc w:val="both"/>
              <w:rPr>
                <w:rFonts w:ascii="Times New Roman" w:hAnsi="Times New Roman"/>
                <w:b/>
                <w:sz w:val="22"/>
                <w:szCs w:val="22"/>
              </w:rPr>
            </w:pPr>
          </w:p>
          <w:p w:rsidR="00094ADB" w:rsidRPr="001944CC" w:rsidRDefault="00094ADB" w:rsidP="001944CC">
            <w:pPr>
              <w:jc w:val="both"/>
              <w:rPr>
                <w:rFonts w:ascii="Times New Roman" w:hAnsi="Times New Roman"/>
                <w:sz w:val="22"/>
                <w:szCs w:val="22"/>
              </w:rPr>
            </w:pPr>
          </w:p>
          <w:p w:rsidR="00094ADB" w:rsidRPr="001944CC" w:rsidRDefault="00094ADB" w:rsidP="001944CC">
            <w:pPr>
              <w:jc w:val="both"/>
              <w:rPr>
                <w:rFonts w:ascii="Times New Roman" w:hAnsi="Times New Roman"/>
                <w:sz w:val="22"/>
                <w:szCs w:val="22"/>
              </w:rPr>
            </w:pPr>
          </w:p>
          <w:p w:rsidR="009A7195" w:rsidRPr="001944CC" w:rsidRDefault="009A7195" w:rsidP="001944CC">
            <w:pPr>
              <w:jc w:val="both"/>
              <w:rPr>
                <w:rFonts w:ascii="Times New Roman" w:hAnsi="Times New Roman"/>
                <w:sz w:val="22"/>
                <w:szCs w:val="22"/>
              </w:rPr>
            </w:pPr>
          </w:p>
        </w:tc>
      </w:tr>
    </w:tbl>
    <w:p w:rsidR="008F53F8" w:rsidRPr="00767420" w:rsidRDefault="00BA284E" w:rsidP="00767420">
      <w:pPr>
        <w:jc w:val="both"/>
        <w:rPr>
          <w:rFonts w:ascii="Times New Roman" w:hAnsi="Times New Roman"/>
          <w:sz w:val="22"/>
          <w:szCs w:val="22"/>
        </w:rPr>
      </w:pPr>
      <w:r>
        <w:rPr>
          <w:rFonts w:ascii="Times New Roman" w:hAnsi="Times New Roman"/>
          <w:sz w:val="22"/>
          <w:szCs w:val="22"/>
        </w:rPr>
        <w:br w:type="page"/>
      </w:r>
      <w:r w:rsidR="008F53F8" w:rsidRPr="009569D2">
        <w:rPr>
          <w:rFonts w:ascii="Times New Roman" w:hAnsi="Times New Roman"/>
          <w:b/>
          <w:sz w:val="22"/>
          <w:szCs w:val="22"/>
        </w:rPr>
        <w:t>3-3 Compliance Requirement:</w:t>
      </w:r>
      <w:r w:rsidR="008F53F8" w:rsidRPr="00767420">
        <w:rPr>
          <w:rFonts w:ascii="Times New Roman" w:hAnsi="Times New Roman"/>
          <w:sz w:val="22"/>
          <w:szCs w:val="22"/>
        </w:rPr>
        <w:t xml:space="preserve"> Ohio Rev. Code § 3375.404 - Additional borrowing authority for </w:t>
      </w:r>
      <w:r w:rsidR="008F53F8" w:rsidRPr="00677CB1">
        <w:rPr>
          <w:rFonts w:ascii="Times New Roman" w:hAnsi="Times New Roman"/>
          <w:b/>
          <w:sz w:val="22"/>
          <w:szCs w:val="22"/>
        </w:rPr>
        <w:t>boards of library trustees</w:t>
      </w:r>
      <w:r w:rsidR="008F53F8"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50AC2" w:rsidRDefault="008F53F8" w:rsidP="00767420">
      <w:pPr>
        <w:jc w:val="both"/>
        <w:rPr>
          <w:rFonts w:ascii="Times New Roman" w:hAnsi="Times New Roman"/>
          <w:sz w:val="22"/>
          <w:szCs w:val="22"/>
        </w:rPr>
      </w:pPr>
      <w:r w:rsidRPr="009569D2">
        <w:rPr>
          <w:rFonts w:ascii="Times New Roman" w:hAnsi="Times New Roman"/>
          <w:b/>
          <w:sz w:val="22"/>
          <w:szCs w:val="22"/>
        </w:rPr>
        <w:t>Summary of Requirements:</w:t>
      </w:r>
      <w:r w:rsidRPr="00767420">
        <w:rPr>
          <w:rFonts w:ascii="Times New Roman" w:hAnsi="Times New Roman"/>
          <w:sz w:val="22"/>
          <w:szCs w:val="22"/>
        </w:rPr>
        <w:t xml:space="preserve"> Ohio Rev. Code § 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r w:rsidR="00850AC2">
        <w:rPr>
          <w:rFonts w:ascii="Times New Roman" w:hAnsi="Times New Roman"/>
          <w:sz w:val="22"/>
          <w:szCs w:val="22"/>
        </w:rPr>
        <w:t>.</w:t>
      </w:r>
    </w:p>
    <w:p w:rsidR="008F53F8" w:rsidRPr="00767420" w:rsidRDefault="00487307" w:rsidP="00767420">
      <w:pPr>
        <w:jc w:val="both"/>
        <w:rPr>
          <w:rFonts w:ascii="Times New Roman" w:hAnsi="Times New Roman"/>
          <w:sz w:val="22"/>
          <w:szCs w:val="22"/>
        </w:rPr>
      </w:pPr>
      <w:r>
        <w:rPr>
          <w:rFonts w:ascii="Times New Roman" w:hAnsi="Times New Roman"/>
          <w:sz w:val="22"/>
          <w:szCs w:val="22"/>
        </w:rPr>
        <w:t xml:space="preserve"> </w:t>
      </w: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 library board may issue such notes only if it projects that the annual note service charges (including interest, repayment of principal, and redemption premiums) are capable of be</w:t>
      </w:r>
      <w:r w:rsidRPr="00624F27">
        <w:rPr>
          <w:rFonts w:ascii="Times New Roman" w:hAnsi="Times New Roman"/>
          <w:sz w:val="22"/>
          <w:szCs w:val="22"/>
        </w:rPr>
        <w:t>ing paid from the library’s annual Library and Local Government Support Fund (</w:t>
      </w:r>
      <w:proofErr w:type="spellStart"/>
      <w:r w:rsidRPr="00624F27">
        <w:rPr>
          <w:rFonts w:ascii="Times New Roman" w:hAnsi="Times New Roman"/>
          <w:sz w:val="22"/>
          <w:szCs w:val="22"/>
        </w:rPr>
        <w:t>LLGSF</w:t>
      </w:r>
      <w:proofErr w:type="spellEnd"/>
      <w:r w:rsidRPr="00624F27">
        <w:rPr>
          <w:rFonts w:ascii="Times New Roman" w:hAnsi="Times New Roman"/>
          <w:sz w:val="22"/>
          <w:szCs w:val="22"/>
        </w:rPr>
        <w:t xml:space="preserve">) </w:t>
      </w:r>
      <w:r w:rsidR="00624F27" w:rsidRPr="00292A45">
        <w:rPr>
          <w:rFonts w:ascii="Times New Roman" w:hAnsi="Times New Roman"/>
          <w:sz w:val="22"/>
          <w:szCs w:val="22"/>
        </w:rPr>
        <w:t>(also known as: “public library funds” pursuant to SB 185, 127</w:t>
      </w:r>
      <w:r w:rsidR="00624F27" w:rsidRPr="00292A45">
        <w:rPr>
          <w:rFonts w:ascii="Times New Roman" w:hAnsi="Times New Roman"/>
          <w:sz w:val="22"/>
          <w:szCs w:val="22"/>
          <w:vertAlign w:val="superscript"/>
        </w:rPr>
        <w:t>th</w:t>
      </w:r>
      <w:r w:rsidR="00624F27" w:rsidRPr="00292A45">
        <w:rPr>
          <w:rFonts w:ascii="Times New Roman" w:hAnsi="Times New Roman"/>
          <w:sz w:val="22"/>
          <w:szCs w:val="22"/>
        </w:rPr>
        <w:t xml:space="preserve"> General Assembly, effective 6/20/2008)</w:t>
      </w:r>
      <w:r w:rsidR="00624F27">
        <w:rPr>
          <w:rFonts w:ascii="Times New Roman" w:hAnsi="Times New Roman"/>
          <w:sz w:val="22"/>
          <w:szCs w:val="22"/>
        </w:rPr>
        <w:t xml:space="preserve"> </w:t>
      </w:r>
      <w:r w:rsidRPr="00767420">
        <w:rPr>
          <w:rFonts w:ascii="Times New Roman" w:hAnsi="Times New Roman"/>
          <w:sz w:val="22"/>
          <w:szCs w:val="22"/>
        </w:rPr>
        <w:t xml:space="preserve">receipts.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The maximum annu</w:t>
      </w:r>
      <w:r w:rsidRPr="00624F27">
        <w:rPr>
          <w:rFonts w:ascii="Times New Roman" w:hAnsi="Times New Roman"/>
          <w:sz w:val="22"/>
          <w:szCs w:val="22"/>
        </w:rPr>
        <w:t xml:space="preserve">al debt service for these notes cannot exceed 30% of the average </w:t>
      </w:r>
      <w:proofErr w:type="spellStart"/>
      <w:r w:rsidRPr="00624F27">
        <w:rPr>
          <w:rFonts w:ascii="Times New Roman" w:hAnsi="Times New Roman"/>
          <w:sz w:val="22"/>
          <w:szCs w:val="22"/>
        </w:rPr>
        <w:t>LLGSF</w:t>
      </w:r>
      <w:proofErr w:type="spellEnd"/>
      <w:r w:rsidRPr="00624F27">
        <w:rPr>
          <w:rFonts w:ascii="Times New Roman" w:hAnsi="Times New Roman"/>
          <w:sz w:val="22"/>
          <w:szCs w:val="22"/>
        </w:rPr>
        <w:t xml:space="preserve"> funding</w:t>
      </w:r>
      <w:r w:rsidR="00624F27" w:rsidRPr="00624F27">
        <w:rPr>
          <w:rFonts w:ascii="Times New Roman" w:hAnsi="Times New Roman"/>
          <w:sz w:val="22"/>
          <w:szCs w:val="22"/>
        </w:rPr>
        <w:t xml:space="preserve"> </w:t>
      </w:r>
      <w:r w:rsidR="00624F27" w:rsidRPr="00292A45">
        <w:rPr>
          <w:rFonts w:ascii="Times New Roman" w:hAnsi="Times New Roman"/>
          <w:sz w:val="22"/>
          <w:szCs w:val="22"/>
        </w:rPr>
        <w:t>(public library funds)</w:t>
      </w:r>
      <w:r w:rsidRPr="00767420">
        <w:rPr>
          <w:rFonts w:ascii="Times New Roman" w:hAnsi="Times New Roman"/>
          <w:sz w:val="22"/>
          <w:szCs w:val="22"/>
        </w:rPr>
        <w:t xml:space="preserve"> the library received for the two years preceding the year the notes were issued.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624F27">
        <w:rPr>
          <w:rFonts w:ascii="Times New Roman" w:hAnsi="Times New Roman"/>
          <w:sz w:val="22"/>
          <w:szCs w:val="22"/>
        </w:rPr>
        <w:t xml:space="preserve">The notes are payable from the </w:t>
      </w:r>
      <w:proofErr w:type="spellStart"/>
      <w:r w:rsidRPr="00624F27">
        <w:rPr>
          <w:rFonts w:ascii="Times New Roman" w:hAnsi="Times New Roman"/>
          <w:sz w:val="22"/>
          <w:szCs w:val="22"/>
        </w:rPr>
        <w:t>LLGSF</w:t>
      </w:r>
      <w:proofErr w:type="spellEnd"/>
      <w:r w:rsidRPr="00624F27">
        <w:rPr>
          <w:rFonts w:ascii="Times New Roman" w:hAnsi="Times New Roman"/>
          <w:sz w:val="22"/>
          <w:szCs w:val="22"/>
        </w:rPr>
        <w:t xml:space="preserve"> monies </w:t>
      </w:r>
      <w:r w:rsidR="00624F27" w:rsidRPr="00292A45">
        <w:rPr>
          <w:rFonts w:ascii="Times New Roman" w:hAnsi="Times New Roman"/>
          <w:sz w:val="22"/>
          <w:szCs w:val="22"/>
        </w:rPr>
        <w:t>(public library funds)</w:t>
      </w:r>
      <w:r w:rsidR="00624F27">
        <w:rPr>
          <w:rFonts w:ascii="Times New Roman" w:hAnsi="Times New Roman"/>
          <w:sz w:val="22"/>
          <w:szCs w:val="22"/>
        </w:rPr>
        <w:t xml:space="preserve"> </w:t>
      </w:r>
      <w:r w:rsidRPr="00767420">
        <w:rPr>
          <w:rFonts w:ascii="Times New Roman" w:hAnsi="Times New Roman"/>
          <w:sz w:val="22"/>
          <w:szCs w:val="22"/>
        </w:rPr>
        <w:t xml:space="preserve">received by the library board issuing the notes, or from the proceeds of notes, refunding notes, or renewal anticipation notes which may be pledged for such payment in the authorizing resolution.  The notes are payable solely from the funds pledged for their payment as authorized by Ohio Rev. Code § 3375.404 and all notes must contain on their face a statement to that effect.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The maximum maturity, in the case of any anticipation notes, cannot exceed 10 years from the date of issue of the </w:t>
      </w:r>
      <w:r w:rsidRPr="009569D2">
        <w:rPr>
          <w:rFonts w:ascii="Times New Roman" w:hAnsi="Times New Roman"/>
          <w:i/>
          <w:sz w:val="22"/>
          <w:szCs w:val="22"/>
        </w:rPr>
        <w:t>original</w:t>
      </w:r>
      <w:r w:rsidRPr="00767420">
        <w:rPr>
          <w:rFonts w:ascii="Times New Roman" w:hAnsi="Times New Roman"/>
          <w:sz w:val="22"/>
          <w:szCs w:val="22"/>
        </w:rPr>
        <w:t xml:space="preserve"> anticipation notes.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For </w:t>
      </w:r>
      <w:r w:rsidRPr="009569D2">
        <w:rPr>
          <w:rFonts w:ascii="Times New Roman" w:hAnsi="Times New Roman"/>
          <w:i/>
          <w:sz w:val="22"/>
          <w:szCs w:val="22"/>
        </w:rPr>
        <w:t>refunding</w:t>
      </w:r>
      <w:r w:rsidRPr="00767420">
        <w:rPr>
          <w:rFonts w:ascii="Times New Roman" w:hAnsi="Times New Roman"/>
          <w:sz w:val="22"/>
          <w:szCs w:val="22"/>
        </w:rPr>
        <w:t xml:space="preserve"> notes or any notes that are not anticipation notes, the maximum maturity cannot exceed 25 years from the date of the original issue of notes. </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75E5E" w:rsidRPr="001944CC" w:rsidTr="001944CC">
        <w:tc>
          <w:tcPr>
            <w:tcW w:w="4428" w:type="dxa"/>
          </w:tcPr>
          <w:p w:rsidR="00475E5E" w:rsidRPr="001944CC" w:rsidRDefault="00475E5E" w:rsidP="00C4329C">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75E5E" w:rsidRPr="001944CC" w:rsidRDefault="00475E5E" w:rsidP="00C4329C">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75E5E" w:rsidRPr="001944CC" w:rsidRDefault="00475E5E" w:rsidP="00C4329C">
            <w:pPr>
              <w:rPr>
                <w:rFonts w:ascii="Times New Roman" w:hAnsi="Times New Roman"/>
                <w:b/>
                <w:sz w:val="22"/>
                <w:szCs w:val="22"/>
              </w:rPr>
            </w:pPr>
            <w:r w:rsidRPr="001944CC">
              <w:rPr>
                <w:rFonts w:ascii="Times New Roman" w:hAnsi="Times New Roman"/>
                <w:b/>
                <w:sz w:val="22"/>
                <w:szCs w:val="22"/>
              </w:rPr>
              <w:t>W/P</w:t>
            </w:r>
          </w:p>
          <w:p w:rsidR="00475E5E" w:rsidRPr="001944CC" w:rsidRDefault="00475E5E" w:rsidP="00C4329C">
            <w:pPr>
              <w:rPr>
                <w:rFonts w:ascii="Times New Roman" w:hAnsi="Times New Roman"/>
                <w:b/>
                <w:sz w:val="22"/>
                <w:szCs w:val="22"/>
              </w:rPr>
            </w:pPr>
            <w:r w:rsidRPr="001944CC">
              <w:rPr>
                <w:rFonts w:ascii="Times New Roman" w:hAnsi="Times New Roman"/>
                <w:b/>
                <w:sz w:val="22"/>
                <w:szCs w:val="22"/>
              </w:rPr>
              <w:t>Ref.</w:t>
            </w:r>
          </w:p>
        </w:tc>
      </w:tr>
      <w:tr w:rsidR="00475E5E" w:rsidRPr="001944CC" w:rsidTr="001944CC">
        <w:tc>
          <w:tcPr>
            <w:tcW w:w="4428" w:type="dxa"/>
          </w:tcPr>
          <w:p w:rsidR="00475E5E" w:rsidRPr="001944CC" w:rsidRDefault="00475E5E" w:rsidP="00C4329C">
            <w:pPr>
              <w:rPr>
                <w:rFonts w:ascii="Times New Roman" w:hAnsi="Times New Roman"/>
                <w:sz w:val="22"/>
                <w:szCs w:val="22"/>
              </w:rPr>
            </w:pP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75E5E" w:rsidRPr="001944CC" w:rsidRDefault="00475E5E"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75E5E" w:rsidRPr="001944CC" w:rsidRDefault="00475E5E"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75E5E" w:rsidRPr="001944CC" w:rsidRDefault="00475E5E" w:rsidP="00C4329C">
            <w:pPr>
              <w:rPr>
                <w:rFonts w:ascii="Times New Roman" w:hAnsi="Times New Roman"/>
                <w:sz w:val="22"/>
                <w:szCs w:val="22"/>
              </w:rPr>
            </w:pPr>
          </w:p>
        </w:tc>
        <w:tc>
          <w:tcPr>
            <w:tcW w:w="648" w:type="dxa"/>
          </w:tcPr>
          <w:p w:rsidR="00475E5E" w:rsidRPr="001944CC" w:rsidRDefault="00475E5E" w:rsidP="00C4329C">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680266" w:rsidRDefault="008F53F8" w:rsidP="00767420">
      <w:pPr>
        <w:jc w:val="both"/>
        <w:rPr>
          <w:rFonts w:ascii="Times New Roman" w:hAnsi="Times New Roman"/>
          <w:b/>
          <w:sz w:val="22"/>
          <w:szCs w:val="22"/>
        </w:rPr>
      </w:pPr>
      <w:r w:rsidRPr="00680266">
        <w:rPr>
          <w:rFonts w:ascii="Times New Roman" w:hAnsi="Times New Roman"/>
          <w:b/>
          <w:sz w:val="22"/>
          <w:szCs w:val="22"/>
        </w:rPr>
        <w:t>Suggested Audit Procedures - Compliance (Substantive) Tests</w:t>
      </w:r>
      <w:r w:rsidR="006A629B">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bond ledgers or other documents, or by inquiry, determine if the library used this type of borrowing.</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Calculate, or inspect the library’s calculations, that the maximum annual n</w:t>
      </w:r>
      <w:r w:rsidRPr="00624F27">
        <w:rPr>
          <w:rFonts w:ascii="Times New Roman" w:hAnsi="Times New Roman"/>
          <w:sz w:val="22"/>
          <w:szCs w:val="22"/>
        </w:rPr>
        <w:t xml:space="preserve">ote debt service charges does not exceed 30% of the average </w:t>
      </w:r>
      <w:proofErr w:type="spellStart"/>
      <w:r w:rsidRPr="00624F27">
        <w:rPr>
          <w:rFonts w:ascii="Times New Roman" w:hAnsi="Times New Roman"/>
          <w:sz w:val="22"/>
          <w:szCs w:val="22"/>
        </w:rPr>
        <w:t>LLGSF</w:t>
      </w:r>
      <w:proofErr w:type="spellEnd"/>
      <w:r w:rsidRPr="00624F27">
        <w:rPr>
          <w:rFonts w:ascii="Times New Roman" w:hAnsi="Times New Roman"/>
          <w:sz w:val="22"/>
          <w:szCs w:val="22"/>
        </w:rPr>
        <w:t xml:space="preserve"> funding</w:t>
      </w:r>
      <w:r w:rsidR="00624F27" w:rsidRPr="00624F27">
        <w:rPr>
          <w:rFonts w:ascii="Times New Roman" w:hAnsi="Times New Roman"/>
          <w:sz w:val="22"/>
          <w:szCs w:val="22"/>
        </w:rPr>
        <w:t xml:space="preserve"> </w:t>
      </w:r>
      <w:r w:rsidR="00624F27" w:rsidRPr="00292A45">
        <w:rPr>
          <w:rFonts w:ascii="Times New Roman" w:hAnsi="Times New Roman"/>
          <w:sz w:val="22"/>
          <w:szCs w:val="22"/>
        </w:rPr>
        <w:t>(public library funds)</w:t>
      </w:r>
      <w:r w:rsidRPr="00767420">
        <w:rPr>
          <w:rFonts w:ascii="Times New Roman" w:hAnsi="Times New Roman"/>
          <w:sz w:val="22"/>
          <w:szCs w:val="22"/>
        </w:rPr>
        <w:t xml:space="preserve"> for the two years preceding the year in which the notes are issued.  (This step should only apply in the year notes were issued.)</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Inspect the notes for the statement that the notes are payable solely from the funds pledged for their payment as authorized by Ohio Rev. Code </w:t>
      </w:r>
      <w:r w:rsidR="00DE1D34">
        <w:rPr>
          <w:rFonts w:ascii="Times New Roman" w:hAnsi="Times New Roman"/>
          <w:sz w:val="22"/>
          <w:szCs w:val="22"/>
        </w:rPr>
        <w:t>§</w:t>
      </w:r>
      <w:r w:rsidRPr="00767420">
        <w:rPr>
          <w:rFonts w:ascii="Times New Roman" w:hAnsi="Times New Roman"/>
          <w:sz w:val="22"/>
          <w:szCs w:val="22"/>
        </w:rPr>
        <w:t xml:space="preserve">3375.404. </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Inspect the notes for the maximum maturities of 10/25 years.</w:t>
      </w:r>
    </w:p>
    <w:p w:rsidR="006A629B" w:rsidRPr="00767420" w:rsidRDefault="006A629B" w:rsidP="00767420">
      <w:pPr>
        <w:jc w:val="both"/>
        <w:rPr>
          <w:rFonts w:ascii="Times New Roman" w:hAnsi="Times New Roman"/>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bCs/>
          <w:sz w:val="22"/>
          <w:szCs w:val="22"/>
        </w:rPr>
        <w:t>significant deficiencies</w:t>
      </w:r>
      <w:r>
        <w:rPr>
          <w:rFonts w:ascii="Times New Roman" w:hAnsi="Times New Roman"/>
          <w:b/>
          <w:bCs/>
          <w:sz w:val="22"/>
          <w:szCs w:val="22"/>
        </w:rPr>
        <w:t>/material weaknesses, and management letter comments):</w:t>
      </w: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D31E7F" w:rsidRDefault="00944583" w:rsidP="00767420">
      <w:pPr>
        <w:jc w:val="both"/>
        <w:rPr>
          <w:rFonts w:ascii="Times New Roman" w:hAnsi="Times New Roman"/>
          <w:sz w:val="22"/>
          <w:szCs w:val="22"/>
        </w:rPr>
      </w:pPr>
      <w:r>
        <w:rPr>
          <w:rFonts w:ascii="Times New Roman" w:hAnsi="Times New Roman"/>
          <w:sz w:val="22"/>
          <w:szCs w:val="22"/>
        </w:rPr>
        <w:br w:type="page"/>
      </w:r>
    </w:p>
    <w:p w:rsidR="00E7543B" w:rsidRDefault="008775DE" w:rsidP="00767420">
      <w:pPr>
        <w:jc w:val="both"/>
        <w:rPr>
          <w:rFonts w:ascii="Times New Roman" w:hAnsi="Times New Roman"/>
          <w:b/>
          <w:sz w:val="22"/>
          <w:szCs w:val="22"/>
        </w:rPr>
      </w:pPr>
      <w:r>
        <w:rPr>
          <w:rFonts w:ascii="Times New Roman" w:hAnsi="Times New Roman"/>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15pt;margin-top:-14.25pt;width:162.4pt;height:78.75pt;z-index:251658240;mso-width-relative:margin;mso-height-relative:margin" strokeweight="1.25pt">
            <v:textbox>
              <w:txbxContent>
                <w:p w:rsidR="00F20E9B" w:rsidRPr="0069026D" w:rsidRDefault="00F20E9B" w:rsidP="00E7543B">
                  <w:pPr>
                    <w:jc w:val="both"/>
                    <w:rPr>
                      <w:rFonts w:ascii="Times New Roman" w:hAnsi="Times New Roman"/>
                      <w:b/>
                      <w:sz w:val="22"/>
                      <w:szCs w:val="22"/>
                      <w:u w:val="double"/>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Times New Roman" w:hAnsi="Times New Roman"/>
                      <w:b/>
                      <w:sz w:val="22"/>
                      <w:szCs w:val="22"/>
                      <w:u w:val="double"/>
                    </w:rPr>
                    <w:t xml:space="preserve">Am. </w:t>
                  </w:r>
                  <w:proofErr w:type="gramStart"/>
                  <w:r w:rsidRPr="0069026D">
                    <w:rPr>
                      <w:rFonts w:ascii="Times New Roman" w:hAnsi="Times New Roman"/>
                      <w:b/>
                      <w:sz w:val="22"/>
                      <w:szCs w:val="22"/>
                      <w:u w:val="double"/>
                    </w:rPr>
                    <w:t xml:space="preserve">17 </w:t>
                  </w:r>
                  <w:proofErr w:type="spellStart"/>
                  <w:r w:rsidRPr="0069026D">
                    <w:rPr>
                      <w:rFonts w:ascii="Times New Roman" w:hAnsi="Times New Roman"/>
                      <w:b/>
                      <w:sz w:val="22"/>
                      <w:szCs w:val="22"/>
                      <w:u w:val="double"/>
                    </w:rPr>
                    <w:t>C.F.R.</w:t>
                  </w:r>
                  <w:proofErr w:type="spellEnd"/>
                  <w:r w:rsidRPr="0069026D">
                    <w:rPr>
                      <w:rFonts w:ascii="Times New Roman" w:hAnsi="Times New Roman"/>
                      <w:b/>
                      <w:sz w:val="22"/>
                      <w:szCs w:val="22"/>
                      <w:u w:val="double"/>
                    </w:rPr>
                    <w:t xml:space="preserve"> 240.15c2-12</w:t>
                  </w:r>
                  <w:proofErr w:type="gramEnd"/>
                  <w:r w:rsidRPr="0069026D">
                    <w:rPr>
                      <w:rFonts w:ascii="Times New Roman" w:hAnsi="Times New Roman"/>
                      <w:b/>
                      <w:sz w:val="22"/>
                      <w:szCs w:val="22"/>
                      <w:u w:val="double"/>
                    </w:rPr>
                    <w:t>; Effective 7/01/09</w:t>
                  </w:r>
                </w:p>
                <w:p w:rsidR="00F20E9B" w:rsidRPr="0069026D" w:rsidRDefault="00F20E9B" w:rsidP="00E7543B">
                  <w:pPr>
                    <w:jc w:val="both"/>
                    <w:rPr>
                      <w:rFonts w:ascii="Times New Roman" w:hAnsi="Times New Roman"/>
                      <w:b/>
                      <w:sz w:val="22"/>
                      <w:szCs w:val="22"/>
                      <w:u w:val="double"/>
                    </w:rPr>
                  </w:pPr>
                </w:p>
                <w:p w:rsidR="00F20E9B" w:rsidRPr="006B1FDE" w:rsidRDefault="00F20E9B" w:rsidP="00E7543B">
                  <w:pPr>
                    <w:jc w:val="both"/>
                    <w:rPr>
                      <w:rFonts w:ascii="Times New Roman" w:hAnsi="Times New Roman"/>
                      <w:b/>
                      <w:sz w:val="22"/>
                      <w:szCs w:val="22"/>
                      <w:u w:val="double"/>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Times New Roman" w:hAnsi="Times New Roman"/>
                      <w:b/>
                      <w:sz w:val="22"/>
                      <w:szCs w:val="22"/>
                      <w:u w:val="double"/>
                    </w:rPr>
                    <w:t xml:space="preserve"> Am. 17 </w:t>
                  </w:r>
                  <w:proofErr w:type="spellStart"/>
                  <w:r w:rsidRPr="0069026D">
                    <w:rPr>
                      <w:rFonts w:ascii="Times New Roman" w:hAnsi="Times New Roman"/>
                      <w:b/>
                      <w:sz w:val="22"/>
                      <w:szCs w:val="22"/>
                      <w:u w:val="double"/>
                    </w:rPr>
                    <w:t>C.F.R.</w:t>
                  </w:r>
                  <w:proofErr w:type="spellEnd"/>
                  <w:r w:rsidRPr="0069026D">
                    <w:rPr>
                      <w:rFonts w:ascii="Times New Roman" w:hAnsi="Times New Roman"/>
                      <w:b/>
                      <w:sz w:val="22"/>
                      <w:szCs w:val="22"/>
                      <w:u w:val="double"/>
                    </w:rPr>
                    <w:t xml:space="preserve"> 240.15c2-12; Effective 12/01/10</w:t>
                  </w:r>
                </w:p>
                <w:p w:rsidR="00F20E9B" w:rsidRDefault="00F20E9B" w:rsidP="00E7543B"/>
              </w:txbxContent>
            </v:textbox>
          </v:shape>
        </w:pict>
      </w:r>
    </w:p>
    <w:p w:rsidR="00E7543B" w:rsidRDefault="00E7543B" w:rsidP="00767420">
      <w:pPr>
        <w:jc w:val="both"/>
        <w:rPr>
          <w:rFonts w:ascii="Times New Roman" w:hAnsi="Times New Roman"/>
          <w:b/>
          <w:sz w:val="22"/>
          <w:szCs w:val="22"/>
        </w:rPr>
      </w:pPr>
    </w:p>
    <w:p w:rsidR="00E7543B" w:rsidRDefault="00E7543B" w:rsidP="00767420">
      <w:pPr>
        <w:jc w:val="both"/>
        <w:rPr>
          <w:rFonts w:ascii="Times New Roman" w:hAnsi="Times New Roman"/>
          <w:b/>
          <w:sz w:val="22"/>
          <w:szCs w:val="22"/>
        </w:rPr>
      </w:pPr>
    </w:p>
    <w:p w:rsidR="00C41953" w:rsidRDefault="00C41953" w:rsidP="00767420">
      <w:pPr>
        <w:jc w:val="both"/>
        <w:rPr>
          <w:rFonts w:ascii="Times New Roman" w:hAnsi="Times New Roman"/>
          <w:b/>
          <w:sz w:val="22"/>
          <w:szCs w:val="22"/>
        </w:rPr>
      </w:pPr>
    </w:p>
    <w:p w:rsidR="00C41953" w:rsidRDefault="00C41953" w:rsidP="00767420">
      <w:pPr>
        <w:jc w:val="both"/>
        <w:rPr>
          <w:rFonts w:ascii="Times New Roman" w:hAnsi="Times New Roman"/>
          <w:b/>
          <w:sz w:val="22"/>
          <w:szCs w:val="22"/>
        </w:rPr>
      </w:pPr>
    </w:p>
    <w:p w:rsidR="00C41953" w:rsidRDefault="00C41953" w:rsidP="00767420">
      <w:pPr>
        <w:jc w:val="both"/>
        <w:rPr>
          <w:rFonts w:ascii="Times New Roman" w:hAnsi="Times New Roman"/>
          <w:b/>
          <w:sz w:val="22"/>
          <w:szCs w:val="22"/>
        </w:rPr>
      </w:pPr>
    </w:p>
    <w:p w:rsidR="008F53F8" w:rsidRPr="00767420" w:rsidRDefault="008F53F8" w:rsidP="00767420">
      <w:pPr>
        <w:jc w:val="both"/>
        <w:rPr>
          <w:rFonts w:ascii="Times New Roman" w:hAnsi="Times New Roman"/>
          <w:sz w:val="22"/>
          <w:szCs w:val="22"/>
        </w:rPr>
      </w:pPr>
      <w:r w:rsidRPr="008E73D2">
        <w:rPr>
          <w:rFonts w:ascii="Times New Roman" w:hAnsi="Times New Roman"/>
          <w:b/>
          <w:sz w:val="22"/>
          <w:szCs w:val="22"/>
        </w:rPr>
        <w:t xml:space="preserve">3-4 Compliance </w:t>
      </w:r>
      <w:proofErr w:type="gramStart"/>
      <w:r w:rsidRPr="008E73D2">
        <w:rPr>
          <w:rFonts w:ascii="Times New Roman" w:hAnsi="Times New Roman"/>
          <w:b/>
          <w:sz w:val="22"/>
          <w:szCs w:val="22"/>
        </w:rPr>
        <w:t>Requirement</w:t>
      </w:r>
      <w:proofErr w:type="gramEnd"/>
      <w:r w:rsidRPr="008E73D2">
        <w:rPr>
          <w:rFonts w:ascii="Times New Roman" w:hAnsi="Times New Roman"/>
          <w:b/>
          <w:sz w:val="22"/>
          <w:szCs w:val="22"/>
        </w:rPr>
        <w:t>:</w:t>
      </w:r>
      <w:r w:rsidRPr="00767420">
        <w:rPr>
          <w:rFonts w:ascii="Times New Roman" w:hAnsi="Times New Roman"/>
          <w:sz w:val="22"/>
          <w:szCs w:val="22"/>
        </w:rPr>
        <w:t xml:space="preserve"> 17 </w:t>
      </w:r>
      <w:proofErr w:type="spellStart"/>
      <w:r w:rsidRPr="00767420">
        <w:rPr>
          <w:rFonts w:ascii="Times New Roman" w:hAnsi="Times New Roman"/>
          <w:sz w:val="22"/>
          <w:szCs w:val="22"/>
        </w:rPr>
        <w:t>C.F.R.</w:t>
      </w:r>
      <w:proofErr w:type="spellEnd"/>
      <w:r w:rsidRPr="00767420">
        <w:rPr>
          <w:rFonts w:ascii="Times New Roman" w:hAnsi="Times New Roman"/>
          <w:sz w:val="22"/>
          <w:szCs w:val="22"/>
        </w:rPr>
        <w:t xml:space="preserve"> 240.15c2-12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8E73D2">
        <w:rPr>
          <w:rFonts w:ascii="Times New Roman" w:hAnsi="Times New Roman"/>
          <w:b/>
          <w:sz w:val="22"/>
          <w:szCs w:val="22"/>
        </w:rPr>
        <w:t>Summary of Requirement</w:t>
      </w:r>
      <w:r w:rsidRPr="00767420">
        <w:rPr>
          <w:rFonts w:ascii="Times New Roman" w:hAnsi="Times New Roman"/>
          <w:sz w:val="22"/>
          <w:szCs w:val="22"/>
        </w:rPr>
        <w:t xml:space="preserve">: Underwriters contracting subsequent to </w:t>
      </w:r>
      <w:smartTag w:uri="urn:schemas-microsoft-com:office:smarttags" w:element="date">
        <w:smartTagPr>
          <w:attr w:name="Year" w:val="1995"/>
          <w:attr w:name="Day" w:val="3"/>
          <w:attr w:name="Month" w:val="7"/>
        </w:smartTagPr>
        <w:r w:rsidRPr="00767420">
          <w:rPr>
            <w:rFonts w:ascii="Times New Roman" w:hAnsi="Times New Roman"/>
            <w:sz w:val="22"/>
            <w:szCs w:val="22"/>
          </w:rPr>
          <w:t>July 3, 1995</w:t>
        </w:r>
      </w:smartTag>
      <w:r w:rsidRPr="00767420">
        <w:rPr>
          <w:rFonts w:ascii="Times New Roman" w:hAnsi="Times New Roman"/>
          <w:sz w:val="22"/>
          <w:szCs w:val="22"/>
        </w:rPr>
        <w:t xml:space="preserve">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F53F8" w:rsidRPr="00767420" w:rsidRDefault="008F53F8" w:rsidP="00767420">
      <w:pPr>
        <w:jc w:val="both"/>
        <w:rPr>
          <w:rFonts w:ascii="Times New Roman" w:hAnsi="Times New Roman"/>
          <w:sz w:val="22"/>
          <w:szCs w:val="22"/>
        </w:rPr>
      </w:pPr>
    </w:p>
    <w:p w:rsidR="008F53F8" w:rsidRPr="00767420" w:rsidRDefault="008F53F8" w:rsidP="009E1CAC">
      <w:pPr>
        <w:numPr>
          <w:ilvl w:val="0"/>
          <w:numId w:val="15"/>
        </w:numPr>
        <w:tabs>
          <w:tab w:val="clear" w:pos="360"/>
          <w:tab w:val="left" w:pos="540"/>
        </w:tabs>
        <w:ind w:left="540" w:hanging="540"/>
        <w:jc w:val="both"/>
        <w:rPr>
          <w:rFonts w:ascii="Times New Roman" w:hAnsi="Times New Roman"/>
          <w:sz w:val="22"/>
          <w:szCs w:val="22"/>
        </w:rPr>
      </w:pPr>
      <w:r w:rsidRPr="00767420">
        <w:rPr>
          <w:rFonts w:ascii="Times New Roman" w:hAnsi="Times New Roman"/>
          <w:sz w:val="22"/>
          <w:szCs w:val="22"/>
        </w:rPr>
        <w:t xml:space="preserve">The underwriter must review and agree to provide a copy of the official statement to any requesting party </w:t>
      </w:r>
      <w:r w:rsidRPr="006A629B">
        <w:rPr>
          <w:rFonts w:ascii="Times New Roman" w:hAnsi="Times New Roman"/>
          <w:b/>
          <w:i/>
          <w:sz w:val="22"/>
          <w:szCs w:val="22"/>
        </w:rPr>
        <w:t>when issuing / marketing securities</w:t>
      </w:r>
      <w:r w:rsidRPr="00767420">
        <w:rPr>
          <w:rFonts w:ascii="Times New Roman" w:hAnsi="Times New Roman"/>
          <w:sz w:val="22"/>
          <w:szCs w:val="22"/>
        </w:rPr>
        <w:t>.  (That is, this step only applies when securities are issued.)  The official statement must include:</w:t>
      </w:r>
    </w:p>
    <w:p w:rsidR="008F53F8" w:rsidRPr="00767420" w:rsidRDefault="008F53F8" w:rsidP="009E1CAC">
      <w:pPr>
        <w:numPr>
          <w:ilvl w:val="1"/>
          <w:numId w:val="15"/>
        </w:numPr>
        <w:tabs>
          <w:tab w:val="clear" w:pos="1080"/>
          <w:tab w:val="num" w:pos="900"/>
        </w:tabs>
        <w:ind w:hanging="540"/>
        <w:jc w:val="both"/>
        <w:rPr>
          <w:rFonts w:ascii="Times New Roman" w:hAnsi="Times New Roman"/>
          <w:sz w:val="22"/>
          <w:szCs w:val="22"/>
        </w:rPr>
      </w:pPr>
      <w:r w:rsidRPr="00767420">
        <w:rPr>
          <w:rFonts w:ascii="Times New Roman" w:hAnsi="Times New Roman"/>
          <w:sz w:val="22"/>
          <w:szCs w:val="22"/>
        </w:rPr>
        <w:t>The terms of the proposed issue.</w:t>
      </w:r>
    </w:p>
    <w:p w:rsidR="008F53F8" w:rsidRPr="00767420" w:rsidRDefault="008F53F8" w:rsidP="009E1CAC">
      <w:pPr>
        <w:numPr>
          <w:ilvl w:val="1"/>
          <w:numId w:val="15"/>
        </w:numPr>
        <w:tabs>
          <w:tab w:val="clear" w:pos="1080"/>
          <w:tab w:val="num" w:pos="900"/>
        </w:tabs>
        <w:ind w:left="900"/>
        <w:jc w:val="both"/>
        <w:rPr>
          <w:rFonts w:ascii="Times New Roman" w:hAnsi="Times New Roman"/>
          <w:sz w:val="22"/>
          <w:szCs w:val="22"/>
        </w:rPr>
      </w:pPr>
      <w:r w:rsidRPr="00767420">
        <w:rPr>
          <w:rFonts w:ascii="Times New Roman" w:hAnsi="Times New Roman"/>
          <w:sz w:val="22"/>
          <w:szCs w:val="22"/>
        </w:rPr>
        <w:t>Financial and/or operating data from each person material to potential investors, including information from all obligated persons.</w:t>
      </w:r>
    </w:p>
    <w:p w:rsidR="008F53F8" w:rsidRPr="00767420" w:rsidRDefault="008F53F8" w:rsidP="009E1CAC">
      <w:pPr>
        <w:numPr>
          <w:ilvl w:val="1"/>
          <w:numId w:val="15"/>
        </w:numPr>
        <w:tabs>
          <w:tab w:val="clear" w:pos="1080"/>
          <w:tab w:val="num" w:pos="900"/>
        </w:tabs>
        <w:ind w:hanging="540"/>
        <w:jc w:val="both"/>
        <w:rPr>
          <w:rFonts w:ascii="Times New Roman" w:hAnsi="Times New Roman"/>
          <w:sz w:val="22"/>
          <w:szCs w:val="22"/>
        </w:rPr>
      </w:pPr>
      <w:r w:rsidRPr="00767420">
        <w:rPr>
          <w:rFonts w:ascii="Times New Roman" w:hAnsi="Times New Roman"/>
          <w:sz w:val="22"/>
          <w:szCs w:val="22"/>
        </w:rPr>
        <w:t>A description of the secondary market disclosure undertaking.</w:t>
      </w:r>
    </w:p>
    <w:p w:rsidR="008F53F8" w:rsidRPr="00767420" w:rsidRDefault="008F53F8" w:rsidP="009E1CAC">
      <w:pPr>
        <w:numPr>
          <w:ilvl w:val="1"/>
          <w:numId w:val="15"/>
        </w:numPr>
        <w:tabs>
          <w:tab w:val="clear" w:pos="1080"/>
          <w:tab w:val="num" w:pos="900"/>
        </w:tabs>
        <w:ind w:left="900"/>
        <w:jc w:val="both"/>
        <w:rPr>
          <w:rFonts w:ascii="Times New Roman" w:hAnsi="Times New Roman"/>
          <w:sz w:val="22"/>
          <w:szCs w:val="22"/>
        </w:rPr>
      </w:pPr>
      <w:r w:rsidRPr="00767420">
        <w:rPr>
          <w:rFonts w:ascii="Times New Roman" w:hAnsi="Times New Roman"/>
          <w:sz w:val="22"/>
          <w:szCs w:val="22"/>
        </w:rPr>
        <w:t>Disclosure of any past failures to make required disclosures within the past five years.</w:t>
      </w:r>
    </w:p>
    <w:p w:rsidR="008F53F8" w:rsidRPr="00767420" w:rsidRDefault="008F53F8" w:rsidP="00767420">
      <w:pPr>
        <w:jc w:val="both"/>
        <w:rPr>
          <w:rFonts w:ascii="Times New Roman" w:hAnsi="Times New Roman"/>
          <w:sz w:val="22"/>
          <w:szCs w:val="22"/>
        </w:rPr>
      </w:pPr>
    </w:p>
    <w:p w:rsidR="00CF60D6" w:rsidRPr="0069026D" w:rsidRDefault="00C41953" w:rsidP="00CF60D6">
      <w:pPr>
        <w:pStyle w:val="ListParagraph"/>
        <w:numPr>
          <w:ilvl w:val="0"/>
          <w:numId w:val="15"/>
        </w:numPr>
        <w:jc w:val="both"/>
        <w:rPr>
          <w:rFonts w:ascii="Times New Roman" w:hAnsi="Times New Roman"/>
          <w:color w:val="006565"/>
          <w:sz w:val="22"/>
          <w:szCs w:val="22"/>
          <w:u w:val="double"/>
        </w:rPr>
      </w:pPr>
      <w:bookmarkStart w:id="1" w:name="OLE_LINK3"/>
      <w:bookmarkStart w:id="2" w:name="OLE_LINK4"/>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CF60D6" w:rsidRPr="0069026D">
        <w:rPr>
          <w:rFonts w:ascii="Times New Roman" w:hAnsi="Times New Roman"/>
          <w:color w:val="000000"/>
          <w:sz w:val="22"/>
          <w:szCs w:val="22"/>
          <w:u w:val="double"/>
        </w:rPr>
        <w:t>In December 2008 the SEC modified Rule 15c2-12 to provide that, effective July 1, 2009, annual and material event information is to be filed with the Municipal Securities Rulemaking Board (</w:t>
      </w:r>
      <w:proofErr w:type="spellStart"/>
      <w:r w:rsidR="00CF60D6" w:rsidRPr="0069026D">
        <w:rPr>
          <w:rFonts w:ascii="Times New Roman" w:hAnsi="Times New Roman"/>
          <w:color w:val="000000"/>
          <w:sz w:val="22"/>
          <w:szCs w:val="22"/>
          <w:u w:val="double"/>
        </w:rPr>
        <w:t>MSRB</w:t>
      </w:r>
      <w:proofErr w:type="spellEnd"/>
      <w:r w:rsidR="00CF60D6" w:rsidRPr="0069026D">
        <w:rPr>
          <w:rFonts w:ascii="Times New Roman" w:hAnsi="Times New Roman"/>
          <w:color w:val="000000"/>
          <w:sz w:val="22"/>
          <w:szCs w:val="22"/>
          <w:u w:val="double"/>
        </w:rPr>
        <w:t xml:space="preserve">) under its Electronic Municipal Market Access (EMMA) system instead of with the four existing national repositories. The SEC also amended that Rule to require "small issuers" that enter into such agreements on and after July 1, 2009, to make certain annual filings in the EMMA system. The </w:t>
      </w:r>
      <w:proofErr w:type="spellStart"/>
      <w:r w:rsidR="00CF60D6" w:rsidRPr="0069026D">
        <w:rPr>
          <w:rFonts w:ascii="Times New Roman" w:hAnsi="Times New Roman"/>
          <w:color w:val="000000"/>
          <w:sz w:val="22"/>
          <w:szCs w:val="22"/>
          <w:u w:val="double"/>
        </w:rPr>
        <w:t>MSRB</w:t>
      </w:r>
      <w:proofErr w:type="spellEnd"/>
      <w:r w:rsidR="00CF60D6" w:rsidRPr="0069026D">
        <w:rPr>
          <w:rFonts w:ascii="Times New Roman" w:hAnsi="Times New Roman"/>
          <w:color w:val="000000"/>
          <w:sz w:val="22"/>
          <w:szCs w:val="22"/>
          <w:u w:val="double"/>
        </w:rPr>
        <w:t xml:space="preserve">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information as prescribed by the </w:t>
      </w:r>
      <w:proofErr w:type="spellStart"/>
      <w:r w:rsidR="00CF60D6" w:rsidRPr="0069026D">
        <w:rPr>
          <w:rFonts w:ascii="Times New Roman" w:hAnsi="Times New Roman"/>
          <w:color w:val="000000"/>
          <w:sz w:val="22"/>
          <w:szCs w:val="22"/>
          <w:u w:val="double"/>
        </w:rPr>
        <w:t>MSRB</w:t>
      </w:r>
      <w:proofErr w:type="spellEnd"/>
      <w:r w:rsidR="00CF60D6" w:rsidRPr="0069026D">
        <w:rPr>
          <w:rFonts w:ascii="Times New Roman" w:hAnsi="Times New Roman"/>
          <w:color w:val="000000"/>
          <w:sz w:val="22"/>
          <w:szCs w:val="22"/>
          <w:u w:val="double"/>
        </w:rPr>
        <w:t xml:space="preserve">.  Further information is available </w:t>
      </w:r>
      <w:r w:rsidR="00CF60D6" w:rsidRPr="0069026D">
        <w:rPr>
          <w:rFonts w:ascii="Times New Roman" w:hAnsi="Times New Roman"/>
          <w:sz w:val="22"/>
          <w:szCs w:val="22"/>
          <w:u w:val="double"/>
        </w:rPr>
        <w:t xml:space="preserve">at the </w:t>
      </w:r>
      <w:proofErr w:type="spellStart"/>
      <w:r w:rsidR="00CF60D6" w:rsidRPr="0069026D">
        <w:rPr>
          <w:rFonts w:ascii="Times New Roman" w:hAnsi="Times New Roman"/>
          <w:sz w:val="22"/>
          <w:szCs w:val="22"/>
          <w:u w:val="double"/>
        </w:rPr>
        <w:t>SEC's</w:t>
      </w:r>
      <w:proofErr w:type="spellEnd"/>
      <w:r w:rsidR="00CF60D6" w:rsidRPr="0069026D">
        <w:rPr>
          <w:rFonts w:ascii="Times New Roman" w:hAnsi="Times New Roman"/>
          <w:sz w:val="22"/>
          <w:szCs w:val="22"/>
          <w:u w:val="double"/>
        </w:rPr>
        <w:t xml:space="preserve"> website and the MSRB's website</w:t>
      </w:r>
      <w:r w:rsidR="00CF60D6" w:rsidRPr="0069026D">
        <w:rPr>
          <w:rFonts w:ascii="Times New Roman" w:hAnsi="Times New Roman"/>
          <w:color w:val="006565"/>
          <w:sz w:val="22"/>
          <w:szCs w:val="22"/>
          <w:u w:val="double"/>
        </w:rPr>
        <w:t xml:space="preserve">: </w:t>
      </w:r>
      <w:hyperlink r:id="rId8" w:history="1">
        <w:r w:rsidR="00CF60D6" w:rsidRPr="0069026D">
          <w:rPr>
            <w:rStyle w:val="Hyperlink"/>
            <w:rFonts w:ascii="Times New Roman" w:hAnsi="Times New Roman"/>
            <w:sz w:val="22"/>
            <w:szCs w:val="22"/>
            <w:u w:val="double"/>
          </w:rPr>
          <w:t>http://emma.msrb.org/</w:t>
        </w:r>
      </w:hyperlink>
    </w:p>
    <w:bookmarkEnd w:id="1"/>
    <w:bookmarkEnd w:id="2"/>
    <w:p w:rsidR="00B5514B" w:rsidRPr="0069026D" w:rsidRDefault="00B5514B" w:rsidP="00B5514B">
      <w:pPr>
        <w:pStyle w:val="ListParagraph"/>
        <w:ind w:left="360"/>
        <w:jc w:val="both"/>
        <w:rPr>
          <w:rFonts w:ascii="Times New Roman" w:hAnsi="Times New Roman"/>
          <w:color w:val="000000"/>
          <w:sz w:val="22"/>
          <w:szCs w:val="22"/>
          <w:u w:val="double"/>
        </w:rPr>
      </w:pPr>
    </w:p>
    <w:p w:rsidR="008F53F8" w:rsidRPr="0069026D" w:rsidRDefault="000B29B2" w:rsidP="00C6295D">
      <w:pPr>
        <w:numPr>
          <w:ilvl w:val="0"/>
          <w:numId w:val="15"/>
        </w:numPr>
        <w:jc w:val="both"/>
        <w:rPr>
          <w:rFonts w:ascii="Times New Roman" w:hAnsi="Times New Roman"/>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8F53F8" w:rsidRPr="0069026D">
        <w:rPr>
          <w:rFonts w:ascii="Times New Roman" w:hAnsi="Times New Roman"/>
          <w:sz w:val="22"/>
          <w:szCs w:val="22"/>
        </w:rPr>
        <w:t>The issuer and/or obligated persons (i.e., entities directly or contingently responsible for repaying the securities) must agree in writing, to provide to all approved</w:t>
      </w:r>
      <w:r w:rsidR="008F53F8" w:rsidRPr="0069026D">
        <w:rPr>
          <w:rFonts w:ascii="Times New Roman" w:hAnsi="Times New Roman"/>
          <w:strike/>
          <w:sz w:val="22"/>
          <w:szCs w:val="22"/>
        </w:rPr>
        <w:t xml:space="preserve"> Nationally Recognized Municipal Security Information Repositories (</w:t>
      </w:r>
      <w:proofErr w:type="spellStart"/>
      <w:r w:rsidR="008F53F8" w:rsidRPr="0069026D">
        <w:rPr>
          <w:rFonts w:ascii="Times New Roman" w:hAnsi="Times New Roman"/>
          <w:strike/>
          <w:sz w:val="22"/>
          <w:szCs w:val="22"/>
        </w:rPr>
        <w:t>NRMSIRs</w:t>
      </w:r>
      <w:proofErr w:type="spellEnd"/>
      <w:r w:rsidR="008F53F8" w:rsidRPr="0069026D">
        <w:rPr>
          <w:rFonts w:ascii="Times New Roman" w:hAnsi="Times New Roman"/>
          <w:strike/>
          <w:sz w:val="22"/>
          <w:szCs w:val="22"/>
        </w:rPr>
        <w:t xml:space="preserve">) and </w:t>
      </w:r>
      <w:r w:rsidR="008F53F8" w:rsidRPr="0069026D">
        <w:rPr>
          <w:rFonts w:ascii="Times New Roman" w:hAnsi="Times New Roman"/>
          <w:sz w:val="22"/>
          <w:szCs w:val="22"/>
        </w:rPr>
        <w:t>to the State Information Depository (SID): See the appendix immediately following this section for the name and addresse</w:t>
      </w:r>
      <w:r w:rsidR="008F53F8" w:rsidRPr="0069026D">
        <w:rPr>
          <w:rFonts w:ascii="Times New Roman" w:hAnsi="Times New Roman"/>
          <w:strike/>
          <w:sz w:val="22"/>
          <w:szCs w:val="22"/>
        </w:rPr>
        <w:t>s</w:t>
      </w:r>
      <w:r w:rsidR="008F53F8" w:rsidRPr="0069026D">
        <w:rPr>
          <w:rFonts w:ascii="Times New Roman" w:hAnsi="Times New Roman"/>
          <w:sz w:val="22"/>
          <w:szCs w:val="22"/>
        </w:rPr>
        <w:t xml:space="preserve"> of the </w:t>
      </w:r>
      <w:r w:rsidR="008F53F8" w:rsidRPr="0069026D">
        <w:rPr>
          <w:rFonts w:ascii="Times New Roman" w:hAnsi="Times New Roman"/>
          <w:strike/>
          <w:sz w:val="22"/>
          <w:szCs w:val="22"/>
        </w:rPr>
        <w:t>Repositories</w:t>
      </w:r>
      <w:r w:rsidR="000A0B14" w:rsidRPr="0069026D">
        <w:rPr>
          <w:rFonts w:ascii="Times New Roman" w:hAnsi="Times New Roman"/>
          <w:sz w:val="22"/>
          <w:szCs w:val="22"/>
          <w:u w:val="double"/>
        </w:rPr>
        <w:t>SID</w:t>
      </w:r>
      <w:r w:rsidR="000A0B14" w:rsidRPr="0069026D">
        <w:rPr>
          <w:rStyle w:val="FootnoteReference"/>
          <w:rFonts w:ascii="Times New Roman" w:hAnsi="Times New Roman"/>
          <w:sz w:val="22"/>
          <w:szCs w:val="22"/>
          <w:u w:val="double"/>
        </w:rPr>
        <w:footnoteReference w:id="7"/>
      </w:r>
      <w:r w:rsidR="008F53F8" w:rsidRPr="0069026D">
        <w:rPr>
          <w:rFonts w:ascii="Times New Roman" w:hAnsi="Times New Roman"/>
          <w:sz w:val="22"/>
          <w:szCs w:val="22"/>
        </w:rPr>
        <w:t xml:space="preserve">.  </w:t>
      </w:r>
    </w:p>
    <w:p w:rsidR="008F53F8" w:rsidRPr="0069026D" w:rsidRDefault="008F53F8" w:rsidP="00767420">
      <w:pPr>
        <w:jc w:val="both"/>
        <w:rPr>
          <w:rFonts w:ascii="Times New Roman" w:hAnsi="Times New Roman"/>
          <w:strike/>
          <w:sz w:val="22"/>
          <w:szCs w:val="22"/>
        </w:rPr>
      </w:pPr>
    </w:p>
    <w:p w:rsidR="008F53F8" w:rsidRPr="0069026D" w:rsidRDefault="008F53F8" w:rsidP="009E1CAC">
      <w:pPr>
        <w:numPr>
          <w:ilvl w:val="0"/>
          <w:numId w:val="16"/>
        </w:numPr>
        <w:tabs>
          <w:tab w:val="clear" w:pos="720"/>
          <w:tab w:val="num" w:pos="900"/>
        </w:tabs>
        <w:ind w:hanging="180"/>
        <w:jc w:val="both"/>
        <w:rPr>
          <w:rFonts w:ascii="Times New Roman" w:hAnsi="Times New Roman"/>
          <w:sz w:val="22"/>
          <w:szCs w:val="22"/>
        </w:rPr>
      </w:pPr>
      <w:r w:rsidRPr="0069026D">
        <w:rPr>
          <w:rFonts w:ascii="Times New Roman" w:hAnsi="Times New Roman"/>
          <w:b/>
          <w:sz w:val="22"/>
          <w:szCs w:val="22"/>
        </w:rPr>
        <w:t>Annual</w:t>
      </w:r>
      <w:r w:rsidRPr="0069026D">
        <w:rPr>
          <w:rFonts w:ascii="Times New Roman" w:hAnsi="Times New Roman"/>
          <w:sz w:val="22"/>
          <w:szCs w:val="22"/>
        </w:rPr>
        <w:t xml:space="preserve"> financial information and operating data.</w:t>
      </w:r>
    </w:p>
    <w:p w:rsidR="008F53F8" w:rsidRPr="0069026D" w:rsidRDefault="008F53F8" w:rsidP="009E1CAC">
      <w:pPr>
        <w:numPr>
          <w:ilvl w:val="0"/>
          <w:numId w:val="16"/>
        </w:numPr>
        <w:tabs>
          <w:tab w:val="clear" w:pos="720"/>
          <w:tab w:val="num" w:pos="900"/>
        </w:tabs>
        <w:ind w:left="900"/>
        <w:jc w:val="both"/>
        <w:rPr>
          <w:rFonts w:ascii="Times New Roman" w:hAnsi="Times New Roman"/>
          <w:sz w:val="22"/>
          <w:szCs w:val="22"/>
        </w:rPr>
      </w:pPr>
      <w:r w:rsidRPr="0069026D">
        <w:rPr>
          <w:rFonts w:ascii="Times New Roman" w:hAnsi="Times New Roman"/>
          <w:sz w:val="22"/>
          <w:szCs w:val="22"/>
        </w:rPr>
        <w:t>Timely material event notices.</w:t>
      </w:r>
      <w:r w:rsidRPr="0069026D">
        <w:rPr>
          <w:rFonts w:ascii="Times New Roman" w:hAnsi="Times New Roman"/>
          <w:color w:val="FF0000"/>
          <w:sz w:val="22"/>
          <w:szCs w:val="22"/>
        </w:rPr>
        <w:t>*</w:t>
      </w:r>
      <w:r w:rsidRPr="0069026D">
        <w:rPr>
          <w:rFonts w:ascii="Times New Roman" w:hAnsi="Times New Roman"/>
          <w:sz w:val="22"/>
          <w:szCs w:val="22"/>
        </w:rPr>
        <w:t xml:space="preserve"> Underwriters must also establish procedures to assure they receive these notices.</w:t>
      </w:r>
    </w:p>
    <w:p w:rsidR="008F53F8" w:rsidRPr="00254629" w:rsidRDefault="008F53F8" w:rsidP="009E1CAC">
      <w:pPr>
        <w:numPr>
          <w:ilvl w:val="0"/>
          <w:numId w:val="16"/>
        </w:numPr>
        <w:tabs>
          <w:tab w:val="clear" w:pos="720"/>
          <w:tab w:val="num" w:pos="900"/>
        </w:tabs>
        <w:ind w:hanging="180"/>
        <w:jc w:val="both"/>
        <w:rPr>
          <w:rFonts w:ascii="Times New Roman" w:hAnsi="Times New Roman"/>
          <w:sz w:val="22"/>
          <w:szCs w:val="22"/>
        </w:rPr>
      </w:pPr>
      <w:r w:rsidRPr="00254629">
        <w:rPr>
          <w:rFonts w:ascii="Times New Roman" w:hAnsi="Times New Roman"/>
          <w:sz w:val="22"/>
          <w:szCs w:val="22"/>
        </w:rPr>
        <w:t>Audited financial statements, when and if available.</w:t>
      </w:r>
    </w:p>
    <w:p w:rsidR="008F53F8" w:rsidRPr="00254629" w:rsidRDefault="008F53F8" w:rsidP="009E1CAC">
      <w:pPr>
        <w:numPr>
          <w:ilvl w:val="0"/>
          <w:numId w:val="16"/>
        </w:numPr>
        <w:tabs>
          <w:tab w:val="clear" w:pos="720"/>
          <w:tab w:val="num" w:pos="900"/>
        </w:tabs>
        <w:ind w:hanging="180"/>
        <w:jc w:val="both"/>
        <w:rPr>
          <w:rFonts w:ascii="Times New Roman" w:hAnsi="Times New Roman"/>
          <w:sz w:val="22"/>
          <w:szCs w:val="22"/>
        </w:rPr>
      </w:pPr>
      <w:r w:rsidRPr="00254629">
        <w:rPr>
          <w:rFonts w:ascii="Times New Roman" w:hAnsi="Times New Roman"/>
          <w:sz w:val="22"/>
          <w:szCs w:val="22"/>
        </w:rPr>
        <w:t>Timely notice of failure to provide required financial information.</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6A629B">
        <w:rPr>
          <w:rFonts w:ascii="Times New Roman" w:hAnsi="Times New Roman"/>
          <w:color w:val="FF0000"/>
          <w:sz w:val="22"/>
          <w:szCs w:val="22"/>
        </w:rPr>
        <w:t>*</w:t>
      </w:r>
      <w:r w:rsidRPr="00767420">
        <w:rPr>
          <w:rFonts w:ascii="Times New Roman" w:hAnsi="Times New Roman"/>
          <w:sz w:val="22"/>
          <w:szCs w:val="22"/>
        </w:rPr>
        <w:t xml:space="preserve"> </w:t>
      </w:r>
      <w:r w:rsidRPr="0038009F">
        <w:rPr>
          <w:rFonts w:ascii="Times New Roman" w:hAnsi="Times New Roman"/>
          <w:sz w:val="22"/>
          <w:szCs w:val="22"/>
          <w:u w:val="single"/>
        </w:rPr>
        <w:t>Material Events defined:</w:t>
      </w:r>
    </w:p>
    <w:p w:rsidR="008F53F8" w:rsidRPr="00767420" w:rsidRDefault="00424F13" w:rsidP="009E5333">
      <w:pPr>
        <w:numPr>
          <w:ilvl w:val="1"/>
          <w:numId w:val="16"/>
        </w:numPr>
        <w:tabs>
          <w:tab w:val="clear" w:pos="1440"/>
          <w:tab w:val="num" w:pos="540"/>
        </w:tabs>
        <w:ind w:hanging="1260"/>
        <w:jc w:val="both"/>
        <w:rPr>
          <w:rFonts w:ascii="Times New Roman" w:hAnsi="Times New Roman"/>
          <w:sz w:val="22"/>
          <w:szCs w:val="22"/>
        </w:rPr>
      </w:pPr>
      <w:r>
        <w:rPr>
          <w:rFonts w:ascii="Times New Roman" w:hAnsi="Times New Roman"/>
          <w:sz w:val="22"/>
          <w:szCs w:val="22"/>
        </w:rPr>
        <w:t>P</w:t>
      </w:r>
      <w:r w:rsidR="008F53F8" w:rsidRPr="00767420">
        <w:rPr>
          <w:rFonts w:ascii="Times New Roman" w:hAnsi="Times New Roman"/>
          <w:sz w:val="22"/>
          <w:szCs w:val="22"/>
        </w:rPr>
        <w:t>rincipal and interest payment delinquencies;</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Non-payment related defaults;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Unscheduled draws on debt service reserves reflecting financial difficulties;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Unscheduled draws on credit enhancements reflecting financial difficulties;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Substitution of credit or liquidity providers, or their failure to perform;</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Adverse tax opinions or events affecting the tax-exempt status of the security;</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Modifications to rights of security holders;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Bond calls;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Defeasances;</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Release, substitution, or sale of property securing repayment of the securities;</w:t>
      </w:r>
    </w:p>
    <w:p w:rsidR="007F1879" w:rsidRDefault="008F53F8" w:rsidP="00415867">
      <w:pPr>
        <w:numPr>
          <w:ilvl w:val="1"/>
          <w:numId w:val="16"/>
        </w:numPr>
        <w:tabs>
          <w:tab w:val="num" w:pos="540"/>
        </w:tabs>
        <w:ind w:left="180" w:firstLine="0"/>
        <w:jc w:val="both"/>
        <w:rPr>
          <w:rFonts w:ascii="Times New Roman" w:hAnsi="Times New Roman"/>
          <w:sz w:val="22"/>
          <w:szCs w:val="22"/>
        </w:rPr>
      </w:pPr>
      <w:r w:rsidRPr="00767420">
        <w:rPr>
          <w:rFonts w:ascii="Times New Roman" w:hAnsi="Times New Roman"/>
          <w:sz w:val="22"/>
          <w:szCs w:val="22"/>
        </w:rPr>
        <w:t>Debt ratings changes</w:t>
      </w:r>
      <w:r w:rsidR="00B90313">
        <w:rPr>
          <w:rStyle w:val="FootnoteReference"/>
          <w:rFonts w:ascii="Times New Roman" w:hAnsi="Times New Roman"/>
          <w:sz w:val="22"/>
          <w:szCs w:val="22"/>
        </w:rPr>
        <w:footnoteReference w:id="8"/>
      </w:r>
      <w:r w:rsidRPr="00767420">
        <w:rPr>
          <w:rFonts w:ascii="Times New Roman" w:hAnsi="Times New Roman"/>
          <w:sz w:val="22"/>
          <w:szCs w:val="22"/>
        </w:rPr>
        <w:t>; and</w:t>
      </w:r>
    </w:p>
    <w:p w:rsidR="007F1879" w:rsidRDefault="008F53F8" w:rsidP="00415867">
      <w:pPr>
        <w:numPr>
          <w:ilvl w:val="1"/>
          <w:numId w:val="16"/>
        </w:numPr>
        <w:tabs>
          <w:tab w:val="num" w:pos="540"/>
        </w:tabs>
        <w:ind w:hanging="1260"/>
        <w:jc w:val="both"/>
        <w:rPr>
          <w:rFonts w:ascii="Times New Roman" w:hAnsi="Times New Roman"/>
          <w:sz w:val="22"/>
          <w:szCs w:val="22"/>
        </w:rPr>
      </w:pPr>
      <w:r w:rsidRPr="00767420">
        <w:rPr>
          <w:rFonts w:ascii="Times New Roman" w:hAnsi="Times New Roman"/>
          <w:sz w:val="22"/>
          <w:szCs w:val="22"/>
        </w:rPr>
        <w:t>Failure to provide required annual financial information on or before the date specified.</w:t>
      </w:r>
    </w:p>
    <w:p w:rsidR="00275DF8" w:rsidRDefault="00275DF8" w:rsidP="00275DF8">
      <w:pPr>
        <w:tabs>
          <w:tab w:val="num" w:pos="1440"/>
        </w:tabs>
        <w:ind w:left="1440"/>
        <w:jc w:val="both"/>
        <w:rPr>
          <w:rFonts w:ascii="Times New Roman" w:hAnsi="Times New Roman"/>
          <w:sz w:val="22"/>
          <w:szCs w:val="22"/>
        </w:rPr>
      </w:pPr>
    </w:p>
    <w:p w:rsidR="00157FEC" w:rsidRPr="0069026D" w:rsidRDefault="00275DF8" w:rsidP="00157FEC">
      <w:pPr>
        <w:jc w:val="both"/>
        <w:rPr>
          <w:rFonts w:ascii="Times New Roman" w:hAnsi="Times New Roman"/>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157FEC" w:rsidRPr="0069026D">
        <w:rPr>
          <w:rFonts w:ascii="Times New Roman" w:hAnsi="Times New Roman"/>
          <w:b/>
          <w:color w:val="FF0000"/>
          <w:sz w:val="22"/>
          <w:szCs w:val="22"/>
          <w:u w:val="double"/>
        </w:rPr>
        <w:t></w:t>
      </w:r>
      <w:r w:rsidR="00157FEC" w:rsidRPr="0069026D">
        <w:rPr>
          <w:rFonts w:ascii="Times New Roman" w:hAnsi="Times New Roman"/>
          <w:b/>
          <w:color w:val="FF0000"/>
          <w:sz w:val="22"/>
          <w:szCs w:val="22"/>
          <w:u w:val="double"/>
        </w:rPr>
        <w:t></w:t>
      </w:r>
      <w:r w:rsidR="00157FEC" w:rsidRPr="0069026D">
        <w:rPr>
          <w:rFonts w:ascii="Times New Roman" w:hAnsi="Times New Roman"/>
          <w:b/>
          <w:sz w:val="22"/>
          <w:szCs w:val="22"/>
          <w:u w:val="double"/>
        </w:rPr>
        <w:t xml:space="preserve">The amendment </w:t>
      </w:r>
      <w:r w:rsidR="00415867" w:rsidRPr="0069026D">
        <w:rPr>
          <w:rFonts w:ascii="Times New Roman" w:hAnsi="Times New Roman"/>
          <w:b/>
          <w:sz w:val="22"/>
          <w:szCs w:val="22"/>
          <w:u w:val="double"/>
        </w:rPr>
        <w:t xml:space="preserve">modifies the </w:t>
      </w:r>
      <w:r w:rsidR="00157FEC" w:rsidRPr="0069026D">
        <w:rPr>
          <w:rFonts w:ascii="Times New Roman" w:hAnsi="Times New Roman"/>
          <w:b/>
          <w:sz w:val="22"/>
          <w:szCs w:val="22"/>
          <w:u w:val="double"/>
        </w:rPr>
        <w:t>list of material events</w:t>
      </w:r>
      <w:r w:rsidR="00C6295D" w:rsidRPr="0069026D">
        <w:rPr>
          <w:rFonts w:ascii="Times New Roman" w:hAnsi="Times New Roman"/>
          <w:b/>
          <w:sz w:val="22"/>
          <w:szCs w:val="22"/>
          <w:u w:val="double"/>
        </w:rPr>
        <w:t>, effective December 1, 2010</w:t>
      </w:r>
      <w:r w:rsidRPr="0069026D">
        <w:rPr>
          <w:rStyle w:val="FootnoteReference"/>
          <w:rFonts w:ascii="Times New Roman" w:hAnsi="Times New Roman"/>
          <w:b/>
          <w:sz w:val="22"/>
          <w:szCs w:val="22"/>
          <w:u w:val="double"/>
        </w:rPr>
        <w:footnoteReference w:id="9"/>
      </w:r>
      <w:r w:rsidR="00157FEC" w:rsidRPr="0069026D">
        <w:rPr>
          <w:rFonts w:ascii="Times New Roman" w:hAnsi="Times New Roman"/>
          <w:b/>
          <w:sz w:val="22"/>
          <w:szCs w:val="22"/>
          <w:u w:val="double"/>
        </w:rPr>
        <w:t>:</w:t>
      </w:r>
      <w:r w:rsidR="00157FEC" w:rsidRPr="0069026D">
        <w:rPr>
          <w:rFonts w:ascii="Times New Roman" w:hAnsi="Times New Roman"/>
          <w:sz w:val="22"/>
          <w:szCs w:val="22"/>
        </w:rPr>
        <w:t xml:space="preserve"> </w:t>
      </w:r>
    </w:p>
    <w:p w:rsidR="00415867" w:rsidRPr="0069026D" w:rsidRDefault="00415867" w:rsidP="00157FEC">
      <w:pPr>
        <w:jc w:val="both"/>
        <w:rPr>
          <w:rFonts w:ascii="Times New Roman" w:hAnsi="Times New Roman"/>
          <w:sz w:val="22"/>
          <w:szCs w:val="22"/>
        </w:rPr>
      </w:pPr>
    </w:p>
    <w:p w:rsidR="00415867" w:rsidRPr="0069026D" w:rsidRDefault="00415867" w:rsidP="00415867">
      <w:pPr>
        <w:pStyle w:val="ListParagraph"/>
        <w:numPr>
          <w:ilvl w:val="0"/>
          <w:numId w:val="40"/>
        </w:numPr>
        <w:ind w:left="540"/>
        <w:jc w:val="both"/>
        <w:rPr>
          <w:rFonts w:ascii="Times New Roman" w:hAnsi="Times New Roman"/>
          <w:sz w:val="22"/>
          <w:szCs w:val="22"/>
          <w:u w:val="double"/>
        </w:rPr>
      </w:pPr>
      <w:r w:rsidRPr="0069026D">
        <w:rPr>
          <w:rFonts w:ascii="Times New Roman" w:hAnsi="Times New Roman"/>
          <w:sz w:val="22"/>
          <w:szCs w:val="22"/>
          <w:u w:val="double"/>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157FEC" w:rsidRPr="0069026D" w:rsidRDefault="00157FEC" w:rsidP="00415867">
      <w:pPr>
        <w:numPr>
          <w:ilvl w:val="0"/>
          <w:numId w:val="41"/>
        </w:numPr>
        <w:ind w:left="540"/>
        <w:jc w:val="both"/>
        <w:rPr>
          <w:rFonts w:ascii="Times New Roman" w:hAnsi="Times New Roman"/>
          <w:sz w:val="22"/>
          <w:szCs w:val="22"/>
          <w:u w:val="double"/>
        </w:rPr>
      </w:pPr>
      <w:r w:rsidRPr="0069026D">
        <w:rPr>
          <w:rFonts w:ascii="Times New Roman" w:hAnsi="Times New Roman"/>
          <w:sz w:val="22"/>
          <w:szCs w:val="22"/>
          <w:u w:val="double"/>
        </w:rPr>
        <w:t>Tender offers;</w:t>
      </w:r>
    </w:p>
    <w:p w:rsidR="00157FEC" w:rsidRPr="0069026D" w:rsidRDefault="00157FEC" w:rsidP="00415867">
      <w:pPr>
        <w:numPr>
          <w:ilvl w:val="0"/>
          <w:numId w:val="41"/>
        </w:numPr>
        <w:ind w:left="540"/>
        <w:jc w:val="both"/>
        <w:rPr>
          <w:rFonts w:ascii="Times New Roman" w:hAnsi="Times New Roman"/>
          <w:sz w:val="22"/>
          <w:szCs w:val="22"/>
          <w:u w:val="double"/>
        </w:rPr>
      </w:pPr>
      <w:r w:rsidRPr="0069026D">
        <w:rPr>
          <w:rFonts w:ascii="Times New Roman" w:hAnsi="Times New Roman"/>
          <w:sz w:val="22"/>
          <w:szCs w:val="22"/>
          <w:u w:val="double"/>
        </w:rPr>
        <w:t xml:space="preserve">Bankruptcy, insolvency, receivership or similar event of the issuer or obligated person; </w:t>
      </w:r>
    </w:p>
    <w:p w:rsidR="00157FEC" w:rsidRPr="0069026D" w:rsidRDefault="00157FEC" w:rsidP="00415867">
      <w:pPr>
        <w:numPr>
          <w:ilvl w:val="0"/>
          <w:numId w:val="41"/>
        </w:numPr>
        <w:ind w:left="540"/>
        <w:jc w:val="both"/>
        <w:rPr>
          <w:rFonts w:ascii="Times New Roman" w:hAnsi="Times New Roman"/>
          <w:sz w:val="22"/>
          <w:szCs w:val="22"/>
          <w:u w:val="double"/>
        </w:rPr>
      </w:pPr>
      <w:r w:rsidRPr="0069026D">
        <w:rPr>
          <w:rFonts w:ascii="Times New Roman" w:hAnsi="Times New Roman"/>
          <w:sz w:val="22"/>
          <w:szCs w:val="22"/>
          <w:u w:val="double"/>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157FEC" w:rsidRPr="0069026D" w:rsidRDefault="00157FEC" w:rsidP="00415867">
      <w:pPr>
        <w:numPr>
          <w:ilvl w:val="0"/>
          <w:numId w:val="41"/>
        </w:numPr>
        <w:ind w:left="540"/>
        <w:jc w:val="both"/>
        <w:rPr>
          <w:rFonts w:ascii="Times New Roman" w:hAnsi="Times New Roman"/>
          <w:sz w:val="22"/>
          <w:szCs w:val="22"/>
          <w:u w:val="double"/>
        </w:rPr>
      </w:pPr>
      <w:r w:rsidRPr="0069026D">
        <w:rPr>
          <w:rFonts w:ascii="Times New Roman" w:hAnsi="Times New Roman"/>
          <w:sz w:val="22"/>
          <w:szCs w:val="22"/>
          <w:u w:val="double"/>
        </w:rPr>
        <w:t>Appointment of a successor or additional trustee, or the change of name of a trustee.</w:t>
      </w:r>
    </w:p>
    <w:p w:rsidR="000B29B2" w:rsidRPr="0069026D" w:rsidRDefault="000B29B2" w:rsidP="000B29B2">
      <w:pPr>
        <w:jc w:val="both"/>
        <w:rPr>
          <w:rFonts w:ascii="Times New Roman" w:hAnsi="Times New Roman"/>
          <w:sz w:val="22"/>
          <w:szCs w:val="22"/>
          <w:u w:val="double"/>
        </w:rPr>
      </w:pPr>
    </w:p>
    <w:p w:rsidR="000B29B2" w:rsidRPr="0069026D" w:rsidRDefault="000B29B2" w:rsidP="000B29B2">
      <w:pPr>
        <w:jc w:val="both"/>
        <w:rPr>
          <w:rFonts w:ascii="Times New Roman" w:hAnsi="Times New Roman"/>
          <w:sz w:val="22"/>
          <w:szCs w:val="22"/>
          <w:u w:val="double"/>
        </w:rPr>
      </w:pPr>
      <w:r w:rsidRPr="0069026D">
        <w:rPr>
          <w:rFonts w:ascii="Times New Roman" w:hAnsi="Times New Roman"/>
          <w:sz w:val="22"/>
          <w:szCs w:val="22"/>
          <w:u w:val="double"/>
        </w:rPr>
        <w:t>Additionally, the amendment effective December 1, 2010 requires all material events to be disclosed no later than 10 business days after the event.</w:t>
      </w:r>
    </w:p>
    <w:p w:rsidR="0074782E" w:rsidRPr="0069026D" w:rsidRDefault="0074782E" w:rsidP="00157FEC">
      <w:pPr>
        <w:jc w:val="both"/>
        <w:rPr>
          <w:rFonts w:ascii="Times New Roman" w:hAnsi="Times New Roman"/>
          <w:sz w:val="22"/>
          <w:szCs w:val="22"/>
          <w:u w:val="double"/>
        </w:rPr>
      </w:pPr>
    </w:p>
    <w:p w:rsidR="008F53F8" w:rsidRPr="0069026D" w:rsidRDefault="008F53F8" w:rsidP="00767420">
      <w:pPr>
        <w:jc w:val="both"/>
        <w:rPr>
          <w:rFonts w:ascii="Times New Roman" w:hAnsi="Times New Roman"/>
          <w:sz w:val="22"/>
          <w:szCs w:val="22"/>
        </w:rPr>
      </w:pPr>
      <w:r w:rsidRPr="0069026D">
        <w:rPr>
          <w:rFonts w:ascii="Times New Roman" w:hAnsi="Times New Roman"/>
          <w:sz w:val="22"/>
          <w:szCs w:val="22"/>
        </w:rPr>
        <w:t>Exemptions:  Certain municipal security issues are exempted from the Rule such as:</w:t>
      </w:r>
    </w:p>
    <w:p w:rsidR="008F53F8" w:rsidRPr="0069026D" w:rsidRDefault="008F53F8" w:rsidP="00FC68AB">
      <w:pPr>
        <w:numPr>
          <w:ilvl w:val="3"/>
          <w:numId w:val="40"/>
        </w:numPr>
        <w:ind w:left="900"/>
        <w:jc w:val="both"/>
        <w:rPr>
          <w:rFonts w:ascii="Times New Roman" w:hAnsi="Times New Roman"/>
          <w:sz w:val="22"/>
          <w:szCs w:val="22"/>
        </w:rPr>
      </w:pPr>
      <w:r w:rsidRPr="0069026D">
        <w:rPr>
          <w:rFonts w:ascii="Times New Roman" w:hAnsi="Times New Roman"/>
          <w:sz w:val="22"/>
          <w:szCs w:val="22"/>
        </w:rPr>
        <w:t>Security issues of less than $1 million.</w:t>
      </w:r>
    </w:p>
    <w:p w:rsidR="008F53F8" w:rsidRPr="0069026D" w:rsidRDefault="008F53F8" w:rsidP="00FC68AB">
      <w:pPr>
        <w:numPr>
          <w:ilvl w:val="3"/>
          <w:numId w:val="40"/>
        </w:numPr>
        <w:ind w:left="900"/>
        <w:jc w:val="both"/>
        <w:rPr>
          <w:rFonts w:ascii="Times New Roman" w:hAnsi="Times New Roman"/>
          <w:sz w:val="22"/>
          <w:szCs w:val="22"/>
        </w:rPr>
      </w:pPr>
      <w:r w:rsidRPr="0069026D">
        <w:rPr>
          <w:rFonts w:ascii="Times New Roman" w:hAnsi="Times New Roman"/>
          <w:sz w:val="22"/>
          <w:szCs w:val="22"/>
        </w:rPr>
        <w:t>Securities with maturities of 18 months or less.</w:t>
      </w:r>
    </w:p>
    <w:p w:rsidR="008F53F8" w:rsidRPr="0069026D" w:rsidRDefault="008F53F8" w:rsidP="00415867">
      <w:pPr>
        <w:numPr>
          <w:ilvl w:val="3"/>
          <w:numId w:val="40"/>
        </w:numPr>
        <w:ind w:left="900"/>
        <w:jc w:val="both"/>
        <w:rPr>
          <w:rFonts w:ascii="Times New Roman" w:hAnsi="Times New Roman"/>
          <w:sz w:val="22"/>
          <w:szCs w:val="22"/>
        </w:rPr>
      </w:pPr>
      <w:r w:rsidRPr="0069026D">
        <w:rPr>
          <w:rFonts w:ascii="Times New Roman" w:hAnsi="Times New Roman"/>
          <w:sz w:val="22"/>
          <w:szCs w:val="22"/>
        </w:rPr>
        <w:t>Securities sold in denominations of at least $100,000, with maturities of no more than nine months.</w:t>
      </w:r>
    </w:p>
    <w:p w:rsidR="008F53F8" w:rsidRPr="0069026D" w:rsidRDefault="008F53F8" w:rsidP="00415867">
      <w:pPr>
        <w:numPr>
          <w:ilvl w:val="3"/>
          <w:numId w:val="40"/>
        </w:numPr>
        <w:ind w:left="900"/>
        <w:jc w:val="both"/>
        <w:rPr>
          <w:rFonts w:ascii="Times New Roman" w:hAnsi="Times New Roman"/>
          <w:sz w:val="22"/>
          <w:szCs w:val="22"/>
        </w:rPr>
      </w:pPr>
      <w:r w:rsidRPr="0069026D">
        <w:rPr>
          <w:rFonts w:ascii="Times New Roman" w:hAnsi="Times New Roman"/>
          <w:sz w:val="22"/>
          <w:szCs w:val="22"/>
        </w:rPr>
        <w:t>Securities sold to no more than 35 “sophisticated investors” with maturities of no more than nine months.</w:t>
      </w:r>
    </w:p>
    <w:p w:rsidR="008F53F8" w:rsidRPr="0069026D" w:rsidRDefault="00C41953" w:rsidP="00415867">
      <w:pPr>
        <w:numPr>
          <w:ilvl w:val="3"/>
          <w:numId w:val="40"/>
        </w:numPr>
        <w:ind w:left="900"/>
        <w:jc w:val="both"/>
        <w:rPr>
          <w:rFonts w:ascii="Times New Roman" w:hAnsi="Times New Roman"/>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8F53F8" w:rsidRPr="0069026D">
        <w:rPr>
          <w:rFonts w:ascii="Times New Roman" w:hAnsi="Times New Roman"/>
          <w:strike/>
          <w:sz w:val="22"/>
          <w:szCs w:val="22"/>
        </w:rPr>
        <w:t>Securities for which no obligated person is obligated for more than $10 million in aggregate Municipal securities</w:t>
      </w:r>
      <w:r w:rsidR="008F53F8" w:rsidRPr="0069026D">
        <w:rPr>
          <w:rFonts w:ascii="Times New Roman" w:hAnsi="Times New Roman"/>
          <w:sz w:val="22"/>
          <w:szCs w:val="22"/>
        </w:rPr>
        <w:t xml:space="preserve">. </w:t>
      </w:r>
    </w:p>
    <w:p w:rsidR="008F53F8" w:rsidRPr="00767420" w:rsidRDefault="008F53F8" w:rsidP="00767420">
      <w:pPr>
        <w:jc w:val="both"/>
        <w:rPr>
          <w:rFonts w:ascii="Times New Roman" w:hAnsi="Times New Roman"/>
          <w:sz w:val="22"/>
          <w:szCs w:val="22"/>
        </w:rPr>
      </w:pPr>
    </w:p>
    <w:p w:rsidR="008F53F8" w:rsidRPr="0069026D" w:rsidRDefault="000B29B2" w:rsidP="001435F4">
      <w:pPr>
        <w:shd w:val="clear" w:color="auto" w:fill="C0C0C0"/>
        <w:jc w:val="both"/>
        <w:rPr>
          <w:rFonts w:ascii="Times New Roman" w:hAnsi="Times New Roman"/>
          <w:strike/>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8F53F8" w:rsidRPr="0069026D">
        <w:rPr>
          <w:rFonts w:ascii="Times New Roman" w:hAnsi="Times New Roman"/>
          <w:strike/>
          <w:sz w:val="22"/>
          <w:szCs w:val="22"/>
        </w:rPr>
        <w:t>Note: See AOS Bulletin 95-018 for additional information regarding t</w:t>
      </w:r>
      <w:r w:rsidRPr="0069026D">
        <w:rPr>
          <w:rFonts w:ascii="Times New Roman" w:hAnsi="Times New Roman"/>
          <w:strike/>
          <w:sz w:val="22"/>
          <w:szCs w:val="22"/>
        </w:rPr>
        <w:t>§§§</w:t>
      </w:r>
      <w:r w:rsidR="008F53F8" w:rsidRPr="0069026D">
        <w:rPr>
          <w:rFonts w:ascii="Times New Roman" w:hAnsi="Times New Roman"/>
          <w:strike/>
          <w:sz w:val="22"/>
          <w:szCs w:val="22"/>
        </w:rPr>
        <w:t>his requirement.</w:t>
      </w:r>
    </w:p>
    <w:p w:rsidR="008F53F8" w:rsidRPr="0069026D" w:rsidRDefault="008F53F8" w:rsidP="00767420">
      <w:pPr>
        <w:jc w:val="both"/>
        <w:rPr>
          <w:rFonts w:ascii="Times New Roman" w:hAnsi="Times New Roman"/>
          <w:sz w:val="22"/>
          <w:szCs w:val="22"/>
        </w:rPr>
      </w:pPr>
    </w:p>
    <w:p w:rsidR="00D31E7F" w:rsidRPr="0069026D" w:rsidRDefault="000B29B2" w:rsidP="00D31E7F">
      <w:pPr>
        <w:jc w:val="both"/>
        <w:rPr>
          <w:rFonts w:ascii="Times New Roman" w:hAnsi="Times New Roman"/>
          <w:strike/>
          <w:color w:val="006565"/>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00D31E7F" w:rsidRPr="0069026D">
        <w:rPr>
          <w:rFonts w:ascii="Times New Roman" w:hAnsi="Times New Roman"/>
          <w:strike/>
          <w:color w:val="000000"/>
          <w:sz w:val="22"/>
          <w:szCs w:val="22"/>
        </w:rPr>
        <w:t>In December 2008 the SEC modified Rule 15c2-12 to provide that, effective July 1, 2009, annual and material event information is to be filed with the Municipal Securities Rulemaking Board (</w:t>
      </w:r>
      <w:proofErr w:type="spellStart"/>
      <w:r w:rsidR="00D31E7F" w:rsidRPr="0069026D">
        <w:rPr>
          <w:rFonts w:ascii="Times New Roman" w:hAnsi="Times New Roman"/>
          <w:strike/>
          <w:color w:val="000000"/>
          <w:sz w:val="22"/>
          <w:szCs w:val="22"/>
        </w:rPr>
        <w:t>MSRB</w:t>
      </w:r>
      <w:proofErr w:type="spellEnd"/>
      <w:r w:rsidR="00D31E7F" w:rsidRPr="0069026D">
        <w:rPr>
          <w:rFonts w:ascii="Times New Roman" w:hAnsi="Times New Roman"/>
          <w:strike/>
          <w:color w:val="000000"/>
          <w:sz w:val="22"/>
          <w:szCs w:val="22"/>
        </w:rPr>
        <w:t>) under its Electronic Municipal Market Access (EMMA) system instead of with the four existing national repositories. The SEC also amended that Rule to require "small issuers" that enter into such agreements on and after July 1, 2009, to make certain annual f</w:t>
      </w:r>
      <w:r w:rsidR="003D2CEA" w:rsidRPr="0069026D">
        <w:rPr>
          <w:rFonts w:ascii="Times New Roman" w:hAnsi="Times New Roman"/>
          <w:strike/>
          <w:color w:val="000000"/>
          <w:sz w:val="22"/>
          <w:szCs w:val="22"/>
        </w:rPr>
        <w:t>i</w:t>
      </w:r>
      <w:r w:rsidR="00D31E7F" w:rsidRPr="0069026D">
        <w:rPr>
          <w:rFonts w:ascii="Times New Roman" w:hAnsi="Times New Roman"/>
          <w:strike/>
          <w:color w:val="000000"/>
          <w:sz w:val="22"/>
          <w:szCs w:val="22"/>
        </w:rPr>
        <w:t xml:space="preserve">lings in the EMMA system. The </w:t>
      </w:r>
      <w:proofErr w:type="spellStart"/>
      <w:r w:rsidR="00D31E7F" w:rsidRPr="0069026D">
        <w:rPr>
          <w:rFonts w:ascii="Times New Roman" w:hAnsi="Times New Roman"/>
          <w:strike/>
          <w:color w:val="000000"/>
          <w:sz w:val="22"/>
          <w:szCs w:val="22"/>
        </w:rPr>
        <w:t>MSRB</w:t>
      </w:r>
      <w:proofErr w:type="spellEnd"/>
      <w:r w:rsidR="00D31E7F" w:rsidRPr="0069026D">
        <w:rPr>
          <w:rFonts w:ascii="Times New Roman" w:hAnsi="Times New Roman"/>
          <w:strike/>
          <w:color w:val="000000"/>
          <w:sz w:val="22"/>
          <w:szCs w:val="22"/>
        </w:rPr>
        <w:t xml:space="preserve">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information as prescribed by the </w:t>
      </w:r>
      <w:proofErr w:type="spellStart"/>
      <w:r w:rsidR="00D31E7F" w:rsidRPr="0069026D">
        <w:rPr>
          <w:rFonts w:ascii="Times New Roman" w:hAnsi="Times New Roman"/>
          <w:strike/>
          <w:color w:val="000000"/>
          <w:sz w:val="22"/>
          <w:szCs w:val="22"/>
        </w:rPr>
        <w:t>MSRB</w:t>
      </w:r>
      <w:proofErr w:type="spellEnd"/>
      <w:r w:rsidR="00D31E7F" w:rsidRPr="0069026D">
        <w:rPr>
          <w:rFonts w:ascii="Times New Roman" w:hAnsi="Times New Roman"/>
          <w:strike/>
          <w:color w:val="000000"/>
          <w:sz w:val="22"/>
          <w:szCs w:val="22"/>
        </w:rPr>
        <w:t xml:space="preserve">.  Further information is available </w:t>
      </w:r>
      <w:r w:rsidR="00D31E7F" w:rsidRPr="0069026D">
        <w:rPr>
          <w:rFonts w:ascii="Times New Roman" w:hAnsi="Times New Roman"/>
          <w:strike/>
          <w:sz w:val="22"/>
          <w:szCs w:val="22"/>
        </w:rPr>
        <w:t xml:space="preserve">at the </w:t>
      </w:r>
      <w:proofErr w:type="spellStart"/>
      <w:r w:rsidR="00D31E7F" w:rsidRPr="0069026D">
        <w:rPr>
          <w:rFonts w:ascii="Times New Roman" w:hAnsi="Times New Roman"/>
          <w:strike/>
          <w:sz w:val="22"/>
          <w:szCs w:val="22"/>
        </w:rPr>
        <w:t>SEC's</w:t>
      </w:r>
      <w:proofErr w:type="spellEnd"/>
      <w:r w:rsidR="00D31E7F" w:rsidRPr="0069026D">
        <w:rPr>
          <w:rFonts w:ascii="Times New Roman" w:hAnsi="Times New Roman"/>
          <w:strike/>
          <w:sz w:val="22"/>
          <w:szCs w:val="22"/>
        </w:rPr>
        <w:t xml:space="preserve"> website and the MSRB's website</w:t>
      </w:r>
      <w:r w:rsidR="00D31E7F" w:rsidRPr="0069026D">
        <w:rPr>
          <w:rFonts w:ascii="Times New Roman" w:hAnsi="Times New Roman"/>
          <w:strike/>
          <w:color w:val="006565"/>
          <w:sz w:val="22"/>
          <w:szCs w:val="22"/>
        </w:rPr>
        <w:t xml:space="preserve">: </w:t>
      </w:r>
      <w:hyperlink r:id="rId9" w:history="1">
        <w:r w:rsidR="00D31E7F" w:rsidRPr="0069026D">
          <w:rPr>
            <w:rStyle w:val="Hyperlink"/>
            <w:rFonts w:ascii="Times New Roman" w:hAnsi="Times New Roman"/>
            <w:strike/>
            <w:sz w:val="22"/>
            <w:szCs w:val="22"/>
            <w:u w:val="none"/>
          </w:rPr>
          <w:t>http://emma.msrb.org/</w:t>
        </w:r>
      </w:hyperlink>
    </w:p>
    <w:p w:rsidR="00D31E7F" w:rsidRPr="0069026D" w:rsidRDefault="00D31E7F"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27AA2" w:rsidRPr="0069026D" w:rsidTr="001944CC">
        <w:tc>
          <w:tcPr>
            <w:tcW w:w="4428" w:type="dxa"/>
          </w:tcPr>
          <w:p w:rsidR="00827AA2" w:rsidRPr="0069026D" w:rsidRDefault="00827AA2" w:rsidP="00BC7FC6">
            <w:pPr>
              <w:rPr>
                <w:rFonts w:ascii="Times New Roman" w:hAnsi="Times New Roman"/>
                <w:b/>
                <w:sz w:val="22"/>
                <w:szCs w:val="22"/>
              </w:rPr>
            </w:pPr>
            <w:r w:rsidRPr="0069026D">
              <w:rPr>
                <w:rFonts w:ascii="Times New Roman" w:hAnsi="Times New Roman"/>
                <w:b/>
                <w:bCs/>
                <w:sz w:val="22"/>
                <w:szCs w:val="22"/>
              </w:rPr>
              <w:t>In determining how the government ensures compliance, consider the following:</w:t>
            </w:r>
          </w:p>
        </w:tc>
        <w:tc>
          <w:tcPr>
            <w:tcW w:w="3780" w:type="dxa"/>
          </w:tcPr>
          <w:p w:rsidR="00827AA2" w:rsidRPr="0069026D" w:rsidRDefault="00827AA2" w:rsidP="00BC7FC6">
            <w:pPr>
              <w:rPr>
                <w:rFonts w:ascii="Times New Roman" w:hAnsi="Times New Roman"/>
                <w:b/>
                <w:sz w:val="22"/>
                <w:szCs w:val="22"/>
              </w:rPr>
            </w:pPr>
            <w:r w:rsidRPr="0069026D">
              <w:rPr>
                <w:rFonts w:ascii="Times New Roman" w:hAnsi="Times New Roman"/>
                <w:b/>
                <w:bCs/>
                <w:sz w:val="22"/>
                <w:szCs w:val="22"/>
              </w:rPr>
              <w:t>What control procedures address the compliance requirement?</w:t>
            </w:r>
          </w:p>
        </w:tc>
        <w:tc>
          <w:tcPr>
            <w:tcW w:w="648" w:type="dxa"/>
          </w:tcPr>
          <w:p w:rsidR="00827AA2" w:rsidRPr="0069026D" w:rsidRDefault="00827AA2" w:rsidP="00BC7FC6">
            <w:pPr>
              <w:rPr>
                <w:rFonts w:ascii="Times New Roman" w:hAnsi="Times New Roman"/>
                <w:b/>
                <w:sz w:val="22"/>
                <w:szCs w:val="22"/>
              </w:rPr>
            </w:pPr>
            <w:r w:rsidRPr="0069026D">
              <w:rPr>
                <w:rFonts w:ascii="Times New Roman" w:hAnsi="Times New Roman"/>
                <w:b/>
                <w:sz w:val="22"/>
                <w:szCs w:val="22"/>
              </w:rPr>
              <w:t>W/P</w:t>
            </w:r>
          </w:p>
          <w:p w:rsidR="00827AA2" w:rsidRPr="0069026D" w:rsidRDefault="00827AA2" w:rsidP="00BC7FC6">
            <w:pPr>
              <w:rPr>
                <w:rFonts w:ascii="Times New Roman" w:hAnsi="Times New Roman"/>
                <w:b/>
                <w:sz w:val="22"/>
                <w:szCs w:val="22"/>
              </w:rPr>
            </w:pPr>
            <w:r w:rsidRPr="0069026D">
              <w:rPr>
                <w:rFonts w:ascii="Times New Roman" w:hAnsi="Times New Roman"/>
                <w:b/>
                <w:sz w:val="22"/>
                <w:szCs w:val="22"/>
              </w:rPr>
              <w:t>Ref.</w:t>
            </w:r>
          </w:p>
        </w:tc>
      </w:tr>
      <w:tr w:rsidR="00827AA2" w:rsidRPr="001944CC" w:rsidTr="001944CC">
        <w:tc>
          <w:tcPr>
            <w:tcW w:w="4428" w:type="dxa"/>
          </w:tcPr>
          <w:p w:rsidR="00827AA2" w:rsidRPr="0069026D" w:rsidRDefault="00827AA2" w:rsidP="00BC7FC6">
            <w:pPr>
              <w:rPr>
                <w:rFonts w:ascii="Times New Roman" w:hAnsi="Times New Roman"/>
                <w:sz w:val="22"/>
                <w:szCs w:val="22"/>
              </w:rPr>
            </w:pPr>
          </w:p>
          <w:p w:rsidR="00827AA2" w:rsidRPr="0069026D"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9026D">
              <w:rPr>
                <w:rFonts w:ascii="Times New Roman" w:hAnsi="Times New Roman"/>
                <w:sz w:val="22"/>
                <w:szCs w:val="22"/>
              </w:rPr>
              <w:t>Policies and Procedures Manuals</w:t>
            </w:r>
          </w:p>
          <w:p w:rsidR="00827AA2" w:rsidRPr="0069026D"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9026D">
              <w:rPr>
                <w:rFonts w:ascii="Times New Roman" w:hAnsi="Times New Roman"/>
                <w:sz w:val="22"/>
                <w:szCs w:val="22"/>
              </w:rPr>
              <w:t>Knowledge and Training of personnel</w:t>
            </w:r>
          </w:p>
          <w:p w:rsidR="00827AA2" w:rsidRPr="0069026D" w:rsidRDefault="00827AA2"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69026D">
              <w:rPr>
                <w:rFonts w:ascii="Times New Roman" w:hAnsi="Times New Roman"/>
                <w:sz w:val="22"/>
                <w:szCs w:val="22"/>
              </w:rPr>
              <w:t>Tickler Files/Checklists</w:t>
            </w:r>
          </w:p>
          <w:p w:rsidR="00827AA2" w:rsidRPr="0069026D"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9026D">
              <w:rPr>
                <w:rFonts w:ascii="Times New Roman" w:hAnsi="Times New Roman"/>
                <w:sz w:val="22"/>
                <w:szCs w:val="22"/>
              </w:rPr>
              <w:t>Bond Counsel/Lender Involvement</w:t>
            </w:r>
          </w:p>
          <w:p w:rsidR="00827AA2" w:rsidRPr="0069026D"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9026D">
              <w:rPr>
                <w:rFonts w:ascii="Times New Roman" w:hAnsi="Times New Roman"/>
                <w:sz w:val="22"/>
                <w:szCs w:val="22"/>
              </w:rPr>
              <w:t>Legislative and Management Monitoring</w:t>
            </w:r>
          </w:p>
          <w:p w:rsidR="00827AA2" w:rsidRPr="0069026D"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9026D">
              <w:rPr>
                <w:rFonts w:ascii="Times New Roman" w:hAnsi="Times New Roman"/>
                <w:sz w:val="22"/>
                <w:szCs w:val="22"/>
              </w:rPr>
              <w:t>Management’s identification of changes in laws and regulations</w:t>
            </w:r>
          </w:p>
          <w:p w:rsidR="00827AA2" w:rsidRPr="0069026D" w:rsidRDefault="00827AA2"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69026D">
              <w:rPr>
                <w:rFonts w:ascii="Times New Roman" w:hAnsi="Times New Roman"/>
                <w:sz w:val="22"/>
                <w:szCs w:val="22"/>
              </w:rPr>
              <w:t>Management’s communication of changes in laws and regulations to employees</w:t>
            </w:r>
          </w:p>
        </w:tc>
        <w:tc>
          <w:tcPr>
            <w:tcW w:w="3780" w:type="dxa"/>
          </w:tcPr>
          <w:p w:rsidR="00827AA2" w:rsidRPr="001944CC" w:rsidRDefault="00827AA2" w:rsidP="00BC7FC6">
            <w:pPr>
              <w:rPr>
                <w:rFonts w:ascii="Times New Roman" w:hAnsi="Times New Roman"/>
                <w:sz w:val="22"/>
                <w:szCs w:val="22"/>
              </w:rPr>
            </w:pPr>
          </w:p>
        </w:tc>
        <w:tc>
          <w:tcPr>
            <w:tcW w:w="648" w:type="dxa"/>
          </w:tcPr>
          <w:p w:rsidR="00827AA2" w:rsidRPr="001944CC" w:rsidRDefault="00827AA2" w:rsidP="00BC7FC6">
            <w:pPr>
              <w:rPr>
                <w:rFonts w:ascii="Times New Roman" w:hAnsi="Times New Roman"/>
                <w:sz w:val="22"/>
                <w:szCs w:val="22"/>
              </w:rPr>
            </w:pPr>
          </w:p>
        </w:tc>
      </w:tr>
    </w:tbl>
    <w:p w:rsidR="00D87315" w:rsidRDefault="00D87315" w:rsidP="00767420">
      <w:pPr>
        <w:jc w:val="both"/>
        <w:rPr>
          <w:rFonts w:ascii="Times New Roman" w:hAnsi="Times New Roman"/>
          <w:b/>
          <w:sz w:val="22"/>
          <w:szCs w:val="22"/>
        </w:rPr>
      </w:pPr>
    </w:p>
    <w:p w:rsidR="00827AA2" w:rsidRPr="00827AA2" w:rsidRDefault="008F53F8" w:rsidP="00767420">
      <w:pPr>
        <w:jc w:val="both"/>
        <w:rPr>
          <w:rFonts w:ascii="Times New Roman" w:hAnsi="Times New Roman"/>
          <w:b/>
          <w:sz w:val="22"/>
          <w:szCs w:val="22"/>
        </w:rPr>
      </w:pPr>
      <w:r w:rsidRPr="00827AA2">
        <w:rPr>
          <w:rFonts w:ascii="Times New Roman" w:hAnsi="Times New Roman"/>
          <w:b/>
          <w:sz w:val="22"/>
          <w:szCs w:val="22"/>
        </w:rPr>
        <w:t>Suggested Audit Procedures - Compliance (Substantive) Tests</w:t>
      </w:r>
      <w:r w:rsidR="006A629B">
        <w:rPr>
          <w:rFonts w:ascii="Times New Roman" w:hAnsi="Times New Roman"/>
          <w:b/>
          <w:sz w:val="22"/>
          <w:szCs w:val="22"/>
        </w:rPr>
        <w:t>:</w:t>
      </w:r>
      <w:r w:rsidRPr="00827AA2">
        <w:rPr>
          <w:rFonts w:ascii="Times New Roman" w:hAnsi="Times New Roman"/>
          <w:b/>
          <w:sz w:val="22"/>
          <w:szCs w:val="22"/>
        </w:rPr>
        <w:cr/>
      </w:r>
    </w:p>
    <w:p w:rsidR="008F53F8" w:rsidRPr="0069026D" w:rsidRDefault="008F53F8" w:rsidP="00767420">
      <w:pPr>
        <w:jc w:val="both"/>
        <w:rPr>
          <w:rFonts w:ascii="Times New Roman" w:hAnsi="Times New Roman"/>
          <w:sz w:val="22"/>
          <w:szCs w:val="22"/>
        </w:rPr>
      </w:pPr>
      <w:r w:rsidRPr="00767420">
        <w:rPr>
          <w:rFonts w:ascii="Times New Roman" w:hAnsi="Times New Roman"/>
          <w:sz w:val="22"/>
          <w:szCs w:val="22"/>
        </w:rPr>
        <w:t xml:space="preserve">Scan copies of </w:t>
      </w:r>
      <w:r w:rsidRPr="00C202A8">
        <w:rPr>
          <w:rFonts w:ascii="Times New Roman" w:hAnsi="Times New Roman"/>
          <w:b/>
          <w:sz w:val="22"/>
          <w:szCs w:val="22"/>
          <w:u w:val="single"/>
        </w:rPr>
        <w:t>annual</w:t>
      </w:r>
      <w:r w:rsidRPr="00767420">
        <w:rPr>
          <w:rFonts w:ascii="Times New Roman" w:hAnsi="Times New Roman"/>
          <w:sz w:val="22"/>
          <w:szCs w:val="22"/>
        </w:rPr>
        <w:t xml:space="preserve"> information submitted to </w:t>
      </w:r>
      <w:r w:rsidRPr="0069026D">
        <w:rPr>
          <w:rFonts w:ascii="Times New Roman" w:hAnsi="Times New Roman"/>
          <w:sz w:val="22"/>
          <w:szCs w:val="22"/>
        </w:rPr>
        <w:t xml:space="preserve">the </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Pr="0069026D">
        <w:rPr>
          <w:rFonts w:ascii="Times New Roman" w:hAnsi="Times New Roman"/>
          <w:strike/>
          <w:sz w:val="22"/>
          <w:szCs w:val="22"/>
        </w:rPr>
        <w:t>NRMSIRs</w:t>
      </w:r>
      <w:r w:rsidR="00CF60D6" w:rsidRPr="0069026D">
        <w:rPr>
          <w:rFonts w:ascii="Times New Roman" w:hAnsi="Times New Roman"/>
          <w:sz w:val="22"/>
          <w:szCs w:val="22"/>
          <w:u w:val="double"/>
        </w:rPr>
        <w:t>MSRB</w:t>
      </w:r>
      <w:r w:rsidRPr="0069026D">
        <w:rPr>
          <w:rFonts w:ascii="Times New Roman" w:hAnsi="Times New Roman"/>
          <w:sz w:val="22"/>
          <w:szCs w:val="22"/>
        </w:rPr>
        <w:t xml:space="preserve"> and the State Information Depository (SID).  Document that such information was:</w:t>
      </w:r>
    </w:p>
    <w:p w:rsidR="006A629B" w:rsidRPr="0069026D" w:rsidRDefault="006A629B" w:rsidP="00767420">
      <w:pPr>
        <w:jc w:val="both"/>
        <w:rPr>
          <w:rFonts w:ascii="Times New Roman" w:hAnsi="Times New Roman"/>
          <w:sz w:val="22"/>
          <w:szCs w:val="22"/>
        </w:rPr>
      </w:pPr>
    </w:p>
    <w:p w:rsidR="008F53F8" w:rsidRPr="00767420" w:rsidRDefault="008F53F8" w:rsidP="00C202A8">
      <w:pPr>
        <w:ind w:left="2160" w:hanging="1980"/>
        <w:jc w:val="both"/>
        <w:rPr>
          <w:rFonts w:ascii="Times New Roman" w:hAnsi="Times New Roman"/>
          <w:sz w:val="22"/>
          <w:szCs w:val="22"/>
        </w:rPr>
      </w:pPr>
      <w:r w:rsidRPr="0069026D">
        <w:rPr>
          <w:rFonts w:ascii="Times New Roman" w:hAnsi="Times New Roman"/>
          <w:sz w:val="22"/>
          <w:szCs w:val="22"/>
        </w:rPr>
        <w:t xml:space="preserve">(1) </w:t>
      </w:r>
      <w:proofErr w:type="gramStart"/>
      <w:r w:rsidRPr="0069026D">
        <w:rPr>
          <w:rFonts w:ascii="Times New Roman" w:hAnsi="Times New Roman"/>
          <w:sz w:val="22"/>
          <w:szCs w:val="22"/>
        </w:rPr>
        <w:t>filed</w:t>
      </w:r>
      <w:proofErr w:type="gramEnd"/>
      <w:r w:rsidRPr="0069026D">
        <w:rPr>
          <w:rFonts w:ascii="Times New Roman" w:hAnsi="Times New Roman"/>
          <w:sz w:val="22"/>
          <w:szCs w:val="22"/>
        </w:rPr>
        <w:t xml:space="preserve"> with the </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Pr="0069026D">
        <w:rPr>
          <w:rFonts w:ascii="Times New Roman" w:hAnsi="Times New Roman"/>
          <w:strike/>
          <w:sz w:val="22"/>
          <w:szCs w:val="22"/>
        </w:rPr>
        <w:t>NRMSIR's</w:t>
      </w:r>
      <w:r w:rsidR="00CF60D6" w:rsidRPr="0069026D">
        <w:rPr>
          <w:rFonts w:ascii="Times New Roman" w:hAnsi="Times New Roman"/>
          <w:sz w:val="22"/>
          <w:szCs w:val="22"/>
          <w:u w:val="double"/>
        </w:rPr>
        <w:t>MSRB</w:t>
      </w:r>
      <w:r w:rsidRPr="0069026D">
        <w:rPr>
          <w:rFonts w:ascii="Times New Roman" w:hAnsi="Times New Roman"/>
          <w:sz w:val="22"/>
          <w:szCs w:val="22"/>
        </w:rPr>
        <w:t>/SID and</w:t>
      </w:r>
    </w:p>
    <w:p w:rsidR="008F53F8" w:rsidRPr="00767420" w:rsidRDefault="008F53F8" w:rsidP="00767420">
      <w:pPr>
        <w:jc w:val="both"/>
        <w:rPr>
          <w:rFonts w:ascii="Times New Roman" w:hAnsi="Times New Roman"/>
          <w:sz w:val="22"/>
          <w:szCs w:val="22"/>
        </w:rPr>
      </w:pPr>
    </w:p>
    <w:p w:rsidR="008F53F8" w:rsidRPr="00767420" w:rsidRDefault="008F53F8" w:rsidP="00C202A8">
      <w:pPr>
        <w:ind w:left="180"/>
        <w:jc w:val="both"/>
        <w:rPr>
          <w:rFonts w:ascii="Times New Roman" w:hAnsi="Times New Roman"/>
          <w:sz w:val="22"/>
          <w:szCs w:val="22"/>
        </w:rPr>
      </w:pPr>
      <w:r w:rsidRPr="00767420">
        <w:rPr>
          <w:rFonts w:ascii="Times New Roman" w:hAnsi="Times New Roman"/>
          <w:sz w:val="22"/>
          <w:szCs w:val="22"/>
        </w:rPr>
        <w:t xml:space="preserve">(2) </w:t>
      </w:r>
      <w:proofErr w:type="gramStart"/>
      <w:r w:rsidRPr="00767420">
        <w:rPr>
          <w:rFonts w:ascii="Times New Roman" w:hAnsi="Times New Roman"/>
          <w:sz w:val="22"/>
          <w:szCs w:val="22"/>
        </w:rPr>
        <w:t>whether</w:t>
      </w:r>
      <w:proofErr w:type="gramEnd"/>
      <w:r w:rsidRPr="00767420">
        <w:rPr>
          <w:rFonts w:ascii="Times New Roman" w:hAnsi="Times New Roman"/>
          <w:sz w:val="22"/>
          <w:szCs w:val="22"/>
        </w:rPr>
        <w:t xml:space="preserve"> the auditor noted any material errors or omissions to the information.(</w:t>
      </w:r>
      <w:r w:rsidRPr="00C202A8">
        <w:rPr>
          <w:rFonts w:ascii="Times New Roman" w:hAnsi="Times New Roman"/>
          <w:i/>
          <w:sz w:val="22"/>
          <w:szCs w:val="22"/>
        </w:rPr>
        <w:t xml:space="preserve">We do not expect auditors to make time-consuming examinations of data.  Instead, scan for obvious errors, such as omission of financial statements or footnotes, whether the </w:t>
      </w:r>
      <w:r w:rsidR="002B4AC9" w:rsidRPr="00C202A8">
        <w:rPr>
          <w:rFonts w:ascii="Times New Roman" w:hAnsi="Times New Roman"/>
          <w:i/>
          <w:sz w:val="22"/>
          <w:szCs w:val="22"/>
        </w:rPr>
        <w:t>contractually agreed</w:t>
      </w:r>
      <w:r w:rsidRPr="00C202A8">
        <w:rPr>
          <w:rFonts w:ascii="Times New Roman" w:hAnsi="Times New Roman"/>
          <w:i/>
          <w:sz w:val="22"/>
          <w:szCs w:val="22"/>
        </w:rPr>
        <w:t xml:space="preserve"> basis of accounting was followed, whether information requiring</w:t>
      </w:r>
      <w:r w:rsidRPr="00767420">
        <w:rPr>
          <w:rFonts w:ascii="Times New Roman" w:hAnsi="Times New Roman"/>
          <w:sz w:val="22"/>
          <w:szCs w:val="22"/>
        </w:rPr>
        <w:t xml:space="preserve"> </w:t>
      </w:r>
      <w:r w:rsidRPr="00C202A8">
        <w:rPr>
          <w:rFonts w:ascii="Times New Roman" w:hAnsi="Times New Roman"/>
          <w:i/>
          <w:sz w:val="22"/>
          <w:szCs w:val="22"/>
        </w:rPr>
        <w:t>audit includes an opinion, etc.)</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In conjunction with other procedures related to debt issued subsequent to </w:t>
      </w:r>
      <w:smartTag w:uri="urn:schemas-microsoft-com:office:smarttags" w:element="date">
        <w:smartTagPr>
          <w:attr w:name="Year" w:val="1995"/>
          <w:attr w:name="Day" w:val="3"/>
          <w:attr w:name="Month" w:val="7"/>
        </w:smartTagPr>
        <w:r w:rsidRPr="00767420">
          <w:rPr>
            <w:rFonts w:ascii="Times New Roman" w:hAnsi="Times New Roman"/>
            <w:sz w:val="22"/>
            <w:szCs w:val="22"/>
          </w:rPr>
          <w:t>July 3, 1995</w:t>
        </w:r>
      </w:smartTag>
      <w:r w:rsidRPr="00767420">
        <w:rPr>
          <w:rFonts w:ascii="Times New Roman" w:hAnsi="Times New Roman"/>
          <w:sz w:val="22"/>
          <w:szCs w:val="22"/>
        </w:rPr>
        <w:t xml:space="preserve">, document whether any material events (as defined in amended SEC Rule 15c2-12) came to the auditor’s attention.  Document whether such material events were promptly disclosed to </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Pr="0069026D">
        <w:rPr>
          <w:rFonts w:ascii="Times New Roman" w:hAnsi="Times New Roman"/>
          <w:strike/>
          <w:sz w:val="22"/>
          <w:szCs w:val="22"/>
        </w:rPr>
        <w:t>NRMSIR</w:t>
      </w:r>
      <w:r w:rsidRPr="0069026D">
        <w:rPr>
          <w:rFonts w:ascii="Times New Roman" w:hAnsi="Times New Roman"/>
          <w:strike/>
          <w:sz w:val="22"/>
          <w:szCs w:val="22"/>
          <w:u w:val="double"/>
        </w:rPr>
        <w:t>s</w:t>
      </w:r>
      <w:r w:rsidR="00CF60D6" w:rsidRPr="0069026D">
        <w:rPr>
          <w:rFonts w:ascii="Times New Roman" w:hAnsi="Times New Roman"/>
          <w:sz w:val="22"/>
          <w:szCs w:val="22"/>
          <w:u w:val="double"/>
        </w:rPr>
        <w:t>MSRB</w:t>
      </w:r>
      <w:r w:rsidRPr="0069026D">
        <w:rPr>
          <w:rFonts w:ascii="Times New Roman" w:hAnsi="Times New Roman"/>
          <w:sz w:val="22"/>
          <w:szCs w:val="22"/>
        </w:rPr>
        <w:t>/SID</w:t>
      </w:r>
      <w:r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F53F8" w:rsidRPr="0069026D" w:rsidRDefault="008F53F8" w:rsidP="00767420">
      <w:pPr>
        <w:jc w:val="both"/>
        <w:rPr>
          <w:rFonts w:ascii="Times New Roman" w:hAnsi="Times New Roman"/>
          <w:sz w:val="22"/>
          <w:szCs w:val="22"/>
        </w:rPr>
      </w:pPr>
      <w:r w:rsidRPr="00767420">
        <w:rPr>
          <w:rFonts w:ascii="Times New Roman" w:hAnsi="Times New Roman"/>
          <w:sz w:val="22"/>
          <w:szCs w:val="22"/>
        </w:rPr>
        <w:t xml:space="preserve">Auditors should </w:t>
      </w:r>
      <w:r w:rsidRPr="0069026D">
        <w:rPr>
          <w:rFonts w:ascii="Times New Roman" w:hAnsi="Times New Roman"/>
          <w:sz w:val="22"/>
          <w:szCs w:val="22"/>
        </w:rPr>
        <w:t xml:space="preserve">obtain written representations that management has transmitted all required information to </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000B29B2" w:rsidRPr="0069026D">
        <w:rPr>
          <w:rFonts w:ascii="SymbolPS" w:hAnsi="SymbolPS"/>
          <w:b/>
          <w:color w:val="FF0000"/>
          <w:sz w:val="22"/>
          <w:szCs w:val="22"/>
          <w:u w:val="double"/>
        </w:rPr>
        <w:t></w:t>
      </w:r>
      <w:r w:rsidRPr="0069026D">
        <w:rPr>
          <w:rFonts w:ascii="Times New Roman" w:hAnsi="Times New Roman"/>
          <w:strike/>
          <w:sz w:val="22"/>
          <w:szCs w:val="22"/>
        </w:rPr>
        <w:t>NRMSIR's</w:t>
      </w:r>
      <w:r w:rsidR="00CF60D6" w:rsidRPr="0069026D">
        <w:rPr>
          <w:rFonts w:ascii="Times New Roman" w:hAnsi="Times New Roman"/>
          <w:sz w:val="22"/>
          <w:szCs w:val="22"/>
          <w:u w:val="double"/>
        </w:rPr>
        <w:t>MSRB</w:t>
      </w:r>
      <w:r w:rsidRPr="0069026D">
        <w:rPr>
          <w:rFonts w:ascii="Times New Roman" w:hAnsi="Times New Roman"/>
          <w:sz w:val="22"/>
          <w:szCs w:val="22"/>
          <w:u w:val="double"/>
        </w:rPr>
        <w:t>/</w:t>
      </w:r>
      <w:r w:rsidRPr="0069026D">
        <w:rPr>
          <w:rFonts w:ascii="Times New Roman" w:hAnsi="Times New Roman"/>
          <w:sz w:val="22"/>
          <w:szCs w:val="22"/>
        </w:rPr>
        <w:t>SID and underwriters required by SEC Rule 15c2-12.</w:t>
      </w:r>
    </w:p>
    <w:p w:rsidR="000A0B14" w:rsidRPr="0069026D" w:rsidRDefault="000A0B14" w:rsidP="00767420">
      <w:pPr>
        <w:jc w:val="both"/>
        <w:rPr>
          <w:rFonts w:ascii="Times New Roman" w:hAnsi="Times New Roman"/>
          <w:sz w:val="22"/>
          <w:szCs w:val="22"/>
        </w:rPr>
      </w:pPr>
    </w:p>
    <w:p w:rsidR="00C6295D" w:rsidRPr="0069026D" w:rsidRDefault="000A0B14"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Times New Roman" w:hAnsi="Times New Roman"/>
          <w:sz w:val="22"/>
          <w:szCs w:val="22"/>
          <w:u w:val="double"/>
        </w:rPr>
        <w:t xml:space="preserve">Note:  </w:t>
      </w:r>
      <w:proofErr w:type="gramStart"/>
      <w:r w:rsidRPr="0069026D">
        <w:rPr>
          <w:rFonts w:ascii="Times New Roman" w:hAnsi="Times New Roman"/>
          <w:sz w:val="22"/>
          <w:szCs w:val="22"/>
          <w:u w:val="double"/>
        </w:rPr>
        <w:t xml:space="preserve">17 </w:t>
      </w:r>
      <w:proofErr w:type="spellStart"/>
      <w:r w:rsidRPr="0069026D">
        <w:rPr>
          <w:rFonts w:ascii="Times New Roman" w:hAnsi="Times New Roman"/>
          <w:sz w:val="22"/>
          <w:szCs w:val="22"/>
          <w:u w:val="double"/>
        </w:rPr>
        <w:t>C.F.R.</w:t>
      </w:r>
      <w:proofErr w:type="spellEnd"/>
      <w:r w:rsidRPr="0069026D">
        <w:rPr>
          <w:rFonts w:ascii="Times New Roman" w:hAnsi="Times New Roman"/>
          <w:sz w:val="22"/>
          <w:szCs w:val="22"/>
          <w:u w:val="double"/>
        </w:rPr>
        <w:t xml:space="preserve"> 240.15c2-12</w:t>
      </w:r>
      <w:proofErr w:type="gramEnd"/>
      <w:r w:rsidRPr="0069026D">
        <w:rPr>
          <w:rFonts w:ascii="Times New Roman" w:hAnsi="Times New Roman"/>
          <w:sz w:val="22"/>
          <w:szCs w:val="22"/>
          <w:u w:val="double"/>
        </w:rPr>
        <w:t xml:space="preserve"> no longer requires filing with the SID.  However, if no filings were made to the SID</w:t>
      </w:r>
      <w:r w:rsidR="00F20E9B" w:rsidRPr="0069026D">
        <w:rPr>
          <w:rFonts w:ascii="Times New Roman" w:hAnsi="Times New Roman"/>
          <w:sz w:val="22"/>
          <w:szCs w:val="22"/>
          <w:u w:val="double"/>
        </w:rPr>
        <w:t>,</w:t>
      </w:r>
      <w:r w:rsidRPr="0069026D">
        <w:rPr>
          <w:rFonts w:ascii="Times New Roman" w:hAnsi="Times New Roman"/>
          <w:sz w:val="22"/>
          <w:szCs w:val="22"/>
          <w:u w:val="double"/>
        </w:rPr>
        <w:t xml:space="preserve"> scan the continuing disclosure agreement to confirm there was </w:t>
      </w:r>
      <w:proofErr w:type="gramStart"/>
      <w:r w:rsidRPr="0069026D">
        <w:rPr>
          <w:rFonts w:ascii="Times New Roman" w:hAnsi="Times New Roman"/>
          <w:sz w:val="22"/>
          <w:szCs w:val="22"/>
          <w:u w:val="double"/>
        </w:rPr>
        <w:t>no  requirement</w:t>
      </w:r>
      <w:proofErr w:type="gramEnd"/>
      <w:r w:rsidRPr="0069026D">
        <w:rPr>
          <w:rFonts w:ascii="Times New Roman" w:hAnsi="Times New Roman"/>
          <w:sz w:val="22"/>
          <w:szCs w:val="22"/>
          <w:u w:val="double"/>
        </w:rPr>
        <w:t xml:space="preserve"> to file with the SID.  If the continuing disclosure agreement required filing with the SID and no filing was made, auditors should cite the government for failing to meet the continuing disclosure agreement. </w:t>
      </w:r>
      <w:r w:rsidR="00C6295D" w:rsidRPr="0069026D">
        <w:rPr>
          <w:rFonts w:ascii="Times New Roman" w:hAnsi="Times New Roman"/>
          <w:sz w:val="22"/>
          <w:szCs w:val="22"/>
        </w:rPr>
        <w:t>Ohio State Information Depository information is as follows:</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Ohio Municipal Advisory Council</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9321 Ravenna Road, Unit K</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Twinsburg, Ohio 44087-2445</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Ph. (800) 969-6622 or (330) 963-7444</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 xml:space="preserve">Fax (330) 963-7553 </w:t>
      </w:r>
    </w:p>
    <w:p w:rsidR="00C6295D" w:rsidRPr="0069026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 xml:space="preserve">Website:  </w:t>
      </w:r>
      <w:hyperlink r:id="rId10" w:history="1">
        <w:r w:rsidRPr="0069026D">
          <w:rPr>
            <w:rStyle w:val="Hyperlink"/>
            <w:rFonts w:ascii="Times New Roman" w:hAnsi="Times New Roman"/>
            <w:sz w:val="22"/>
            <w:szCs w:val="22"/>
          </w:rPr>
          <w:t>http://www.ohiomac.com</w:t>
        </w:r>
      </w:hyperlink>
      <w:r w:rsidRPr="0069026D">
        <w:rPr>
          <w:rFonts w:ascii="Times New Roman" w:hAnsi="Times New Roman"/>
          <w:sz w:val="22"/>
          <w:szCs w:val="22"/>
        </w:rPr>
        <w:t xml:space="preserve"> or </w:t>
      </w:r>
      <w:hyperlink r:id="rId11" w:history="1">
        <w:r w:rsidRPr="0069026D">
          <w:rPr>
            <w:rStyle w:val="Hyperlink"/>
            <w:rFonts w:ascii="Times New Roman" w:hAnsi="Times New Roman"/>
            <w:sz w:val="22"/>
            <w:szCs w:val="22"/>
          </w:rPr>
          <w:t>http://www.ohiosid.com</w:t>
        </w:r>
      </w:hyperlink>
      <w:r w:rsidRPr="0069026D">
        <w:rPr>
          <w:rFonts w:ascii="Times New Roman" w:hAnsi="Times New Roman"/>
          <w:sz w:val="22"/>
          <w:szCs w:val="22"/>
        </w:rPr>
        <w:t xml:space="preserve">   </w:t>
      </w:r>
    </w:p>
    <w:p w:rsidR="000A0B14" w:rsidRPr="00C6295D" w:rsidRDefault="00C6295D" w:rsidP="00C629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sz w:val="22"/>
          <w:szCs w:val="22"/>
        </w:rPr>
      </w:pPr>
      <w:r w:rsidRPr="0069026D">
        <w:rPr>
          <w:rFonts w:ascii="Times New Roman" w:hAnsi="Times New Roman"/>
          <w:sz w:val="22"/>
          <w:szCs w:val="22"/>
        </w:rPr>
        <w:t xml:space="preserve">E-mail:  </w:t>
      </w:r>
      <w:hyperlink r:id="rId12" w:history="1">
        <w:r w:rsidRPr="0069026D">
          <w:rPr>
            <w:rStyle w:val="Hyperlink"/>
            <w:rFonts w:ascii="Times New Roman" w:hAnsi="Times New Roman"/>
            <w:sz w:val="22"/>
            <w:szCs w:val="22"/>
          </w:rPr>
          <w:t>sid_filings@ohiomac.com</w:t>
        </w:r>
      </w:hyperlink>
      <w:r>
        <w:rPr>
          <w:rFonts w:ascii="Times New Roman" w:hAnsi="Times New Roman"/>
          <w:sz w:val="22"/>
          <w:szCs w:val="22"/>
        </w:rPr>
        <w:t xml:space="preserve"> </w:t>
      </w:r>
    </w:p>
    <w:p w:rsidR="001270F2" w:rsidRPr="00767420" w:rsidRDefault="001270F2" w:rsidP="00767420">
      <w:pPr>
        <w:jc w:val="both"/>
        <w:rPr>
          <w:rFonts w:ascii="Times New Roman" w:hAnsi="Times New Roman"/>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C202A8" w:rsidTr="009E5333">
        <w:trPr>
          <w:trHeight w:val="720"/>
        </w:trPr>
        <w:tc>
          <w:tcPr>
            <w:tcW w:w="8730" w:type="dxa"/>
          </w:tcPr>
          <w:p w:rsidR="00C202A8" w:rsidRDefault="00C202A8" w:rsidP="001270F2">
            <w:pPr>
              <w:tabs>
                <w:tab w:val="left" w:pos="0"/>
              </w:tabs>
              <w:jc w:val="both"/>
              <w:rPr>
                <w:rFonts w:ascii="Times New Roman" w:hAnsi="Times New Roman"/>
                <w:b/>
                <w:sz w:val="22"/>
                <w:szCs w:val="22"/>
              </w:rPr>
            </w:pPr>
            <w:r w:rsidRPr="00207BA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207BA3">
              <w:rPr>
                <w:rFonts w:ascii="Times New Roman" w:hAnsi="Times New Roman"/>
                <w:b/>
                <w:sz w:val="22"/>
                <w:szCs w:val="22"/>
              </w:rPr>
              <w:t>/material weaknesses, and management letter comments):</w:t>
            </w:r>
          </w:p>
          <w:p w:rsidR="00207BA3" w:rsidRPr="00207BA3" w:rsidRDefault="00207BA3" w:rsidP="001270F2">
            <w:pPr>
              <w:tabs>
                <w:tab w:val="left" w:pos="0"/>
              </w:tabs>
              <w:jc w:val="both"/>
              <w:rPr>
                <w:rFonts w:ascii="Times New Roman" w:hAnsi="Times New Roman"/>
                <w:b/>
                <w:sz w:val="22"/>
                <w:szCs w:val="22"/>
              </w:rPr>
            </w:pPr>
          </w:p>
          <w:p w:rsidR="00C202A8" w:rsidRPr="00207BA3" w:rsidRDefault="00C202A8" w:rsidP="00767420">
            <w:pPr>
              <w:jc w:val="both"/>
              <w:rPr>
                <w:rFonts w:ascii="Times New Roman" w:hAnsi="Times New Roman"/>
                <w:b/>
                <w:sz w:val="22"/>
                <w:szCs w:val="22"/>
              </w:rPr>
            </w:pPr>
          </w:p>
          <w:p w:rsidR="00C202A8" w:rsidRDefault="00C202A8" w:rsidP="00767420">
            <w:pPr>
              <w:jc w:val="both"/>
              <w:rPr>
                <w:rFonts w:ascii="Times New Roman" w:hAnsi="Times New Roman"/>
                <w:sz w:val="22"/>
                <w:szCs w:val="22"/>
              </w:rPr>
            </w:pPr>
          </w:p>
          <w:p w:rsidR="00C202A8" w:rsidRDefault="00C202A8" w:rsidP="00767420">
            <w:pPr>
              <w:jc w:val="both"/>
              <w:rPr>
                <w:rFonts w:ascii="Times New Roman" w:hAnsi="Times New Roman"/>
                <w:sz w:val="22"/>
                <w:szCs w:val="22"/>
              </w:rPr>
            </w:pPr>
          </w:p>
        </w:tc>
      </w:tr>
    </w:tbl>
    <w:p w:rsidR="008F53F8" w:rsidRPr="0069026D" w:rsidRDefault="001270F2" w:rsidP="006A629B">
      <w:pPr>
        <w:tabs>
          <w:tab w:val="left" w:pos="720"/>
        </w:tabs>
        <w:jc w:val="center"/>
        <w:rPr>
          <w:rFonts w:ascii="Times New Roman" w:hAnsi="Times New Roman"/>
          <w:strike/>
          <w:sz w:val="28"/>
          <w:szCs w:val="28"/>
          <w:u w:val="single"/>
        </w:rPr>
      </w:pPr>
      <w:r>
        <w:rPr>
          <w:rFonts w:ascii="Times New Roman" w:hAnsi="Times New Roman"/>
          <w:sz w:val="22"/>
          <w:szCs w:val="22"/>
        </w:rPr>
        <w:br w:type="page"/>
      </w:r>
      <w:proofErr w:type="spellStart"/>
      <w:r w:rsidR="008F53F8" w:rsidRPr="0069026D">
        <w:rPr>
          <w:rFonts w:ascii="Times New Roman" w:hAnsi="Times New Roman"/>
          <w:strike/>
          <w:sz w:val="28"/>
          <w:szCs w:val="28"/>
          <w:u w:val="single"/>
        </w:rPr>
        <w:t>NRMSIRs</w:t>
      </w:r>
      <w:proofErr w:type="spellEnd"/>
    </w:p>
    <w:p w:rsidR="008F53F8" w:rsidRPr="0069026D" w:rsidRDefault="008F53F8" w:rsidP="00767420">
      <w:pPr>
        <w:jc w:val="both"/>
        <w:rPr>
          <w:rFonts w:ascii="Times New Roman" w:hAnsi="Times New Roman"/>
          <w:strike/>
          <w:sz w:val="22"/>
          <w:szCs w:val="22"/>
        </w:rPr>
      </w:pPr>
      <w:r w:rsidRPr="0069026D">
        <w:rPr>
          <w:rFonts w:ascii="Times New Roman" w:hAnsi="Times New Roman"/>
          <w:b/>
          <w:strike/>
          <w:color w:val="FF0000"/>
          <w:sz w:val="22"/>
          <w:szCs w:val="22"/>
        </w:rPr>
        <w:t xml:space="preserve">Note:  DisclosureUSA.org now provides a single, no -cost filing location, in lieu of filing with all the </w:t>
      </w:r>
      <w:proofErr w:type="spellStart"/>
      <w:r w:rsidRPr="0069026D">
        <w:rPr>
          <w:rFonts w:ascii="Times New Roman" w:hAnsi="Times New Roman"/>
          <w:b/>
          <w:strike/>
          <w:color w:val="FF0000"/>
          <w:sz w:val="22"/>
          <w:szCs w:val="22"/>
        </w:rPr>
        <w:t>NRMSIRs</w:t>
      </w:r>
      <w:proofErr w:type="spellEnd"/>
      <w:r w:rsidRPr="0069026D">
        <w:rPr>
          <w:rFonts w:ascii="Times New Roman" w:hAnsi="Times New Roman"/>
          <w:b/>
          <w:strike/>
          <w:color w:val="FF0000"/>
          <w:sz w:val="22"/>
          <w:szCs w:val="22"/>
        </w:rPr>
        <w:t xml:space="preserve"> and the State Information Depository.  That website includes a link to a letter from the SEC authorizing this website to receive 15c2-12 filing information.  Issuers should discuss this with their bond counsel.</w:t>
      </w:r>
      <w:r w:rsidR="00B16C64" w:rsidRPr="0069026D">
        <w:rPr>
          <w:rStyle w:val="FootnoteReference"/>
          <w:rFonts w:ascii="Times New Roman" w:hAnsi="Times New Roman"/>
          <w:b/>
          <w:strike/>
          <w:color w:val="FF0000"/>
          <w:sz w:val="22"/>
          <w:szCs w:val="22"/>
        </w:rPr>
        <w:footnoteReference w:id="10"/>
      </w:r>
      <w:r w:rsidR="0023799B" w:rsidRPr="0069026D">
        <w:rPr>
          <w:rStyle w:val="FootnoteReference"/>
          <w:rFonts w:ascii="Times New Roman" w:hAnsi="Times New Roman"/>
          <w:b/>
          <w:strike/>
          <w:color w:val="FF0000"/>
          <w:sz w:val="22"/>
          <w:szCs w:val="22"/>
        </w:rPr>
        <w:footnoteReference w:id="11"/>
      </w:r>
      <w:r w:rsidRPr="0069026D">
        <w:rPr>
          <w:rFonts w:ascii="Times New Roman" w:hAnsi="Times New Roman"/>
          <w:strike/>
          <w:sz w:val="22"/>
          <w:szCs w:val="22"/>
        </w:rPr>
        <w:t xml:space="preserve"> </w:t>
      </w:r>
    </w:p>
    <w:p w:rsidR="008F53F8" w:rsidRPr="0069026D" w:rsidRDefault="008F53F8" w:rsidP="00767420">
      <w:pPr>
        <w:jc w:val="both"/>
        <w:rPr>
          <w:rFonts w:ascii="Times New Roman" w:hAnsi="Times New Roman"/>
          <w:strike/>
          <w:sz w:val="16"/>
        </w:rPr>
      </w:pPr>
    </w:p>
    <w:p w:rsidR="008F53F8" w:rsidRPr="0069026D" w:rsidRDefault="008F53F8" w:rsidP="009E1CAC">
      <w:pPr>
        <w:numPr>
          <w:ilvl w:val="0"/>
          <w:numId w:val="17"/>
        </w:numPr>
        <w:tabs>
          <w:tab w:val="clear" w:pos="900"/>
          <w:tab w:val="num" w:pos="720"/>
        </w:tabs>
        <w:ind w:hanging="900"/>
        <w:jc w:val="both"/>
        <w:rPr>
          <w:rFonts w:ascii="Times New Roman" w:hAnsi="Times New Roman"/>
          <w:b/>
          <w:strike/>
          <w:sz w:val="16"/>
        </w:rPr>
      </w:pPr>
      <w:r w:rsidRPr="0069026D">
        <w:rPr>
          <w:rFonts w:ascii="Times New Roman" w:hAnsi="Times New Roman"/>
          <w:b/>
          <w:strike/>
          <w:sz w:val="16"/>
        </w:rPr>
        <w:t>Bloomberg Municipal Repository</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100 Business Park Drive </w:t>
      </w:r>
    </w:p>
    <w:p w:rsidR="008F53F8" w:rsidRPr="0069026D" w:rsidRDefault="008F53F8" w:rsidP="00086F98">
      <w:pPr>
        <w:ind w:left="-720" w:firstLine="720"/>
        <w:jc w:val="both"/>
        <w:rPr>
          <w:rFonts w:ascii="Times New Roman" w:hAnsi="Times New Roman"/>
          <w:strike/>
          <w:color w:val="999999"/>
          <w:sz w:val="16"/>
        </w:rPr>
      </w:pPr>
      <w:r w:rsidRPr="0069026D">
        <w:rPr>
          <w:rFonts w:ascii="Times New Roman" w:hAnsi="Times New Roman"/>
          <w:strike/>
          <w:sz w:val="16"/>
        </w:rPr>
        <w:tab/>
        <w:t xml:space="preserve">Skillman, NJ 08558 </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Ph. (609) 279-3225</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Fax (609) 279-5962</w:t>
      </w:r>
    </w:p>
    <w:p w:rsidR="008F53F8" w:rsidRPr="0069026D" w:rsidRDefault="008F53F8" w:rsidP="007013AD">
      <w:pPr>
        <w:ind w:left="2880" w:hanging="2160"/>
        <w:jc w:val="both"/>
        <w:rPr>
          <w:rFonts w:ascii="Times New Roman" w:hAnsi="Times New Roman"/>
          <w:strike/>
          <w:sz w:val="16"/>
        </w:rPr>
      </w:pPr>
      <w:r w:rsidRPr="0069026D">
        <w:rPr>
          <w:rFonts w:ascii="Times New Roman" w:hAnsi="Times New Roman"/>
          <w:strike/>
          <w:sz w:val="16"/>
        </w:rPr>
        <w:t xml:space="preserve">Website:  </w:t>
      </w:r>
      <w:hyperlink r:id="rId13" w:history="1">
        <w:r w:rsidR="00114DC3" w:rsidRPr="0069026D">
          <w:rPr>
            <w:rStyle w:val="Hyperlink"/>
            <w:rFonts w:ascii="Times New Roman" w:hAnsi="Times New Roman"/>
            <w:strike/>
            <w:sz w:val="16"/>
          </w:rPr>
          <w:t>http://www.bloomberg.com/markets/rates.html</w:t>
        </w:r>
      </w:hyperlink>
      <w:r w:rsidR="006A629B" w:rsidRPr="0069026D">
        <w:rPr>
          <w:rFonts w:ascii="Times New Roman" w:hAnsi="Times New Roman"/>
          <w:strike/>
          <w:color w:val="808080"/>
          <w:sz w:val="16"/>
        </w:rPr>
        <w:t xml:space="preserve"> </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E-mail: </w:t>
      </w:r>
      <w:hyperlink r:id="rId14" w:history="1">
        <w:r w:rsidR="006A629B" w:rsidRPr="0069026D">
          <w:rPr>
            <w:rStyle w:val="Hyperlink"/>
            <w:rFonts w:ascii="Times New Roman" w:hAnsi="Times New Roman"/>
            <w:strike/>
            <w:sz w:val="16"/>
          </w:rPr>
          <w:t>munis@bloomberg.com</w:t>
        </w:r>
      </w:hyperlink>
      <w:r w:rsidR="006A629B" w:rsidRPr="0069026D">
        <w:rPr>
          <w:rFonts w:ascii="Times New Roman" w:hAnsi="Times New Roman"/>
          <w:strike/>
          <w:sz w:val="16"/>
        </w:rPr>
        <w:t xml:space="preserve"> </w:t>
      </w:r>
    </w:p>
    <w:p w:rsidR="008F53F8" w:rsidRPr="0069026D" w:rsidRDefault="008F53F8" w:rsidP="00767420">
      <w:pPr>
        <w:jc w:val="both"/>
        <w:rPr>
          <w:rFonts w:ascii="Times New Roman" w:hAnsi="Times New Roman"/>
          <w:strike/>
          <w:sz w:val="16"/>
        </w:rPr>
      </w:pP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2.</w:t>
      </w:r>
      <w:r w:rsidRPr="0069026D">
        <w:rPr>
          <w:rFonts w:ascii="Times New Roman" w:hAnsi="Times New Roman"/>
          <w:strike/>
          <w:sz w:val="16"/>
        </w:rPr>
        <w:tab/>
      </w:r>
      <w:r w:rsidRPr="0069026D">
        <w:rPr>
          <w:rFonts w:ascii="Times New Roman" w:hAnsi="Times New Roman"/>
          <w:b/>
          <w:strike/>
          <w:sz w:val="16"/>
        </w:rPr>
        <w:t>Standard &amp; Poor’s Securities Evaluations, Inc.</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55 Water Street - 45th Floor</w:t>
      </w:r>
      <w:r w:rsidRPr="0069026D">
        <w:rPr>
          <w:rFonts w:ascii="Times New Roman" w:hAnsi="Times New Roman"/>
          <w:strike/>
          <w:sz w:val="16"/>
        </w:rPr>
        <w:tab/>
      </w:r>
      <w:r w:rsidRPr="0069026D">
        <w:rPr>
          <w:rFonts w:ascii="Times New Roman" w:hAnsi="Times New Roman"/>
          <w:strike/>
          <w:sz w:val="16"/>
        </w:rPr>
        <w:tab/>
      </w:r>
      <w:r w:rsidRPr="0069026D">
        <w:rPr>
          <w:rFonts w:ascii="Times New Roman" w:hAnsi="Times New Roman"/>
          <w:strike/>
          <w:sz w:val="16"/>
        </w:rPr>
        <w:tab/>
      </w:r>
    </w:p>
    <w:p w:rsidR="008F53F8" w:rsidRPr="0069026D" w:rsidRDefault="008F53F8" w:rsidP="007013AD">
      <w:pPr>
        <w:ind w:left="1440" w:hanging="720"/>
        <w:jc w:val="both"/>
        <w:rPr>
          <w:rFonts w:ascii="Times New Roman" w:hAnsi="Times New Roman"/>
          <w:strike/>
          <w:sz w:val="16"/>
        </w:rPr>
      </w:pPr>
      <w:r w:rsidRPr="0069026D">
        <w:rPr>
          <w:rFonts w:ascii="Times New Roman" w:hAnsi="Times New Roman"/>
          <w:strike/>
          <w:sz w:val="16"/>
        </w:rPr>
        <w:t>New York, NY 10041</w:t>
      </w:r>
      <w:r w:rsidRPr="0069026D">
        <w:rPr>
          <w:rFonts w:ascii="Times New Roman" w:hAnsi="Times New Roman"/>
          <w:strike/>
          <w:sz w:val="16"/>
        </w:rPr>
        <w:tab/>
      </w:r>
      <w:r w:rsidRPr="0069026D">
        <w:rPr>
          <w:rFonts w:ascii="Times New Roman" w:hAnsi="Times New Roman"/>
          <w:strike/>
          <w:sz w:val="16"/>
        </w:rPr>
        <w:tab/>
      </w:r>
      <w:r w:rsidRPr="0069026D">
        <w:rPr>
          <w:rFonts w:ascii="Times New Roman" w:hAnsi="Times New Roman"/>
          <w:strike/>
          <w:sz w:val="16"/>
        </w:rPr>
        <w:tab/>
      </w:r>
      <w:r w:rsidRPr="0069026D">
        <w:rPr>
          <w:rFonts w:ascii="Times New Roman" w:hAnsi="Times New Roman"/>
          <w:strike/>
          <w:sz w:val="16"/>
        </w:rPr>
        <w:tab/>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Ph. (212) 438-4595</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Fax (212) 438-3975</w:t>
      </w:r>
    </w:p>
    <w:p w:rsidR="008F53F8" w:rsidRPr="0069026D" w:rsidRDefault="008F53F8" w:rsidP="007013AD">
      <w:pPr>
        <w:ind w:left="720"/>
        <w:jc w:val="both"/>
        <w:rPr>
          <w:rFonts w:ascii="Times New Roman" w:hAnsi="Times New Roman"/>
          <w:strike/>
          <w:sz w:val="16"/>
        </w:rPr>
      </w:pPr>
      <w:r w:rsidRPr="0069026D">
        <w:rPr>
          <w:rFonts w:ascii="Times New Roman" w:hAnsi="Times New Roman"/>
          <w:strike/>
          <w:sz w:val="16"/>
        </w:rPr>
        <w:t xml:space="preserve">Website:  </w:t>
      </w:r>
      <w:hyperlink r:id="rId15" w:history="1">
        <w:r w:rsidR="00114DC3" w:rsidRPr="0069026D">
          <w:rPr>
            <w:rStyle w:val="Hyperlink"/>
            <w:rFonts w:ascii="Times New Roman" w:hAnsi="Times New Roman"/>
            <w:strike/>
            <w:sz w:val="16"/>
          </w:rPr>
          <w:t>www.disclosuredirectory.standardandpoors.com/kalert/KAsupport.html</w:t>
        </w:r>
      </w:hyperlink>
      <w:r w:rsidR="00114DC3" w:rsidRPr="0069026D">
        <w:rPr>
          <w:rFonts w:ascii="Times New Roman" w:hAnsi="Times New Roman"/>
          <w:strike/>
          <w:color w:val="808080"/>
          <w:sz w:val="16"/>
        </w:rPr>
        <w:t xml:space="preserve"> </w:t>
      </w:r>
      <w:r w:rsidR="006A629B" w:rsidRPr="0069026D">
        <w:rPr>
          <w:rFonts w:ascii="Times New Roman" w:hAnsi="Times New Roman"/>
          <w:strike/>
          <w:color w:val="808080"/>
          <w:sz w:val="16"/>
        </w:rPr>
        <w:t xml:space="preserve"> </w:t>
      </w:r>
    </w:p>
    <w:p w:rsidR="008F53F8" w:rsidRPr="0069026D" w:rsidRDefault="008F53F8" w:rsidP="007013AD">
      <w:pPr>
        <w:ind w:left="720"/>
        <w:jc w:val="both"/>
        <w:rPr>
          <w:rFonts w:ascii="Times New Roman" w:hAnsi="Times New Roman"/>
          <w:strike/>
          <w:sz w:val="16"/>
        </w:rPr>
      </w:pPr>
      <w:r w:rsidRPr="0069026D">
        <w:rPr>
          <w:rFonts w:ascii="Times New Roman" w:hAnsi="Times New Roman"/>
          <w:strike/>
          <w:sz w:val="16"/>
        </w:rPr>
        <w:t xml:space="preserve">Email: </w:t>
      </w:r>
      <w:hyperlink r:id="rId16" w:history="1">
        <w:r w:rsidR="00114DC3" w:rsidRPr="0069026D">
          <w:rPr>
            <w:rStyle w:val="Hyperlink"/>
            <w:rFonts w:ascii="Times New Roman" w:hAnsi="Times New Roman"/>
            <w:strike/>
            <w:sz w:val="16"/>
          </w:rPr>
          <w:t>nrmsir_repository@standardandpoors.com</w:t>
        </w:r>
      </w:hyperlink>
      <w:r w:rsidR="006A629B" w:rsidRPr="0069026D">
        <w:rPr>
          <w:rFonts w:ascii="Times New Roman" w:hAnsi="Times New Roman"/>
          <w:strike/>
          <w:sz w:val="16"/>
        </w:rPr>
        <w:t xml:space="preserve"> </w:t>
      </w:r>
    </w:p>
    <w:p w:rsidR="008F53F8" w:rsidRPr="0069026D" w:rsidRDefault="008F53F8" w:rsidP="00767420">
      <w:pPr>
        <w:jc w:val="both"/>
        <w:rPr>
          <w:rFonts w:ascii="Times New Roman" w:hAnsi="Times New Roman"/>
          <w:strike/>
          <w:sz w:val="16"/>
        </w:rPr>
      </w:pP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3.</w:t>
      </w:r>
      <w:r w:rsidRPr="0069026D">
        <w:rPr>
          <w:rFonts w:ascii="Times New Roman" w:hAnsi="Times New Roman"/>
          <w:strike/>
          <w:sz w:val="16"/>
        </w:rPr>
        <w:tab/>
      </w:r>
      <w:r w:rsidRPr="0069026D">
        <w:rPr>
          <w:rFonts w:ascii="Times New Roman" w:hAnsi="Times New Roman"/>
          <w:b/>
          <w:strike/>
          <w:sz w:val="16"/>
        </w:rPr>
        <w:t>FT Interactive Data</w:t>
      </w:r>
      <w:r w:rsidRPr="0069026D">
        <w:rPr>
          <w:rFonts w:ascii="Times New Roman" w:hAnsi="Times New Roman"/>
          <w:strike/>
          <w:sz w:val="16"/>
        </w:rPr>
        <w:tab/>
      </w:r>
      <w:r w:rsidRPr="0069026D">
        <w:rPr>
          <w:rFonts w:ascii="Times New Roman" w:hAnsi="Times New Roman"/>
          <w:strike/>
          <w:sz w:val="16"/>
        </w:rPr>
        <w:tab/>
      </w:r>
      <w:r w:rsidRPr="0069026D">
        <w:rPr>
          <w:rFonts w:ascii="Times New Roman" w:hAnsi="Times New Roman"/>
          <w:strike/>
          <w:sz w:val="16"/>
        </w:rPr>
        <w:tab/>
      </w:r>
      <w:r w:rsidRPr="0069026D">
        <w:rPr>
          <w:rFonts w:ascii="Times New Roman" w:hAnsi="Times New Roman"/>
          <w:strike/>
          <w:sz w:val="16"/>
        </w:rPr>
        <w:tab/>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Attn: </w:t>
      </w:r>
      <w:proofErr w:type="spellStart"/>
      <w:r w:rsidRPr="0069026D">
        <w:rPr>
          <w:rFonts w:ascii="Times New Roman" w:hAnsi="Times New Roman"/>
          <w:strike/>
          <w:sz w:val="16"/>
        </w:rPr>
        <w:t>NRMSIR</w:t>
      </w:r>
      <w:proofErr w:type="spellEnd"/>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100 William Street, 15th Floor</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New York, NY 10038</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Ph. (212) 771-6999 or 800-689-8466</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Fax (212) 771-7390 (Secondary Market Information)</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Website:  </w:t>
      </w:r>
      <w:hyperlink r:id="rId17" w:history="1">
        <w:r w:rsidR="009E27A0" w:rsidRPr="0069026D">
          <w:rPr>
            <w:rStyle w:val="Hyperlink"/>
            <w:rFonts w:ascii="Times New Roman" w:hAnsi="Times New Roman"/>
            <w:strike/>
            <w:sz w:val="16"/>
          </w:rPr>
          <w:t>http://www.ftinteractivedata.com</w:t>
        </w:r>
      </w:hyperlink>
      <w:r w:rsidR="006A629B" w:rsidRPr="0069026D">
        <w:rPr>
          <w:rFonts w:ascii="Times New Roman" w:hAnsi="Times New Roman"/>
          <w:strike/>
          <w:color w:val="808080"/>
          <w:sz w:val="16"/>
        </w:rPr>
        <w:t xml:space="preserve"> </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E-mail: </w:t>
      </w:r>
      <w:hyperlink r:id="rId18" w:history="1">
        <w:r w:rsidR="006A629B" w:rsidRPr="0069026D">
          <w:rPr>
            <w:rStyle w:val="Hyperlink"/>
            <w:rFonts w:ascii="Times New Roman" w:hAnsi="Times New Roman"/>
            <w:strike/>
            <w:sz w:val="16"/>
          </w:rPr>
          <w:t>NRMSIR@interactivedata.com</w:t>
        </w:r>
      </w:hyperlink>
      <w:r w:rsidR="006A629B" w:rsidRPr="0069026D">
        <w:rPr>
          <w:rFonts w:ascii="Times New Roman" w:hAnsi="Times New Roman"/>
          <w:strike/>
          <w:sz w:val="16"/>
        </w:rPr>
        <w:t xml:space="preserve"> </w:t>
      </w:r>
    </w:p>
    <w:p w:rsidR="008F53F8" w:rsidRPr="0069026D" w:rsidRDefault="008F53F8" w:rsidP="00767420">
      <w:pPr>
        <w:jc w:val="both"/>
        <w:rPr>
          <w:rFonts w:ascii="Times New Roman" w:hAnsi="Times New Roman"/>
          <w:strike/>
          <w:sz w:val="16"/>
        </w:rPr>
      </w:pP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4.</w:t>
      </w:r>
      <w:r w:rsidRPr="0069026D">
        <w:rPr>
          <w:rFonts w:ascii="Times New Roman" w:hAnsi="Times New Roman"/>
          <w:strike/>
          <w:sz w:val="16"/>
        </w:rPr>
        <w:tab/>
      </w:r>
      <w:proofErr w:type="spellStart"/>
      <w:r w:rsidRPr="0069026D">
        <w:rPr>
          <w:rFonts w:ascii="Times New Roman" w:hAnsi="Times New Roman"/>
          <w:b/>
          <w:strike/>
          <w:sz w:val="16"/>
        </w:rPr>
        <w:t>DPC</w:t>
      </w:r>
      <w:proofErr w:type="spellEnd"/>
      <w:r w:rsidRPr="0069026D">
        <w:rPr>
          <w:rFonts w:ascii="Times New Roman" w:hAnsi="Times New Roman"/>
          <w:b/>
          <w:strike/>
          <w:sz w:val="16"/>
        </w:rPr>
        <w:t xml:space="preserve"> Data, Inc.</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One Executive Drive</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Fort Lee, NJ 07024</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Ph. (201) 346-0701</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Fax (201) 947-0107</w:t>
      </w: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Website:  </w:t>
      </w:r>
      <w:hyperlink r:id="rId19" w:history="1">
        <w:r w:rsidR="00676D9D" w:rsidRPr="0069026D">
          <w:rPr>
            <w:rStyle w:val="Hyperlink"/>
            <w:rFonts w:ascii="Times New Roman" w:hAnsi="Times New Roman"/>
            <w:strike/>
            <w:sz w:val="16"/>
          </w:rPr>
          <w:t>http://www.munifilings.com/munifilings/page_nrmsir.jsp</w:t>
        </w:r>
      </w:hyperlink>
      <w:r w:rsidR="00676D9D" w:rsidRPr="0069026D">
        <w:rPr>
          <w:rFonts w:ascii="Times New Roman" w:hAnsi="Times New Roman"/>
          <w:strike/>
          <w:color w:val="808080"/>
          <w:sz w:val="16"/>
        </w:rPr>
        <w:t xml:space="preserve"> </w:t>
      </w:r>
      <w:r w:rsidR="009E27A0" w:rsidRPr="0069026D">
        <w:rPr>
          <w:rFonts w:ascii="Times New Roman" w:hAnsi="Times New Roman"/>
          <w:strike/>
          <w:color w:val="808080"/>
          <w:sz w:val="16"/>
        </w:rPr>
        <w:t xml:space="preserve"> </w:t>
      </w:r>
      <w:r w:rsidR="006A629B" w:rsidRPr="0069026D">
        <w:rPr>
          <w:rFonts w:ascii="Times New Roman" w:hAnsi="Times New Roman"/>
          <w:strike/>
          <w:color w:val="808080"/>
          <w:sz w:val="16"/>
        </w:rPr>
        <w:t xml:space="preserve"> </w:t>
      </w:r>
    </w:p>
    <w:p w:rsidR="00DC7864" w:rsidRPr="0069026D" w:rsidRDefault="008F53F8" w:rsidP="00767420">
      <w:pPr>
        <w:jc w:val="both"/>
        <w:rPr>
          <w:rFonts w:ascii="Times New Roman" w:hAnsi="Times New Roman"/>
          <w:strike/>
          <w:sz w:val="16"/>
        </w:rPr>
      </w:pPr>
      <w:r w:rsidRPr="0069026D">
        <w:rPr>
          <w:rFonts w:ascii="Times New Roman" w:hAnsi="Times New Roman"/>
          <w:strike/>
          <w:sz w:val="16"/>
        </w:rPr>
        <w:tab/>
        <w:t xml:space="preserve">E-mail: </w:t>
      </w:r>
      <w:hyperlink r:id="rId20" w:history="1">
        <w:r w:rsidR="00DC7864" w:rsidRPr="0069026D">
          <w:rPr>
            <w:rStyle w:val="Hyperlink"/>
            <w:rFonts w:ascii="Times New Roman" w:hAnsi="Times New Roman"/>
            <w:strike/>
            <w:sz w:val="16"/>
          </w:rPr>
          <w:t>nrmsir@dpcdata.com</w:t>
        </w:r>
      </w:hyperlink>
    </w:p>
    <w:p w:rsidR="008F53F8" w:rsidRPr="0069026D" w:rsidRDefault="008F53F8" w:rsidP="00767420">
      <w:pPr>
        <w:jc w:val="both"/>
        <w:rPr>
          <w:rFonts w:ascii="Times New Roman" w:hAnsi="Times New Roman"/>
          <w:strike/>
          <w:sz w:val="16"/>
        </w:rPr>
      </w:pPr>
    </w:p>
    <w:p w:rsidR="008F53F8" w:rsidRPr="0069026D" w:rsidRDefault="008F53F8" w:rsidP="00767420">
      <w:pPr>
        <w:jc w:val="both"/>
        <w:rPr>
          <w:rFonts w:ascii="Times New Roman" w:hAnsi="Times New Roman"/>
          <w:b/>
          <w:strike/>
          <w:sz w:val="16"/>
          <w:u w:val="single"/>
        </w:rPr>
      </w:pPr>
      <w:r w:rsidRPr="0069026D">
        <w:rPr>
          <w:rFonts w:ascii="Times New Roman" w:hAnsi="Times New Roman"/>
          <w:b/>
          <w:strike/>
          <w:sz w:val="16"/>
          <w:u w:val="single"/>
        </w:rPr>
        <w:t>State Information Depository</w:t>
      </w:r>
    </w:p>
    <w:p w:rsidR="008F53F8" w:rsidRPr="0069026D" w:rsidRDefault="008F53F8" w:rsidP="00767420">
      <w:pPr>
        <w:jc w:val="both"/>
        <w:rPr>
          <w:rFonts w:ascii="Times New Roman" w:hAnsi="Times New Roman"/>
          <w:strike/>
          <w:sz w:val="16"/>
        </w:rPr>
      </w:pPr>
    </w:p>
    <w:p w:rsidR="008F53F8" w:rsidRPr="0069026D" w:rsidRDefault="008F53F8" w:rsidP="00767420">
      <w:pPr>
        <w:jc w:val="both"/>
        <w:rPr>
          <w:rFonts w:ascii="Times New Roman" w:hAnsi="Times New Roman"/>
          <w:strike/>
          <w:sz w:val="16"/>
        </w:rPr>
      </w:pPr>
      <w:r w:rsidRPr="0069026D">
        <w:rPr>
          <w:rFonts w:ascii="Times New Roman" w:hAnsi="Times New Roman"/>
          <w:strike/>
          <w:sz w:val="16"/>
        </w:rPr>
        <w:t>1.</w:t>
      </w:r>
      <w:r w:rsidRPr="0069026D">
        <w:rPr>
          <w:rFonts w:ascii="Times New Roman" w:hAnsi="Times New Roman"/>
          <w:strike/>
          <w:sz w:val="16"/>
        </w:rPr>
        <w:tab/>
      </w:r>
      <w:r w:rsidRPr="0069026D">
        <w:rPr>
          <w:rFonts w:ascii="Times New Roman" w:hAnsi="Times New Roman"/>
          <w:b/>
          <w:strike/>
          <w:sz w:val="16"/>
        </w:rPr>
        <w:t>Ohio Municipal Advisory Council</w:t>
      </w:r>
    </w:p>
    <w:p w:rsidR="008F53F8" w:rsidRPr="0069026D" w:rsidRDefault="008F53F8" w:rsidP="006249AF">
      <w:pPr>
        <w:ind w:left="720"/>
        <w:jc w:val="both"/>
        <w:rPr>
          <w:rFonts w:ascii="Times New Roman" w:hAnsi="Times New Roman"/>
          <w:strike/>
          <w:sz w:val="16"/>
        </w:rPr>
      </w:pPr>
      <w:r w:rsidRPr="0069026D">
        <w:rPr>
          <w:rFonts w:ascii="Times New Roman" w:hAnsi="Times New Roman"/>
          <w:strike/>
          <w:sz w:val="16"/>
        </w:rPr>
        <w:t>9321 Ravenna Road, Unit K</w:t>
      </w:r>
    </w:p>
    <w:p w:rsidR="008F53F8" w:rsidRPr="0069026D" w:rsidRDefault="008F53F8" w:rsidP="006249AF">
      <w:pPr>
        <w:ind w:left="720"/>
        <w:jc w:val="both"/>
        <w:rPr>
          <w:rFonts w:ascii="Times New Roman" w:hAnsi="Times New Roman"/>
          <w:strike/>
          <w:sz w:val="16"/>
        </w:rPr>
      </w:pPr>
      <w:r w:rsidRPr="0069026D">
        <w:rPr>
          <w:rFonts w:ascii="Times New Roman" w:hAnsi="Times New Roman"/>
          <w:strike/>
          <w:sz w:val="16"/>
        </w:rPr>
        <w:t>Twinsburg, Ohio 44087-2445</w:t>
      </w:r>
    </w:p>
    <w:p w:rsidR="008F53F8" w:rsidRPr="0069026D" w:rsidRDefault="008F53F8" w:rsidP="006249AF">
      <w:pPr>
        <w:ind w:left="720"/>
        <w:jc w:val="both"/>
        <w:rPr>
          <w:rFonts w:ascii="Times New Roman" w:hAnsi="Times New Roman"/>
          <w:strike/>
          <w:sz w:val="16"/>
        </w:rPr>
      </w:pPr>
      <w:r w:rsidRPr="0069026D">
        <w:rPr>
          <w:rFonts w:ascii="Times New Roman" w:hAnsi="Times New Roman"/>
          <w:strike/>
          <w:sz w:val="16"/>
        </w:rPr>
        <w:t>Ph. (800) 969-6622 or (330) 963-7444</w:t>
      </w:r>
    </w:p>
    <w:p w:rsidR="008F53F8" w:rsidRPr="0069026D" w:rsidRDefault="008F53F8" w:rsidP="006249AF">
      <w:pPr>
        <w:ind w:left="720"/>
        <w:jc w:val="both"/>
        <w:rPr>
          <w:rFonts w:ascii="Times New Roman" w:hAnsi="Times New Roman"/>
          <w:strike/>
          <w:sz w:val="16"/>
        </w:rPr>
      </w:pPr>
      <w:r w:rsidRPr="0069026D">
        <w:rPr>
          <w:rFonts w:ascii="Times New Roman" w:hAnsi="Times New Roman"/>
          <w:strike/>
          <w:sz w:val="16"/>
        </w:rPr>
        <w:t xml:space="preserve">Fax (330) 963-7553 </w:t>
      </w:r>
    </w:p>
    <w:p w:rsidR="008F53F8" w:rsidRPr="0069026D" w:rsidRDefault="008F53F8" w:rsidP="006249AF">
      <w:pPr>
        <w:ind w:left="720"/>
        <w:jc w:val="both"/>
        <w:rPr>
          <w:rFonts w:ascii="Times New Roman" w:hAnsi="Times New Roman"/>
          <w:strike/>
          <w:sz w:val="16"/>
        </w:rPr>
      </w:pPr>
      <w:r w:rsidRPr="0069026D">
        <w:rPr>
          <w:rFonts w:ascii="Times New Roman" w:hAnsi="Times New Roman"/>
          <w:strike/>
          <w:sz w:val="16"/>
        </w:rPr>
        <w:t xml:space="preserve">Website:  </w:t>
      </w:r>
      <w:hyperlink r:id="rId21" w:history="1">
        <w:r w:rsidR="006A629B" w:rsidRPr="0069026D">
          <w:rPr>
            <w:rStyle w:val="Hyperlink"/>
            <w:rFonts w:ascii="Times New Roman" w:hAnsi="Times New Roman"/>
            <w:strike/>
            <w:sz w:val="16"/>
          </w:rPr>
          <w:t>http://www.ohiomac.com</w:t>
        </w:r>
      </w:hyperlink>
      <w:r w:rsidR="006A629B" w:rsidRPr="0069026D">
        <w:rPr>
          <w:rFonts w:ascii="Times New Roman" w:hAnsi="Times New Roman"/>
          <w:strike/>
          <w:color w:val="808080"/>
          <w:sz w:val="16"/>
        </w:rPr>
        <w:t xml:space="preserve"> </w:t>
      </w:r>
      <w:r w:rsidRPr="0069026D">
        <w:rPr>
          <w:rFonts w:ascii="Times New Roman" w:hAnsi="Times New Roman"/>
          <w:strike/>
          <w:color w:val="808080"/>
          <w:sz w:val="16"/>
        </w:rPr>
        <w:t xml:space="preserve"> </w:t>
      </w:r>
      <w:r w:rsidRPr="0069026D">
        <w:rPr>
          <w:rFonts w:ascii="Times New Roman" w:hAnsi="Times New Roman"/>
          <w:strike/>
          <w:sz w:val="16"/>
        </w:rPr>
        <w:t>or</w:t>
      </w:r>
      <w:r w:rsidRPr="0069026D">
        <w:rPr>
          <w:rFonts w:ascii="Times New Roman" w:hAnsi="Times New Roman"/>
          <w:strike/>
          <w:color w:val="808080"/>
          <w:sz w:val="16"/>
        </w:rPr>
        <w:t xml:space="preserve"> </w:t>
      </w:r>
      <w:hyperlink r:id="rId22" w:history="1">
        <w:r w:rsidR="006A629B" w:rsidRPr="0069026D">
          <w:rPr>
            <w:rStyle w:val="Hyperlink"/>
            <w:rFonts w:ascii="Times New Roman" w:hAnsi="Times New Roman"/>
            <w:strike/>
            <w:sz w:val="16"/>
          </w:rPr>
          <w:t>http://www.ohiosid.com</w:t>
        </w:r>
      </w:hyperlink>
      <w:r w:rsidR="006A629B" w:rsidRPr="0069026D">
        <w:rPr>
          <w:rFonts w:ascii="Times New Roman" w:hAnsi="Times New Roman"/>
          <w:strike/>
          <w:sz w:val="16"/>
        </w:rPr>
        <w:t xml:space="preserve"> </w:t>
      </w:r>
    </w:p>
    <w:p w:rsidR="00016AC6" w:rsidRPr="00C6295D" w:rsidRDefault="008F53F8" w:rsidP="006249AF">
      <w:pPr>
        <w:ind w:left="720"/>
        <w:jc w:val="both"/>
        <w:rPr>
          <w:rFonts w:ascii="Times New Roman" w:hAnsi="Times New Roman"/>
          <w:strike/>
        </w:rPr>
      </w:pPr>
      <w:r w:rsidRPr="0069026D">
        <w:rPr>
          <w:rFonts w:ascii="Times New Roman" w:hAnsi="Times New Roman"/>
          <w:strike/>
          <w:sz w:val="16"/>
        </w:rPr>
        <w:t xml:space="preserve">E-mail:  </w:t>
      </w:r>
      <w:hyperlink r:id="rId23" w:history="1">
        <w:r w:rsidR="00016AC6" w:rsidRPr="0069026D">
          <w:rPr>
            <w:rStyle w:val="Hyperlink"/>
            <w:rFonts w:ascii="Times New Roman" w:hAnsi="Times New Roman"/>
            <w:strike/>
            <w:sz w:val="16"/>
          </w:rPr>
          <w:t>sid_filings@ohiomac.com</w:t>
        </w:r>
      </w:hyperlink>
    </w:p>
    <w:p w:rsidR="008F53F8" w:rsidRPr="00C6295D" w:rsidRDefault="008F53F8" w:rsidP="00EB39BC">
      <w:pPr>
        <w:ind w:firstLine="360"/>
        <w:jc w:val="both"/>
        <w:rPr>
          <w:rFonts w:ascii="Times New Roman" w:hAnsi="Times New Roman"/>
          <w:strike/>
          <w:sz w:val="22"/>
          <w:szCs w:val="22"/>
        </w:rPr>
      </w:pPr>
    </w:p>
    <w:p w:rsidR="008F53F8" w:rsidRPr="00767420" w:rsidRDefault="00367CCD" w:rsidP="00767420">
      <w:pPr>
        <w:jc w:val="both"/>
        <w:rPr>
          <w:rFonts w:ascii="Times New Roman" w:hAnsi="Times New Roman"/>
          <w:sz w:val="22"/>
          <w:szCs w:val="22"/>
        </w:rPr>
      </w:pPr>
      <w:r>
        <w:rPr>
          <w:rFonts w:ascii="Times New Roman" w:hAnsi="Times New Roman"/>
          <w:b/>
          <w:sz w:val="22"/>
          <w:szCs w:val="22"/>
        </w:rPr>
        <w:br w:type="page"/>
      </w:r>
      <w:r w:rsidR="008F53F8" w:rsidRPr="00016AC6">
        <w:rPr>
          <w:rFonts w:ascii="Times New Roman" w:hAnsi="Times New Roman"/>
          <w:b/>
          <w:sz w:val="22"/>
          <w:szCs w:val="22"/>
        </w:rPr>
        <w:t>3-5 Compliance Requirement:</w:t>
      </w:r>
      <w:r w:rsidR="008F53F8" w:rsidRPr="00767420">
        <w:rPr>
          <w:rFonts w:ascii="Times New Roman" w:hAnsi="Times New Roman"/>
          <w:sz w:val="22"/>
          <w:szCs w:val="22"/>
        </w:rPr>
        <w:t xml:space="preserve"> </w:t>
      </w:r>
      <w:smartTag w:uri="urn:schemas-microsoft-com:office:smarttags" w:element="place">
        <w:smartTag w:uri="urn:schemas-microsoft-com:office:smarttags" w:element="State">
          <w:r w:rsidR="008F53F8" w:rsidRPr="00767420">
            <w:rPr>
              <w:rFonts w:ascii="Times New Roman" w:hAnsi="Times New Roman"/>
              <w:sz w:val="22"/>
              <w:szCs w:val="22"/>
            </w:rPr>
            <w:t>Ohio</w:t>
          </w:r>
        </w:smartTag>
      </w:smartTag>
      <w:r w:rsidR="008F53F8" w:rsidRPr="00767420">
        <w:rPr>
          <w:rFonts w:ascii="Times New Roman" w:hAnsi="Times New Roman"/>
          <w:sz w:val="22"/>
          <w:szCs w:val="22"/>
        </w:rPr>
        <w:t xml:space="preserve"> Rev. Code </w:t>
      </w:r>
      <w:r w:rsidR="00DE1D34">
        <w:rPr>
          <w:rFonts w:ascii="Times New Roman" w:hAnsi="Times New Roman"/>
          <w:sz w:val="22"/>
          <w:szCs w:val="22"/>
        </w:rPr>
        <w:t>§</w:t>
      </w:r>
      <w:r w:rsidR="008F53F8" w:rsidRPr="00767420">
        <w:rPr>
          <w:rFonts w:ascii="Times New Roman" w:hAnsi="Times New Roman"/>
          <w:sz w:val="22"/>
          <w:szCs w:val="22"/>
        </w:rPr>
        <w:t>505.401 – Bonds Fire District Trustees authorize.</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492273">
        <w:rPr>
          <w:rFonts w:ascii="Times New Roman" w:hAnsi="Times New Roman"/>
          <w:b/>
          <w:sz w:val="22"/>
          <w:szCs w:val="22"/>
        </w:rPr>
        <w:t>Summary of Requirements</w:t>
      </w:r>
      <w:r w:rsidRPr="00767420">
        <w:rPr>
          <w:rFonts w:ascii="Times New Roman" w:hAnsi="Times New Roman"/>
          <w:sz w:val="22"/>
          <w:szCs w:val="22"/>
        </w:rPr>
        <w:t xml:space="preserve">: Pursuant to </w:t>
      </w:r>
      <w:r w:rsidR="00DE1D34">
        <w:rPr>
          <w:rFonts w:ascii="Times New Roman" w:hAnsi="Times New Roman"/>
          <w:sz w:val="22"/>
          <w:szCs w:val="22"/>
        </w:rPr>
        <w:t>Ohio Rev. Code</w:t>
      </w:r>
      <w:r w:rsidRPr="00767420">
        <w:rPr>
          <w:rFonts w:ascii="Times New Roman" w:hAnsi="Times New Roman"/>
          <w:sz w:val="22"/>
          <w:szCs w:val="22"/>
        </w:rPr>
        <w:t xml:space="preserve"> Chapter 133, Ohio Rev. Code </w:t>
      </w:r>
      <w:r w:rsidR="00DE1D34">
        <w:rPr>
          <w:rFonts w:ascii="Times New Roman" w:hAnsi="Times New Roman"/>
          <w:sz w:val="22"/>
          <w:szCs w:val="22"/>
        </w:rPr>
        <w:t>§</w:t>
      </w:r>
      <w:r w:rsidRPr="00767420">
        <w:rPr>
          <w:rFonts w:ascii="Times New Roman" w:hAnsi="Times New Roman"/>
          <w:sz w:val="22"/>
          <w:szCs w:val="22"/>
        </w:rPr>
        <w:t xml:space="preserve">505.401 provides additional borrowing authority for the board of trustees for fire districts organized under </w:t>
      </w:r>
      <w:r w:rsidR="00DE1D34">
        <w:rPr>
          <w:rFonts w:ascii="Times New Roman" w:hAnsi="Times New Roman"/>
          <w:sz w:val="22"/>
          <w:szCs w:val="22"/>
        </w:rPr>
        <w:t>Ohio Rev. Code</w:t>
      </w:r>
      <w:r w:rsidRPr="00767420">
        <w:rPr>
          <w:rFonts w:ascii="Times New Roman" w:hAnsi="Times New Roman"/>
          <w:sz w:val="22"/>
          <w:szCs w:val="22"/>
        </w:rPr>
        <w:t xml:space="preserve"> </w:t>
      </w:r>
      <w:r w:rsidR="00DE1D34">
        <w:rPr>
          <w:rFonts w:ascii="Times New Roman" w:hAnsi="Times New Roman"/>
          <w:sz w:val="22"/>
          <w:szCs w:val="22"/>
        </w:rPr>
        <w:t>§</w:t>
      </w:r>
      <w:r w:rsidRPr="00767420">
        <w:rPr>
          <w:rFonts w:ascii="Times New Roman" w:hAnsi="Times New Roman"/>
          <w:sz w:val="22"/>
          <w:szCs w:val="22"/>
        </w:rPr>
        <w:t>505.37(C).  This section allows the fire district’s board of trustees to issue bonds to acquire fire-fighting equipment, buildings and sites for the district or to construct or improve a building to house fire equipment.</w:t>
      </w:r>
    </w:p>
    <w:p w:rsidR="00492273" w:rsidRPr="00767420" w:rsidRDefault="00492273"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92273" w:rsidRPr="001944CC" w:rsidTr="001944CC">
        <w:tc>
          <w:tcPr>
            <w:tcW w:w="4428" w:type="dxa"/>
          </w:tcPr>
          <w:p w:rsidR="00492273" w:rsidRPr="001944CC" w:rsidRDefault="00492273" w:rsidP="00866C1E">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92273" w:rsidRPr="001944CC" w:rsidRDefault="00492273" w:rsidP="00866C1E">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92273" w:rsidRPr="001944CC" w:rsidRDefault="00492273" w:rsidP="00866C1E">
            <w:pPr>
              <w:rPr>
                <w:rFonts w:ascii="Times New Roman" w:hAnsi="Times New Roman"/>
                <w:b/>
                <w:sz w:val="22"/>
                <w:szCs w:val="22"/>
              </w:rPr>
            </w:pPr>
            <w:r w:rsidRPr="001944CC">
              <w:rPr>
                <w:rFonts w:ascii="Times New Roman" w:hAnsi="Times New Roman"/>
                <w:b/>
                <w:sz w:val="22"/>
                <w:szCs w:val="22"/>
              </w:rPr>
              <w:t>W/P</w:t>
            </w:r>
          </w:p>
          <w:p w:rsidR="00492273" w:rsidRPr="001944CC" w:rsidRDefault="00492273" w:rsidP="00866C1E">
            <w:pPr>
              <w:rPr>
                <w:rFonts w:ascii="Times New Roman" w:hAnsi="Times New Roman"/>
                <w:b/>
                <w:sz w:val="22"/>
                <w:szCs w:val="22"/>
              </w:rPr>
            </w:pPr>
            <w:r w:rsidRPr="001944CC">
              <w:rPr>
                <w:rFonts w:ascii="Times New Roman" w:hAnsi="Times New Roman"/>
                <w:b/>
                <w:sz w:val="22"/>
                <w:szCs w:val="22"/>
              </w:rPr>
              <w:t>Ref.</w:t>
            </w:r>
          </w:p>
        </w:tc>
      </w:tr>
      <w:tr w:rsidR="00492273" w:rsidRPr="001944CC" w:rsidTr="001944CC">
        <w:tc>
          <w:tcPr>
            <w:tcW w:w="4428" w:type="dxa"/>
          </w:tcPr>
          <w:p w:rsidR="00492273" w:rsidRPr="001944CC" w:rsidRDefault="00492273" w:rsidP="00866C1E">
            <w:pPr>
              <w:rPr>
                <w:rFonts w:ascii="Times New Roman" w:hAnsi="Times New Roman"/>
                <w:sz w:val="22"/>
                <w:szCs w:val="22"/>
              </w:rPr>
            </w:pP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92273" w:rsidRPr="001944CC" w:rsidRDefault="00492273"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92273" w:rsidRPr="001944CC" w:rsidRDefault="00492273"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92273" w:rsidRPr="001944CC" w:rsidRDefault="00492273" w:rsidP="00866C1E">
            <w:pPr>
              <w:rPr>
                <w:rFonts w:ascii="Times New Roman" w:hAnsi="Times New Roman"/>
                <w:sz w:val="22"/>
                <w:szCs w:val="22"/>
              </w:rPr>
            </w:pPr>
          </w:p>
        </w:tc>
        <w:tc>
          <w:tcPr>
            <w:tcW w:w="648" w:type="dxa"/>
          </w:tcPr>
          <w:p w:rsidR="00492273" w:rsidRPr="001944CC" w:rsidRDefault="00492273" w:rsidP="00866C1E">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492273" w:rsidRDefault="008F53F8" w:rsidP="00767420">
      <w:pPr>
        <w:jc w:val="both"/>
        <w:rPr>
          <w:rFonts w:ascii="Times New Roman" w:hAnsi="Times New Roman"/>
          <w:b/>
          <w:sz w:val="22"/>
          <w:szCs w:val="22"/>
        </w:rPr>
      </w:pPr>
      <w:r w:rsidRPr="00492273">
        <w:rPr>
          <w:rFonts w:ascii="Times New Roman" w:hAnsi="Times New Roman"/>
          <w:b/>
          <w:sz w:val="22"/>
          <w:szCs w:val="22"/>
        </w:rPr>
        <w:t>Suggested Audit Procedures - Compliance (Substantive) Tests</w:t>
      </w:r>
      <w:r w:rsidR="006F436C">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bond ledgers or other documents, or by inquiry, determine if the fire district used this type of borrowing.</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If so, </w:t>
      </w:r>
    </w:p>
    <w:p w:rsidR="008F53F8"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 xml:space="preserve">trace the bond issuance to the budget; </w:t>
      </w:r>
    </w:p>
    <w:p w:rsidR="006F436C" w:rsidRPr="00767420" w:rsidRDefault="006F436C" w:rsidP="006F436C">
      <w:pPr>
        <w:ind w:left="360"/>
        <w:jc w:val="both"/>
        <w:rPr>
          <w:rFonts w:ascii="Times New Roman" w:hAnsi="Times New Roman"/>
          <w:sz w:val="22"/>
          <w:szCs w:val="22"/>
        </w:rPr>
      </w:pPr>
    </w:p>
    <w:p w:rsidR="008F53F8" w:rsidRPr="00767420"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inspect the resolution authorizing the bond issuance;</w:t>
      </w:r>
    </w:p>
    <w:p w:rsidR="006F436C" w:rsidRDefault="006F436C" w:rsidP="006F436C">
      <w:pPr>
        <w:ind w:left="360"/>
        <w:jc w:val="both"/>
        <w:rPr>
          <w:rFonts w:ascii="Times New Roman" w:hAnsi="Times New Roman"/>
          <w:sz w:val="22"/>
          <w:szCs w:val="22"/>
        </w:rPr>
      </w:pPr>
    </w:p>
    <w:p w:rsidR="008F53F8" w:rsidRPr="00767420"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 xml:space="preserve">determine whether the issuance is in accordance with </w:t>
      </w:r>
      <w:r w:rsidR="00DE1D34">
        <w:rPr>
          <w:rFonts w:ascii="Times New Roman" w:hAnsi="Times New Roman"/>
          <w:sz w:val="22"/>
          <w:szCs w:val="22"/>
        </w:rPr>
        <w:t>Ohio Rev. Code</w:t>
      </w:r>
      <w:r w:rsidRPr="00767420">
        <w:rPr>
          <w:rFonts w:ascii="Times New Roman" w:hAnsi="Times New Roman"/>
          <w:sz w:val="22"/>
          <w:szCs w:val="22"/>
        </w:rPr>
        <w:t xml:space="preserve"> Chapter 133 requirements; and</w:t>
      </w:r>
    </w:p>
    <w:p w:rsidR="006F436C" w:rsidRDefault="006F436C" w:rsidP="006F436C">
      <w:pPr>
        <w:ind w:left="360"/>
        <w:jc w:val="both"/>
        <w:rPr>
          <w:rFonts w:ascii="Times New Roman" w:hAnsi="Times New Roman"/>
          <w:sz w:val="22"/>
          <w:szCs w:val="22"/>
        </w:rPr>
      </w:pPr>
    </w:p>
    <w:p w:rsidR="008F53F8" w:rsidRDefault="008F53F8" w:rsidP="006F436C">
      <w:pPr>
        <w:numPr>
          <w:ilvl w:val="0"/>
          <w:numId w:val="33"/>
        </w:numPr>
        <w:jc w:val="both"/>
        <w:rPr>
          <w:rFonts w:ascii="Times New Roman" w:hAnsi="Times New Roman"/>
          <w:sz w:val="22"/>
          <w:szCs w:val="22"/>
        </w:rPr>
      </w:pPr>
      <w:proofErr w:type="gramStart"/>
      <w:r w:rsidRPr="00767420">
        <w:rPr>
          <w:rFonts w:ascii="Times New Roman" w:hAnsi="Times New Roman"/>
          <w:sz w:val="22"/>
          <w:szCs w:val="22"/>
        </w:rPr>
        <w:t>determine</w:t>
      </w:r>
      <w:proofErr w:type="gramEnd"/>
      <w:r w:rsidRPr="00767420">
        <w:rPr>
          <w:rFonts w:ascii="Times New Roman" w:hAnsi="Times New Roman"/>
          <w:sz w:val="22"/>
          <w:szCs w:val="22"/>
        </w:rPr>
        <w:t xml:space="preserve"> whether the proceeds were used to acquire fire-fighting equipment, buildings or sites for the district or for the purpose of constructing or improving a building to house fire equipment.</w:t>
      </w:r>
    </w:p>
    <w:p w:rsidR="006F436C" w:rsidRPr="00767420" w:rsidRDefault="006F436C" w:rsidP="006F436C">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68249E" w:rsidTr="009E5333">
        <w:trPr>
          <w:trHeight w:val="720"/>
        </w:trPr>
        <w:tc>
          <w:tcPr>
            <w:tcW w:w="8730" w:type="dxa"/>
          </w:tcPr>
          <w:p w:rsidR="0068249E" w:rsidRPr="008F149D" w:rsidRDefault="0068249E" w:rsidP="0068249E">
            <w:pPr>
              <w:jc w:val="both"/>
              <w:rPr>
                <w:rFonts w:ascii="Times New Roman" w:hAnsi="Times New Roman"/>
                <w:b/>
                <w:sz w:val="22"/>
                <w:szCs w:val="22"/>
              </w:rPr>
            </w:pPr>
            <w:r w:rsidRPr="008F149D">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F149D">
              <w:rPr>
                <w:rFonts w:ascii="Times New Roman" w:hAnsi="Times New Roman"/>
                <w:b/>
                <w:sz w:val="22"/>
                <w:szCs w:val="22"/>
              </w:rPr>
              <w:t>/material weaknesses, and management letter comments):</w:t>
            </w:r>
          </w:p>
          <w:p w:rsidR="0068249E" w:rsidRDefault="0068249E" w:rsidP="0068249E">
            <w:pPr>
              <w:jc w:val="both"/>
              <w:rPr>
                <w:rFonts w:ascii="Times New Roman" w:hAnsi="Times New Roman"/>
                <w:sz w:val="22"/>
                <w:szCs w:val="22"/>
              </w:rPr>
            </w:pPr>
          </w:p>
          <w:p w:rsidR="0068249E" w:rsidRDefault="0068249E" w:rsidP="0068249E">
            <w:pPr>
              <w:jc w:val="both"/>
              <w:rPr>
                <w:rFonts w:ascii="Times New Roman" w:hAnsi="Times New Roman"/>
                <w:sz w:val="22"/>
                <w:szCs w:val="22"/>
              </w:rPr>
            </w:pPr>
          </w:p>
          <w:p w:rsidR="0068249E" w:rsidRPr="00767420" w:rsidRDefault="0068249E" w:rsidP="0068249E">
            <w:pPr>
              <w:jc w:val="both"/>
              <w:rPr>
                <w:rFonts w:ascii="Times New Roman" w:hAnsi="Times New Roman"/>
                <w:sz w:val="22"/>
                <w:szCs w:val="22"/>
              </w:rPr>
            </w:pPr>
          </w:p>
          <w:p w:rsidR="0068249E" w:rsidRDefault="0068249E" w:rsidP="00767420">
            <w:pPr>
              <w:jc w:val="both"/>
              <w:rPr>
                <w:rFonts w:ascii="Times New Roman" w:hAnsi="Times New Roman"/>
                <w:sz w:val="22"/>
                <w:szCs w:val="22"/>
              </w:rPr>
            </w:pPr>
          </w:p>
        </w:tc>
      </w:tr>
    </w:tbl>
    <w:p w:rsidR="00A87B42" w:rsidRPr="0069026D" w:rsidRDefault="00A87B42" w:rsidP="00A87B42">
      <w:pPr>
        <w:jc w:val="both"/>
        <w:rPr>
          <w:rFonts w:ascii="Times New Roman" w:hAnsi="Times New Roman"/>
          <w:sz w:val="22"/>
          <w:szCs w:val="22"/>
        </w:rPr>
      </w:pPr>
      <w:r w:rsidRPr="008823F0">
        <w:rPr>
          <w:rFonts w:ascii="Times New Roman" w:hAnsi="Times New Roman"/>
          <w:b/>
          <w:sz w:val="22"/>
          <w:szCs w:val="22"/>
        </w:rPr>
        <w:t>3-6 Compliance Requirement</w:t>
      </w:r>
      <w:r w:rsidRPr="008823F0">
        <w:rPr>
          <w:rFonts w:ascii="Times New Roman" w:hAnsi="Times New Roman"/>
          <w:sz w:val="22"/>
          <w:szCs w:val="22"/>
        </w:rPr>
        <w:t>: Ohio Rev. Code §133.29</w:t>
      </w:r>
      <w:r w:rsidR="00BC4C73" w:rsidRPr="0069026D">
        <w:rPr>
          <w:rFonts w:ascii="Times New Roman" w:hAnsi="Times New Roman"/>
          <w:sz w:val="22"/>
          <w:szCs w:val="22"/>
        </w:rPr>
        <w:t xml:space="preserve">, </w:t>
      </w:r>
      <w:r w:rsidR="00BC4C73" w:rsidRPr="0069026D">
        <w:rPr>
          <w:rFonts w:ascii="Times New Roman" w:hAnsi="Times New Roman"/>
          <w:sz w:val="22"/>
          <w:szCs w:val="22"/>
          <w:u w:val="wave"/>
        </w:rPr>
        <w:t>135.14</w:t>
      </w:r>
      <w:r w:rsidR="00913DE6" w:rsidRPr="0069026D">
        <w:rPr>
          <w:rFonts w:ascii="Times New Roman" w:hAnsi="Times New Roman"/>
          <w:sz w:val="22"/>
          <w:szCs w:val="22"/>
        </w:rPr>
        <w:t xml:space="preserve"> </w:t>
      </w:r>
      <w:r w:rsidRPr="0069026D">
        <w:rPr>
          <w:rFonts w:ascii="Times New Roman" w:hAnsi="Times New Roman"/>
          <w:sz w:val="22"/>
          <w:szCs w:val="22"/>
        </w:rPr>
        <w:t>Governments investing in their own securities.</w:t>
      </w:r>
      <w:r w:rsidR="00CD542B" w:rsidRPr="0069026D">
        <w:rPr>
          <w:rFonts w:ascii="Times New Roman" w:hAnsi="Times New Roman"/>
          <w:b/>
          <w:sz w:val="22"/>
          <w:szCs w:val="22"/>
        </w:rPr>
        <w:t xml:space="preserve">  </w:t>
      </w:r>
    </w:p>
    <w:p w:rsidR="006A71E8" w:rsidRPr="0069026D" w:rsidRDefault="006A71E8" w:rsidP="006A71E8">
      <w:pPr>
        <w:jc w:val="both"/>
        <w:rPr>
          <w:rFonts w:ascii="Times New Roman" w:hAnsi="Times New Roman"/>
          <w:sz w:val="22"/>
          <w:szCs w:val="22"/>
        </w:rPr>
      </w:pPr>
    </w:p>
    <w:p w:rsidR="006A71E8" w:rsidRPr="0069026D" w:rsidRDefault="006A71E8" w:rsidP="006A71E8">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r w:rsidRPr="0069026D">
        <w:rPr>
          <w:rFonts w:ascii="Times New Roman" w:hAnsi="Times New Roman"/>
          <w:sz w:val="22"/>
          <w:szCs w:val="22"/>
        </w:rPr>
        <w:t xml:space="preserve">Important Note:  Entities must have the legal authority to </w:t>
      </w:r>
      <w:r w:rsidRPr="0069026D">
        <w:rPr>
          <w:rFonts w:ascii="Times New Roman" w:hAnsi="Times New Roman"/>
          <w:b/>
          <w:i/>
          <w:sz w:val="22"/>
          <w:szCs w:val="22"/>
        </w:rPr>
        <w:t>both</w:t>
      </w:r>
      <w:r w:rsidRPr="0069026D">
        <w:rPr>
          <w:rFonts w:ascii="Times New Roman" w:hAnsi="Times New Roman"/>
          <w:sz w:val="22"/>
          <w:szCs w:val="22"/>
        </w:rPr>
        <w:t xml:space="preserve"> </w:t>
      </w:r>
      <w:r w:rsidRPr="0069026D">
        <w:rPr>
          <w:rFonts w:ascii="Times New Roman" w:hAnsi="Times New Roman"/>
          <w:b/>
          <w:i/>
          <w:sz w:val="22"/>
          <w:szCs w:val="22"/>
        </w:rPr>
        <w:t>buy and sell</w:t>
      </w:r>
      <w:r w:rsidRPr="0069026D">
        <w:rPr>
          <w:rFonts w:ascii="Times New Roman" w:hAnsi="Times New Roman"/>
          <w:sz w:val="22"/>
          <w:szCs w:val="22"/>
        </w:rPr>
        <w:t xml:space="preserve"> the debt.  Ohio Rev. Code </w:t>
      </w:r>
      <w:r w:rsidR="00DE1D34" w:rsidRPr="0069026D">
        <w:rPr>
          <w:rFonts w:ascii="Times New Roman" w:hAnsi="Times New Roman"/>
          <w:sz w:val="22"/>
          <w:szCs w:val="22"/>
        </w:rPr>
        <w:t>§</w:t>
      </w:r>
      <w:r w:rsidRPr="0069026D">
        <w:rPr>
          <w:rFonts w:ascii="Times New Roman" w:hAnsi="Times New Roman"/>
          <w:sz w:val="22"/>
          <w:szCs w:val="22"/>
        </w:rPr>
        <w:t>133.29 authorize</w:t>
      </w:r>
      <w:r w:rsidR="0001015C" w:rsidRPr="0069026D">
        <w:rPr>
          <w:rFonts w:ascii="Times New Roman" w:hAnsi="Times New Roman"/>
          <w:sz w:val="22"/>
          <w:szCs w:val="22"/>
        </w:rPr>
        <w:t>s</w:t>
      </w:r>
      <w:r w:rsidRPr="0069026D">
        <w:rPr>
          <w:rFonts w:ascii="Times New Roman" w:hAnsi="Times New Roman"/>
          <w:sz w:val="22"/>
          <w:szCs w:val="22"/>
        </w:rPr>
        <w:t xml:space="preserve"> entities to invest in their own securities; however, there must be a separate, specific authority to issue the debt before the Bond Retirement or other authorized Fund may purchase it.</w:t>
      </w:r>
    </w:p>
    <w:p w:rsidR="00A87B42" w:rsidRPr="0069026D" w:rsidRDefault="00A87B42" w:rsidP="00A87B42">
      <w:pPr>
        <w:jc w:val="both"/>
        <w:rPr>
          <w:rFonts w:ascii="Times New Roman" w:hAnsi="Times New Roman"/>
          <w:sz w:val="22"/>
          <w:szCs w:val="22"/>
        </w:rPr>
      </w:pPr>
    </w:p>
    <w:p w:rsidR="00A87B42" w:rsidRPr="0069026D" w:rsidRDefault="00A87B42" w:rsidP="00A87B42">
      <w:pPr>
        <w:rPr>
          <w:rFonts w:ascii="Times New Roman" w:hAnsi="Times New Roman"/>
          <w:sz w:val="22"/>
          <w:szCs w:val="22"/>
        </w:rPr>
      </w:pPr>
      <w:r w:rsidRPr="0069026D">
        <w:rPr>
          <w:rFonts w:ascii="Times New Roman" w:hAnsi="Times New Roman"/>
          <w:b/>
          <w:sz w:val="22"/>
          <w:szCs w:val="22"/>
        </w:rPr>
        <w:t>Summary of Requirement</w:t>
      </w:r>
      <w:r w:rsidRPr="0069026D">
        <w:rPr>
          <w:rFonts w:ascii="Times New Roman" w:hAnsi="Times New Roman"/>
          <w:sz w:val="22"/>
          <w:szCs w:val="22"/>
        </w:rPr>
        <w:t>:</w:t>
      </w:r>
      <w:r w:rsidR="0081279D" w:rsidRPr="0069026D">
        <w:rPr>
          <w:rFonts w:ascii="Times New Roman" w:hAnsi="Times New Roman"/>
          <w:sz w:val="22"/>
          <w:szCs w:val="22"/>
        </w:rPr>
        <w:t xml:space="preserve">  </w:t>
      </w:r>
    </w:p>
    <w:p w:rsidR="001071C1" w:rsidRPr="0069026D" w:rsidRDefault="0081279D" w:rsidP="00460C2C">
      <w:pPr>
        <w:jc w:val="both"/>
        <w:rPr>
          <w:rFonts w:ascii="Times New Roman" w:hAnsi="Times New Roman"/>
          <w:sz w:val="22"/>
          <w:szCs w:val="22"/>
        </w:rPr>
      </w:pPr>
      <w:bookmarkStart w:id="3" w:name="OLE_LINK1"/>
      <w:bookmarkStart w:id="4" w:name="OLE_LINK2"/>
      <w:r w:rsidRPr="0069026D">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w:t>
      </w:r>
      <w:r w:rsidRPr="0069026D">
        <w:rPr>
          <w:rFonts w:ascii="Times New Roman" w:hAnsi="Times New Roman"/>
          <w:b/>
          <w:i/>
          <w:sz w:val="22"/>
          <w:szCs w:val="22"/>
        </w:rPr>
        <w:t>or</w:t>
      </w:r>
      <w:r w:rsidRPr="0069026D">
        <w:rPr>
          <w:rFonts w:ascii="Times New Roman" w:hAnsi="Times New Roman"/>
          <w:sz w:val="22"/>
          <w:szCs w:val="22"/>
        </w:rPr>
        <w:t xml:space="preserve"> in the case of a municipal corporation, to the treasury investment board for investment under </w:t>
      </w:r>
      <w:r w:rsidR="00DE1D34" w:rsidRPr="0069026D">
        <w:rPr>
          <w:rFonts w:ascii="Times New Roman" w:hAnsi="Times New Roman"/>
          <w:sz w:val="22"/>
          <w:szCs w:val="22"/>
        </w:rPr>
        <w:t>§</w:t>
      </w:r>
      <w:r w:rsidRPr="0069026D">
        <w:rPr>
          <w:rFonts w:ascii="Times New Roman" w:hAnsi="Times New Roman"/>
          <w:sz w:val="22"/>
          <w:szCs w:val="22"/>
        </w:rPr>
        <w:t xml:space="preserve">731.56 of the Ohio Rev. Code, or an officer or similar treasury investment board having the authority under a charter. </w:t>
      </w:r>
      <w:proofErr w:type="gramStart"/>
      <w:r w:rsidRPr="0069026D">
        <w:rPr>
          <w:rFonts w:ascii="Times New Roman" w:hAnsi="Times New Roman"/>
          <w:sz w:val="22"/>
          <w:szCs w:val="22"/>
        </w:rPr>
        <w:t xml:space="preserve">(Ohio Rev. Code </w:t>
      </w:r>
      <w:r w:rsidR="00DE1D34" w:rsidRPr="0069026D">
        <w:rPr>
          <w:rFonts w:ascii="Times New Roman" w:hAnsi="Times New Roman"/>
          <w:sz w:val="22"/>
          <w:szCs w:val="22"/>
        </w:rPr>
        <w:t>§</w:t>
      </w:r>
      <w:r w:rsidRPr="0069026D">
        <w:rPr>
          <w:rFonts w:ascii="Times New Roman" w:hAnsi="Times New Roman"/>
          <w:sz w:val="22"/>
          <w:szCs w:val="22"/>
        </w:rPr>
        <w:t>133.29(A)).</w:t>
      </w:r>
      <w:proofErr w:type="gramEnd"/>
      <w:r w:rsidR="00CD542B" w:rsidRPr="0069026D">
        <w:rPr>
          <w:rFonts w:ascii="Times New Roman" w:hAnsi="Times New Roman"/>
          <w:sz w:val="22"/>
          <w:szCs w:val="22"/>
        </w:rPr>
        <w:t xml:space="preserve">  </w:t>
      </w:r>
    </w:p>
    <w:bookmarkEnd w:id="3"/>
    <w:bookmarkEnd w:id="4"/>
    <w:p w:rsidR="001071C1" w:rsidRPr="0069026D" w:rsidRDefault="001071C1" w:rsidP="00460C2C">
      <w:pPr>
        <w:jc w:val="both"/>
        <w:rPr>
          <w:rFonts w:ascii="Times New Roman" w:hAnsi="Times New Roman"/>
          <w:sz w:val="22"/>
          <w:szCs w:val="22"/>
        </w:rPr>
      </w:pPr>
    </w:p>
    <w:p w:rsidR="00F16855" w:rsidRPr="0069026D" w:rsidRDefault="00CD542B" w:rsidP="00460C2C">
      <w:pPr>
        <w:jc w:val="both"/>
        <w:rPr>
          <w:rFonts w:ascii="Times New Roman" w:hAnsi="Times New Roman"/>
          <w:sz w:val="22"/>
          <w:szCs w:val="22"/>
        </w:rPr>
      </w:pPr>
      <w:r w:rsidRPr="0069026D">
        <w:rPr>
          <w:rFonts w:ascii="Times New Roman" w:hAnsi="Times New Roman"/>
          <w:sz w:val="22"/>
          <w:szCs w:val="22"/>
        </w:rPr>
        <w:t xml:space="preserve">This type of debt is </w:t>
      </w:r>
      <w:r w:rsidR="00863876" w:rsidRPr="0069026D">
        <w:rPr>
          <w:rFonts w:ascii="Times New Roman" w:hAnsi="Times New Roman"/>
          <w:sz w:val="22"/>
          <w:szCs w:val="22"/>
        </w:rPr>
        <w:t xml:space="preserve">often </w:t>
      </w:r>
      <w:r w:rsidRPr="0069026D">
        <w:rPr>
          <w:rFonts w:ascii="Times New Roman" w:hAnsi="Times New Roman"/>
          <w:sz w:val="22"/>
          <w:szCs w:val="22"/>
        </w:rPr>
        <w:t>r</w:t>
      </w:r>
      <w:r w:rsidR="001071C1" w:rsidRPr="0069026D">
        <w:rPr>
          <w:rFonts w:ascii="Times New Roman" w:hAnsi="Times New Roman"/>
          <w:sz w:val="22"/>
          <w:szCs w:val="22"/>
        </w:rPr>
        <w:t>eferred to as “manuscript debt”.</w:t>
      </w:r>
      <w:r w:rsidRPr="0069026D">
        <w:rPr>
          <w:rFonts w:ascii="Times New Roman" w:hAnsi="Times New Roman"/>
          <w:sz w:val="22"/>
          <w:szCs w:val="22"/>
        </w:rPr>
        <w:t xml:space="preserve"> </w:t>
      </w:r>
      <w:r w:rsidR="001071C1" w:rsidRPr="0069026D">
        <w:rPr>
          <w:rFonts w:ascii="Times New Roman" w:hAnsi="Times New Roman"/>
          <w:sz w:val="22"/>
          <w:szCs w:val="22"/>
        </w:rPr>
        <w:t>G</w:t>
      </w:r>
      <w:r w:rsidR="00CB2B05" w:rsidRPr="0069026D">
        <w:rPr>
          <w:rFonts w:ascii="Times New Roman" w:hAnsi="Times New Roman"/>
          <w:sz w:val="22"/>
          <w:szCs w:val="22"/>
        </w:rPr>
        <w:t>overnments purchas</w:t>
      </w:r>
      <w:r w:rsidR="00850AC2" w:rsidRPr="0069026D">
        <w:rPr>
          <w:rFonts w:ascii="Times New Roman" w:hAnsi="Times New Roman"/>
          <w:sz w:val="22"/>
          <w:szCs w:val="22"/>
        </w:rPr>
        <w:t>ing</w:t>
      </w:r>
      <w:r w:rsidR="00CB2B05" w:rsidRPr="0069026D">
        <w:rPr>
          <w:rFonts w:ascii="Times New Roman" w:hAnsi="Times New Roman"/>
          <w:sz w:val="22"/>
          <w:szCs w:val="22"/>
        </w:rPr>
        <w:t xml:space="preserve"> their own </w:t>
      </w:r>
      <w:r w:rsidR="00CB2B05" w:rsidRPr="0069026D">
        <w:rPr>
          <w:rFonts w:ascii="Times New Roman" w:hAnsi="Times New Roman"/>
          <w:strike/>
          <w:sz w:val="22"/>
          <w:szCs w:val="22"/>
        </w:rPr>
        <w:t>anticipatory</w:t>
      </w:r>
      <w:r w:rsidR="00CB2B05" w:rsidRPr="0069026D">
        <w:rPr>
          <w:rFonts w:ascii="Times New Roman" w:hAnsi="Times New Roman"/>
          <w:sz w:val="22"/>
          <w:szCs w:val="22"/>
        </w:rPr>
        <w:t xml:space="preserve"> securities</w:t>
      </w:r>
      <w:r w:rsidR="00E51625" w:rsidRPr="0069026D">
        <w:rPr>
          <w:rFonts w:ascii="Times New Roman" w:hAnsi="Times New Roman"/>
          <w:sz w:val="22"/>
          <w:szCs w:val="22"/>
        </w:rPr>
        <w:t xml:space="preserve"> should </w:t>
      </w:r>
      <w:r w:rsidR="001071C1" w:rsidRPr="0069026D">
        <w:rPr>
          <w:rFonts w:ascii="Times New Roman" w:hAnsi="Times New Roman"/>
          <w:sz w:val="22"/>
          <w:szCs w:val="22"/>
        </w:rPr>
        <w:t>record them as</w:t>
      </w:r>
      <w:r w:rsidR="00CB2B05" w:rsidRPr="0069026D">
        <w:rPr>
          <w:rFonts w:ascii="Times New Roman" w:hAnsi="Times New Roman"/>
          <w:sz w:val="22"/>
          <w:szCs w:val="22"/>
        </w:rPr>
        <w:t xml:space="preserve"> </w:t>
      </w:r>
      <w:r w:rsidR="001228F1" w:rsidRPr="0069026D">
        <w:rPr>
          <w:rFonts w:ascii="Times New Roman" w:hAnsi="Times New Roman"/>
          <w:sz w:val="22"/>
          <w:szCs w:val="22"/>
        </w:rPr>
        <w:t>“</w:t>
      </w:r>
      <w:r w:rsidR="00CB2B05" w:rsidRPr="0069026D">
        <w:rPr>
          <w:rFonts w:ascii="Times New Roman" w:hAnsi="Times New Roman"/>
          <w:sz w:val="22"/>
          <w:szCs w:val="22"/>
        </w:rPr>
        <w:t>investments</w:t>
      </w:r>
      <w:r w:rsidR="001228F1" w:rsidRPr="0069026D">
        <w:rPr>
          <w:rFonts w:ascii="Times New Roman" w:hAnsi="Times New Roman"/>
          <w:sz w:val="22"/>
          <w:szCs w:val="22"/>
        </w:rPr>
        <w:t xml:space="preserve">” </w:t>
      </w:r>
      <w:r w:rsidR="00A71B95" w:rsidRPr="0069026D">
        <w:rPr>
          <w:rFonts w:ascii="Times New Roman" w:hAnsi="Times New Roman"/>
          <w:sz w:val="22"/>
          <w:szCs w:val="22"/>
        </w:rPr>
        <w:t>in</w:t>
      </w:r>
      <w:r w:rsidR="001228F1" w:rsidRPr="0069026D">
        <w:rPr>
          <w:rFonts w:ascii="Times New Roman" w:hAnsi="Times New Roman"/>
          <w:sz w:val="22"/>
          <w:szCs w:val="22"/>
        </w:rPr>
        <w:t xml:space="preserve"> their accounting records</w:t>
      </w:r>
      <w:r w:rsidR="00366797" w:rsidRPr="0069026D">
        <w:rPr>
          <w:rFonts w:ascii="Times New Roman" w:hAnsi="Times New Roman"/>
          <w:sz w:val="22"/>
          <w:szCs w:val="22"/>
        </w:rPr>
        <w:t xml:space="preserve">.  These investments are </w:t>
      </w:r>
      <w:r w:rsidR="00850AC2" w:rsidRPr="0069026D">
        <w:rPr>
          <w:rFonts w:ascii="Times New Roman" w:hAnsi="Times New Roman"/>
          <w:sz w:val="22"/>
          <w:szCs w:val="22"/>
        </w:rPr>
        <w:t>a</w:t>
      </w:r>
      <w:r w:rsidR="00366797" w:rsidRPr="0069026D">
        <w:rPr>
          <w:rFonts w:ascii="Times New Roman" w:hAnsi="Times New Roman"/>
          <w:sz w:val="22"/>
          <w:szCs w:val="22"/>
        </w:rPr>
        <w:t xml:space="preserve"> form of</w:t>
      </w:r>
      <w:r w:rsidR="00850AC2" w:rsidRPr="0069026D">
        <w:rPr>
          <w:rFonts w:ascii="Times New Roman" w:hAnsi="Times New Roman"/>
          <w:sz w:val="22"/>
          <w:szCs w:val="22"/>
        </w:rPr>
        <w:t xml:space="preserve"> </w:t>
      </w:r>
      <w:r w:rsidR="001071C1" w:rsidRPr="0069026D">
        <w:rPr>
          <w:rFonts w:ascii="Times New Roman" w:hAnsi="Times New Roman"/>
          <w:sz w:val="22"/>
          <w:szCs w:val="22"/>
        </w:rPr>
        <w:t>interfund borrowing</w:t>
      </w:r>
      <w:r w:rsidR="00850AC2" w:rsidRPr="0069026D">
        <w:rPr>
          <w:rFonts w:ascii="Times New Roman" w:hAnsi="Times New Roman"/>
          <w:sz w:val="22"/>
          <w:szCs w:val="22"/>
        </w:rPr>
        <w:t>.</w:t>
      </w:r>
      <w:r w:rsidR="00CB2B05" w:rsidRPr="0069026D">
        <w:rPr>
          <w:rFonts w:ascii="Times New Roman" w:hAnsi="Times New Roman"/>
          <w:sz w:val="22"/>
          <w:szCs w:val="22"/>
        </w:rPr>
        <w:t xml:space="preserve">  </w:t>
      </w:r>
      <w:r w:rsidR="00583DDE" w:rsidRPr="0069026D">
        <w:rPr>
          <w:rFonts w:ascii="Times New Roman" w:hAnsi="Times New Roman"/>
          <w:sz w:val="22"/>
          <w:szCs w:val="22"/>
          <w:u w:val="wave"/>
        </w:rPr>
        <w:t>Except as provided in division (E) of ORC 135.14, any investment made pursuant to ORC 135.14 must mature within five years from the date of settlement</w:t>
      </w:r>
      <w:r w:rsidR="000273D9" w:rsidRPr="0069026D">
        <w:rPr>
          <w:rFonts w:ascii="Times New Roman" w:hAnsi="Times New Roman"/>
          <w:sz w:val="22"/>
          <w:szCs w:val="22"/>
          <w:u w:val="wave"/>
        </w:rPr>
        <w:t>, unless the investment is matched to a specific obligation or debt of the subdivision</w:t>
      </w:r>
      <w:r w:rsidR="005B2CA6" w:rsidRPr="0069026D">
        <w:rPr>
          <w:rFonts w:ascii="Times New Roman" w:hAnsi="Times New Roman"/>
          <w:sz w:val="22"/>
          <w:szCs w:val="22"/>
          <w:u w:val="wave"/>
        </w:rPr>
        <w:t>.</w:t>
      </w:r>
      <w:r w:rsidR="005B2CA6" w:rsidRPr="0069026D">
        <w:rPr>
          <w:rFonts w:ascii="Times New Roman" w:hAnsi="Times New Roman"/>
          <w:sz w:val="22"/>
          <w:szCs w:val="22"/>
        </w:rPr>
        <w:t xml:space="preserve">  </w:t>
      </w:r>
      <w:r w:rsidR="00CB2B05" w:rsidRPr="0069026D">
        <w:rPr>
          <w:rFonts w:ascii="Times New Roman" w:hAnsi="Times New Roman"/>
          <w:strike/>
          <w:sz w:val="22"/>
          <w:szCs w:val="22"/>
        </w:rPr>
        <w:t>Manuscript debt</w:t>
      </w:r>
      <w:r w:rsidRPr="0069026D">
        <w:rPr>
          <w:rFonts w:ascii="Times New Roman" w:hAnsi="Times New Roman"/>
          <w:strike/>
          <w:sz w:val="22"/>
          <w:szCs w:val="22"/>
        </w:rPr>
        <w:t xml:space="preserve"> can be outstanding indefinitely as long as the principal on the debt is being retired every five years</w:t>
      </w:r>
      <w:r w:rsidR="00BD778A" w:rsidRPr="0069026D">
        <w:rPr>
          <w:rFonts w:ascii="Times New Roman" w:hAnsi="Times New Roman"/>
          <w:sz w:val="22"/>
          <w:szCs w:val="22"/>
        </w:rPr>
        <w:t xml:space="preserve"> </w:t>
      </w:r>
    </w:p>
    <w:p w:rsidR="0081279D" w:rsidRPr="0069026D" w:rsidRDefault="0081279D" w:rsidP="00460C2C">
      <w:pPr>
        <w:jc w:val="both"/>
        <w:rPr>
          <w:rFonts w:ascii="Times New Roman" w:hAnsi="Times New Roman"/>
          <w:sz w:val="22"/>
          <w:szCs w:val="22"/>
        </w:rPr>
      </w:pPr>
    </w:p>
    <w:p w:rsidR="0081279D" w:rsidRPr="0069026D" w:rsidRDefault="0081279D" w:rsidP="00460C2C">
      <w:pPr>
        <w:jc w:val="both"/>
        <w:rPr>
          <w:rFonts w:ascii="Times New Roman" w:hAnsi="Times New Roman"/>
          <w:sz w:val="22"/>
          <w:szCs w:val="22"/>
          <w:u w:val="wave"/>
        </w:rPr>
      </w:pPr>
      <w:r w:rsidRPr="0069026D">
        <w:rPr>
          <w:rFonts w:ascii="Times New Roman" w:hAnsi="Times New Roman"/>
          <w:sz w:val="22"/>
          <w:szCs w:val="22"/>
        </w:rPr>
        <w:t xml:space="preserve">Any securities sold under this section shall bear interest at a rate(s) that is a fair market rate(s) for such securities at the time of the sale, and a certificate of the fiscal officer that the interest rate(s) borne by the securities is the fair market rate(s) binding and conclusive as to the statements set forth. </w:t>
      </w:r>
      <w:proofErr w:type="gramStart"/>
      <w:r w:rsidRPr="0069026D">
        <w:rPr>
          <w:rFonts w:ascii="Times New Roman" w:hAnsi="Times New Roman"/>
          <w:sz w:val="22"/>
          <w:szCs w:val="22"/>
        </w:rPr>
        <w:t xml:space="preserve">(Ohio Rev. Code </w:t>
      </w:r>
      <w:r w:rsidR="00DE1D34" w:rsidRPr="0069026D">
        <w:rPr>
          <w:rFonts w:ascii="Times New Roman" w:hAnsi="Times New Roman"/>
          <w:sz w:val="22"/>
          <w:szCs w:val="22"/>
        </w:rPr>
        <w:t>§</w:t>
      </w:r>
      <w:r w:rsidRPr="0069026D">
        <w:rPr>
          <w:rFonts w:ascii="Times New Roman" w:hAnsi="Times New Roman"/>
          <w:sz w:val="22"/>
          <w:szCs w:val="22"/>
        </w:rPr>
        <w:t>133.29(B)).</w:t>
      </w:r>
      <w:proofErr w:type="gramEnd"/>
      <w:r w:rsidR="00BD778A" w:rsidRPr="0069026D">
        <w:rPr>
          <w:rFonts w:ascii="Times New Roman" w:hAnsi="Times New Roman"/>
          <w:sz w:val="22"/>
          <w:szCs w:val="22"/>
        </w:rPr>
        <w:t xml:space="preserve">  </w:t>
      </w:r>
      <w:r w:rsidR="00BD778A" w:rsidRPr="0069026D">
        <w:rPr>
          <w:rFonts w:ascii="Times New Roman" w:hAnsi="Times New Roman"/>
          <w:sz w:val="22"/>
          <w:szCs w:val="22"/>
          <w:u w:val="wave"/>
        </w:rPr>
        <w:t>Allocation of interest earned on manuscript debt proceeds should follow applicable requirements described in OCS section 5-5.</w:t>
      </w:r>
    </w:p>
    <w:p w:rsidR="00863876" w:rsidRPr="0069026D" w:rsidRDefault="00863876" w:rsidP="00F16855">
      <w:pPr>
        <w:jc w:val="both"/>
        <w:rPr>
          <w:rFonts w:ascii="Times New Roman" w:hAnsi="Times New Roman"/>
          <w:b/>
          <w:i/>
          <w:sz w:val="22"/>
          <w:szCs w:val="22"/>
        </w:rPr>
      </w:pPr>
    </w:p>
    <w:p w:rsidR="00CB2B05" w:rsidRPr="0069026D" w:rsidRDefault="00CB2B05" w:rsidP="00F16855">
      <w:pPr>
        <w:jc w:val="both"/>
        <w:rPr>
          <w:rFonts w:ascii="Times New Roman" w:hAnsi="Times New Roman"/>
          <w:b/>
          <w:i/>
          <w:sz w:val="22"/>
          <w:szCs w:val="22"/>
          <w:u w:val="wave"/>
        </w:rPr>
      </w:pPr>
      <w:r w:rsidRPr="0069026D">
        <w:rPr>
          <w:rFonts w:ascii="Times New Roman" w:hAnsi="Times New Roman"/>
          <w:b/>
          <w:i/>
          <w:sz w:val="22"/>
          <w:szCs w:val="22"/>
        </w:rPr>
        <w:t>Accounting for Manuscript Debt</w:t>
      </w:r>
      <w:r w:rsidR="003F392A" w:rsidRPr="0069026D">
        <w:rPr>
          <w:rStyle w:val="FootnoteReference"/>
          <w:rFonts w:ascii="Times New Roman" w:hAnsi="Times New Roman"/>
          <w:b/>
          <w:i/>
          <w:sz w:val="22"/>
          <w:szCs w:val="22"/>
          <w:u w:val="wave"/>
        </w:rPr>
        <w:footnoteReference w:id="12"/>
      </w:r>
    </w:p>
    <w:p w:rsidR="00305B1F" w:rsidRPr="0069026D" w:rsidRDefault="00305B1F" w:rsidP="00305B1F">
      <w:pPr>
        <w:jc w:val="both"/>
        <w:rPr>
          <w:rFonts w:ascii="Times New Roman" w:hAnsi="Times New Roman"/>
          <w:sz w:val="22"/>
          <w:szCs w:val="22"/>
        </w:rPr>
      </w:pPr>
      <w:r w:rsidRPr="0069026D">
        <w:rPr>
          <w:rFonts w:ascii="Times New Roman" w:hAnsi="Times New Roman"/>
          <w:sz w:val="22"/>
          <w:szCs w:val="22"/>
        </w:rPr>
        <w:t>Record proceeds from the sale of notes in the borrowing fund (often the general fund</w:t>
      </w:r>
      <w:r w:rsidRPr="0069026D">
        <w:rPr>
          <w:rFonts w:ascii="Times New Roman" w:hAnsi="Times New Roman"/>
          <w:sz w:val="22"/>
          <w:szCs w:val="22"/>
          <w:u w:val="wave"/>
        </w:rPr>
        <w:t xml:space="preserve"> or project fund</w:t>
      </w:r>
      <w:r w:rsidRPr="0069026D">
        <w:rPr>
          <w:rFonts w:ascii="Times New Roman" w:hAnsi="Times New Roman"/>
          <w:sz w:val="22"/>
          <w:szCs w:val="22"/>
        </w:rPr>
        <w:t xml:space="preserve">).  Then record the amount received from the Bond Retirement Fund </w:t>
      </w:r>
      <w:r w:rsidRPr="0069026D">
        <w:rPr>
          <w:rFonts w:ascii="Times New Roman" w:hAnsi="Times New Roman"/>
          <w:sz w:val="22"/>
          <w:szCs w:val="22"/>
          <w:u w:val="wave"/>
        </w:rPr>
        <w:t>(or other authorized fund in the case of municipal corporations)</w:t>
      </w:r>
      <w:r w:rsidRPr="0069026D">
        <w:rPr>
          <w:rFonts w:ascii="Times New Roman" w:hAnsi="Times New Roman"/>
          <w:sz w:val="22"/>
          <w:szCs w:val="22"/>
        </w:rPr>
        <w:t xml:space="preserve"> as an investment on the investment record.  Do not decrease the Bond Retirement or other authorized fund’s balance.  When preparing the bank reconciliation, </w:t>
      </w:r>
      <w:r w:rsidRPr="0069026D">
        <w:rPr>
          <w:rFonts w:ascii="Times New Roman" w:hAnsi="Times New Roman"/>
          <w:strike/>
          <w:sz w:val="22"/>
          <w:szCs w:val="22"/>
        </w:rPr>
        <w:t xml:space="preserve">the maturity amount of the investment will be shown as a reconciling </w:t>
      </w:r>
      <w:proofErr w:type="spellStart"/>
      <w:r w:rsidRPr="0069026D">
        <w:rPr>
          <w:rFonts w:ascii="Times New Roman" w:hAnsi="Times New Roman"/>
          <w:strike/>
          <w:sz w:val="22"/>
          <w:szCs w:val="22"/>
        </w:rPr>
        <w:t>item</w:t>
      </w:r>
      <w:r w:rsidRPr="0069026D">
        <w:rPr>
          <w:rFonts w:ascii="Times New Roman" w:hAnsi="Times New Roman"/>
          <w:sz w:val="22"/>
          <w:szCs w:val="22"/>
          <w:u w:val="wave"/>
        </w:rPr>
        <w:t>outstanding</w:t>
      </w:r>
      <w:proofErr w:type="spellEnd"/>
      <w:r w:rsidRPr="0069026D">
        <w:rPr>
          <w:rFonts w:ascii="Times New Roman" w:hAnsi="Times New Roman"/>
          <w:sz w:val="22"/>
          <w:szCs w:val="22"/>
          <w:u w:val="wave"/>
        </w:rPr>
        <w:t xml:space="preserve"> securities should be included as an investment</w:t>
      </w:r>
      <w:r w:rsidRPr="0069026D">
        <w:rPr>
          <w:rFonts w:ascii="Times New Roman" w:hAnsi="Times New Roman"/>
          <w:sz w:val="22"/>
          <w:szCs w:val="22"/>
        </w:rPr>
        <w:t>.</w:t>
      </w:r>
    </w:p>
    <w:p w:rsidR="00CB2B05" w:rsidRPr="0069026D" w:rsidRDefault="00CB2B05" w:rsidP="00F16855">
      <w:pPr>
        <w:jc w:val="both"/>
        <w:rPr>
          <w:rFonts w:ascii="Times New Roman" w:hAnsi="Times New Roman"/>
          <w:sz w:val="22"/>
          <w:szCs w:val="22"/>
        </w:rPr>
      </w:pPr>
    </w:p>
    <w:p w:rsidR="00CB2B05" w:rsidRPr="0069026D" w:rsidRDefault="00CB2B05" w:rsidP="00F16855">
      <w:pPr>
        <w:jc w:val="both"/>
        <w:rPr>
          <w:rFonts w:ascii="Times New Roman" w:hAnsi="Times New Roman"/>
          <w:sz w:val="22"/>
          <w:szCs w:val="22"/>
          <w:u w:val="wave"/>
        </w:rPr>
      </w:pPr>
      <w:r w:rsidRPr="0069026D">
        <w:rPr>
          <w:rFonts w:ascii="Times New Roman" w:hAnsi="Times New Roman"/>
          <w:sz w:val="22"/>
          <w:szCs w:val="22"/>
        </w:rPr>
        <w:t>The county auditor, having been properly notified of the debt service requirements, should allocate</w:t>
      </w:r>
      <w:r w:rsidRPr="0069026D">
        <w:rPr>
          <w:rFonts w:ascii="Times New Roman" w:hAnsi="Times New Roman"/>
          <w:sz w:val="22"/>
          <w:szCs w:val="22"/>
          <w:u w:val="wave"/>
        </w:rPr>
        <w:t xml:space="preserve"> </w:t>
      </w:r>
      <w:r w:rsidR="00A71B95" w:rsidRPr="0069026D">
        <w:rPr>
          <w:rFonts w:ascii="Times New Roman" w:hAnsi="Times New Roman"/>
          <w:sz w:val="22"/>
          <w:szCs w:val="22"/>
          <w:u w:val="wave"/>
        </w:rPr>
        <w:t xml:space="preserve">property taxes on </w:t>
      </w:r>
      <w:r w:rsidRPr="0069026D">
        <w:rPr>
          <w:rFonts w:ascii="Times New Roman" w:hAnsi="Times New Roman"/>
          <w:sz w:val="22"/>
          <w:szCs w:val="22"/>
        </w:rPr>
        <w:t xml:space="preserve">the tax settlement among the proper funds.  The amount payable to the </w:t>
      </w:r>
      <w:r w:rsidR="00913DE6" w:rsidRPr="0069026D">
        <w:rPr>
          <w:rFonts w:ascii="Times New Roman" w:hAnsi="Times New Roman"/>
          <w:sz w:val="22"/>
          <w:szCs w:val="22"/>
        </w:rPr>
        <w:t>Bond Retirement</w:t>
      </w:r>
      <w:r w:rsidRPr="0069026D">
        <w:rPr>
          <w:rFonts w:ascii="Times New Roman" w:hAnsi="Times New Roman"/>
          <w:sz w:val="22"/>
          <w:szCs w:val="22"/>
        </w:rPr>
        <w:t xml:space="preserve"> or other </w:t>
      </w:r>
      <w:r w:rsidR="008A13A9" w:rsidRPr="0069026D">
        <w:rPr>
          <w:rFonts w:ascii="Times New Roman" w:hAnsi="Times New Roman"/>
          <w:sz w:val="22"/>
          <w:szCs w:val="22"/>
        </w:rPr>
        <w:t>authorized</w:t>
      </w:r>
      <w:r w:rsidRPr="0069026D">
        <w:rPr>
          <w:rFonts w:ascii="Times New Roman" w:hAnsi="Times New Roman"/>
          <w:sz w:val="22"/>
          <w:szCs w:val="22"/>
        </w:rPr>
        <w:t xml:space="preserve"> fund is the amount necessary to repay the principal plus interest on the outstanding </w:t>
      </w:r>
      <w:proofErr w:type="spellStart"/>
      <w:r w:rsidRPr="0069026D">
        <w:rPr>
          <w:rFonts w:ascii="Times New Roman" w:hAnsi="Times New Roman"/>
          <w:strike/>
          <w:sz w:val="22"/>
          <w:szCs w:val="22"/>
        </w:rPr>
        <w:t>note</w:t>
      </w:r>
      <w:r w:rsidR="00A71B95" w:rsidRPr="0069026D">
        <w:rPr>
          <w:rFonts w:ascii="Times New Roman" w:hAnsi="Times New Roman"/>
          <w:sz w:val="22"/>
          <w:szCs w:val="22"/>
          <w:u w:val="wave"/>
        </w:rPr>
        <w:t>securities</w:t>
      </w:r>
      <w:proofErr w:type="spellEnd"/>
      <w:r w:rsidRPr="0069026D">
        <w:rPr>
          <w:rFonts w:ascii="Times New Roman" w:hAnsi="Times New Roman"/>
          <w:sz w:val="22"/>
          <w:szCs w:val="22"/>
        </w:rPr>
        <w:t xml:space="preserve">.  </w:t>
      </w:r>
      <w:r w:rsidR="00913DE6" w:rsidRPr="0069026D">
        <w:rPr>
          <w:rFonts w:ascii="Times New Roman" w:hAnsi="Times New Roman"/>
          <w:sz w:val="22"/>
          <w:szCs w:val="22"/>
        </w:rPr>
        <w:t xml:space="preserve">Debt service </w:t>
      </w:r>
      <w:r w:rsidR="00913DE6" w:rsidRPr="0069026D">
        <w:rPr>
          <w:rFonts w:ascii="Times New Roman" w:hAnsi="Times New Roman"/>
          <w:strike/>
          <w:sz w:val="22"/>
          <w:szCs w:val="22"/>
        </w:rPr>
        <w:t>payments, plus</w:t>
      </w:r>
      <w:r w:rsidR="00913DE6" w:rsidRPr="0069026D">
        <w:rPr>
          <w:rFonts w:ascii="Times New Roman" w:hAnsi="Times New Roman"/>
          <w:sz w:val="22"/>
          <w:szCs w:val="22"/>
          <w:u w:val="wave"/>
        </w:rPr>
        <w:t xml:space="preserve"> </w:t>
      </w:r>
      <w:r w:rsidR="00A71B95" w:rsidRPr="0069026D">
        <w:rPr>
          <w:rFonts w:ascii="Times New Roman" w:hAnsi="Times New Roman"/>
          <w:sz w:val="22"/>
          <w:szCs w:val="22"/>
          <w:u w:val="wave"/>
        </w:rPr>
        <w:t xml:space="preserve">principal and </w:t>
      </w:r>
      <w:r w:rsidR="00913DE6" w:rsidRPr="0069026D">
        <w:rPr>
          <w:rFonts w:ascii="Times New Roman" w:hAnsi="Times New Roman"/>
          <w:sz w:val="22"/>
          <w:szCs w:val="22"/>
        </w:rPr>
        <w:t xml:space="preserve">interest, should be recorded in the Bond Retirement </w:t>
      </w:r>
      <w:r w:rsidR="008A13A9" w:rsidRPr="0069026D">
        <w:rPr>
          <w:rFonts w:ascii="Times New Roman" w:hAnsi="Times New Roman"/>
          <w:sz w:val="22"/>
          <w:szCs w:val="22"/>
        </w:rPr>
        <w:t>or other authorized f</w:t>
      </w:r>
      <w:r w:rsidR="00913DE6" w:rsidRPr="0069026D">
        <w:rPr>
          <w:rFonts w:ascii="Times New Roman" w:hAnsi="Times New Roman"/>
          <w:sz w:val="22"/>
          <w:szCs w:val="22"/>
        </w:rPr>
        <w:t>und.</w:t>
      </w:r>
      <w:r w:rsidR="00A71B95" w:rsidRPr="0069026D">
        <w:rPr>
          <w:rFonts w:ascii="Times New Roman" w:hAnsi="Times New Roman"/>
          <w:sz w:val="22"/>
          <w:szCs w:val="22"/>
        </w:rPr>
        <w:t xml:space="preserve">  </w:t>
      </w:r>
      <w:r w:rsidR="00A71B95" w:rsidRPr="0069026D">
        <w:rPr>
          <w:rFonts w:ascii="Times New Roman" w:hAnsi="Times New Roman"/>
          <w:sz w:val="22"/>
          <w:szCs w:val="22"/>
          <w:u w:val="wave"/>
        </w:rPr>
        <w:t>Upon payment of principal</w:t>
      </w:r>
      <w:proofErr w:type="gramStart"/>
      <w:r w:rsidR="00A71B95" w:rsidRPr="0069026D">
        <w:rPr>
          <w:rFonts w:ascii="Times New Roman" w:hAnsi="Times New Roman"/>
          <w:sz w:val="22"/>
          <w:szCs w:val="22"/>
          <w:u w:val="wave"/>
        </w:rPr>
        <w:t>,  a</w:t>
      </w:r>
      <w:proofErr w:type="gramEnd"/>
      <w:r w:rsidR="00A71B95" w:rsidRPr="0069026D">
        <w:rPr>
          <w:rFonts w:ascii="Times New Roman" w:hAnsi="Times New Roman"/>
          <w:sz w:val="22"/>
          <w:szCs w:val="22"/>
          <w:u w:val="wave"/>
        </w:rPr>
        <w:t xml:space="preserve"> corresponding reduction of the investment should be recorded on the investment record.</w:t>
      </w:r>
    </w:p>
    <w:p w:rsidR="000834F1" w:rsidRPr="0069026D" w:rsidRDefault="000834F1" w:rsidP="00F16855">
      <w:pPr>
        <w:jc w:val="both"/>
        <w:rPr>
          <w:rFonts w:ascii="Times New Roman" w:hAnsi="Times New Roman"/>
          <w:sz w:val="22"/>
          <w:szCs w:val="22"/>
        </w:rPr>
      </w:pPr>
    </w:p>
    <w:p w:rsidR="000834F1" w:rsidRPr="00292A45" w:rsidRDefault="000A5068" w:rsidP="00F16855">
      <w:pPr>
        <w:jc w:val="both"/>
        <w:rPr>
          <w:rFonts w:ascii="Times New Roman" w:hAnsi="Times New Roman"/>
          <w:sz w:val="22"/>
          <w:szCs w:val="22"/>
        </w:rPr>
      </w:pPr>
      <w:r w:rsidRPr="0069026D">
        <w:rPr>
          <w:rFonts w:ascii="Times New Roman" w:hAnsi="Times New Roman"/>
          <w:sz w:val="22"/>
          <w:szCs w:val="22"/>
        </w:rPr>
        <w:t xml:space="preserve">Note:  </w:t>
      </w:r>
      <w:r w:rsidR="000834F1" w:rsidRPr="0069026D">
        <w:rPr>
          <w:rFonts w:ascii="Times New Roman" w:hAnsi="Times New Roman"/>
          <w:sz w:val="22"/>
          <w:szCs w:val="22"/>
        </w:rPr>
        <w:t>Governments reporting under GAAP should record an interfund asset and offsetting</w:t>
      </w:r>
      <w:r w:rsidR="000834F1" w:rsidRPr="00292A45">
        <w:rPr>
          <w:rFonts w:ascii="Times New Roman" w:hAnsi="Times New Roman"/>
          <w:sz w:val="22"/>
          <w:szCs w:val="22"/>
        </w:rPr>
        <w:t xml:space="preserve"> </w:t>
      </w:r>
      <w:r w:rsidRPr="00292A45">
        <w:rPr>
          <w:rFonts w:ascii="Times New Roman" w:hAnsi="Times New Roman"/>
          <w:sz w:val="22"/>
          <w:szCs w:val="22"/>
        </w:rPr>
        <w:t xml:space="preserve">interfund </w:t>
      </w:r>
      <w:r w:rsidR="000834F1" w:rsidRPr="00292A45">
        <w:rPr>
          <w:rFonts w:ascii="Times New Roman" w:hAnsi="Times New Roman"/>
          <w:sz w:val="22"/>
          <w:szCs w:val="22"/>
        </w:rPr>
        <w:t>liability</w:t>
      </w:r>
      <w:r w:rsidRPr="00292A45">
        <w:rPr>
          <w:rFonts w:ascii="Times New Roman" w:hAnsi="Times New Roman"/>
          <w:sz w:val="22"/>
          <w:szCs w:val="22"/>
        </w:rPr>
        <w:t xml:space="preserve"> in the fund statements on both modified and full accrual bases</w:t>
      </w:r>
      <w:r w:rsidR="000834F1" w:rsidRPr="00292A45">
        <w:rPr>
          <w:rFonts w:ascii="Times New Roman" w:hAnsi="Times New Roman"/>
          <w:sz w:val="22"/>
          <w:szCs w:val="22"/>
        </w:rPr>
        <w:t xml:space="preserve">. </w:t>
      </w:r>
      <w:r w:rsidR="00366797" w:rsidRPr="00292A45">
        <w:rPr>
          <w:rFonts w:ascii="Times New Roman" w:hAnsi="Times New Roman"/>
          <w:sz w:val="22"/>
          <w:szCs w:val="22"/>
        </w:rPr>
        <w:t>If the borrowing is between a governmental activity and a business type activity, the entity wide statem</w:t>
      </w:r>
      <w:r w:rsidR="003D7EB8" w:rsidRPr="00292A45">
        <w:rPr>
          <w:rFonts w:ascii="Times New Roman" w:hAnsi="Times New Roman"/>
          <w:sz w:val="22"/>
          <w:szCs w:val="22"/>
        </w:rPr>
        <w:t xml:space="preserve">ents should also report this as </w:t>
      </w:r>
      <w:r w:rsidR="00E51625" w:rsidRPr="00292A45">
        <w:rPr>
          <w:rFonts w:ascii="Times New Roman" w:hAnsi="Times New Roman"/>
          <w:sz w:val="22"/>
          <w:szCs w:val="22"/>
        </w:rPr>
        <w:t xml:space="preserve">an internal balance </w:t>
      </w:r>
      <w:r w:rsidR="000834F1" w:rsidRPr="00292A45">
        <w:rPr>
          <w:rFonts w:ascii="Times New Roman" w:hAnsi="Times New Roman"/>
          <w:sz w:val="22"/>
          <w:szCs w:val="22"/>
        </w:rPr>
        <w:t>(GASB Cod</w:t>
      </w:r>
      <w:r w:rsidRPr="00292A45">
        <w:rPr>
          <w:rFonts w:ascii="Times New Roman" w:hAnsi="Times New Roman"/>
          <w:sz w:val="22"/>
          <w:szCs w:val="22"/>
        </w:rPr>
        <w:t>. 1300.120</w:t>
      </w:r>
      <w:r w:rsidR="00C7272E" w:rsidRPr="00292A45">
        <w:rPr>
          <w:rFonts w:ascii="Times New Roman" w:hAnsi="Times New Roman"/>
          <w:sz w:val="22"/>
          <w:szCs w:val="22"/>
        </w:rPr>
        <w:t xml:space="preserve"> and 1800.102(a)</w:t>
      </w:r>
      <w:r w:rsidRPr="00292A45">
        <w:rPr>
          <w:rFonts w:ascii="Times New Roman" w:hAnsi="Times New Roman"/>
          <w:sz w:val="22"/>
          <w:szCs w:val="22"/>
        </w:rPr>
        <w:t>).  Cash or OCBOA governments should disclose the fund liabilities</w:t>
      </w:r>
      <w:r w:rsidR="002962AE" w:rsidRPr="00292A45">
        <w:rPr>
          <w:rFonts w:ascii="Times New Roman" w:hAnsi="Times New Roman"/>
          <w:sz w:val="22"/>
          <w:szCs w:val="22"/>
        </w:rPr>
        <w:t>, including interest rates and repayment schedules,</w:t>
      </w:r>
      <w:r w:rsidRPr="00292A45">
        <w:rPr>
          <w:rFonts w:ascii="Times New Roman" w:hAnsi="Times New Roman"/>
          <w:sz w:val="22"/>
          <w:szCs w:val="22"/>
        </w:rPr>
        <w:t xml:space="preserve"> in their notes. </w:t>
      </w:r>
      <w:r w:rsidR="000834F1" w:rsidRPr="00292A45">
        <w:rPr>
          <w:rFonts w:ascii="Times New Roman" w:hAnsi="Times New Roman"/>
          <w:sz w:val="22"/>
          <w:szCs w:val="22"/>
        </w:rPr>
        <w:t xml:space="preserve"> </w:t>
      </w:r>
    </w:p>
    <w:p w:rsidR="00CB2B05" w:rsidRPr="00CB2B05" w:rsidRDefault="00CB2B05" w:rsidP="00F1685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F16855" w:rsidRPr="001944CC" w:rsidTr="001944CC">
        <w:tc>
          <w:tcPr>
            <w:tcW w:w="4428" w:type="dxa"/>
          </w:tcPr>
          <w:p w:rsidR="00F16855" w:rsidRPr="001944CC" w:rsidRDefault="00F16855" w:rsidP="005E1CB1">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F16855" w:rsidRPr="001944CC" w:rsidRDefault="00F16855" w:rsidP="005E1CB1">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F16855" w:rsidRPr="001944CC" w:rsidRDefault="00F16855" w:rsidP="005E1CB1">
            <w:pPr>
              <w:rPr>
                <w:rFonts w:ascii="Times New Roman" w:hAnsi="Times New Roman"/>
                <w:b/>
                <w:sz w:val="22"/>
                <w:szCs w:val="22"/>
              </w:rPr>
            </w:pPr>
            <w:r w:rsidRPr="001944CC">
              <w:rPr>
                <w:rFonts w:ascii="Times New Roman" w:hAnsi="Times New Roman"/>
                <w:b/>
                <w:sz w:val="22"/>
                <w:szCs w:val="22"/>
              </w:rPr>
              <w:t>W/P</w:t>
            </w:r>
          </w:p>
          <w:p w:rsidR="00F16855" w:rsidRPr="001944CC" w:rsidRDefault="00F16855" w:rsidP="005E1CB1">
            <w:pPr>
              <w:rPr>
                <w:rFonts w:ascii="Times New Roman" w:hAnsi="Times New Roman"/>
                <w:b/>
                <w:sz w:val="22"/>
                <w:szCs w:val="22"/>
              </w:rPr>
            </w:pPr>
            <w:r w:rsidRPr="001944CC">
              <w:rPr>
                <w:rFonts w:ascii="Times New Roman" w:hAnsi="Times New Roman"/>
                <w:b/>
                <w:sz w:val="22"/>
                <w:szCs w:val="22"/>
              </w:rPr>
              <w:t>Ref.</w:t>
            </w:r>
          </w:p>
        </w:tc>
      </w:tr>
      <w:tr w:rsidR="00F16855" w:rsidRPr="001944CC" w:rsidTr="001944CC">
        <w:tc>
          <w:tcPr>
            <w:tcW w:w="4428" w:type="dxa"/>
          </w:tcPr>
          <w:p w:rsidR="00F16855" w:rsidRPr="001944CC" w:rsidRDefault="00F16855" w:rsidP="005E1CB1">
            <w:pPr>
              <w:rPr>
                <w:rFonts w:ascii="Times New Roman" w:hAnsi="Times New Roman"/>
                <w:sz w:val="22"/>
                <w:szCs w:val="22"/>
              </w:rPr>
            </w:pP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F16855" w:rsidRPr="001944CC" w:rsidRDefault="00F16855"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F16855" w:rsidRPr="001944CC" w:rsidRDefault="00F16855"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F16855" w:rsidRPr="001944CC" w:rsidRDefault="00F16855" w:rsidP="005E1CB1">
            <w:pPr>
              <w:rPr>
                <w:rFonts w:ascii="Times New Roman" w:hAnsi="Times New Roman"/>
                <w:sz w:val="22"/>
                <w:szCs w:val="22"/>
              </w:rPr>
            </w:pPr>
          </w:p>
        </w:tc>
        <w:tc>
          <w:tcPr>
            <w:tcW w:w="648" w:type="dxa"/>
          </w:tcPr>
          <w:p w:rsidR="00F16855" w:rsidRPr="001944CC" w:rsidRDefault="00F16855" w:rsidP="005E1CB1">
            <w:pPr>
              <w:rPr>
                <w:rFonts w:ascii="Times New Roman" w:hAnsi="Times New Roman"/>
                <w:sz w:val="22"/>
                <w:szCs w:val="22"/>
              </w:rPr>
            </w:pPr>
          </w:p>
        </w:tc>
      </w:tr>
    </w:tbl>
    <w:p w:rsidR="00F16855" w:rsidRPr="00767420" w:rsidRDefault="00F16855" w:rsidP="00F16855">
      <w:pPr>
        <w:jc w:val="both"/>
        <w:rPr>
          <w:rFonts w:ascii="Times New Roman" w:hAnsi="Times New Roman"/>
          <w:sz w:val="22"/>
          <w:szCs w:val="22"/>
        </w:rPr>
      </w:pPr>
    </w:p>
    <w:p w:rsidR="00F16855" w:rsidRPr="00292A45" w:rsidRDefault="00CD542B" w:rsidP="00BC0431">
      <w:pPr>
        <w:jc w:val="both"/>
        <w:rPr>
          <w:rFonts w:ascii="Times New Roman" w:hAnsi="Times New Roman"/>
          <w:sz w:val="22"/>
          <w:szCs w:val="22"/>
        </w:rPr>
      </w:pPr>
      <w:r w:rsidRPr="00292A45">
        <w:rPr>
          <w:rFonts w:ascii="Times New Roman" w:hAnsi="Times New Roman"/>
          <w:sz w:val="22"/>
          <w:szCs w:val="22"/>
        </w:rPr>
        <w:t>Determine whether the entity issued manuscript debt during the audit period or has any manuscript debt outstanding as of fiscal year end.</w:t>
      </w:r>
    </w:p>
    <w:p w:rsidR="00CD542B" w:rsidRPr="00292A45" w:rsidRDefault="00CD542B" w:rsidP="00BC0431">
      <w:pPr>
        <w:jc w:val="both"/>
        <w:rPr>
          <w:rFonts w:ascii="Times New Roman" w:hAnsi="Times New Roman"/>
          <w:sz w:val="22"/>
          <w:szCs w:val="22"/>
        </w:rPr>
      </w:pPr>
    </w:p>
    <w:p w:rsidR="00CD542B" w:rsidRPr="0069026D" w:rsidRDefault="00CD542B" w:rsidP="00BC0431">
      <w:pPr>
        <w:jc w:val="both"/>
        <w:rPr>
          <w:rFonts w:ascii="Times New Roman" w:hAnsi="Times New Roman"/>
          <w:sz w:val="22"/>
          <w:szCs w:val="22"/>
        </w:rPr>
      </w:pPr>
      <w:r w:rsidRPr="00292A45">
        <w:rPr>
          <w:rFonts w:ascii="Times New Roman" w:hAnsi="Times New Roman"/>
          <w:sz w:val="22"/>
          <w:szCs w:val="22"/>
        </w:rPr>
        <w:t xml:space="preserve">If so, review the governing </w:t>
      </w:r>
      <w:r w:rsidRPr="0069026D">
        <w:rPr>
          <w:rFonts w:ascii="Times New Roman" w:hAnsi="Times New Roman"/>
          <w:sz w:val="22"/>
          <w:szCs w:val="22"/>
        </w:rPr>
        <w:t>body’s</w:t>
      </w:r>
      <w:r w:rsidRPr="0069026D">
        <w:rPr>
          <w:rFonts w:ascii="Times New Roman" w:hAnsi="Times New Roman"/>
          <w:sz w:val="22"/>
          <w:szCs w:val="22"/>
          <w:u w:val="wave"/>
        </w:rPr>
        <w:t xml:space="preserve"> </w:t>
      </w:r>
      <w:r w:rsidR="00A71B95" w:rsidRPr="0069026D">
        <w:rPr>
          <w:rFonts w:ascii="Times New Roman" w:hAnsi="Times New Roman"/>
          <w:sz w:val="22"/>
          <w:szCs w:val="22"/>
          <w:u w:val="wave"/>
        </w:rPr>
        <w:t xml:space="preserve">ordinance or </w:t>
      </w:r>
      <w:r w:rsidRPr="0069026D">
        <w:rPr>
          <w:rFonts w:ascii="Times New Roman" w:hAnsi="Times New Roman"/>
          <w:sz w:val="22"/>
          <w:szCs w:val="22"/>
        </w:rPr>
        <w:t>resolution approving the issuance and determine the legal authority under which such debt/investment was issued.</w:t>
      </w:r>
      <w:r w:rsidR="009C3171" w:rsidRPr="0069026D">
        <w:rPr>
          <w:rFonts w:ascii="Times New Roman" w:hAnsi="Times New Roman"/>
          <w:sz w:val="22"/>
          <w:szCs w:val="22"/>
        </w:rPr>
        <w:t xml:space="preserve">  If applicable, we may rely on an opinion from bond counsel to verify the entity’s legal authority for issuing such debt.  A copy of the</w:t>
      </w:r>
      <w:r w:rsidR="009C3171" w:rsidRPr="0069026D">
        <w:rPr>
          <w:rFonts w:ascii="Times New Roman" w:hAnsi="Times New Roman"/>
          <w:sz w:val="22"/>
          <w:szCs w:val="22"/>
          <w:u w:val="wave"/>
        </w:rPr>
        <w:t xml:space="preserve"> </w:t>
      </w:r>
      <w:r w:rsidR="00A71B95" w:rsidRPr="0069026D">
        <w:rPr>
          <w:rFonts w:ascii="Times New Roman" w:hAnsi="Times New Roman"/>
          <w:sz w:val="22"/>
          <w:szCs w:val="22"/>
          <w:u w:val="wave"/>
        </w:rPr>
        <w:t xml:space="preserve">ordinance or </w:t>
      </w:r>
      <w:r w:rsidR="009C3171" w:rsidRPr="0069026D">
        <w:rPr>
          <w:rFonts w:ascii="Times New Roman" w:hAnsi="Times New Roman"/>
          <w:sz w:val="22"/>
          <w:szCs w:val="22"/>
        </w:rPr>
        <w:t>resolution and bond counsel opinion should be placed in the permanent file.</w:t>
      </w:r>
    </w:p>
    <w:p w:rsidR="00460C2C" w:rsidRPr="0069026D" w:rsidRDefault="00460C2C" w:rsidP="00BC0431">
      <w:pPr>
        <w:jc w:val="both"/>
        <w:rPr>
          <w:rFonts w:ascii="Times New Roman" w:hAnsi="Times New Roman"/>
          <w:sz w:val="22"/>
          <w:szCs w:val="22"/>
        </w:rPr>
      </w:pPr>
    </w:p>
    <w:p w:rsidR="00E47F50" w:rsidRPr="0069026D" w:rsidRDefault="00E47F50" w:rsidP="00272780">
      <w:pPr>
        <w:jc w:val="both"/>
        <w:rPr>
          <w:rFonts w:ascii="Times New Roman" w:hAnsi="Times New Roman"/>
          <w:sz w:val="22"/>
          <w:szCs w:val="22"/>
          <w:u w:val="wave"/>
        </w:rPr>
      </w:pPr>
      <w:r w:rsidRPr="0069026D">
        <w:rPr>
          <w:rFonts w:ascii="Times New Roman" w:hAnsi="Times New Roman"/>
          <w:sz w:val="22"/>
          <w:szCs w:val="22"/>
        </w:rPr>
        <w:t>Determine the issuance date</w:t>
      </w:r>
      <w:r w:rsidR="003F392A" w:rsidRPr="0069026D">
        <w:rPr>
          <w:rStyle w:val="FootnoteReference"/>
          <w:rFonts w:ascii="Times New Roman" w:hAnsi="Times New Roman"/>
          <w:sz w:val="22"/>
          <w:szCs w:val="22"/>
        </w:rPr>
        <w:footnoteReference w:id="13"/>
      </w:r>
      <w:r w:rsidRPr="0069026D">
        <w:rPr>
          <w:rFonts w:ascii="Times New Roman" w:hAnsi="Times New Roman"/>
          <w:sz w:val="22"/>
          <w:szCs w:val="22"/>
        </w:rPr>
        <w:t xml:space="preserve"> of the debt/investment and review the entity’s debt/investment schedules to determine whether the</w:t>
      </w:r>
      <w:r w:rsidR="00311786" w:rsidRPr="0069026D">
        <w:rPr>
          <w:rFonts w:ascii="Times New Roman" w:hAnsi="Times New Roman"/>
          <w:sz w:val="22"/>
          <w:szCs w:val="22"/>
        </w:rPr>
        <w:t xml:space="preserve"> </w:t>
      </w:r>
      <w:r w:rsidRPr="0069026D">
        <w:rPr>
          <w:rFonts w:ascii="Times New Roman" w:hAnsi="Times New Roman"/>
          <w:sz w:val="22"/>
          <w:szCs w:val="22"/>
        </w:rPr>
        <w:t xml:space="preserve">principal </w:t>
      </w:r>
      <w:r w:rsidRPr="0069026D">
        <w:rPr>
          <w:rFonts w:ascii="Times New Roman" w:hAnsi="Times New Roman"/>
          <w:strike/>
          <w:sz w:val="22"/>
          <w:szCs w:val="22"/>
        </w:rPr>
        <w:t>has been retired at least every</w:t>
      </w:r>
      <w:r w:rsidRPr="0069026D">
        <w:rPr>
          <w:rFonts w:ascii="Times New Roman" w:hAnsi="Times New Roman"/>
          <w:sz w:val="22"/>
          <w:szCs w:val="22"/>
        </w:rPr>
        <w:t xml:space="preserve"> </w:t>
      </w:r>
      <w:r w:rsidR="00311786" w:rsidRPr="0069026D">
        <w:rPr>
          <w:rFonts w:ascii="Times New Roman" w:hAnsi="Times New Roman"/>
          <w:sz w:val="22"/>
          <w:szCs w:val="22"/>
          <w:u w:val="wave"/>
        </w:rPr>
        <w:t>matured within</w:t>
      </w:r>
      <w:r w:rsidR="00311786" w:rsidRPr="0069026D">
        <w:rPr>
          <w:rFonts w:ascii="Times New Roman" w:hAnsi="Times New Roman"/>
          <w:sz w:val="22"/>
          <w:szCs w:val="22"/>
        </w:rPr>
        <w:t xml:space="preserve"> </w:t>
      </w:r>
      <w:r w:rsidRPr="0069026D">
        <w:rPr>
          <w:rFonts w:ascii="Times New Roman" w:hAnsi="Times New Roman"/>
          <w:sz w:val="22"/>
          <w:szCs w:val="22"/>
        </w:rPr>
        <w:t>five years.</w:t>
      </w:r>
    </w:p>
    <w:p w:rsidR="008A13A9" w:rsidRPr="0069026D" w:rsidRDefault="008A13A9" w:rsidP="00BC0431">
      <w:pPr>
        <w:jc w:val="both"/>
        <w:rPr>
          <w:rFonts w:ascii="Times New Roman" w:hAnsi="Times New Roman"/>
          <w:sz w:val="22"/>
          <w:szCs w:val="22"/>
        </w:rPr>
      </w:pPr>
    </w:p>
    <w:p w:rsidR="008A13A9" w:rsidRPr="0069026D" w:rsidRDefault="008A13A9" w:rsidP="00BC0431">
      <w:pPr>
        <w:jc w:val="both"/>
        <w:rPr>
          <w:rFonts w:ascii="Times New Roman" w:hAnsi="Times New Roman"/>
          <w:sz w:val="22"/>
          <w:szCs w:val="22"/>
        </w:rPr>
      </w:pPr>
      <w:r w:rsidRPr="0069026D">
        <w:rPr>
          <w:rFonts w:ascii="Times New Roman" w:hAnsi="Times New Roman"/>
          <w:sz w:val="22"/>
          <w:szCs w:val="22"/>
        </w:rPr>
        <w:t xml:space="preserve">Review the entity’s debt/investment schedules and determine whether the entity has </w:t>
      </w:r>
      <w:r w:rsidR="003D7EB8" w:rsidRPr="0069026D">
        <w:rPr>
          <w:rFonts w:ascii="Times New Roman" w:hAnsi="Times New Roman"/>
          <w:sz w:val="22"/>
          <w:szCs w:val="22"/>
        </w:rPr>
        <w:t>charged</w:t>
      </w:r>
      <w:r w:rsidRPr="0069026D">
        <w:rPr>
          <w:rFonts w:ascii="Times New Roman" w:hAnsi="Times New Roman"/>
          <w:sz w:val="22"/>
          <w:szCs w:val="22"/>
        </w:rPr>
        <w:t xml:space="preserve"> interest at the proper rate and amount in the Bond Retirement or other authorized fund.</w:t>
      </w:r>
    </w:p>
    <w:p w:rsidR="00E47F50" w:rsidRPr="0069026D" w:rsidRDefault="00E47F50" w:rsidP="00BC0431">
      <w:pPr>
        <w:jc w:val="both"/>
        <w:rPr>
          <w:rFonts w:ascii="Times New Roman" w:hAnsi="Times New Roman"/>
          <w:sz w:val="22"/>
          <w:szCs w:val="22"/>
        </w:rPr>
      </w:pPr>
    </w:p>
    <w:p w:rsidR="00460C2C" w:rsidRPr="0069026D" w:rsidRDefault="00E47F50" w:rsidP="00BC0431">
      <w:pPr>
        <w:jc w:val="both"/>
        <w:rPr>
          <w:rFonts w:ascii="Times New Roman" w:hAnsi="Times New Roman"/>
          <w:sz w:val="22"/>
          <w:szCs w:val="22"/>
        </w:rPr>
      </w:pPr>
      <w:r w:rsidRPr="0069026D">
        <w:rPr>
          <w:rFonts w:ascii="Times New Roman" w:hAnsi="Times New Roman"/>
          <w:b/>
          <w:i/>
          <w:sz w:val="22"/>
          <w:szCs w:val="22"/>
        </w:rPr>
        <w:t xml:space="preserve">For </w:t>
      </w:r>
      <w:r w:rsidR="008A13A9" w:rsidRPr="0069026D">
        <w:rPr>
          <w:rFonts w:ascii="Times New Roman" w:hAnsi="Times New Roman"/>
          <w:b/>
          <w:i/>
          <w:sz w:val="22"/>
          <w:szCs w:val="22"/>
        </w:rPr>
        <w:t xml:space="preserve">all </w:t>
      </w:r>
      <w:r w:rsidRPr="0069026D">
        <w:rPr>
          <w:rFonts w:ascii="Times New Roman" w:hAnsi="Times New Roman"/>
          <w:b/>
          <w:i/>
          <w:sz w:val="22"/>
          <w:szCs w:val="22"/>
        </w:rPr>
        <w:t>entities</w:t>
      </w:r>
      <w:r w:rsidRPr="0069026D">
        <w:rPr>
          <w:rFonts w:ascii="Times New Roman" w:hAnsi="Times New Roman"/>
          <w:sz w:val="22"/>
          <w:szCs w:val="22"/>
        </w:rPr>
        <w:t xml:space="preserve"> </w:t>
      </w:r>
      <w:r w:rsidRPr="0069026D">
        <w:rPr>
          <w:rFonts w:ascii="Times New Roman" w:hAnsi="Times New Roman"/>
          <w:b/>
          <w:i/>
          <w:sz w:val="22"/>
          <w:szCs w:val="22"/>
        </w:rPr>
        <w:t>other than municipal corporations</w:t>
      </w:r>
      <w:r w:rsidRPr="0069026D">
        <w:rPr>
          <w:rFonts w:ascii="Times New Roman" w:hAnsi="Times New Roman"/>
          <w:sz w:val="22"/>
          <w:szCs w:val="22"/>
        </w:rPr>
        <w:t>, d</w:t>
      </w:r>
      <w:r w:rsidR="00460C2C" w:rsidRPr="0069026D">
        <w:rPr>
          <w:rFonts w:ascii="Times New Roman" w:hAnsi="Times New Roman"/>
          <w:sz w:val="22"/>
          <w:szCs w:val="22"/>
        </w:rPr>
        <w:t>etermine whether the amount of manuscript debt</w:t>
      </w:r>
      <w:r w:rsidRPr="0069026D">
        <w:rPr>
          <w:rFonts w:ascii="Times New Roman" w:hAnsi="Times New Roman"/>
          <w:sz w:val="22"/>
          <w:szCs w:val="22"/>
        </w:rPr>
        <w:t xml:space="preserve"> issued was limited to the available resources in the bond retirement fund.</w:t>
      </w:r>
      <w:r w:rsidR="001071C1" w:rsidRPr="0069026D">
        <w:rPr>
          <w:rFonts w:ascii="Times New Roman" w:hAnsi="Times New Roman"/>
          <w:sz w:val="22"/>
          <w:szCs w:val="22"/>
        </w:rPr>
        <w:t xml:space="preserve">  </w:t>
      </w:r>
    </w:p>
    <w:p w:rsidR="00F16855" w:rsidRPr="0069026D" w:rsidRDefault="00F16855" w:rsidP="00BC0431">
      <w:pPr>
        <w:ind w:left="360"/>
        <w:jc w:val="both"/>
        <w:rPr>
          <w:rFonts w:ascii="Times New Roman" w:hAnsi="Times New Roman"/>
          <w:sz w:val="22"/>
          <w:szCs w:val="22"/>
        </w:rPr>
      </w:pPr>
    </w:p>
    <w:p w:rsidR="00E47F50" w:rsidRPr="0069026D" w:rsidRDefault="00E47F50" w:rsidP="00BC0431">
      <w:pPr>
        <w:jc w:val="both"/>
        <w:rPr>
          <w:rFonts w:ascii="Times New Roman" w:hAnsi="Times New Roman"/>
          <w:sz w:val="22"/>
          <w:szCs w:val="22"/>
        </w:rPr>
      </w:pPr>
      <w:r w:rsidRPr="0069026D">
        <w:rPr>
          <w:rFonts w:ascii="Times New Roman" w:hAnsi="Times New Roman"/>
          <w:b/>
          <w:i/>
          <w:sz w:val="22"/>
          <w:szCs w:val="22"/>
        </w:rPr>
        <w:t>For municipal corporations</w:t>
      </w:r>
      <w:r w:rsidRPr="0069026D">
        <w:rPr>
          <w:rFonts w:ascii="Times New Roman" w:hAnsi="Times New Roman"/>
          <w:sz w:val="22"/>
          <w:szCs w:val="22"/>
        </w:rPr>
        <w:t>, determine whether the amount of manuscript debt issued was limited to the available resources in the general treasury or other authorized fund.</w:t>
      </w:r>
    </w:p>
    <w:p w:rsidR="000C5B44" w:rsidRPr="0069026D" w:rsidRDefault="000C5B44" w:rsidP="00BC0431">
      <w:pPr>
        <w:jc w:val="both"/>
        <w:rPr>
          <w:rFonts w:ascii="Times New Roman" w:hAnsi="Times New Roman"/>
          <w:sz w:val="22"/>
          <w:szCs w:val="22"/>
        </w:rPr>
      </w:pPr>
    </w:p>
    <w:p w:rsidR="000C5B44" w:rsidRPr="00292A45" w:rsidRDefault="000C5B44" w:rsidP="00BC0431">
      <w:pPr>
        <w:jc w:val="both"/>
        <w:rPr>
          <w:rFonts w:ascii="Times New Roman" w:hAnsi="Times New Roman"/>
          <w:sz w:val="22"/>
          <w:szCs w:val="22"/>
        </w:rPr>
      </w:pPr>
      <w:r w:rsidRPr="0069026D">
        <w:rPr>
          <w:rFonts w:ascii="Times New Roman" w:hAnsi="Times New Roman"/>
          <w:sz w:val="22"/>
          <w:szCs w:val="22"/>
        </w:rPr>
        <w:t>Scan the entity’s debt schedules, investment records, monthly bank reconciliations</w:t>
      </w:r>
      <w:r w:rsidR="00311786" w:rsidRPr="0069026D">
        <w:rPr>
          <w:rFonts w:ascii="Times New Roman" w:hAnsi="Times New Roman"/>
          <w:sz w:val="22"/>
          <w:szCs w:val="22"/>
        </w:rPr>
        <w:t xml:space="preserve">, </w:t>
      </w:r>
      <w:r w:rsidR="00311786" w:rsidRPr="0069026D">
        <w:rPr>
          <w:rFonts w:ascii="Times New Roman" w:hAnsi="Times New Roman"/>
          <w:sz w:val="22"/>
          <w:szCs w:val="22"/>
          <w:u w:val="wave"/>
        </w:rPr>
        <w:t>and annual financial statements</w:t>
      </w:r>
      <w:r w:rsidRPr="0069026D">
        <w:rPr>
          <w:rFonts w:ascii="Times New Roman" w:hAnsi="Times New Roman"/>
          <w:sz w:val="22"/>
          <w:szCs w:val="22"/>
        </w:rPr>
        <w:t xml:space="preserve"> to determine whether the entity has properly accounted for all manuscript debt transactions (i.e., note proceeds, property tax and interest receipt allocations, debt service payments on principal and interest, and outstanding debt and investment amounts).</w:t>
      </w:r>
    </w:p>
    <w:p w:rsidR="00E47F50" w:rsidRPr="00767420" w:rsidRDefault="00E47F50" w:rsidP="00F16855">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F16855" w:rsidTr="00BC0431">
        <w:trPr>
          <w:trHeight w:val="720"/>
        </w:trPr>
        <w:tc>
          <w:tcPr>
            <w:tcW w:w="8820" w:type="dxa"/>
          </w:tcPr>
          <w:p w:rsidR="00F16855" w:rsidRPr="008F149D" w:rsidRDefault="00F16855" w:rsidP="005E1CB1">
            <w:pPr>
              <w:jc w:val="both"/>
              <w:rPr>
                <w:rFonts w:ascii="Times New Roman" w:hAnsi="Times New Roman"/>
                <w:b/>
                <w:sz w:val="22"/>
                <w:szCs w:val="22"/>
              </w:rPr>
            </w:pPr>
            <w:r w:rsidRPr="008F149D">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F149D">
              <w:rPr>
                <w:rFonts w:ascii="Times New Roman" w:hAnsi="Times New Roman"/>
                <w:b/>
                <w:sz w:val="22"/>
                <w:szCs w:val="22"/>
              </w:rPr>
              <w:t>/material weaknesses, and management letter comments):</w:t>
            </w:r>
          </w:p>
          <w:p w:rsidR="00F16855" w:rsidRDefault="00F16855" w:rsidP="005E1CB1">
            <w:pPr>
              <w:jc w:val="both"/>
              <w:rPr>
                <w:rFonts w:ascii="Times New Roman" w:hAnsi="Times New Roman"/>
                <w:sz w:val="22"/>
                <w:szCs w:val="22"/>
              </w:rPr>
            </w:pPr>
          </w:p>
          <w:p w:rsidR="00F16855" w:rsidRDefault="00F16855" w:rsidP="005E1CB1">
            <w:pPr>
              <w:jc w:val="both"/>
              <w:rPr>
                <w:rFonts w:ascii="Times New Roman" w:hAnsi="Times New Roman"/>
                <w:sz w:val="22"/>
                <w:szCs w:val="22"/>
              </w:rPr>
            </w:pPr>
          </w:p>
          <w:p w:rsidR="00F16855" w:rsidRPr="00767420" w:rsidRDefault="00F16855" w:rsidP="005E1CB1">
            <w:pPr>
              <w:jc w:val="both"/>
              <w:rPr>
                <w:rFonts w:ascii="Times New Roman" w:hAnsi="Times New Roman"/>
                <w:sz w:val="22"/>
                <w:szCs w:val="22"/>
              </w:rPr>
            </w:pPr>
          </w:p>
          <w:p w:rsidR="00F16855" w:rsidRDefault="00F16855" w:rsidP="005E1CB1">
            <w:pPr>
              <w:jc w:val="both"/>
              <w:rPr>
                <w:rFonts w:ascii="Times New Roman" w:hAnsi="Times New Roman"/>
                <w:sz w:val="22"/>
                <w:szCs w:val="22"/>
              </w:rPr>
            </w:pPr>
          </w:p>
        </w:tc>
      </w:tr>
    </w:tbl>
    <w:p w:rsidR="00F16855" w:rsidRDefault="00F16855" w:rsidP="00A87B42">
      <w:pPr>
        <w:rPr>
          <w:rFonts w:ascii="Times New Roman" w:hAnsi="Times New Roman"/>
          <w:sz w:val="22"/>
          <w:szCs w:val="22"/>
        </w:rPr>
      </w:pPr>
    </w:p>
    <w:p w:rsidR="00FF0D5E" w:rsidRDefault="00F16855" w:rsidP="00FF0D5E">
      <w:pPr>
        <w:jc w:val="center"/>
        <w:rPr>
          <w:rFonts w:ascii="Times New Roman" w:hAnsi="Times New Roman"/>
          <w:sz w:val="22"/>
          <w:szCs w:val="22"/>
        </w:rPr>
      </w:pPr>
      <w:r>
        <w:rPr>
          <w:rFonts w:ascii="Times New Roman" w:hAnsi="Times New Roman"/>
          <w:sz w:val="22"/>
          <w:szCs w:val="22"/>
        </w:rPr>
        <w:br w:type="page"/>
      </w:r>
    </w:p>
    <w:p w:rsidR="008F53F8" w:rsidRPr="004A264C" w:rsidRDefault="008F53F8" w:rsidP="00DE4718">
      <w:pPr>
        <w:shd w:val="clear" w:color="auto" w:fill="B3B3B3"/>
        <w:jc w:val="center"/>
        <w:rPr>
          <w:rFonts w:ascii="Times New Roman" w:hAnsi="Times New Roman"/>
          <w:b/>
          <w:sz w:val="28"/>
          <w:szCs w:val="28"/>
        </w:rPr>
      </w:pPr>
      <w:r w:rsidRPr="00526F51">
        <w:rPr>
          <w:rFonts w:ascii="Times New Roman" w:hAnsi="Times New Roman"/>
          <w:b/>
          <w:sz w:val="28"/>
          <w:szCs w:val="28"/>
          <w:shd w:val="clear" w:color="auto" w:fill="B3B3B3"/>
        </w:rPr>
        <w:t>Section B: Community Schools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BD587A">
        <w:rPr>
          <w:rFonts w:ascii="Times New Roman" w:hAnsi="Times New Roman"/>
          <w:b/>
          <w:sz w:val="22"/>
          <w:szCs w:val="22"/>
        </w:rPr>
        <w:t>3-</w:t>
      </w:r>
      <w:r w:rsidR="0083631F">
        <w:rPr>
          <w:rFonts w:ascii="Times New Roman" w:hAnsi="Times New Roman"/>
          <w:b/>
          <w:sz w:val="22"/>
          <w:szCs w:val="22"/>
        </w:rPr>
        <w:t>7</w:t>
      </w:r>
      <w:r w:rsidRPr="00BD587A">
        <w:rPr>
          <w:rFonts w:ascii="Times New Roman" w:hAnsi="Times New Roman"/>
          <w:b/>
          <w:sz w:val="22"/>
          <w:szCs w:val="22"/>
        </w:rPr>
        <w:t xml:space="preserve"> Compliance Requirement</w:t>
      </w:r>
      <w:r w:rsidRPr="00767420">
        <w:rPr>
          <w:rFonts w:ascii="Times New Roman" w:hAnsi="Times New Roman"/>
          <w:sz w:val="22"/>
          <w:szCs w:val="22"/>
        </w:rPr>
        <w:t>: Ohio Rev. Code §3314.08(J) Foundation anticipation notes.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2226A2">
        <w:rPr>
          <w:rFonts w:ascii="Times New Roman" w:hAnsi="Times New Roman"/>
          <w:b/>
          <w:sz w:val="22"/>
          <w:szCs w:val="22"/>
        </w:rPr>
        <w:t>Summary of Requirement</w:t>
      </w:r>
      <w:r w:rsidRPr="00767420">
        <w:rPr>
          <w:rFonts w:ascii="Times New Roman" w:hAnsi="Times New Roman"/>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w:t>
      </w:r>
      <w:r w:rsidR="00DE1D34">
        <w:rPr>
          <w:rFonts w:ascii="Times New Roman" w:hAnsi="Times New Roman"/>
          <w:sz w:val="22"/>
          <w:szCs w:val="22"/>
        </w:rPr>
        <w:t xml:space="preserve">Ohio Rev. Code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 xml:space="preserve"> 3314.08(J</w:t>
      </w:r>
      <w:proofErr w:type="gramStart"/>
      <w:r w:rsidRPr="00767420">
        <w:rPr>
          <w:rFonts w:ascii="Times New Roman" w:hAnsi="Times New Roman"/>
          <w:sz w:val="22"/>
          <w:szCs w:val="22"/>
        </w:rPr>
        <w:t>)(</w:t>
      </w:r>
      <w:proofErr w:type="gramEnd"/>
      <w:r w:rsidRPr="00767420">
        <w:rPr>
          <w:rFonts w:ascii="Times New Roman" w:hAnsi="Times New Roman"/>
          <w:sz w:val="22"/>
          <w:szCs w:val="22"/>
        </w:rPr>
        <w:t>1)(a)]</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 community school cannot issue debt secured by taxes. [3314.08(H)]</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A school may also borrow money for a term not to exceed fifteen years to acquire facilities.  [</w:t>
      </w:r>
      <w:r w:rsidR="00DE1D34">
        <w:rPr>
          <w:rFonts w:ascii="Times New Roman" w:hAnsi="Times New Roman"/>
          <w:sz w:val="22"/>
          <w:szCs w:val="22"/>
        </w:rPr>
        <w:t xml:space="preserve">Ohio Rev. Code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3314.08(J</w:t>
      </w:r>
      <w:proofErr w:type="gramStart"/>
      <w:r w:rsidRPr="00767420">
        <w:rPr>
          <w:rFonts w:ascii="Times New Roman" w:hAnsi="Times New Roman"/>
          <w:sz w:val="22"/>
          <w:szCs w:val="22"/>
        </w:rPr>
        <w:t>)(</w:t>
      </w:r>
      <w:proofErr w:type="gramEnd"/>
      <w:r w:rsidRPr="00767420">
        <w:rPr>
          <w:rFonts w:ascii="Times New Roman" w:hAnsi="Times New Roman"/>
          <w:sz w:val="22"/>
          <w:szCs w:val="22"/>
        </w:rPr>
        <w:t>1)(b)]</w:t>
      </w:r>
    </w:p>
    <w:p w:rsidR="002226A2" w:rsidRPr="00767420" w:rsidRDefault="002226A2"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226A2" w:rsidRPr="001944CC" w:rsidTr="001944CC">
        <w:tc>
          <w:tcPr>
            <w:tcW w:w="4428" w:type="dxa"/>
          </w:tcPr>
          <w:p w:rsidR="002226A2" w:rsidRPr="001944CC" w:rsidRDefault="002226A2" w:rsidP="00564E50">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2226A2" w:rsidRPr="001944CC" w:rsidRDefault="002226A2" w:rsidP="00564E50">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2226A2" w:rsidRPr="001944CC" w:rsidRDefault="002226A2" w:rsidP="00564E50">
            <w:pPr>
              <w:rPr>
                <w:rFonts w:ascii="Times New Roman" w:hAnsi="Times New Roman"/>
                <w:b/>
                <w:sz w:val="22"/>
                <w:szCs w:val="22"/>
              </w:rPr>
            </w:pPr>
            <w:r w:rsidRPr="001944CC">
              <w:rPr>
                <w:rFonts w:ascii="Times New Roman" w:hAnsi="Times New Roman"/>
                <w:b/>
                <w:sz w:val="22"/>
                <w:szCs w:val="22"/>
              </w:rPr>
              <w:t>W/P</w:t>
            </w:r>
          </w:p>
          <w:p w:rsidR="002226A2" w:rsidRPr="001944CC" w:rsidRDefault="002226A2" w:rsidP="00564E50">
            <w:pPr>
              <w:rPr>
                <w:rFonts w:ascii="Times New Roman" w:hAnsi="Times New Roman"/>
                <w:b/>
                <w:sz w:val="22"/>
                <w:szCs w:val="22"/>
              </w:rPr>
            </w:pPr>
            <w:r w:rsidRPr="001944CC">
              <w:rPr>
                <w:rFonts w:ascii="Times New Roman" w:hAnsi="Times New Roman"/>
                <w:b/>
                <w:sz w:val="22"/>
                <w:szCs w:val="22"/>
              </w:rPr>
              <w:t>Ref.</w:t>
            </w:r>
          </w:p>
        </w:tc>
      </w:tr>
      <w:tr w:rsidR="002226A2" w:rsidRPr="001944CC" w:rsidTr="001944CC">
        <w:tc>
          <w:tcPr>
            <w:tcW w:w="4428" w:type="dxa"/>
          </w:tcPr>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2226A2" w:rsidRPr="001944CC" w:rsidRDefault="002226A2"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2226A2" w:rsidRPr="001944CC" w:rsidRDefault="002226A2"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2226A2" w:rsidRPr="001944CC" w:rsidRDefault="002226A2" w:rsidP="00564E50">
            <w:pPr>
              <w:rPr>
                <w:rFonts w:ascii="Times New Roman" w:hAnsi="Times New Roman"/>
                <w:sz w:val="22"/>
                <w:szCs w:val="22"/>
              </w:rPr>
            </w:pPr>
          </w:p>
        </w:tc>
        <w:tc>
          <w:tcPr>
            <w:tcW w:w="648" w:type="dxa"/>
          </w:tcPr>
          <w:p w:rsidR="002226A2" w:rsidRPr="001944CC" w:rsidRDefault="002226A2" w:rsidP="00564E50">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2226A2" w:rsidRDefault="008F53F8" w:rsidP="00767420">
      <w:pPr>
        <w:jc w:val="both"/>
        <w:rPr>
          <w:rFonts w:ascii="Times New Roman" w:hAnsi="Times New Roman"/>
          <w:b/>
          <w:sz w:val="22"/>
          <w:szCs w:val="22"/>
        </w:rPr>
      </w:pPr>
      <w:r w:rsidRPr="002226A2">
        <w:rPr>
          <w:rFonts w:ascii="Times New Roman" w:hAnsi="Times New Roman"/>
          <w:b/>
          <w:sz w:val="22"/>
          <w:szCs w:val="22"/>
        </w:rPr>
        <w:t>Suggested Audit Procedures - Compliance (Substantive) Tests</w:t>
      </w:r>
      <w:r w:rsidR="006F436C">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re</w:t>
      </w:r>
      <w:r w:rsidR="007C24EB">
        <w:rPr>
          <w:rFonts w:ascii="Times New Roman" w:hAnsi="Times New Roman"/>
          <w:sz w:val="22"/>
          <w:szCs w:val="22"/>
        </w:rPr>
        <w:t>ceipts journal</w:t>
      </w:r>
      <w:r w:rsidRPr="00767420">
        <w:rPr>
          <w:rFonts w:ascii="Times New Roman" w:hAnsi="Times New Roman"/>
          <w:sz w:val="22"/>
          <w:szCs w:val="22"/>
        </w:rPr>
        <w:t xml:space="preserve">s, or by inquiry determine whether or not the School issued any type of debt.  </w:t>
      </w:r>
    </w:p>
    <w:p w:rsidR="008F53F8" w:rsidRPr="00767420" w:rsidRDefault="008F53F8" w:rsidP="00767420">
      <w:pPr>
        <w:jc w:val="both"/>
        <w:rPr>
          <w:rFonts w:ascii="Times New Roman" w:hAnsi="Times New Roman"/>
          <w:sz w:val="22"/>
          <w:szCs w:val="22"/>
        </w:rPr>
      </w:pPr>
    </w:p>
    <w:p w:rsidR="006F436C" w:rsidRDefault="008F53F8" w:rsidP="00767420">
      <w:pPr>
        <w:jc w:val="both"/>
        <w:rPr>
          <w:rFonts w:ascii="Times New Roman" w:hAnsi="Times New Roman"/>
          <w:sz w:val="22"/>
          <w:szCs w:val="22"/>
        </w:rPr>
      </w:pPr>
      <w:r w:rsidRPr="00767420">
        <w:rPr>
          <w:rFonts w:ascii="Times New Roman" w:hAnsi="Times New Roman"/>
          <w:sz w:val="22"/>
          <w:szCs w:val="22"/>
        </w:rPr>
        <w:t>Examine disbursements made of the proceeds to determine that they were used only for the purposes described in the debt agreement.</w:t>
      </w:r>
    </w:p>
    <w:p w:rsidR="006F436C" w:rsidRDefault="006F436C"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Determine that moneys borrowed to acquire facilities are for a term of fifteen years or less, and were not collateralized by</w:t>
      </w:r>
      <w:r w:rsidR="00FF0D5E">
        <w:rPr>
          <w:rFonts w:ascii="Times New Roman" w:hAnsi="Times New Roman"/>
          <w:sz w:val="22"/>
          <w:szCs w:val="22"/>
        </w:rPr>
        <w:t xml:space="preserve"> taxes.</w:t>
      </w:r>
    </w:p>
    <w:p w:rsidR="00FF0D5E" w:rsidRPr="00767420" w:rsidRDefault="00FF0D5E" w:rsidP="00767420">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3142A1" w:rsidTr="00BC0431">
        <w:trPr>
          <w:trHeight w:val="720"/>
        </w:trPr>
        <w:tc>
          <w:tcPr>
            <w:tcW w:w="8820" w:type="dxa"/>
          </w:tcPr>
          <w:p w:rsidR="003142A1" w:rsidRPr="00FF0D5E" w:rsidRDefault="003142A1" w:rsidP="00767420">
            <w:pPr>
              <w:jc w:val="both"/>
              <w:rPr>
                <w:rFonts w:ascii="Times New Roman" w:hAnsi="Times New Roman"/>
                <w:b/>
                <w:sz w:val="22"/>
                <w:szCs w:val="22"/>
              </w:rPr>
            </w:pPr>
            <w:r w:rsidRPr="00FF0D5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FF0D5E">
              <w:rPr>
                <w:rFonts w:ascii="Times New Roman" w:hAnsi="Times New Roman"/>
                <w:b/>
                <w:sz w:val="22"/>
                <w:szCs w:val="22"/>
              </w:rPr>
              <w:t>/material weaknesses, and management letter comments):</w:t>
            </w:r>
          </w:p>
          <w:p w:rsidR="00A470B4" w:rsidRDefault="00A470B4" w:rsidP="00767420">
            <w:pPr>
              <w:jc w:val="both"/>
              <w:rPr>
                <w:rFonts w:ascii="Times New Roman" w:hAnsi="Times New Roman"/>
                <w:sz w:val="22"/>
                <w:szCs w:val="22"/>
              </w:rPr>
            </w:pPr>
          </w:p>
          <w:p w:rsidR="00A470B4" w:rsidRDefault="00A470B4" w:rsidP="00767420">
            <w:pPr>
              <w:jc w:val="both"/>
              <w:rPr>
                <w:rFonts w:ascii="Times New Roman" w:hAnsi="Times New Roman"/>
                <w:sz w:val="22"/>
                <w:szCs w:val="22"/>
              </w:rPr>
            </w:pPr>
          </w:p>
          <w:p w:rsidR="003142A1" w:rsidRDefault="003142A1" w:rsidP="00767420">
            <w:pPr>
              <w:jc w:val="both"/>
              <w:rPr>
                <w:rFonts w:ascii="Times New Roman" w:hAnsi="Times New Roman"/>
                <w:sz w:val="22"/>
                <w:szCs w:val="22"/>
              </w:rPr>
            </w:pPr>
          </w:p>
          <w:p w:rsidR="003142A1" w:rsidRDefault="003142A1" w:rsidP="00767420">
            <w:pPr>
              <w:jc w:val="both"/>
              <w:rPr>
                <w:rFonts w:ascii="Times New Roman" w:hAnsi="Times New Roman"/>
                <w:sz w:val="22"/>
                <w:szCs w:val="22"/>
              </w:rPr>
            </w:pPr>
          </w:p>
        </w:tc>
      </w:tr>
    </w:tbl>
    <w:p w:rsidR="00C92CD6" w:rsidRDefault="00C92CD6" w:rsidP="00767420">
      <w:pPr>
        <w:jc w:val="both"/>
        <w:rPr>
          <w:rFonts w:ascii="Times New Roman" w:hAnsi="Times New Roman"/>
          <w:sz w:val="22"/>
          <w:szCs w:val="22"/>
        </w:rPr>
      </w:pPr>
    </w:p>
    <w:p w:rsidR="008F53F8" w:rsidRPr="00767420" w:rsidRDefault="00C92CD6" w:rsidP="00767420">
      <w:pPr>
        <w:jc w:val="both"/>
        <w:rPr>
          <w:rFonts w:ascii="Times New Roman" w:hAnsi="Times New Roman"/>
          <w:sz w:val="22"/>
          <w:szCs w:val="22"/>
        </w:rPr>
      </w:pPr>
      <w:r>
        <w:rPr>
          <w:rFonts w:ascii="Times New Roman" w:hAnsi="Times New Roman"/>
          <w:sz w:val="22"/>
          <w:szCs w:val="22"/>
        </w:rPr>
        <w:br w:type="page"/>
      </w:r>
      <w:r w:rsidR="0083631F">
        <w:rPr>
          <w:rFonts w:ascii="Times New Roman" w:hAnsi="Times New Roman"/>
          <w:b/>
          <w:sz w:val="22"/>
          <w:szCs w:val="22"/>
        </w:rPr>
        <w:t>3-8</w:t>
      </w:r>
      <w:r w:rsidR="008F53F8" w:rsidRPr="00C92CD6">
        <w:rPr>
          <w:rFonts w:ascii="Times New Roman" w:hAnsi="Times New Roman"/>
          <w:b/>
          <w:sz w:val="22"/>
          <w:szCs w:val="22"/>
        </w:rPr>
        <w:t xml:space="preserve"> Compliance Requirement:</w:t>
      </w:r>
      <w:r w:rsidR="008F53F8" w:rsidRPr="00767420">
        <w:rPr>
          <w:rFonts w:ascii="Times New Roman" w:hAnsi="Times New Roman"/>
          <w:sz w:val="22"/>
          <w:szCs w:val="22"/>
        </w:rPr>
        <w:t xml:space="preserve"> Ohio Rev. Code §3318.50(B) School classroom facilities loan guarantee program; Ohio Rev. Code §3318.52 Establishment of community school loan guarantee fund.</w:t>
      </w:r>
    </w:p>
    <w:p w:rsidR="008F53F8" w:rsidRPr="00767420" w:rsidRDefault="008F53F8" w:rsidP="00767420">
      <w:pPr>
        <w:jc w:val="both"/>
        <w:rPr>
          <w:rFonts w:ascii="Times New Roman" w:hAnsi="Times New Roman"/>
          <w:sz w:val="22"/>
          <w:szCs w:val="22"/>
        </w:rPr>
      </w:pPr>
    </w:p>
    <w:p w:rsidR="00AA7943" w:rsidRDefault="008F53F8" w:rsidP="00767420">
      <w:pPr>
        <w:jc w:val="both"/>
        <w:rPr>
          <w:rFonts w:ascii="Times New Roman" w:hAnsi="Times New Roman"/>
          <w:sz w:val="22"/>
          <w:szCs w:val="22"/>
        </w:rPr>
      </w:pPr>
      <w:r w:rsidRPr="00C92CD6">
        <w:rPr>
          <w:rFonts w:ascii="Times New Roman" w:hAnsi="Times New Roman"/>
          <w:b/>
          <w:sz w:val="22"/>
          <w:szCs w:val="22"/>
        </w:rPr>
        <w:t>Summary of Requirement:</w:t>
      </w:r>
      <w:r w:rsidRPr="00767420">
        <w:rPr>
          <w:rFonts w:ascii="Times New Roman" w:hAnsi="Times New Roman"/>
          <w:sz w:val="22"/>
          <w:szCs w:val="22"/>
        </w:rPr>
        <w:t xml:space="preserve"> All community schools may participate in the community school classroom facilities loan </w:t>
      </w:r>
      <w:r w:rsidRPr="006C59A9">
        <w:rPr>
          <w:rFonts w:ascii="Times New Roman" w:hAnsi="Times New Roman"/>
          <w:sz w:val="22"/>
          <w:szCs w:val="22"/>
        </w:rPr>
        <w:t>guarantee</w:t>
      </w:r>
      <w:r w:rsidR="00AA7943">
        <w:rPr>
          <w:rFonts w:ascii="Times New Roman" w:hAnsi="Times New Roman"/>
          <w:sz w:val="22"/>
          <w:szCs w:val="22"/>
        </w:rPr>
        <w:t xml:space="preserve"> program. </w:t>
      </w:r>
    </w:p>
    <w:p w:rsidR="00AA7943" w:rsidRDefault="00AA7943"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 xml:space="preserve">The Ohio school facilities commission may </w:t>
      </w:r>
      <w:r w:rsidRPr="006C59A9">
        <w:rPr>
          <w:rFonts w:ascii="Times New Roman" w:hAnsi="Times New Roman"/>
          <w:sz w:val="22"/>
          <w:szCs w:val="22"/>
          <w:u w:val="single"/>
        </w:rPr>
        <w:t>guarantee</w:t>
      </w:r>
      <w:r w:rsidRPr="00767420">
        <w:rPr>
          <w:rFonts w:ascii="Times New Roman" w:hAnsi="Times New Roman"/>
          <w:sz w:val="22"/>
          <w:szCs w:val="22"/>
        </w:rPr>
        <w:t xml:space="preserve"> for up to fifteen years, up to eighty-five percent of the sum of the principal and interest on a loan made to the governing authority of a community school established under Ohio Rev. Code Chapter 3314 for the sole purpose of assisting the governing authority in acquiring, improving or replacing classroom facilities</w:t>
      </w:r>
      <w:r w:rsidR="00993FE3">
        <w:rPr>
          <w:rStyle w:val="FootnoteReference"/>
          <w:rFonts w:ascii="Times New Roman" w:hAnsi="Times New Roman"/>
          <w:sz w:val="22"/>
          <w:szCs w:val="22"/>
        </w:rPr>
        <w:footnoteReference w:id="14"/>
      </w:r>
      <w:r w:rsidRPr="00767420">
        <w:rPr>
          <w:rFonts w:ascii="Times New Roman" w:hAnsi="Times New Roman"/>
          <w:sz w:val="22"/>
          <w:szCs w:val="22"/>
        </w:rPr>
        <w:t xml:space="preserve"> for the community school by lease, purchase, remodeling of existing facilities, or by any other means including new construction.</w:t>
      </w:r>
    </w:p>
    <w:p w:rsidR="00AA7943" w:rsidRPr="00292A45" w:rsidRDefault="00DE1D34" w:rsidP="00AA7943">
      <w:pPr>
        <w:pStyle w:val="NormalWeb1"/>
        <w:rPr>
          <w:sz w:val="22"/>
          <w:szCs w:val="22"/>
        </w:rPr>
      </w:pPr>
      <w:r w:rsidRPr="00E34924">
        <w:rPr>
          <w:sz w:val="22"/>
          <w:szCs w:val="22"/>
        </w:rPr>
        <w:t>Per Ohio Rev. Code</w:t>
      </w:r>
      <w:r w:rsidRPr="00F71DA3">
        <w:rPr>
          <w:sz w:val="22"/>
          <w:szCs w:val="22"/>
        </w:rPr>
        <w:t xml:space="preserve"> </w:t>
      </w:r>
      <w:r w:rsidRPr="00292A45">
        <w:rPr>
          <w:sz w:val="22"/>
          <w:szCs w:val="22"/>
        </w:rPr>
        <w:t>§</w:t>
      </w:r>
      <w:r w:rsidR="00AA7943" w:rsidRPr="00292A45">
        <w:rPr>
          <w:sz w:val="22"/>
          <w:szCs w:val="22"/>
        </w:rPr>
        <w:t>3318.50, the commission shall not guarantee any loan under this section unless the loan is obtained from a financial institution regulated by the United States or this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92CD6" w:rsidRPr="001944CC" w:rsidTr="001944CC">
        <w:tc>
          <w:tcPr>
            <w:tcW w:w="4428" w:type="dxa"/>
          </w:tcPr>
          <w:p w:rsidR="00C92CD6" w:rsidRPr="001944CC" w:rsidRDefault="00C92CD6" w:rsidP="00A622D5">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C92CD6" w:rsidRPr="001944CC" w:rsidRDefault="00C92CD6" w:rsidP="00A622D5">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C92CD6" w:rsidRPr="001944CC" w:rsidRDefault="00C92CD6" w:rsidP="00A622D5">
            <w:pPr>
              <w:rPr>
                <w:rFonts w:ascii="Times New Roman" w:hAnsi="Times New Roman"/>
                <w:b/>
                <w:sz w:val="22"/>
                <w:szCs w:val="22"/>
              </w:rPr>
            </w:pPr>
            <w:r w:rsidRPr="001944CC">
              <w:rPr>
                <w:rFonts w:ascii="Times New Roman" w:hAnsi="Times New Roman"/>
                <w:b/>
                <w:sz w:val="22"/>
                <w:szCs w:val="22"/>
              </w:rPr>
              <w:t>W/P</w:t>
            </w:r>
          </w:p>
          <w:p w:rsidR="00C92CD6" w:rsidRPr="001944CC" w:rsidRDefault="00C92CD6" w:rsidP="00A622D5">
            <w:pPr>
              <w:rPr>
                <w:rFonts w:ascii="Times New Roman" w:hAnsi="Times New Roman"/>
                <w:b/>
                <w:sz w:val="22"/>
                <w:szCs w:val="22"/>
              </w:rPr>
            </w:pPr>
            <w:r w:rsidRPr="001944CC">
              <w:rPr>
                <w:rFonts w:ascii="Times New Roman" w:hAnsi="Times New Roman"/>
                <w:b/>
                <w:sz w:val="22"/>
                <w:szCs w:val="22"/>
              </w:rPr>
              <w:t>Ref.</w:t>
            </w:r>
          </w:p>
        </w:tc>
      </w:tr>
      <w:tr w:rsidR="00C92CD6" w:rsidRPr="001944CC" w:rsidTr="001944CC">
        <w:tc>
          <w:tcPr>
            <w:tcW w:w="4428" w:type="dxa"/>
          </w:tcPr>
          <w:p w:rsidR="00C92CD6" w:rsidRPr="001944CC" w:rsidRDefault="00C92CD6" w:rsidP="00A622D5">
            <w:pPr>
              <w:rPr>
                <w:rFonts w:ascii="Times New Roman" w:hAnsi="Times New Roman"/>
                <w:sz w:val="22"/>
                <w:szCs w:val="22"/>
              </w:rPr>
            </w:pP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C92CD6" w:rsidRPr="001944CC" w:rsidRDefault="00C92CD6"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C92CD6" w:rsidRPr="001944CC" w:rsidRDefault="00C92CD6"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C92CD6" w:rsidRPr="001944CC" w:rsidRDefault="00C92CD6" w:rsidP="00A622D5">
            <w:pPr>
              <w:rPr>
                <w:rFonts w:ascii="Times New Roman" w:hAnsi="Times New Roman"/>
                <w:sz w:val="22"/>
                <w:szCs w:val="22"/>
              </w:rPr>
            </w:pPr>
          </w:p>
        </w:tc>
        <w:tc>
          <w:tcPr>
            <w:tcW w:w="648" w:type="dxa"/>
          </w:tcPr>
          <w:p w:rsidR="00C92CD6" w:rsidRPr="001944CC" w:rsidRDefault="00C92CD6" w:rsidP="00A622D5">
            <w:pPr>
              <w:rPr>
                <w:rFonts w:ascii="Times New Roman" w:hAnsi="Times New Roman"/>
                <w:sz w:val="22"/>
                <w:szCs w:val="22"/>
              </w:rPr>
            </w:pPr>
          </w:p>
        </w:tc>
      </w:tr>
    </w:tbl>
    <w:p w:rsidR="00C92CD6" w:rsidRPr="00767420" w:rsidRDefault="00C92CD6" w:rsidP="00767420">
      <w:pPr>
        <w:jc w:val="both"/>
        <w:rPr>
          <w:rFonts w:ascii="Times New Roman" w:hAnsi="Times New Roman"/>
          <w:sz w:val="22"/>
          <w:szCs w:val="22"/>
        </w:rPr>
      </w:pPr>
    </w:p>
    <w:p w:rsidR="008F53F8" w:rsidRPr="00C92CD6" w:rsidRDefault="008F53F8" w:rsidP="00767420">
      <w:pPr>
        <w:jc w:val="both"/>
        <w:rPr>
          <w:rFonts w:ascii="Times New Roman" w:hAnsi="Times New Roman"/>
          <w:b/>
          <w:sz w:val="22"/>
          <w:szCs w:val="22"/>
        </w:rPr>
      </w:pPr>
      <w:r w:rsidRPr="00C92CD6">
        <w:rPr>
          <w:rFonts w:ascii="Times New Roman" w:hAnsi="Times New Roman"/>
          <w:b/>
          <w:sz w:val="22"/>
          <w:szCs w:val="22"/>
        </w:rPr>
        <w:t>Suggested Audit Procedures - Compliance (Substantive) Tests</w:t>
      </w:r>
      <w:r w:rsidR="006C59A9">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records, or by inquiry determine whether or not the school participates in the community school classroom facilities loan guarantee program.</w:t>
      </w:r>
    </w:p>
    <w:p w:rsidR="008F53F8" w:rsidRPr="00767420" w:rsidRDefault="008F53F8" w:rsidP="00767420">
      <w:pPr>
        <w:jc w:val="both"/>
        <w:rPr>
          <w:rFonts w:ascii="Times New Roman" w:hAnsi="Times New Roman"/>
          <w:sz w:val="22"/>
          <w:szCs w:val="22"/>
        </w:rPr>
      </w:pPr>
    </w:p>
    <w:p w:rsidR="00993FE3" w:rsidRDefault="008F53F8" w:rsidP="00767420">
      <w:pPr>
        <w:jc w:val="both"/>
        <w:rPr>
          <w:rFonts w:ascii="Times New Roman" w:hAnsi="Times New Roman"/>
          <w:sz w:val="22"/>
          <w:szCs w:val="22"/>
        </w:rPr>
      </w:pPr>
      <w:r w:rsidRPr="00767420">
        <w:rPr>
          <w:rFonts w:ascii="Times New Roman" w:hAnsi="Times New Roman"/>
          <w:sz w:val="22"/>
          <w:szCs w:val="22"/>
        </w:rPr>
        <w:t>Determine that loan proceeds were used only to acquire, improve or replacing classroom facilities for the community school by lease, purchase, remodeling of existing facilities, or by any other means including new construction.</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Note:  While not a compliance test, assure the debt footnotes describe the guarantee properly.</w:t>
      </w:r>
    </w:p>
    <w:p w:rsidR="00DF7DBE" w:rsidRPr="00767420" w:rsidRDefault="00DF7DBE" w:rsidP="00767420">
      <w:pPr>
        <w:jc w:val="both"/>
        <w:rPr>
          <w:rFonts w:ascii="Times New Roman" w:hAnsi="Times New Roman"/>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8B1503" w:rsidTr="00BC0431">
        <w:trPr>
          <w:trHeight w:val="543"/>
        </w:trPr>
        <w:tc>
          <w:tcPr>
            <w:tcW w:w="8730" w:type="dxa"/>
          </w:tcPr>
          <w:p w:rsidR="008B1503" w:rsidRDefault="00993FE3" w:rsidP="00767420">
            <w:pPr>
              <w:jc w:val="both"/>
              <w:rPr>
                <w:rFonts w:ascii="Times New Roman" w:hAnsi="Times New Roman"/>
                <w:b/>
                <w:sz w:val="22"/>
                <w:szCs w:val="22"/>
              </w:rPr>
            </w:pPr>
            <w:r w:rsidRPr="00993FE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993FE3">
              <w:rPr>
                <w:rFonts w:ascii="Times New Roman" w:hAnsi="Times New Roman"/>
                <w:b/>
                <w:sz w:val="22"/>
                <w:szCs w:val="22"/>
              </w:rPr>
              <w:t>/material weaknesses, and management letter comments):</w:t>
            </w:r>
          </w:p>
          <w:p w:rsidR="006367E3" w:rsidRDefault="006367E3" w:rsidP="00767420">
            <w:pPr>
              <w:jc w:val="both"/>
              <w:rPr>
                <w:rFonts w:ascii="Times New Roman" w:hAnsi="Times New Roman"/>
                <w:b/>
                <w:sz w:val="22"/>
                <w:szCs w:val="22"/>
              </w:rPr>
            </w:pPr>
          </w:p>
          <w:p w:rsidR="006367E3" w:rsidRDefault="006367E3" w:rsidP="00767420">
            <w:pPr>
              <w:jc w:val="both"/>
              <w:rPr>
                <w:rFonts w:ascii="Times New Roman" w:hAnsi="Times New Roman"/>
                <w:b/>
                <w:sz w:val="22"/>
                <w:szCs w:val="22"/>
              </w:rPr>
            </w:pPr>
          </w:p>
          <w:p w:rsidR="006367E3" w:rsidRDefault="006367E3" w:rsidP="00767420">
            <w:pPr>
              <w:jc w:val="both"/>
              <w:rPr>
                <w:rFonts w:ascii="Times New Roman" w:hAnsi="Times New Roman"/>
                <w:sz w:val="22"/>
                <w:szCs w:val="22"/>
              </w:rPr>
            </w:pPr>
          </w:p>
        </w:tc>
      </w:tr>
    </w:tbl>
    <w:p w:rsidR="00993FE3" w:rsidRDefault="00993FE3" w:rsidP="00767420">
      <w:pPr>
        <w:jc w:val="both"/>
        <w:rPr>
          <w:rFonts w:ascii="Times New Roman" w:hAnsi="Times New Roman"/>
          <w:sz w:val="22"/>
          <w:szCs w:val="22"/>
        </w:rPr>
      </w:pPr>
    </w:p>
    <w:p w:rsidR="008F53F8" w:rsidRPr="00767420" w:rsidRDefault="00993FE3" w:rsidP="00767420">
      <w:pPr>
        <w:jc w:val="both"/>
        <w:rPr>
          <w:rFonts w:ascii="Times New Roman" w:hAnsi="Times New Roman"/>
          <w:sz w:val="22"/>
          <w:szCs w:val="22"/>
        </w:rPr>
      </w:pPr>
      <w:r>
        <w:rPr>
          <w:rFonts w:ascii="Times New Roman" w:hAnsi="Times New Roman"/>
          <w:sz w:val="22"/>
          <w:szCs w:val="22"/>
        </w:rPr>
        <w:br w:type="page"/>
      </w:r>
      <w:r w:rsidR="008F53F8" w:rsidRPr="005823FF">
        <w:rPr>
          <w:rFonts w:ascii="Times New Roman" w:hAnsi="Times New Roman"/>
          <w:b/>
          <w:sz w:val="22"/>
          <w:szCs w:val="22"/>
        </w:rPr>
        <w:t>3-</w:t>
      </w:r>
      <w:r w:rsidR="0083631F">
        <w:rPr>
          <w:rFonts w:ascii="Times New Roman" w:hAnsi="Times New Roman"/>
          <w:b/>
          <w:sz w:val="22"/>
          <w:szCs w:val="22"/>
        </w:rPr>
        <w:t>9</w:t>
      </w:r>
      <w:r w:rsidR="008F53F8" w:rsidRPr="005823FF">
        <w:rPr>
          <w:rFonts w:ascii="Times New Roman" w:hAnsi="Times New Roman"/>
          <w:b/>
          <w:sz w:val="22"/>
          <w:szCs w:val="22"/>
        </w:rPr>
        <w:t xml:space="preserve"> Compliance Requirement</w:t>
      </w:r>
      <w:r w:rsidR="008F53F8" w:rsidRPr="00767420">
        <w:rPr>
          <w:rFonts w:ascii="Times New Roman" w:hAnsi="Times New Roman"/>
          <w:sz w:val="22"/>
          <w:szCs w:val="22"/>
        </w:rPr>
        <w:t>: Ohio Rev. Code §3314.30 O</w:t>
      </w:r>
      <w:r w:rsidR="00BC0431">
        <w:rPr>
          <w:rFonts w:ascii="Times New Roman" w:hAnsi="Times New Roman"/>
          <w:sz w:val="22"/>
          <w:szCs w:val="22"/>
        </w:rPr>
        <w:t>DE loans to community schools.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5823FF">
        <w:rPr>
          <w:rFonts w:ascii="Times New Roman" w:hAnsi="Times New Roman"/>
          <w:b/>
          <w:sz w:val="22"/>
          <w:szCs w:val="22"/>
        </w:rPr>
        <w:t>Summary of Requirements</w:t>
      </w:r>
      <w:r w:rsidRPr="00767420">
        <w:rPr>
          <w:rFonts w:ascii="Times New Roman" w:hAnsi="Times New Roman"/>
          <w:sz w:val="22"/>
          <w:szCs w:val="22"/>
        </w:rPr>
        <w:t xml:space="preserve">:  </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ODE must use Federal money to fund these loans [3314.30(B)].</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The school must use the proceeds for any purpose described in the school’s contract</w:t>
      </w:r>
      <w:r w:rsidR="00582E41">
        <w:rPr>
          <w:rFonts w:ascii="Times New Roman" w:hAnsi="Times New Roman"/>
          <w:sz w:val="22"/>
          <w:szCs w:val="22"/>
        </w:rPr>
        <w:t xml:space="preserve"> </w:t>
      </w:r>
      <w:r w:rsidR="003D7B9B">
        <w:rPr>
          <w:rStyle w:val="FootnoteReference"/>
          <w:rFonts w:ascii="Times New Roman" w:hAnsi="Times New Roman"/>
          <w:sz w:val="22"/>
          <w:szCs w:val="22"/>
        </w:rPr>
        <w:footnoteReference w:id="15"/>
      </w:r>
      <w:r w:rsidR="00846A0F">
        <w:rPr>
          <w:rFonts w:ascii="Times New Roman" w:hAnsi="Times New Roman"/>
          <w:sz w:val="22"/>
          <w:szCs w:val="22"/>
        </w:rPr>
        <w:t xml:space="preserve"> </w:t>
      </w:r>
      <w:r w:rsidRPr="00767420">
        <w:rPr>
          <w:rFonts w:ascii="Times New Roman" w:hAnsi="Times New Roman"/>
          <w:sz w:val="22"/>
          <w:szCs w:val="22"/>
        </w:rPr>
        <w:t>with its sponsor (i.e., for any purpose consistent with the school’s mission) [3314.30(C)].</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A school can obtain more than one loan, but cannot have more than $250,000 of loans from ODE outstanding at any time [3314.30(C)].</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 xml:space="preserve">The loans </w:t>
      </w:r>
      <w:r w:rsidR="00582E41">
        <w:rPr>
          <w:rFonts w:ascii="Times New Roman" w:hAnsi="Times New Roman"/>
          <w:sz w:val="22"/>
          <w:szCs w:val="22"/>
        </w:rPr>
        <w:t xml:space="preserve">must </w:t>
      </w:r>
      <w:r w:rsidRPr="00767420">
        <w:rPr>
          <w:rFonts w:ascii="Times New Roman" w:hAnsi="Times New Roman"/>
          <w:sz w:val="22"/>
          <w:szCs w:val="22"/>
        </w:rPr>
        <w:t xml:space="preserve">bear interest at the rate STAR </w:t>
      </w:r>
      <w:smartTag w:uri="urn:schemas-microsoft-com:office:smarttags" w:element="place">
        <w:smartTag w:uri="urn:schemas-microsoft-com:office:smarttags" w:element="State">
          <w:r w:rsidRPr="00767420">
            <w:rPr>
              <w:rFonts w:ascii="Times New Roman" w:hAnsi="Times New Roman"/>
              <w:sz w:val="22"/>
              <w:szCs w:val="22"/>
            </w:rPr>
            <w:t>Ohio</w:t>
          </w:r>
        </w:smartTag>
      </w:smartTag>
      <w:r w:rsidRPr="00767420">
        <w:rPr>
          <w:rFonts w:ascii="Times New Roman" w:hAnsi="Times New Roman"/>
          <w:sz w:val="22"/>
          <w:szCs w:val="22"/>
        </w:rPr>
        <w:t xml:space="preserve"> is paying [3314.30(F)].</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 xml:space="preserve">Each loan cannot be outstanding longer than 5 years [3314.30(G)]. </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 xml:space="preserve">ODE deducts debt service principal and interest from subsequent foundation </w:t>
      </w:r>
      <w:proofErr w:type="gramStart"/>
      <w:r w:rsidRPr="00767420">
        <w:rPr>
          <w:rFonts w:ascii="Times New Roman" w:hAnsi="Times New Roman"/>
          <w:sz w:val="22"/>
          <w:szCs w:val="22"/>
        </w:rPr>
        <w:t>payments[</w:t>
      </w:r>
      <w:proofErr w:type="gramEnd"/>
      <w:r w:rsidRPr="00767420">
        <w:rPr>
          <w:rFonts w:ascii="Times New Roman" w:hAnsi="Times New Roman"/>
          <w:sz w:val="22"/>
          <w:szCs w:val="22"/>
        </w:rPr>
        <w:t>3314.30(G)].</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E5393F" w:rsidRPr="001944CC" w:rsidTr="001944CC">
        <w:tc>
          <w:tcPr>
            <w:tcW w:w="4428" w:type="dxa"/>
          </w:tcPr>
          <w:p w:rsidR="00E5393F" w:rsidRPr="001944CC" w:rsidRDefault="00E5393F" w:rsidP="00A622D5">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E5393F" w:rsidRPr="001944CC" w:rsidRDefault="00E5393F" w:rsidP="00A622D5">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E5393F" w:rsidRPr="001944CC" w:rsidRDefault="00E5393F" w:rsidP="00A622D5">
            <w:pPr>
              <w:rPr>
                <w:rFonts w:ascii="Times New Roman" w:hAnsi="Times New Roman"/>
                <w:b/>
                <w:sz w:val="22"/>
                <w:szCs w:val="22"/>
              </w:rPr>
            </w:pPr>
            <w:r w:rsidRPr="001944CC">
              <w:rPr>
                <w:rFonts w:ascii="Times New Roman" w:hAnsi="Times New Roman"/>
                <w:b/>
                <w:sz w:val="22"/>
                <w:szCs w:val="22"/>
              </w:rPr>
              <w:t>W/P</w:t>
            </w:r>
          </w:p>
          <w:p w:rsidR="00E5393F" w:rsidRPr="001944CC" w:rsidRDefault="00E5393F" w:rsidP="00A622D5">
            <w:pPr>
              <w:rPr>
                <w:rFonts w:ascii="Times New Roman" w:hAnsi="Times New Roman"/>
                <w:b/>
                <w:sz w:val="22"/>
                <w:szCs w:val="22"/>
              </w:rPr>
            </w:pPr>
            <w:r w:rsidRPr="001944CC">
              <w:rPr>
                <w:rFonts w:ascii="Times New Roman" w:hAnsi="Times New Roman"/>
                <w:b/>
                <w:sz w:val="22"/>
                <w:szCs w:val="22"/>
              </w:rPr>
              <w:t>Ref.</w:t>
            </w:r>
          </w:p>
        </w:tc>
      </w:tr>
      <w:tr w:rsidR="00E5393F" w:rsidRPr="001944CC" w:rsidTr="001944CC">
        <w:tc>
          <w:tcPr>
            <w:tcW w:w="4428" w:type="dxa"/>
          </w:tcPr>
          <w:p w:rsidR="00E5393F" w:rsidRPr="001944CC" w:rsidRDefault="00E5393F" w:rsidP="00A622D5">
            <w:pPr>
              <w:rPr>
                <w:rFonts w:ascii="Times New Roman" w:hAnsi="Times New Roman"/>
                <w:sz w:val="22"/>
                <w:szCs w:val="22"/>
              </w:rPr>
            </w:pP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E5393F" w:rsidRPr="001944CC" w:rsidRDefault="00E5393F"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ODE Involvement</w:t>
            </w:r>
          </w:p>
          <w:p w:rsidR="00E5393F" w:rsidRPr="001944CC" w:rsidRDefault="00AD4505" w:rsidP="001944CC">
            <w:pPr>
              <w:widowControl w:val="0"/>
              <w:numPr>
                <w:ilvl w:val="0"/>
                <w:numId w:val="21"/>
              </w:numPr>
              <w:shd w:val="clear" w:color="auto" w:fill="FFFFFF"/>
              <w:tabs>
                <w:tab w:val="clear" w:pos="108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Sp</w:t>
            </w:r>
            <w:r w:rsidR="00E5393F" w:rsidRPr="001944CC">
              <w:rPr>
                <w:rFonts w:ascii="Times New Roman" w:hAnsi="Times New Roman"/>
                <w:sz w:val="22"/>
                <w:szCs w:val="22"/>
              </w:rPr>
              <w:t>onsor, Legislative and Management Monitoring</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E5393F" w:rsidRPr="001944CC" w:rsidRDefault="00E5393F"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E5393F" w:rsidRPr="001944CC" w:rsidRDefault="00E5393F" w:rsidP="00A622D5">
            <w:pPr>
              <w:rPr>
                <w:rFonts w:ascii="Times New Roman" w:hAnsi="Times New Roman"/>
                <w:sz w:val="22"/>
                <w:szCs w:val="22"/>
              </w:rPr>
            </w:pPr>
          </w:p>
        </w:tc>
        <w:tc>
          <w:tcPr>
            <w:tcW w:w="648" w:type="dxa"/>
          </w:tcPr>
          <w:p w:rsidR="00E5393F" w:rsidRPr="001944CC" w:rsidRDefault="00E5393F" w:rsidP="00A622D5">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b/>
      </w:r>
      <w:r w:rsidRPr="00767420">
        <w:rPr>
          <w:rFonts w:ascii="Times New Roman" w:hAnsi="Times New Roman"/>
          <w:sz w:val="22"/>
          <w:szCs w:val="22"/>
        </w:rPr>
        <w:tab/>
      </w:r>
    </w:p>
    <w:p w:rsidR="008F53F8" w:rsidRPr="00C16B97" w:rsidRDefault="008F53F8" w:rsidP="00767420">
      <w:pPr>
        <w:jc w:val="both"/>
        <w:rPr>
          <w:rFonts w:ascii="Times New Roman" w:hAnsi="Times New Roman"/>
          <w:b/>
          <w:sz w:val="22"/>
          <w:szCs w:val="22"/>
        </w:rPr>
      </w:pPr>
      <w:r w:rsidRPr="00C16B97">
        <w:rPr>
          <w:rFonts w:ascii="Times New Roman" w:hAnsi="Times New Roman"/>
          <w:b/>
          <w:sz w:val="22"/>
          <w:szCs w:val="22"/>
        </w:rPr>
        <w:t>Suggested Audit Procedures - Compliance (Substantive) Tests</w:t>
      </w:r>
      <w:r w:rsidR="006C59A9">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823B23">
      <w:pPr>
        <w:jc w:val="both"/>
        <w:rPr>
          <w:rFonts w:ascii="Times New Roman" w:hAnsi="Times New Roman"/>
          <w:sz w:val="22"/>
          <w:szCs w:val="22"/>
        </w:rPr>
      </w:pPr>
      <w:r w:rsidRPr="00767420">
        <w:rPr>
          <w:rFonts w:ascii="Times New Roman" w:hAnsi="Times New Roman"/>
          <w:sz w:val="22"/>
          <w:szCs w:val="22"/>
        </w:rPr>
        <w:t xml:space="preserve">By reading the minutes, inspecting records, inquiry, </w:t>
      </w:r>
      <w:r w:rsidR="00582E41">
        <w:rPr>
          <w:rFonts w:ascii="Times New Roman" w:hAnsi="Times New Roman"/>
          <w:sz w:val="22"/>
          <w:szCs w:val="22"/>
        </w:rPr>
        <w:t xml:space="preserve">reading the prior audited statements </w:t>
      </w:r>
      <w:r w:rsidRPr="00767420">
        <w:rPr>
          <w:rFonts w:ascii="Times New Roman" w:hAnsi="Times New Roman"/>
          <w:sz w:val="22"/>
          <w:szCs w:val="22"/>
        </w:rPr>
        <w:t>and by scanning the accounting records, determine whether the school received this loan(s) from ODE.</w:t>
      </w:r>
    </w:p>
    <w:p w:rsidR="00823B23" w:rsidRDefault="00823B23" w:rsidP="00823B23">
      <w:pPr>
        <w:jc w:val="both"/>
        <w:rPr>
          <w:rFonts w:ascii="Times New Roman" w:hAnsi="Times New Roman"/>
          <w:sz w:val="22"/>
          <w:szCs w:val="22"/>
        </w:rPr>
      </w:pPr>
    </w:p>
    <w:p w:rsidR="00823B23" w:rsidRPr="0069026D" w:rsidRDefault="008F53F8" w:rsidP="00823B23">
      <w:pPr>
        <w:jc w:val="both"/>
        <w:rPr>
          <w:rFonts w:ascii="Times New Roman" w:hAnsi="Times New Roman"/>
          <w:sz w:val="22"/>
          <w:szCs w:val="22"/>
        </w:rPr>
      </w:pPr>
      <w:r w:rsidRPr="00767420">
        <w:rPr>
          <w:rFonts w:ascii="Times New Roman" w:hAnsi="Times New Roman"/>
          <w:sz w:val="22"/>
          <w:szCs w:val="22"/>
        </w:rPr>
        <w:t xml:space="preserve">Since ODE lends Federal money, assure the School includes this loan in its Federal Awards Schedule or in notes to the schedule.  See the </w:t>
      </w:r>
      <w:proofErr w:type="spellStart"/>
      <w:r w:rsidRPr="00767420">
        <w:rPr>
          <w:rFonts w:ascii="Times New Roman" w:hAnsi="Times New Roman"/>
          <w:sz w:val="22"/>
          <w:szCs w:val="22"/>
        </w:rPr>
        <w:t>AICPA’s</w:t>
      </w:r>
      <w:proofErr w:type="spellEnd"/>
      <w:r w:rsidRPr="00767420">
        <w:rPr>
          <w:rFonts w:ascii="Times New Roman" w:hAnsi="Times New Roman"/>
          <w:sz w:val="22"/>
          <w:szCs w:val="22"/>
        </w:rPr>
        <w:t xml:space="preserve"> Audit Guide, </w:t>
      </w:r>
      <w:r w:rsidRPr="00823B23">
        <w:rPr>
          <w:rFonts w:ascii="Times New Roman" w:hAnsi="Times New Roman"/>
          <w:i/>
          <w:sz w:val="22"/>
          <w:szCs w:val="22"/>
        </w:rPr>
        <w:t xml:space="preserve">Government Auditing Standards and Circular A-133 </w:t>
      </w:r>
      <w:r w:rsidRPr="0069026D">
        <w:rPr>
          <w:rFonts w:ascii="Times New Roman" w:hAnsi="Times New Roman"/>
          <w:i/>
          <w:sz w:val="22"/>
          <w:szCs w:val="22"/>
        </w:rPr>
        <w:t>Audits</w:t>
      </w:r>
      <w:r w:rsidRPr="0069026D">
        <w:rPr>
          <w:rFonts w:ascii="Times New Roman" w:hAnsi="Times New Roman"/>
          <w:sz w:val="22"/>
          <w:szCs w:val="22"/>
        </w:rPr>
        <w:t xml:space="preserve">. </w:t>
      </w:r>
      <w:proofErr w:type="gramStart"/>
      <w:r w:rsidR="00305B1F" w:rsidRPr="0069026D">
        <w:rPr>
          <w:rFonts w:ascii="Times New Roman" w:hAnsi="Times New Roman"/>
          <w:sz w:val="22"/>
          <w:szCs w:val="22"/>
        </w:rPr>
        <w:t>7.18 --- 7.20</w:t>
      </w:r>
      <w:r w:rsidRPr="0069026D">
        <w:rPr>
          <w:rFonts w:ascii="Times New Roman" w:hAnsi="Times New Roman"/>
          <w:sz w:val="22"/>
          <w:szCs w:val="22"/>
        </w:rPr>
        <w:t>.</w:t>
      </w:r>
      <w:proofErr w:type="gramEnd"/>
      <w:r w:rsidR="00E4604E" w:rsidRPr="0069026D">
        <w:rPr>
          <w:rFonts w:ascii="Times New Roman" w:hAnsi="Times New Roman"/>
          <w:sz w:val="22"/>
          <w:szCs w:val="22"/>
        </w:rPr>
        <w:t xml:space="preserve"> </w:t>
      </w:r>
    </w:p>
    <w:p w:rsidR="005F0BEB" w:rsidRPr="0069026D" w:rsidRDefault="005F0BEB" w:rsidP="00823B23">
      <w:pPr>
        <w:jc w:val="both"/>
        <w:rPr>
          <w:rFonts w:ascii="Times New Roman" w:hAnsi="Times New Roman"/>
          <w:sz w:val="22"/>
          <w:szCs w:val="22"/>
        </w:rPr>
      </w:pPr>
    </w:p>
    <w:p w:rsidR="008F53F8" w:rsidRPr="0069026D" w:rsidRDefault="008F53F8" w:rsidP="00823B23">
      <w:pPr>
        <w:jc w:val="both"/>
        <w:rPr>
          <w:rFonts w:ascii="Times New Roman" w:hAnsi="Times New Roman"/>
          <w:sz w:val="22"/>
          <w:szCs w:val="22"/>
        </w:rPr>
      </w:pPr>
      <w:r w:rsidRPr="0069026D">
        <w:rPr>
          <w:rFonts w:ascii="Times New Roman" w:hAnsi="Times New Roman"/>
          <w:sz w:val="22"/>
          <w:szCs w:val="22"/>
        </w:rPr>
        <w:t xml:space="preserve">The school can use the proceeds for any purpose related to its mission. Therefore, any expenditure for a “proper public purpose” should be allowable.  </w:t>
      </w:r>
    </w:p>
    <w:p w:rsidR="00823B23" w:rsidRPr="0069026D" w:rsidRDefault="00823B23"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69026D">
        <w:rPr>
          <w:rFonts w:ascii="Times New Roman" w:hAnsi="Times New Roman"/>
          <w:sz w:val="22"/>
          <w:szCs w:val="22"/>
        </w:rPr>
        <w:t xml:space="preserve">Note:  While not a compliance requirement, if </w:t>
      </w:r>
      <w:proofErr w:type="gramStart"/>
      <w:r w:rsidRPr="0069026D">
        <w:rPr>
          <w:rFonts w:ascii="Times New Roman" w:hAnsi="Times New Roman"/>
          <w:sz w:val="22"/>
          <w:szCs w:val="22"/>
        </w:rPr>
        <w:t>material,</w:t>
      </w:r>
      <w:proofErr w:type="gramEnd"/>
      <w:r w:rsidRPr="0069026D">
        <w:rPr>
          <w:rFonts w:ascii="Times New Roman" w:hAnsi="Times New Roman"/>
          <w:sz w:val="22"/>
          <w:szCs w:val="22"/>
        </w:rPr>
        <w:t xml:space="preserve"> assure the financial statements include the proceeds and repayment of the debt, and discloses the debt amortization, etc., and that the school will repay ODE via direct deductions from foundation receipts.</w:t>
      </w:r>
      <w:r w:rsidRPr="00767420">
        <w:rPr>
          <w:rFonts w:ascii="Times New Roman" w:hAnsi="Times New Roman"/>
          <w:sz w:val="22"/>
          <w:szCs w:val="22"/>
        </w:rPr>
        <w:t xml:space="preserve"> </w:t>
      </w:r>
    </w:p>
    <w:p w:rsidR="008F53F8" w:rsidRPr="00767420" w:rsidRDefault="008F53F8" w:rsidP="00767420">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846A0F" w:rsidTr="00BC0431">
        <w:trPr>
          <w:trHeight w:val="720"/>
        </w:trPr>
        <w:tc>
          <w:tcPr>
            <w:tcW w:w="8730" w:type="dxa"/>
          </w:tcPr>
          <w:p w:rsidR="00846A0F" w:rsidRPr="00846A0F" w:rsidRDefault="00846A0F" w:rsidP="00846A0F">
            <w:pPr>
              <w:jc w:val="both"/>
              <w:rPr>
                <w:rFonts w:ascii="Times New Roman" w:hAnsi="Times New Roman"/>
                <w:b/>
                <w:sz w:val="22"/>
                <w:szCs w:val="22"/>
              </w:rPr>
            </w:pPr>
            <w:r w:rsidRPr="00846A0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46A0F">
              <w:rPr>
                <w:rFonts w:ascii="Times New Roman" w:hAnsi="Times New Roman"/>
                <w:b/>
                <w:sz w:val="22"/>
                <w:szCs w:val="22"/>
              </w:rPr>
              <w:t>/material weaknesses, and management letter comments):</w:t>
            </w:r>
          </w:p>
          <w:p w:rsidR="00846A0F" w:rsidRPr="00846A0F" w:rsidRDefault="00846A0F" w:rsidP="00846A0F">
            <w:pPr>
              <w:jc w:val="both"/>
              <w:rPr>
                <w:rFonts w:ascii="Times New Roman" w:hAnsi="Times New Roman"/>
                <w:b/>
                <w:sz w:val="22"/>
                <w:szCs w:val="22"/>
              </w:rPr>
            </w:pPr>
          </w:p>
          <w:p w:rsidR="00846A0F" w:rsidRDefault="00846A0F" w:rsidP="00846A0F">
            <w:pPr>
              <w:jc w:val="both"/>
              <w:rPr>
                <w:rFonts w:ascii="Times New Roman" w:hAnsi="Times New Roman"/>
                <w:sz w:val="22"/>
                <w:szCs w:val="22"/>
              </w:rPr>
            </w:pPr>
          </w:p>
          <w:p w:rsidR="00846A0F" w:rsidRPr="00767420" w:rsidRDefault="00846A0F" w:rsidP="00846A0F">
            <w:pPr>
              <w:jc w:val="both"/>
              <w:rPr>
                <w:rFonts w:ascii="Times New Roman" w:hAnsi="Times New Roman"/>
                <w:sz w:val="22"/>
                <w:szCs w:val="22"/>
              </w:rPr>
            </w:pPr>
          </w:p>
          <w:p w:rsidR="00846A0F" w:rsidRDefault="00846A0F" w:rsidP="00767420">
            <w:pPr>
              <w:jc w:val="both"/>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FF72CE" w:rsidRDefault="00FF72CE" w:rsidP="00767420">
      <w:pPr>
        <w:jc w:val="both"/>
        <w:rPr>
          <w:rFonts w:ascii="Times New Roman" w:hAnsi="Times New Roman"/>
          <w:sz w:val="22"/>
          <w:szCs w:val="22"/>
        </w:rPr>
      </w:pPr>
    </w:p>
    <w:p w:rsidR="008F53F8" w:rsidRDefault="00FF72CE" w:rsidP="00767420">
      <w:pPr>
        <w:jc w:val="both"/>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2700"/>
        <w:gridCol w:w="2628"/>
      </w:tblGrid>
      <w:tr w:rsidR="005F0BEB" w:rsidRPr="001944CC" w:rsidTr="001944CC">
        <w:trPr>
          <w:tblHeader/>
        </w:trPr>
        <w:tc>
          <w:tcPr>
            <w:tcW w:w="8856" w:type="dxa"/>
            <w:gridSpan w:val="4"/>
          </w:tcPr>
          <w:p w:rsidR="005F0BEB" w:rsidRPr="001944CC" w:rsidRDefault="005F0BEB" w:rsidP="001944CC">
            <w:pPr>
              <w:jc w:val="center"/>
              <w:rPr>
                <w:rFonts w:ascii="Times New Roman" w:hAnsi="Times New Roman"/>
                <w:b/>
                <w:sz w:val="28"/>
                <w:szCs w:val="28"/>
              </w:rPr>
            </w:pPr>
            <w:r w:rsidRPr="001944CC">
              <w:rPr>
                <w:rFonts w:ascii="Times New Roman" w:hAnsi="Times New Roman"/>
                <w:b/>
                <w:sz w:val="28"/>
                <w:szCs w:val="28"/>
              </w:rPr>
              <w:t>Step 3-2 Appendix</w:t>
            </w:r>
          </w:p>
          <w:p w:rsidR="005F0BEB" w:rsidRPr="001944CC" w:rsidRDefault="005F0BEB" w:rsidP="001944CC">
            <w:pPr>
              <w:jc w:val="center"/>
              <w:rPr>
                <w:rFonts w:ascii="Times New Roman" w:hAnsi="Times New Roman"/>
                <w:b/>
                <w:sz w:val="28"/>
                <w:szCs w:val="28"/>
              </w:rPr>
            </w:pPr>
            <w:r w:rsidRPr="001944CC">
              <w:rPr>
                <w:rFonts w:ascii="Times New Roman" w:hAnsi="Times New Roman"/>
                <w:b/>
                <w:sz w:val="28"/>
                <w:szCs w:val="28"/>
              </w:rPr>
              <w:t>Tax and Revenue Anticipation Notes</w:t>
            </w:r>
          </w:p>
          <w:p w:rsidR="005F0BEB" w:rsidRPr="001944CC" w:rsidRDefault="005F0BEB" w:rsidP="001944CC">
            <w:pPr>
              <w:jc w:val="center"/>
              <w:rPr>
                <w:rFonts w:ascii="Times New Roman" w:hAnsi="Times New Roman"/>
                <w:b/>
                <w:sz w:val="22"/>
                <w:szCs w:val="22"/>
              </w:rPr>
            </w:pPr>
          </w:p>
        </w:tc>
      </w:tr>
      <w:tr w:rsidR="0015519E" w:rsidRPr="001944CC" w:rsidTr="001944CC">
        <w:trPr>
          <w:tblHeader/>
        </w:trPr>
        <w:tc>
          <w:tcPr>
            <w:tcW w:w="2088" w:type="dxa"/>
          </w:tcPr>
          <w:p w:rsidR="0015519E" w:rsidRPr="001944CC" w:rsidRDefault="0015519E" w:rsidP="001944CC">
            <w:pPr>
              <w:jc w:val="center"/>
              <w:rPr>
                <w:rFonts w:ascii="Times New Roman" w:hAnsi="Times New Roman"/>
                <w:b/>
                <w:sz w:val="22"/>
                <w:szCs w:val="22"/>
              </w:rPr>
            </w:pPr>
            <w:smartTag w:uri="urn:schemas-microsoft-com:office:smarttags" w:element="place">
              <w:smartTag w:uri="urn:schemas-microsoft-com:office:smarttags" w:element="State">
                <w:r w:rsidRPr="001944CC">
                  <w:rPr>
                    <w:rFonts w:ascii="Times New Roman" w:hAnsi="Times New Roman"/>
                    <w:b/>
                    <w:sz w:val="22"/>
                    <w:szCs w:val="22"/>
                  </w:rPr>
                  <w:t>Ohio</w:t>
                </w:r>
              </w:smartTag>
            </w:smartTag>
            <w:r w:rsidRPr="001944CC">
              <w:rPr>
                <w:rFonts w:ascii="Times New Roman" w:hAnsi="Times New Roman"/>
                <w:b/>
                <w:sz w:val="22"/>
                <w:szCs w:val="22"/>
              </w:rPr>
              <w:t xml:space="preserve"> </w:t>
            </w:r>
            <w:r w:rsidR="003A2CA6">
              <w:rPr>
                <w:rFonts w:ascii="Times New Roman" w:hAnsi="Times New Roman"/>
                <w:b/>
                <w:sz w:val="22"/>
                <w:szCs w:val="22"/>
              </w:rPr>
              <w:t>Rev.</w:t>
            </w:r>
            <w:r w:rsidRPr="001944CC">
              <w:rPr>
                <w:rFonts w:ascii="Times New Roman" w:hAnsi="Times New Roman"/>
                <w:b/>
                <w:sz w:val="22"/>
                <w:szCs w:val="22"/>
              </w:rPr>
              <w:t xml:space="preserve"> Code </w:t>
            </w:r>
            <w:r w:rsidR="00DE1D34">
              <w:rPr>
                <w:rFonts w:ascii="Times New Roman" w:hAnsi="Times New Roman"/>
                <w:b/>
                <w:sz w:val="22"/>
                <w:szCs w:val="22"/>
              </w:rPr>
              <w:t xml:space="preserve">§ </w:t>
            </w:r>
            <w:r w:rsidRPr="001944CC">
              <w:rPr>
                <w:rFonts w:ascii="Times New Roman" w:hAnsi="Times New Roman"/>
                <w:b/>
                <w:sz w:val="22"/>
                <w:szCs w:val="22"/>
              </w:rPr>
              <w:t xml:space="preserve">and Entities </w:t>
            </w:r>
            <w:r w:rsidRPr="001944CC">
              <w:rPr>
                <w:rFonts w:ascii="Times New Roman" w:hAnsi="Times New Roman"/>
                <w:b/>
                <w:sz w:val="22"/>
                <w:szCs w:val="22"/>
                <w:u w:val="single"/>
              </w:rPr>
              <w:t>to which it applies</w:t>
            </w:r>
          </w:p>
        </w:tc>
        <w:tc>
          <w:tcPr>
            <w:tcW w:w="1440" w:type="dxa"/>
          </w:tcPr>
          <w:p w:rsidR="00EA15F2" w:rsidRPr="001944CC" w:rsidRDefault="00EA15F2" w:rsidP="001944CC">
            <w:pPr>
              <w:jc w:val="center"/>
              <w:rPr>
                <w:rFonts w:ascii="Times New Roman" w:hAnsi="Times New Roman"/>
                <w:b/>
                <w:sz w:val="22"/>
                <w:szCs w:val="22"/>
              </w:rPr>
            </w:pPr>
          </w:p>
          <w:p w:rsidR="00EA15F2" w:rsidRPr="001944CC" w:rsidRDefault="00EA15F2" w:rsidP="001944CC">
            <w:pPr>
              <w:jc w:val="center"/>
              <w:rPr>
                <w:rFonts w:ascii="Times New Roman" w:hAnsi="Times New Roman"/>
                <w:b/>
                <w:sz w:val="22"/>
                <w:szCs w:val="22"/>
              </w:rPr>
            </w:pPr>
          </w:p>
          <w:p w:rsidR="0015519E" w:rsidRPr="001944CC" w:rsidRDefault="0015519E" w:rsidP="001944CC">
            <w:pPr>
              <w:jc w:val="center"/>
              <w:rPr>
                <w:rFonts w:ascii="Times New Roman" w:hAnsi="Times New Roman"/>
                <w:b/>
                <w:sz w:val="22"/>
                <w:szCs w:val="22"/>
                <w:u w:val="single"/>
              </w:rPr>
            </w:pPr>
            <w:r w:rsidRPr="001944CC">
              <w:rPr>
                <w:rFonts w:ascii="Times New Roman" w:hAnsi="Times New Roman"/>
                <w:b/>
                <w:sz w:val="22"/>
                <w:szCs w:val="22"/>
                <w:u w:val="single"/>
              </w:rPr>
              <w:t>Purpose</w:t>
            </w:r>
          </w:p>
        </w:tc>
        <w:tc>
          <w:tcPr>
            <w:tcW w:w="2700" w:type="dxa"/>
          </w:tcPr>
          <w:p w:rsidR="00EA15F2" w:rsidRPr="001944CC" w:rsidRDefault="00EA15F2" w:rsidP="001944CC">
            <w:pPr>
              <w:jc w:val="center"/>
              <w:rPr>
                <w:rFonts w:ascii="Times New Roman" w:hAnsi="Times New Roman"/>
                <w:b/>
                <w:sz w:val="22"/>
                <w:szCs w:val="22"/>
              </w:rPr>
            </w:pPr>
          </w:p>
          <w:p w:rsidR="00EA15F2" w:rsidRPr="001944CC" w:rsidRDefault="0015519E" w:rsidP="001944CC">
            <w:pPr>
              <w:jc w:val="center"/>
              <w:rPr>
                <w:rFonts w:ascii="Times New Roman" w:hAnsi="Times New Roman"/>
                <w:b/>
                <w:sz w:val="22"/>
                <w:szCs w:val="22"/>
              </w:rPr>
            </w:pPr>
            <w:r w:rsidRPr="001944CC">
              <w:rPr>
                <w:rFonts w:ascii="Times New Roman" w:hAnsi="Times New Roman"/>
                <w:b/>
                <w:sz w:val="22"/>
                <w:szCs w:val="22"/>
              </w:rPr>
              <w:t>Reference to</w:t>
            </w:r>
          </w:p>
          <w:p w:rsidR="0015519E" w:rsidRPr="001944CC" w:rsidRDefault="00EA15F2" w:rsidP="001944CC">
            <w:pPr>
              <w:jc w:val="center"/>
              <w:rPr>
                <w:rFonts w:ascii="Times New Roman" w:hAnsi="Times New Roman"/>
                <w:b/>
                <w:sz w:val="22"/>
                <w:szCs w:val="22"/>
                <w:u w:val="single"/>
              </w:rPr>
            </w:pPr>
            <w:r w:rsidRPr="001944CC">
              <w:rPr>
                <w:rFonts w:ascii="Times New Roman" w:hAnsi="Times New Roman"/>
                <w:b/>
                <w:sz w:val="22"/>
                <w:szCs w:val="22"/>
                <w:u w:val="single"/>
              </w:rPr>
              <w:t>ORC §133.10</w:t>
            </w:r>
          </w:p>
        </w:tc>
        <w:tc>
          <w:tcPr>
            <w:tcW w:w="2628" w:type="dxa"/>
          </w:tcPr>
          <w:p w:rsidR="00EA15F2" w:rsidRPr="001944CC" w:rsidRDefault="00EA15F2" w:rsidP="001944CC">
            <w:pPr>
              <w:jc w:val="center"/>
              <w:rPr>
                <w:rFonts w:ascii="Times New Roman" w:hAnsi="Times New Roman"/>
                <w:b/>
                <w:sz w:val="22"/>
                <w:szCs w:val="22"/>
              </w:rPr>
            </w:pPr>
          </w:p>
          <w:p w:rsidR="00EA15F2" w:rsidRPr="001944CC" w:rsidRDefault="00EA15F2" w:rsidP="001944CC">
            <w:pPr>
              <w:jc w:val="center"/>
              <w:rPr>
                <w:rFonts w:ascii="Times New Roman" w:hAnsi="Times New Roman"/>
                <w:b/>
                <w:sz w:val="22"/>
                <w:szCs w:val="22"/>
              </w:rPr>
            </w:pPr>
            <w:r w:rsidRPr="001944CC">
              <w:rPr>
                <w:rFonts w:ascii="Times New Roman" w:hAnsi="Times New Roman"/>
                <w:b/>
                <w:sz w:val="22"/>
                <w:szCs w:val="22"/>
              </w:rPr>
              <w:t>Reference to</w:t>
            </w:r>
          </w:p>
          <w:p w:rsidR="0015519E" w:rsidRPr="001944CC" w:rsidRDefault="0015519E" w:rsidP="001944CC">
            <w:pPr>
              <w:jc w:val="center"/>
              <w:rPr>
                <w:rFonts w:ascii="Times New Roman" w:hAnsi="Times New Roman"/>
                <w:b/>
                <w:sz w:val="22"/>
                <w:szCs w:val="22"/>
                <w:u w:val="single"/>
              </w:rPr>
            </w:pPr>
            <w:r w:rsidRPr="001944CC">
              <w:rPr>
                <w:rFonts w:ascii="Times New Roman" w:hAnsi="Times New Roman"/>
                <w:b/>
                <w:sz w:val="22"/>
                <w:szCs w:val="22"/>
                <w:u w:val="single"/>
              </w:rPr>
              <w:t>ORC §133.24</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§118.17.  Issuance of local government fund notes</w:t>
            </w:r>
            <w:r w:rsidR="00E4604E" w:rsidRPr="001944CC">
              <w:rPr>
                <w:rFonts w:ascii="Times New Roman" w:hAnsi="Times New Roman"/>
                <w:sz w:val="18"/>
                <w:szCs w:val="18"/>
              </w:rPr>
              <w:t xml:space="preserve"> </w:t>
            </w:r>
          </w:p>
          <w:p w:rsidR="0015519E" w:rsidRPr="001944CC" w:rsidRDefault="0015519E" w:rsidP="00EA15F2">
            <w:pPr>
              <w:rPr>
                <w:rFonts w:ascii="Times New Roman" w:hAnsi="Times New Roman"/>
                <w:sz w:val="18"/>
                <w:szCs w:val="18"/>
              </w:rPr>
            </w:pPr>
          </w:p>
          <w:p w:rsidR="0015519E" w:rsidRPr="001944CC" w:rsidRDefault="00F72753" w:rsidP="00EA15F2">
            <w:pPr>
              <w:rPr>
                <w:rFonts w:ascii="Times New Roman" w:hAnsi="Times New Roman"/>
                <w:sz w:val="18"/>
                <w:szCs w:val="18"/>
              </w:rPr>
            </w:pPr>
            <w:r>
              <w:rPr>
                <w:rFonts w:ascii="Times New Roman" w:hAnsi="Times New Roman"/>
                <w:sz w:val="18"/>
                <w:szCs w:val="18"/>
              </w:rPr>
              <w:t>Municipal corporation, count</w:t>
            </w:r>
            <w:r w:rsidR="0015519E" w:rsidRPr="001944CC">
              <w:rPr>
                <w:rFonts w:ascii="Times New Roman" w:hAnsi="Times New Roman"/>
                <w:sz w:val="18"/>
                <w:szCs w:val="18"/>
              </w:rPr>
              <w:t>y, or township</w:t>
            </w:r>
            <w:r w:rsidR="00E4604E" w:rsidRPr="001944CC">
              <w:rPr>
                <w:rFonts w:ascii="Times New Roman" w:hAnsi="Times New Roman"/>
                <w:sz w:val="18"/>
                <w:szCs w:val="18"/>
              </w:rPr>
              <w:t xml:space="preserve"> (</w:t>
            </w:r>
            <w:r w:rsidR="00E4604E" w:rsidRPr="007921F3">
              <w:rPr>
                <w:rFonts w:ascii="Times New Roman" w:hAnsi="Times New Roman"/>
                <w:sz w:val="18"/>
                <w:szCs w:val="18"/>
              </w:rPr>
              <w:t>during fiscal emergency periods)</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operating expenses the commission approves</w:t>
            </w:r>
          </w:p>
        </w:tc>
        <w:tc>
          <w:tcPr>
            <w:tcW w:w="2700" w:type="dxa"/>
          </w:tcPr>
          <w:p w:rsidR="0015519E" w:rsidRPr="001944CC" w:rsidRDefault="0015519E" w:rsidP="00DE1D34">
            <w:pPr>
              <w:rPr>
                <w:rFonts w:ascii="Times New Roman" w:hAnsi="Times New Roman"/>
                <w:sz w:val="18"/>
                <w:szCs w:val="18"/>
              </w:rPr>
            </w:pPr>
            <w:r w:rsidRPr="001944CC">
              <w:rPr>
                <w:rFonts w:ascii="Times New Roman" w:hAnsi="Times New Roman"/>
                <w:sz w:val="18"/>
                <w:szCs w:val="18"/>
              </w:rPr>
              <w:t>§118.17(C</w:t>
            </w:r>
            <w:proofErr w:type="gramStart"/>
            <w:r w:rsidRPr="001944CC">
              <w:rPr>
                <w:rFonts w:ascii="Times New Roman" w:hAnsi="Times New Roman"/>
                <w:sz w:val="18"/>
                <w:szCs w:val="18"/>
              </w:rPr>
              <w:t>)(</w:t>
            </w:r>
            <w:proofErr w:type="gramEnd"/>
            <w:r w:rsidRPr="001944CC">
              <w:rPr>
                <w:rFonts w:ascii="Times New Roman" w:hAnsi="Times New Roman"/>
                <w:sz w:val="18"/>
                <w:szCs w:val="18"/>
              </w:rPr>
              <w:t xml:space="preserve">3) states in part “Current revenue notes" means debt obligations described in </w:t>
            </w:r>
            <w:r w:rsidR="00DE1D34">
              <w:rPr>
                <w:rFonts w:ascii="Times New Roman" w:hAnsi="Times New Roman"/>
                <w:b/>
                <w:sz w:val="18"/>
                <w:szCs w:val="18"/>
              </w:rPr>
              <w:t xml:space="preserve"> </w:t>
            </w:r>
            <w:r w:rsidRPr="001944CC">
              <w:rPr>
                <w:rFonts w:ascii="Times New Roman" w:hAnsi="Times New Roman"/>
                <w:b/>
                <w:sz w:val="18"/>
                <w:szCs w:val="18"/>
              </w:rPr>
              <w:t>133.10</w:t>
            </w:r>
            <w:r w:rsidRPr="001944CC">
              <w:rPr>
                <w:rFonts w:ascii="Times New Roman" w:hAnsi="Times New Roman"/>
                <w:sz w:val="18"/>
                <w:szCs w:val="18"/>
              </w:rPr>
              <w:t xml:space="preserve"> or Chapter 5705. </w:t>
            </w:r>
            <w:proofErr w:type="gramStart"/>
            <w:r w:rsidR="003A2CA6">
              <w:rPr>
                <w:rFonts w:ascii="Times New Roman" w:hAnsi="Times New Roman"/>
                <w:sz w:val="18"/>
                <w:szCs w:val="18"/>
              </w:rPr>
              <w:t>of</w:t>
            </w:r>
            <w:proofErr w:type="gramEnd"/>
            <w:r w:rsidR="003A2CA6">
              <w:rPr>
                <w:rFonts w:ascii="Times New Roman" w:hAnsi="Times New Roman"/>
                <w:sz w:val="18"/>
                <w:szCs w:val="18"/>
              </w:rPr>
              <w:t xml:space="preserve"> the Ohio Rev.</w:t>
            </w:r>
            <w:r w:rsidRPr="001944CC">
              <w:rPr>
                <w:rFonts w:ascii="Times New Roman" w:hAnsi="Times New Roman"/>
                <w:sz w:val="18"/>
                <w:szCs w:val="18"/>
              </w:rPr>
              <w:t xml:space="preserve"> Code or any other debt obligations issued to obtain funds for current operating expenses.”</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§118.23.  Current revenue notes issued during fiscal emergency</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Municipal corporation, county, or township</w:t>
            </w:r>
            <w:r w:rsidR="00E77AA4" w:rsidRPr="001944CC">
              <w:rPr>
                <w:rFonts w:ascii="Times New Roman" w:hAnsi="Times New Roman"/>
                <w:sz w:val="18"/>
                <w:szCs w:val="18"/>
              </w:rPr>
              <w:t xml:space="preserve"> (</w:t>
            </w:r>
            <w:r w:rsidR="00E77AA4" w:rsidRPr="007921F3">
              <w:rPr>
                <w:rFonts w:ascii="Times New Roman" w:hAnsi="Times New Roman"/>
                <w:sz w:val="18"/>
                <w:szCs w:val="18"/>
              </w:rPr>
              <w:t>during fiscal emergency periods)</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operating expenses the commission approves</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§118.23(A) states “This section shall be applicable to current revenue notes approved by the financial planning and supervision commission or, when authorized by the commission, the financial supervisor pursuant to </w:t>
            </w:r>
            <w:r w:rsidR="00DE1D34">
              <w:rPr>
                <w:rFonts w:ascii="Times New Roman" w:hAnsi="Times New Roman"/>
                <w:sz w:val="18"/>
                <w:szCs w:val="18"/>
              </w:rPr>
              <w:t>§</w:t>
            </w:r>
            <w:r w:rsidRPr="001944CC">
              <w:rPr>
                <w:rFonts w:ascii="Times New Roman" w:hAnsi="Times New Roman"/>
                <w:sz w:val="18"/>
                <w:szCs w:val="18"/>
              </w:rPr>
              <w:t xml:space="preserve">118.15 </w:t>
            </w:r>
            <w:r w:rsidR="003A2CA6">
              <w:rPr>
                <w:rFonts w:ascii="Times New Roman" w:hAnsi="Times New Roman"/>
                <w:sz w:val="18"/>
                <w:szCs w:val="18"/>
              </w:rPr>
              <w:t>of the Ohio Rev.</w:t>
            </w:r>
            <w:r w:rsidRPr="001944CC">
              <w:rPr>
                <w:rFonts w:ascii="Times New Roman" w:hAnsi="Times New Roman"/>
                <w:sz w:val="18"/>
                <w:szCs w:val="18"/>
              </w:rPr>
              <w:t xml:space="preserve"> Code and issued by a municipal corporation, county, or township pursuant to </w:t>
            </w:r>
            <w:r w:rsidR="00DE1D34">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and this section during a fiscal emergency period.”</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§118.23(G) states “ Current revenue notes of a municipal corporation, county, or township issued during a fiscal emergency period may mature on or before the thirty-first day of December of the calendar year in which issued, may, when issued in anticipation of the collection of current tax revenues, anticipate one-half of the amount that the budget commission estimates the subdivision will receive from all property taxes that are to be distributed to the subdivision from all settlements of taxes that are to be made in the remainder of that year, other than taxes to be received for the payment of debt charges, and less all advances, and may, if issued during the last two months of the calendar year in which the fiscal emergency period commenced, anticipate one-half the estimated amount of ad valorem property taxes levied in that year for the tax budget of the following year which were authorized to be levied by the municipal charter or otherwise authorized by vote of the electorate of the municipal corporation, county, or township and may mature not later than the thirty-first day of December of the year following the year in which such notes are issued, notwithstanding </w:t>
            </w:r>
            <w:r w:rsidRPr="001944CC">
              <w:rPr>
                <w:rFonts w:ascii="Times New Roman" w:hAnsi="Times New Roman"/>
                <w:b/>
                <w:sz w:val="18"/>
                <w:szCs w:val="18"/>
              </w:rPr>
              <w:t xml:space="preserve">(i.e. in spite of) section 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§118.24.  Advance tax payment notes</w:t>
            </w:r>
          </w:p>
          <w:p w:rsidR="0015519E" w:rsidRPr="001944CC" w:rsidRDefault="0015519E" w:rsidP="00EA15F2">
            <w:pPr>
              <w:rPr>
                <w:rFonts w:ascii="Times New Roman" w:hAnsi="Times New Roman"/>
                <w:sz w:val="18"/>
                <w:szCs w:val="18"/>
              </w:rPr>
            </w:pPr>
          </w:p>
          <w:p w:rsidR="0015519E" w:rsidRPr="007921F3" w:rsidRDefault="0015519E" w:rsidP="00EA15F2">
            <w:pPr>
              <w:rPr>
                <w:rFonts w:ascii="Times New Roman" w:hAnsi="Times New Roman"/>
                <w:sz w:val="18"/>
                <w:szCs w:val="18"/>
              </w:rPr>
            </w:pPr>
            <w:r w:rsidRPr="001944CC">
              <w:rPr>
                <w:rFonts w:ascii="Times New Roman" w:hAnsi="Times New Roman"/>
                <w:sz w:val="18"/>
                <w:szCs w:val="18"/>
              </w:rPr>
              <w:t>Municipal corporation, county, or township</w:t>
            </w:r>
            <w:r w:rsidR="00E77AA4" w:rsidRPr="001944CC">
              <w:rPr>
                <w:rFonts w:ascii="Times New Roman" w:hAnsi="Times New Roman"/>
                <w:sz w:val="18"/>
                <w:szCs w:val="18"/>
              </w:rPr>
              <w:t xml:space="preserve"> (</w:t>
            </w:r>
            <w:r w:rsidR="00E77AA4" w:rsidRPr="007921F3">
              <w:rPr>
                <w:rFonts w:ascii="Times New Roman" w:hAnsi="Times New Roman"/>
                <w:sz w:val="18"/>
                <w:szCs w:val="18"/>
              </w:rPr>
              <w:t>during fiscal emergency periods)</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Note:  </w:t>
            </w:r>
            <w:r w:rsidRPr="001944CC">
              <w:rPr>
                <w:rFonts w:ascii="Times New Roman" w:hAnsi="Times New Roman"/>
                <w:i/>
                <w:sz w:val="18"/>
                <w:szCs w:val="18"/>
              </w:rPr>
              <w:t>Advance tax payment notes</w:t>
            </w:r>
            <w:r w:rsidRPr="001944CC">
              <w:rPr>
                <w:rFonts w:ascii="Times New Roman" w:hAnsi="Times New Roman"/>
                <w:sz w:val="18"/>
                <w:szCs w:val="18"/>
              </w:rPr>
              <w:t xml:space="preserve"> are not common, but involve a taxpayer prepaying taxes.  In return, the government issues a note to the taxpayer.  The face amount of the note = the tax prepayment + interest the government credits to the taxpayer over the life of the note.  Therefore, these are discount notes.  The taxpayer receives credit for the prepayment + accrued interest upon redemption. </w:t>
            </w:r>
            <w:r w:rsidRPr="001944CC">
              <w:rPr>
                <w:rFonts w:ascii="Times New Roman" w:hAnsi="Times New Roman"/>
                <w:sz w:val="18"/>
                <w:szCs w:val="18"/>
              </w:rPr>
              <w:tab/>
            </w:r>
          </w:p>
          <w:p w:rsidR="0015519E" w:rsidRPr="001944CC" w:rsidRDefault="0015519E" w:rsidP="00EA15F2">
            <w:pPr>
              <w:rPr>
                <w:rFonts w:ascii="Times New Roman" w:hAnsi="Times New Roman"/>
                <w:sz w:val="18"/>
                <w:szCs w:val="18"/>
              </w:rPr>
            </w:pP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For purposes the commission approves per </w:t>
            </w:r>
            <w:r w:rsidR="00F72753" w:rsidRPr="001944CC">
              <w:rPr>
                <w:rFonts w:ascii="Times New Roman" w:hAnsi="Times New Roman"/>
                <w:sz w:val="18"/>
                <w:szCs w:val="18"/>
              </w:rPr>
              <w:t>§</w:t>
            </w:r>
            <w:r w:rsidRPr="001944CC">
              <w:rPr>
                <w:rFonts w:ascii="Times New Roman" w:hAnsi="Times New Roman"/>
                <w:sz w:val="18"/>
                <w:szCs w:val="18"/>
              </w:rPr>
              <w:t>118.15</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§118.24(H) states, “As used in this section </w:t>
            </w:r>
            <w:r w:rsidRPr="001944CC">
              <w:rPr>
                <w:rFonts w:ascii="Times New Roman" w:hAnsi="Times New Roman"/>
                <w:i/>
                <w:sz w:val="18"/>
                <w:szCs w:val="18"/>
              </w:rPr>
              <w:t>interest factor</w:t>
            </w:r>
            <w:r w:rsidRPr="001944CC">
              <w:rPr>
                <w:rFonts w:ascii="Times New Roman" w:hAnsi="Times New Roman"/>
                <w:sz w:val="18"/>
                <w:szCs w:val="18"/>
              </w:rPr>
              <w:t xml:space="preserve"> means the amount calculated based on an interest rate, as determined by the fiscal officer as of the date of such note, that would have been paid by the municipal corporation, county, or township on current tax revenue notes, maturing in six months, issued on that date </w:t>
            </w:r>
            <w:r w:rsidRPr="001944CC">
              <w:rPr>
                <w:rFonts w:ascii="Times New Roman" w:hAnsi="Times New Roman"/>
                <w:b/>
                <w:sz w:val="18"/>
                <w:szCs w:val="18"/>
              </w:rPr>
              <w:t xml:space="preserve">pursuant to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The face amount of the note less the amount of the advance tax payment made in the purchase of such </w:t>
            </w:r>
            <w:proofErr w:type="gramStart"/>
            <w:r w:rsidRPr="001944CC">
              <w:rPr>
                <w:rFonts w:ascii="Times New Roman" w:hAnsi="Times New Roman"/>
                <w:sz w:val="18"/>
                <w:szCs w:val="18"/>
              </w:rPr>
              <w:t>note,</w:t>
            </w:r>
            <w:proofErr w:type="gramEnd"/>
            <w:r w:rsidRPr="001944CC">
              <w:rPr>
                <w:rFonts w:ascii="Times New Roman" w:hAnsi="Times New Roman"/>
                <w:sz w:val="18"/>
                <w:szCs w:val="18"/>
              </w:rPr>
              <w:t xml:space="preserve"> shall be and shall be deemed to be interest paid and received on such note.”</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§118.24(I) states “The aggregate principal amount of advance tax payment notes, together with the aggregate principal amount of any current revenue notes issued </w:t>
            </w:r>
            <w:r w:rsidRPr="001944CC">
              <w:rPr>
                <w:rFonts w:ascii="Times New Roman" w:hAnsi="Times New Roman"/>
                <w:b/>
                <w:sz w:val="18"/>
                <w:szCs w:val="18"/>
              </w:rPr>
              <w:t xml:space="preserve">under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in anticipation of ad valorem property taxes for the same year that are outstanding at the time of issuance, shall not exceed one-half of the amount that the budget commission estimates the municipal corporation, county, or township will receive from all property taxes that are to be distributed to the municipality from all settlements of taxes that are to be made in the remainder of that year, after subtracting from such amount advances thereon and property taxes to be received for the payment of debt service on debt obligations or to be deposited with a fiscal agent as provided in </w:t>
            </w:r>
            <w:r w:rsidR="00C95E3C" w:rsidRPr="001944CC">
              <w:rPr>
                <w:rFonts w:ascii="Times New Roman" w:hAnsi="Times New Roman"/>
                <w:sz w:val="18"/>
                <w:szCs w:val="18"/>
              </w:rPr>
              <w:t>§</w:t>
            </w:r>
            <w:r w:rsidRPr="001944CC">
              <w:rPr>
                <w:rFonts w:ascii="Times New Roman" w:hAnsi="Times New Roman"/>
                <w:sz w:val="18"/>
                <w:szCs w:val="18"/>
              </w:rPr>
              <w:t xml:space="preserve">118.20 </w:t>
            </w:r>
            <w:r w:rsidR="003A2CA6">
              <w:rPr>
                <w:rFonts w:ascii="Times New Roman" w:hAnsi="Times New Roman"/>
                <w:sz w:val="18"/>
                <w:szCs w:val="18"/>
              </w:rPr>
              <w:t>of the Ohio Rev.</w:t>
            </w:r>
            <w:r w:rsidRPr="001944CC">
              <w:rPr>
                <w:rFonts w:ascii="Times New Roman" w:hAnsi="Times New Roman"/>
                <w:sz w:val="18"/>
                <w:szCs w:val="18"/>
              </w:rPr>
              <w:t xml:space="preserve"> Code.”</w:t>
            </w:r>
          </w:p>
          <w:p w:rsidR="0015519E" w:rsidRPr="001944CC" w:rsidRDefault="0015519E" w:rsidP="00EA15F2">
            <w:pPr>
              <w:rPr>
                <w:rFonts w:ascii="Times New Roman" w:hAnsi="Times New Roman"/>
                <w:sz w:val="18"/>
                <w:szCs w:val="18"/>
                <w:highlight w:val="green"/>
              </w:rPr>
            </w:pP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§306.49.  Annual tax levy; purpose</w:t>
            </w:r>
          </w:p>
          <w:p w:rsidR="0015519E" w:rsidRPr="001944CC" w:rsidRDefault="0015519E" w:rsidP="00EA15F2">
            <w:pPr>
              <w:rPr>
                <w:rFonts w:ascii="Times New Roman" w:hAnsi="Times New Roman"/>
                <w:sz w:val="18"/>
                <w:szCs w:val="18"/>
              </w:rPr>
            </w:pPr>
          </w:p>
          <w:p w:rsidR="0015519E" w:rsidRPr="001944CC" w:rsidRDefault="00835A64" w:rsidP="00EA15F2">
            <w:pPr>
              <w:rPr>
                <w:rFonts w:ascii="Times New Roman" w:hAnsi="Times New Roman"/>
                <w:sz w:val="18"/>
                <w:szCs w:val="18"/>
              </w:rPr>
            </w:pPr>
            <w:r w:rsidRPr="001944CC">
              <w:rPr>
                <w:rFonts w:ascii="Times New Roman" w:hAnsi="Times New Roman"/>
                <w:sz w:val="18"/>
                <w:szCs w:val="18"/>
              </w:rPr>
              <w:t>Regional</w:t>
            </w:r>
            <w:r w:rsidR="0015519E" w:rsidRPr="001944CC">
              <w:rPr>
                <w:rFonts w:ascii="Times New Roman" w:hAnsi="Times New Roman"/>
                <w:sz w:val="18"/>
                <w:szCs w:val="18"/>
              </w:rPr>
              <w:t xml:space="preserve"> Transit Authority</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expenses (</w:t>
            </w:r>
            <w:r w:rsidR="00C95E3C" w:rsidRPr="001944CC">
              <w:rPr>
                <w:rFonts w:ascii="Times New Roman" w:hAnsi="Times New Roman"/>
                <w:sz w:val="18"/>
                <w:szCs w:val="18"/>
              </w:rPr>
              <w:t>§</w:t>
            </w:r>
            <w:r w:rsidRPr="001944CC">
              <w:rPr>
                <w:rFonts w:ascii="Times New Roman" w:hAnsi="Times New Roman"/>
                <w:sz w:val="18"/>
                <w:szCs w:val="18"/>
              </w:rPr>
              <w:t>133.10) or Permanent improvements (</w:t>
            </w:r>
            <w:r w:rsidR="00C95E3C" w:rsidRPr="001944CC">
              <w:rPr>
                <w:rFonts w:ascii="Times New Roman" w:hAnsi="Times New Roman"/>
                <w:sz w:val="18"/>
                <w:szCs w:val="18"/>
              </w:rPr>
              <w:t>§</w:t>
            </w:r>
            <w:r w:rsidRPr="001944CC">
              <w:rPr>
                <w:rFonts w:ascii="Times New Roman" w:hAnsi="Times New Roman"/>
                <w:sz w:val="18"/>
                <w:szCs w:val="18"/>
              </w:rPr>
              <w:t>133.24)</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p>
        </w:tc>
        <w:tc>
          <w:tcPr>
            <w:tcW w:w="2700" w:type="dxa"/>
          </w:tcPr>
          <w:p w:rsidR="0015519E" w:rsidRPr="001944CC" w:rsidRDefault="00C95E3C" w:rsidP="00EA15F2">
            <w:pPr>
              <w:rPr>
                <w:rFonts w:ascii="Times New Roman" w:hAnsi="Times New Roman"/>
                <w:sz w:val="18"/>
                <w:szCs w:val="18"/>
              </w:rPr>
            </w:pPr>
            <w:r w:rsidRPr="001944CC">
              <w:rPr>
                <w:rFonts w:ascii="Times New Roman" w:hAnsi="Times New Roman"/>
                <w:sz w:val="18"/>
                <w:szCs w:val="18"/>
              </w:rPr>
              <w:t>§</w:t>
            </w:r>
            <w:r w:rsidR="0015519E" w:rsidRPr="001944CC">
              <w:rPr>
                <w:rFonts w:ascii="Times New Roman" w:hAnsi="Times New Roman"/>
                <w:sz w:val="18"/>
                <w:szCs w:val="18"/>
              </w:rPr>
              <w:t xml:space="preserve">306.49(A) States in part:  The regional transit authority may borrow money in anticipation of the collection of current revenues as provided in </w:t>
            </w:r>
            <w:r w:rsidR="00DE1D34">
              <w:rPr>
                <w:rFonts w:ascii="Times New Roman" w:hAnsi="Times New Roman"/>
                <w:b/>
                <w:sz w:val="18"/>
                <w:szCs w:val="18"/>
              </w:rPr>
              <w:t>§</w:t>
            </w:r>
            <w:r w:rsidR="0015519E" w:rsidRPr="001944CC">
              <w:rPr>
                <w:rFonts w:ascii="Times New Roman" w:hAnsi="Times New Roman"/>
                <w:b/>
                <w:sz w:val="18"/>
                <w:szCs w:val="18"/>
              </w:rPr>
              <w:t xml:space="preserve">133.10 </w:t>
            </w:r>
            <w:r w:rsidR="003A2CA6">
              <w:rPr>
                <w:rFonts w:ascii="Times New Roman" w:hAnsi="Times New Roman"/>
                <w:b/>
                <w:sz w:val="18"/>
                <w:szCs w:val="18"/>
              </w:rPr>
              <w:t>of the Ohio Rev.</w:t>
            </w:r>
            <w:r w:rsidR="0015519E" w:rsidRPr="001944CC">
              <w:rPr>
                <w:rFonts w:ascii="Times New Roman" w:hAnsi="Times New Roman"/>
                <w:b/>
                <w:sz w:val="18"/>
                <w:szCs w:val="18"/>
              </w:rPr>
              <w:t xml:space="preserve"> Code</w:t>
            </w:r>
            <w:r w:rsidR="0015519E" w:rsidRPr="001944CC">
              <w:rPr>
                <w:rFonts w:ascii="Times New Roman" w:hAnsi="Times New Roman"/>
                <w:sz w:val="18"/>
                <w:szCs w:val="18"/>
              </w:rPr>
              <w:t>.”</w:t>
            </w:r>
          </w:p>
          <w:p w:rsidR="0015519E" w:rsidRPr="001944CC" w:rsidRDefault="0015519E" w:rsidP="00EA15F2">
            <w:pPr>
              <w:rPr>
                <w:rFonts w:ascii="Times New Roman" w:hAnsi="Times New Roman"/>
                <w:sz w:val="18"/>
                <w:szCs w:val="18"/>
              </w:rPr>
            </w:pPr>
          </w:p>
        </w:tc>
        <w:tc>
          <w:tcPr>
            <w:tcW w:w="2628" w:type="dxa"/>
          </w:tcPr>
          <w:p w:rsidR="0015519E" w:rsidRPr="001944CC" w:rsidRDefault="00C95E3C" w:rsidP="00EA15F2">
            <w:pPr>
              <w:rPr>
                <w:rFonts w:ascii="Times New Roman" w:hAnsi="Times New Roman"/>
                <w:sz w:val="18"/>
                <w:szCs w:val="18"/>
              </w:rPr>
            </w:pPr>
            <w:r w:rsidRPr="001944CC">
              <w:rPr>
                <w:rFonts w:ascii="Times New Roman" w:hAnsi="Times New Roman"/>
                <w:sz w:val="18"/>
                <w:szCs w:val="18"/>
              </w:rPr>
              <w:t>§</w:t>
            </w:r>
            <w:r w:rsidR="0015519E" w:rsidRPr="001944CC">
              <w:rPr>
                <w:rFonts w:ascii="Times New Roman" w:hAnsi="Times New Roman"/>
                <w:sz w:val="18"/>
                <w:szCs w:val="18"/>
              </w:rPr>
              <w:t xml:space="preserve">306.49(A) </w:t>
            </w:r>
            <w:r w:rsidR="0015519E" w:rsidRPr="001944CC">
              <w:rPr>
                <w:rFonts w:ascii="Times New Roman" w:hAnsi="Times New Roman"/>
                <w:i/>
                <w:sz w:val="18"/>
                <w:szCs w:val="18"/>
                <w:u w:val="single"/>
              </w:rPr>
              <w:t>also</w:t>
            </w:r>
            <w:r w:rsidR="0015519E" w:rsidRPr="001944CC">
              <w:rPr>
                <w:rFonts w:ascii="Times New Roman" w:hAnsi="Times New Roman"/>
                <w:sz w:val="18"/>
                <w:szCs w:val="18"/>
              </w:rPr>
              <w:t xml:space="preserve"> states in part “. . . the regional transit authority may levy upon the property within its territorial boundaries a tax, for all purposes other than bond debt charges, not in excess of five mills annually on the total value of all property as listed and assessed for taxation for any period </w:t>
            </w:r>
            <w:r w:rsidR="0015519E" w:rsidRPr="001944CC">
              <w:rPr>
                <w:rFonts w:ascii="Times New Roman" w:hAnsi="Times New Roman"/>
                <w:sz w:val="18"/>
                <w:szCs w:val="18"/>
                <w:u w:val="single"/>
              </w:rPr>
              <w:t>not exceeding ten years</w:t>
            </w:r>
            <w:r w:rsidR="0015519E" w:rsidRPr="001944CC">
              <w:rPr>
                <w:rFonts w:ascii="Times New Roman" w:hAnsi="Times New Roman"/>
                <w:sz w:val="18"/>
                <w:szCs w:val="18"/>
              </w:rPr>
              <w:t xml:space="preserve">. Such election shall be called, held, canvassed, and certified in the same manner as is provided for elections held pursuant to </w:t>
            </w:r>
            <w:r w:rsidR="00DE1D34">
              <w:rPr>
                <w:rFonts w:ascii="Times New Roman" w:hAnsi="Times New Roman"/>
                <w:sz w:val="18"/>
                <w:szCs w:val="18"/>
              </w:rPr>
              <w:t>§</w:t>
            </w:r>
            <w:r w:rsidR="0015519E" w:rsidRPr="001944CC">
              <w:rPr>
                <w:rFonts w:ascii="Times New Roman" w:hAnsi="Times New Roman"/>
                <w:sz w:val="18"/>
                <w:szCs w:val="18"/>
              </w:rPr>
              <w:t xml:space="preserve">5705.191 </w:t>
            </w:r>
            <w:r w:rsidR="0015519E" w:rsidRPr="001944CC">
              <w:rPr>
                <w:rFonts w:ascii="Times New Roman" w:hAnsi="Times New Roman"/>
                <w:b/>
                <w:sz w:val="18"/>
                <w:szCs w:val="18"/>
              </w:rPr>
              <w:t>(refers to</w:t>
            </w:r>
            <w:r w:rsidR="00DE1D34">
              <w:rPr>
                <w:rFonts w:ascii="Times New Roman" w:hAnsi="Times New Roman"/>
                <w:b/>
                <w:sz w:val="18"/>
                <w:szCs w:val="18"/>
              </w:rPr>
              <w:t xml:space="preserve"> ORC</w:t>
            </w:r>
            <w:r w:rsidR="0015519E" w:rsidRPr="001944CC">
              <w:rPr>
                <w:rFonts w:ascii="Times New Roman" w:hAnsi="Times New Roman"/>
                <w:b/>
                <w:sz w:val="18"/>
                <w:szCs w:val="18"/>
              </w:rPr>
              <w:t xml:space="preserve"> </w:t>
            </w:r>
            <w:r w:rsidRPr="00C95E3C">
              <w:rPr>
                <w:rFonts w:ascii="Times New Roman" w:hAnsi="Times New Roman"/>
                <w:b/>
                <w:sz w:val="18"/>
                <w:szCs w:val="18"/>
              </w:rPr>
              <w:t>§</w:t>
            </w:r>
            <w:r w:rsidR="0015519E" w:rsidRPr="001944CC">
              <w:rPr>
                <w:rFonts w:ascii="Times New Roman" w:hAnsi="Times New Roman"/>
                <w:b/>
                <w:sz w:val="18"/>
                <w:szCs w:val="18"/>
              </w:rPr>
              <w:t xml:space="preserve">133.24.  See separate description for </w:t>
            </w:r>
            <w:r w:rsidRPr="00C95E3C">
              <w:rPr>
                <w:rFonts w:ascii="Times New Roman" w:hAnsi="Times New Roman"/>
                <w:b/>
                <w:sz w:val="18"/>
                <w:szCs w:val="18"/>
              </w:rPr>
              <w:t>§</w:t>
            </w:r>
            <w:r w:rsidR="0015519E" w:rsidRPr="001944CC">
              <w:rPr>
                <w:rFonts w:ascii="Times New Roman" w:hAnsi="Times New Roman"/>
                <w:b/>
                <w:sz w:val="18"/>
                <w:szCs w:val="18"/>
              </w:rPr>
              <w:t>5705.191 below.)</w:t>
            </w:r>
            <w:r w:rsidR="0015519E" w:rsidRPr="001944CC">
              <w:rPr>
                <w:rFonts w:ascii="Times New Roman" w:hAnsi="Times New Roman"/>
                <w:sz w:val="18"/>
                <w:szCs w:val="18"/>
              </w:rPr>
              <w:t xml:space="preserve"> </w:t>
            </w:r>
            <w:proofErr w:type="gramStart"/>
            <w:r w:rsidR="003A2CA6">
              <w:rPr>
                <w:rFonts w:ascii="Times New Roman" w:hAnsi="Times New Roman"/>
                <w:sz w:val="18"/>
                <w:szCs w:val="18"/>
              </w:rPr>
              <w:t>of</w:t>
            </w:r>
            <w:proofErr w:type="gramEnd"/>
            <w:r w:rsidR="003A2CA6">
              <w:rPr>
                <w:rFonts w:ascii="Times New Roman" w:hAnsi="Times New Roman"/>
                <w:sz w:val="18"/>
                <w:szCs w:val="18"/>
              </w:rPr>
              <w:t xml:space="preserve"> the Ohio Rev.</w:t>
            </w:r>
            <w:r w:rsidR="0015519E" w:rsidRPr="001944CC">
              <w:rPr>
                <w:rFonts w:ascii="Times New Roman" w:hAnsi="Times New Roman"/>
                <w:sz w:val="18"/>
                <w:szCs w:val="18"/>
              </w:rPr>
              <w:t xml:space="preserve"> Code. On approval of such a levy, notes may be issued in anticipation of the collection of the proceeds thereof, in the amount and manner and at the times as are provided in </w:t>
            </w:r>
            <w:r w:rsidRPr="001944CC">
              <w:rPr>
                <w:rFonts w:ascii="Times New Roman" w:hAnsi="Times New Roman"/>
                <w:sz w:val="18"/>
                <w:szCs w:val="18"/>
              </w:rPr>
              <w:t>§</w:t>
            </w:r>
            <w:r w:rsidR="0015519E" w:rsidRPr="001944CC">
              <w:rPr>
                <w:rFonts w:ascii="Times New Roman" w:hAnsi="Times New Roman"/>
                <w:b/>
                <w:sz w:val="18"/>
                <w:szCs w:val="18"/>
              </w:rPr>
              <w:t xml:space="preserve">5705.193 (this section refers to </w:t>
            </w:r>
            <w:r w:rsidRPr="001944CC">
              <w:rPr>
                <w:rFonts w:ascii="Times New Roman" w:hAnsi="Times New Roman"/>
                <w:sz w:val="18"/>
                <w:szCs w:val="18"/>
              </w:rPr>
              <w:t>§</w:t>
            </w:r>
            <w:r w:rsidR="0015519E" w:rsidRPr="001944CC">
              <w:rPr>
                <w:rFonts w:ascii="Times New Roman" w:hAnsi="Times New Roman"/>
                <w:b/>
                <w:sz w:val="18"/>
                <w:szCs w:val="18"/>
              </w:rPr>
              <w:t>133.24 and is for permanent improvements)</w:t>
            </w:r>
            <w:r w:rsidR="0015519E" w:rsidRPr="001944CC">
              <w:rPr>
                <w:rFonts w:ascii="Times New Roman" w:hAnsi="Times New Roman"/>
                <w:sz w:val="18"/>
                <w:szCs w:val="18"/>
              </w:rPr>
              <w:t xml:space="preserve"> </w:t>
            </w:r>
            <w:r w:rsidR="003A2CA6">
              <w:rPr>
                <w:rFonts w:ascii="Times New Roman" w:hAnsi="Times New Roman"/>
                <w:sz w:val="18"/>
                <w:szCs w:val="18"/>
              </w:rPr>
              <w:t>of the Ohio Rev.</w:t>
            </w:r>
            <w:r w:rsidR="0015519E" w:rsidRPr="001944CC">
              <w:rPr>
                <w:rFonts w:ascii="Times New Roman" w:hAnsi="Times New Roman"/>
                <w:sz w:val="18"/>
                <w:szCs w:val="18"/>
              </w:rPr>
              <w:t xml:space="preserve"> Code.</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§1545.21.  Election of tax levy for use of district; anticipation bonds  </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Park District</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Acquiring and improving land</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§1545.21(B) states in part “When a tax levy has been authorized as provided in this section or in </w:t>
            </w:r>
            <w:r w:rsidR="00DE1D34">
              <w:rPr>
                <w:rFonts w:ascii="Times New Roman" w:hAnsi="Times New Roman"/>
                <w:sz w:val="18"/>
                <w:szCs w:val="18"/>
              </w:rPr>
              <w:t>§</w:t>
            </w:r>
            <w:r w:rsidRPr="001944CC">
              <w:rPr>
                <w:rFonts w:ascii="Times New Roman" w:hAnsi="Times New Roman"/>
                <w:sz w:val="18"/>
                <w:szCs w:val="18"/>
              </w:rPr>
              <w:t xml:space="preserve">1545.041 </w:t>
            </w:r>
            <w:r w:rsidR="003A2CA6">
              <w:rPr>
                <w:rFonts w:ascii="Times New Roman" w:hAnsi="Times New Roman"/>
                <w:sz w:val="18"/>
                <w:szCs w:val="18"/>
              </w:rPr>
              <w:t>of the Ohio Rev.</w:t>
            </w:r>
            <w:r w:rsidRPr="001944CC">
              <w:rPr>
                <w:rFonts w:ascii="Times New Roman" w:hAnsi="Times New Roman"/>
                <w:sz w:val="18"/>
                <w:szCs w:val="18"/>
              </w:rPr>
              <w:t xml:space="preserve"> Code, the board of park commissioners may </w:t>
            </w:r>
            <w:r w:rsidR="00420F5D" w:rsidRPr="001944CC">
              <w:rPr>
                <w:rFonts w:ascii="Times New Roman" w:hAnsi="Times New Roman"/>
                <w:b/>
                <w:sz w:val="18"/>
                <w:szCs w:val="18"/>
              </w:rPr>
              <w:t>issue bonds</w:t>
            </w:r>
            <w:r w:rsidR="00420F5D" w:rsidRPr="001944CC">
              <w:rPr>
                <w:rStyle w:val="FootnoteReference"/>
                <w:rFonts w:ascii="Times New Roman" w:hAnsi="Times New Roman"/>
                <w:b/>
                <w:sz w:val="18"/>
                <w:szCs w:val="18"/>
              </w:rPr>
              <w:footnoteReference w:id="16"/>
            </w:r>
            <w:r w:rsidRPr="001944CC">
              <w:rPr>
                <w:rFonts w:ascii="Times New Roman" w:hAnsi="Times New Roman"/>
                <w:b/>
                <w:sz w:val="18"/>
                <w:szCs w:val="18"/>
              </w:rPr>
              <w:t xml:space="preserve"> pursuant to </w:t>
            </w:r>
            <w:r w:rsidR="00C95E3C" w:rsidRPr="00C95E3C">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in anticipation of the collection of such levy, provided that such bonds shall be issued only for the purpose of acquiring and improving lands.”</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§3313.483.  Closing or delaying opening for financial reasons prohibited; plan for implementing reductions; loans agreement</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t xml:space="preserve">Permits obtaining various types of debt, </w:t>
            </w:r>
            <w:r w:rsidRPr="001944CC">
              <w:rPr>
                <w:rFonts w:ascii="Times New Roman" w:hAnsi="Times New Roman"/>
                <w:sz w:val="18"/>
                <w:szCs w:val="18"/>
                <w:u w:val="single"/>
              </w:rPr>
              <w:t>including</w:t>
            </w:r>
            <w:r w:rsidRPr="001944CC">
              <w:rPr>
                <w:rFonts w:ascii="Times New Roman" w:hAnsi="Times New Roman"/>
                <w:sz w:val="18"/>
                <w:szCs w:val="18"/>
              </w:rPr>
              <w:t xml:space="preserve"> “</w:t>
            </w:r>
            <w:r w:rsidR="00C95E3C" w:rsidRPr="001944CC">
              <w:rPr>
                <w:rFonts w:ascii="Times New Roman" w:hAnsi="Times New Roman"/>
                <w:sz w:val="18"/>
                <w:szCs w:val="18"/>
              </w:rPr>
              <w:t>§</w:t>
            </w:r>
            <w:r w:rsidRPr="001944CC">
              <w:rPr>
                <w:rFonts w:ascii="Times New Roman" w:hAnsi="Times New Roman"/>
                <w:sz w:val="18"/>
                <w:szCs w:val="18"/>
              </w:rPr>
              <w:t>133.10 notes,” up to the amount of the deficit the AOS certifies.</w:t>
            </w:r>
          </w:p>
        </w:tc>
        <w:tc>
          <w:tcPr>
            <w:tcW w:w="2700"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t xml:space="preserve">§3313.483(E)(4) states “Pursuant to the terms of such a loan, a board of education may issue its notes in anticipation of the collection of its voted levies for current expenses or its receipt of such state funds or both. Such notes shall be issued in accordance with </w:t>
            </w:r>
            <w:r w:rsidRPr="001944CC">
              <w:rPr>
                <w:rFonts w:ascii="Times New Roman" w:hAnsi="Times New Roman"/>
                <w:b/>
                <w:sz w:val="18"/>
                <w:szCs w:val="18"/>
              </w:rPr>
              <w:t xml:space="preserve">division (E) of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 </w:t>
            </w:r>
            <w:r w:rsidRPr="001944CC">
              <w:rPr>
                <w:rFonts w:ascii="Times New Roman" w:hAnsi="Times New Roman"/>
                <w:sz w:val="18"/>
                <w:szCs w:val="18"/>
              </w:rPr>
              <w:t xml:space="preserve">and constitute Chapter 133 securities to the extent such division and the otherwise applicable provisions of Chapter 133. </w:t>
            </w:r>
            <w:proofErr w:type="gramStart"/>
            <w:r w:rsidR="003A2CA6">
              <w:rPr>
                <w:rFonts w:ascii="Times New Roman" w:hAnsi="Times New Roman"/>
                <w:sz w:val="18"/>
                <w:szCs w:val="18"/>
              </w:rPr>
              <w:t>of</w:t>
            </w:r>
            <w:proofErr w:type="gramEnd"/>
            <w:r w:rsidR="003A2CA6">
              <w:rPr>
                <w:rFonts w:ascii="Times New Roman" w:hAnsi="Times New Roman"/>
                <w:sz w:val="18"/>
                <w:szCs w:val="18"/>
              </w:rPr>
              <w:t xml:space="preserve"> the Ohio Rev.</w:t>
            </w:r>
            <w:r w:rsidRPr="001944CC">
              <w:rPr>
                <w:rFonts w:ascii="Times New Roman" w:hAnsi="Times New Roman"/>
                <w:sz w:val="18"/>
                <w:szCs w:val="18"/>
              </w:rPr>
              <w:t xml:space="preserve"> Code are not inconsistent with this section, provided that in any event </w:t>
            </w:r>
            <w:r w:rsidR="00C95E3C" w:rsidRPr="00C95E3C">
              <w:rPr>
                <w:rFonts w:ascii="Times New Roman" w:hAnsi="Times New Roman"/>
                <w:b/>
                <w:sz w:val="18"/>
                <w:szCs w:val="18"/>
              </w:rPr>
              <w:t>§</w:t>
            </w:r>
            <w:r w:rsidRPr="001944CC">
              <w:rPr>
                <w:rFonts w:ascii="Times New Roman" w:hAnsi="Times New Roman"/>
                <w:b/>
                <w:sz w:val="18"/>
                <w:szCs w:val="18"/>
              </w:rPr>
              <w:t xml:space="preserve">133.24 and </w:t>
            </w:r>
            <w:r w:rsidR="00C95E3C" w:rsidRPr="00C95E3C">
              <w:rPr>
                <w:rFonts w:ascii="Times New Roman" w:hAnsi="Times New Roman"/>
                <w:b/>
                <w:sz w:val="18"/>
                <w:szCs w:val="18"/>
              </w:rPr>
              <w:t>§</w:t>
            </w:r>
            <w:r w:rsidRPr="001944CC">
              <w:rPr>
                <w:rFonts w:ascii="Times New Roman" w:hAnsi="Times New Roman"/>
                <w:b/>
                <w:sz w:val="18"/>
                <w:szCs w:val="18"/>
              </w:rPr>
              <w:t xml:space="preserve">5705.21 and divisions (A), (B), (C), and (E)(2) of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 do not apply </w:t>
            </w:r>
            <w:r w:rsidRPr="001944CC">
              <w:rPr>
                <w:rFonts w:ascii="Times New Roman" w:hAnsi="Times New Roman"/>
                <w:sz w:val="18"/>
                <w:szCs w:val="18"/>
              </w:rPr>
              <w:t>to these notes.”</w:t>
            </w:r>
          </w:p>
        </w:tc>
        <w:tc>
          <w:tcPr>
            <w:tcW w:w="2628"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t>No</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§3318.052.  Payment of district’s portion of basic project cost from available tax proceeds; credits; issuance of securities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Permanent improvement levy for a stat</w:t>
            </w:r>
            <w:r w:rsidR="00835A64" w:rsidRPr="001944CC">
              <w:rPr>
                <w:rFonts w:ascii="Times New Roman" w:hAnsi="Times New Roman"/>
                <w:sz w:val="18"/>
                <w:szCs w:val="18"/>
              </w:rPr>
              <w:t xml:space="preserve">ed number of years, per </w:t>
            </w:r>
            <w:r w:rsidR="00C95E3C" w:rsidRPr="001944CC">
              <w:rPr>
                <w:rFonts w:ascii="Times New Roman" w:hAnsi="Times New Roman"/>
                <w:sz w:val="18"/>
                <w:szCs w:val="18"/>
              </w:rPr>
              <w:t>§</w:t>
            </w:r>
            <w:r w:rsidR="00835A64" w:rsidRPr="001944CC">
              <w:rPr>
                <w:rFonts w:ascii="Times New Roman" w:hAnsi="Times New Roman"/>
                <w:sz w:val="18"/>
                <w:szCs w:val="18"/>
              </w:rPr>
              <w:t>5705.218</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§3318.052 (E) states in part “Issue securities to provide moneys to pay all or part of the district's portion of the basic project cost of its classroom facilities project in accordance with an agreement entered into under division (A) of this section. Securities issued under this section shall be Chapter 133. securities and may be issued as general obligation securities or issued in anticipation of a school district income tax or as property tax anticipation notes under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§3381.16. Tax levy upon affirmative vote; authorized uses of funds; anticipation notes and borrowing; resubmission of levy</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Regional Arts and Cultural District</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To grant money to other arts and cultural </w:t>
            </w:r>
            <w:proofErr w:type="gramStart"/>
            <w:r w:rsidRPr="001944CC">
              <w:rPr>
                <w:rFonts w:ascii="Times New Roman" w:hAnsi="Times New Roman"/>
                <w:sz w:val="18"/>
                <w:szCs w:val="18"/>
              </w:rPr>
              <w:t>organizations,</w:t>
            </w:r>
            <w:proofErr w:type="gramEnd"/>
            <w:r w:rsidRPr="001944CC">
              <w:rPr>
                <w:rFonts w:ascii="Times New Roman" w:hAnsi="Times New Roman"/>
                <w:sz w:val="18"/>
                <w:szCs w:val="18"/>
              </w:rPr>
              <w:t xml:space="preserve"> or for the District’s operating or capital asset costs.</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§3381.16(A) states in part: The district may borrow money in anticipation of current revenues as provided in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§3381.16(A)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“On approval of such a levy, notes may be issued in anticipation of the collection of the proceeds thereof, in the amount and manner and at the times as are provided in </w:t>
            </w:r>
            <w:r w:rsidR="00C95E3C" w:rsidRPr="001944CC">
              <w:rPr>
                <w:rFonts w:ascii="Times New Roman" w:hAnsi="Times New Roman"/>
                <w:sz w:val="18"/>
                <w:szCs w:val="18"/>
              </w:rPr>
              <w:t>§</w:t>
            </w:r>
            <w:r w:rsidRPr="001944CC">
              <w:rPr>
                <w:rFonts w:ascii="Times New Roman" w:hAnsi="Times New Roman"/>
                <w:sz w:val="18"/>
                <w:szCs w:val="18"/>
              </w:rPr>
              <w:t xml:space="preserve">5705.193 </w:t>
            </w:r>
            <w:r w:rsidRPr="001944CC">
              <w:rPr>
                <w:rFonts w:ascii="Times New Roman" w:hAnsi="Times New Roman"/>
                <w:b/>
                <w:sz w:val="18"/>
                <w:szCs w:val="18"/>
              </w:rPr>
              <w:t xml:space="preserve">(this section refers to </w:t>
            </w:r>
            <w:r w:rsidR="00C95E3C" w:rsidRPr="00C95E3C">
              <w:rPr>
                <w:rFonts w:ascii="Times New Roman" w:hAnsi="Times New Roman"/>
                <w:b/>
                <w:sz w:val="18"/>
                <w:szCs w:val="18"/>
              </w:rPr>
              <w:t>§</w:t>
            </w:r>
            <w:r w:rsidRPr="001944CC">
              <w:rPr>
                <w:rFonts w:ascii="Times New Roman" w:hAnsi="Times New Roman"/>
                <w:b/>
                <w:sz w:val="18"/>
                <w:szCs w:val="18"/>
              </w:rPr>
              <w:t>133.24 and is for permanent improvements)</w:t>
            </w:r>
            <w:r w:rsidRPr="001944CC">
              <w:rPr>
                <w:rFonts w:ascii="Times New Roman" w:hAnsi="Times New Roman"/>
                <w:sz w:val="18"/>
                <w:szCs w:val="18"/>
              </w:rPr>
              <w:t xml:space="preserve"> </w:t>
            </w:r>
            <w:r w:rsidR="003A2CA6">
              <w:rPr>
                <w:rFonts w:ascii="Times New Roman" w:hAnsi="Times New Roman"/>
                <w:sz w:val="18"/>
                <w:szCs w:val="18"/>
              </w:rPr>
              <w:t>of the Ohio Rev.</w:t>
            </w:r>
            <w:r w:rsidRPr="001944CC">
              <w:rPr>
                <w:rFonts w:ascii="Times New Roman" w:hAnsi="Times New Roman"/>
                <w:sz w:val="18"/>
                <w:szCs w:val="18"/>
              </w:rPr>
              <w:t xml:space="preserve"> Code,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§4582.14.  Tax levy; anticipatory notes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Port Authority</w:t>
            </w:r>
          </w:p>
          <w:p w:rsidR="00C51B82" w:rsidRPr="001944CC" w:rsidRDefault="00C51B82" w:rsidP="00EA15F2">
            <w:pPr>
              <w:rPr>
                <w:rFonts w:ascii="Times New Roman" w:hAnsi="Times New Roman"/>
                <w:sz w:val="18"/>
                <w:szCs w:val="18"/>
              </w:rPr>
            </w:pP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Any allowable port authority expense including debt charges.</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§4582.14 states in part, “The port authority may borrow money anticipating current revenues as provided in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§4582.14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 . . the port authority may levy upon the property within its jurisdiction a tax, for all purposes including bond debt charges, not in excess of one mill annually on the total value of all property as listed and assessed for taxation for any period </w:t>
            </w:r>
            <w:r w:rsidRPr="001944CC">
              <w:rPr>
                <w:rFonts w:ascii="Times New Roman" w:hAnsi="Times New Roman"/>
                <w:sz w:val="18"/>
                <w:szCs w:val="18"/>
                <w:u w:val="single"/>
              </w:rPr>
              <w:t>not exceeding five years, except that when the tax is for the payment of bond debt charges, such tax shall be for the life of the bond indebtedness</w:t>
            </w:r>
            <w:r w:rsidRPr="001944CC">
              <w:rPr>
                <w:rFonts w:ascii="Times New Roman" w:hAnsi="Times New Roman"/>
                <w:sz w:val="18"/>
                <w:szCs w:val="18"/>
              </w:rPr>
              <w:t xml:space="preserve">. On approval of such a levy, notes may be issued in anticipation of the collection of the proceeds thereof, other than the proceeds to be received for the payment of bond debt charges, in the amount and manner and at the times as are provided in </w:t>
            </w:r>
            <w:r w:rsidR="00DE1D34">
              <w:rPr>
                <w:rFonts w:ascii="Times New Roman" w:hAnsi="Times New Roman"/>
                <w:sz w:val="18"/>
                <w:szCs w:val="18"/>
              </w:rPr>
              <w:t>§</w:t>
            </w:r>
            <w:r w:rsidR="007921F3">
              <w:rPr>
                <w:rFonts w:ascii="Times New Roman" w:hAnsi="Times New Roman"/>
                <w:sz w:val="18"/>
                <w:szCs w:val="18"/>
              </w:rPr>
              <w:t xml:space="preserve">5705.193 </w:t>
            </w:r>
            <w:r w:rsidR="003A2CA6">
              <w:rPr>
                <w:rFonts w:ascii="Times New Roman" w:hAnsi="Times New Roman"/>
                <w:sz w:val="18"/>
                <w:szCs w:val="18"/>
              </w:rPr>
              <w:t>of the Ohio Rev.</w:t>
            </w:r>
            <w:r w:rsidRPr="001944CC">
              <w:rPr>
                <w:rFonts w:ascii="Times New Roman" w:hAnsi="Times New Roman"/>
                <w:sz w:val="18"/>
                <w:szCs w:val="18"/>
              </w:rPr>
              <w:t xml:space="preserve"> Code </w:t>
            </w:r>
            <w:r w:rsidRPr="001944CC">
              <w:rPr>
                <w:rFonts w:ascii="Times New Roman" w:hAnsi="Times New Roman"/>
                <w:b/>
                <w:sz w:val="18"/>
                <w:szCs w:val="18"/>
              </w:rPr>
              <w:t>(this section refers to 133.24 and is for permanent improvements)</w:t>
            </w:r>
            <w:r w:rsidRPr="001944CC">
              <w:rPr>
                <w:rFonts w:ascii="Times New Roman" w:hAnsi="Times New Roman"/>
                <w:sz w:val="18"/>
                <w:szCs w:val="18"/>
              </w:rPr>
              <w:t>,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§4582.40.  Tax levy to provide necessary funds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Newly created port authorities</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Any allowable port authority expense including debt charges.</w:t>
            </w:r>
          </w:p>
        </w:tc>
        <w:tc>
          <w:tcPr>
            <w:tcW w:w="2700" w:type="dxa"/>
          </w:tcPr>
          <w:p w:rsidR="00C51B82" w:rsidRPr="001944CC" w:rsidRDefault="00C51B82" w:rsidP="00EA15F2">
            <w:pPr>
              <w:rPr>
                <w:rFonts w:ascii="Times New Roman" w:hAnsi="Times New Roman"/>
                <w:sz w:val="18"/>
                <w:szCs w:val="18"/>
                <w:highlight w:val="green"/>
              </w:rPr>
            </w:pPr>
            <w:r w:rsidRPr="001944CC">
              <w:rPr>
                <w:rFonts w:ascii="Times New Roman" w:hAnsi="Times New Roman"/>
                <w:sz w:val="18"/>
                <w:szCs w:val="18"/>
              </w:rPr>
              <w:t xml:space="preserve">§4582.40 states in part “. . . The port authority may borrow money in anticipation of the collection of current revenues as provided in </w:t>
            </w:r>
            <w:r w:rsidR="00DE1D34">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highlight w:val="green"/>
              </w:rPr>
            </w:pPr>
            <w:r w:rsidRPr="001944CC">
              <w:rPr>
                <w:rFonts w:ascii="Times New Roman" w:hAnsi="Times New Roman"/>
                <w:sz w:val="18"/>
                <w:szCs w:val="18"/>
              </w:rPr>
              <w:t xml:space="preserve">§4582.40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 . . the port authority may levy upon the property within its jurisdiction a tax, for all purposes including bond debt charges, not in excess of one mill annually on the total value of all property as listed and assessed for taxation for any period </w:t>
            </w:r>
            <w:r w:rsidRPr="001944CC">
              <w:rPr>
                <w:rFonts w:ascii="Times New Roman" w:hAnsi="Times New Roman"/>
                <w:sz w:val="18"/>
                <w:szCs w:val="18"/>
                <w:u w:val="single"/>
              </w:rPr>
              <w:t>not exceeding five years, except that when the tax is to pay bond debt charges, the tax shall be for the life of the bond indebtedness</w:t>
            </w:r>
            <w:r w:rsidRPr="001944CC">
              <w:rPr>
                <w:rFonts w:ascii="Times New Roman" w:hAnsi="Times New Roman"/>
                <w:sz w:val="18"/>
                <w:szCs w:val="18"/>
              </w:rPr>
              <w:t xml:space="preserve">. On approval of such a levy, notes may be issued in anticipation of the collection of the proceeds of the tax levy, other than the proceeds to be received for the payment of bond debt charges, in the amount and manner and at the times as are provided in </w:t>
            </w:r>
            <w:r w:rsidR="00DE1D34">
              <w:rPr>
                <w:rFonts w:ascii="Times New Roman" w:hAnsi="Times New Roman"/>
                <w:sz w:val="18"/>
                <w:szCs w:val="18"/>
              </w:rPr>
              <w:t>§</w:t>
            </w:r>
            <w:r w:rsidR="00D96254">
              <w:rPr>
                <w:rFonts w:ascii="Times New Roman" w:hAnsi="Times New Roman"/>
                <w:sz w:val="18"/>
                <w:szCs w:val="18"/>
              </w:rPr>
              <w:t>5705.193</w:t>
            </w:r>
            <w:r w:rsidRPr="001944CC">
              <w:rPr>
                <w:rFonts w:ascii="Times New Roman" w:hAnsi="Times New Roman"/>
                <w:sz w:val="18"/>
                <w:szCs w:val="18"/>
              </w:rPr>
              <w:t xml:space="preserve"> </w:t>
            </w:r>
            <w:r w:rsidRPr="001944CC">
              <w:rPr>
                <w:rFonts w:ascii="Times New Roman" w:hAnsi="Times New Roman"/>
                <w:b/>
                <w:sz w:val="18"/>
                <w:szCs w:val="18"/>
              </w:rPr>
              <w:t>(this section refers to 133.24 and is for permanent improvements)</w:t>
            </w:r>
            <w:r w:rsidRPr="001944CC">
              <w:rPr>
                <w:rFonts w:ascii="Times New Roman" w:hAnsi="Times New Roman"/>
                <w:sz w:val="18"/>
                <w:szCs w:val="18"/>
              </w:rPr>
              <w:t xml:space="preserve"> </w:t>
            </w:r>
            <w:r w:rsidR="003A2CA6">
              <w:rPr>
                <w:rFonts w:ascii="Times New Roman" w:hAnsi="Times New Roman"/>
                <w:sz w:val="18"/>
                <w:szCs w:val="18"/>
              </w:rPr>
              <w:t>of the Ohio Rev.</w:t>
            </w:r>
            <w:r w:rsidRPr="001944CC">
              <w:rPr>
                <w:rFonts w:ascii="Times New Roman" w:hAnsi="Times New Roman"/>
                <w:sz w:val="18"/>
                <w:szCs w:val="18"/>
              </w:rPr>
              <w:t xml:space="preserve"> Code,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§5705.191.  Approval of excess levy; issuing notes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Any subdivision, other than the board of education of a school district or the taxing authority of a county school financing district</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If it is necessary to levy a tax in excess of the 10 mill limit for any of the purposes in</w:t>
            </w:r>
            <w:r w:rsidR="00DE1D34">
              <w:rPr>
                <w:rFonts w:ascii="Times New Roman" w:hAnsi="Times New Roman"/>
                <w:sz w:val="18"/>
                <w:szCs w:val="18"/>
              </w:rPr>
              <w:t xml:space="preserve"> ORC</w:t>
            </w:r>
            <w:r w:rsidRPr="001944CC">
              <w:rPr>
                <w:rFonts w:ascii="Times New Roman" w:hAnsi="Times New Roman"/>
                <w:sz w:val="18"/>
                <w:szCs w:val="18"/>
              </w:rPr>
              <w:t xml:space="preserve"> 5705.19, or to supplement the general fund for one or more of the following purposes: public assistance, human or social services, relief, welfare, hospitalization, health, and support of general hospitals, and that the question of such additional tax levy shall be submitted to the electors of the subdivision at a general, primary, or special election to be held at a time therein specified.</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§5705.191 states in part: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w:t>
            </w:r>
            <w:r w:rsidRPr="001944CC">
              <w:rPr>
                <w:rFonts w:ascii="Times New Roman" w:hAnsi="Times New Roman"/>
                <w:sz w:val="18"/>
                <w:szCs w:val="18"/>
                <w:u w:val="single"/>
              </w:rPr>
              <w:t>over a period not exceeding the life of the levy</w:t>
            </w:r>
            <w:r w:rsidRPr="001944CC">
              <w:rPr>
                <w:rFonts w:ascii="Times New Roman" w:hAnsi="Times New Roman"/>
                <w:sz w:val="18"/>
                <w:szCs w:val="18"/>
              </w:rPr>
              <w:t xml:space="preserve"> anticipated, and may have a principal payment in the year of their issuance.”</w:t>
            </w:r>
          </w:p>
          <w:p w:rsidR="00F6196B" w:rsidRPr="001944CC" w:rsidRDefault="00F6196B" w:rsidP="00EA15F2">
            <w:pPr>
              <w:rPr>
                <w:rFonts w:ascii="Times New Roman" w:hAnsi="Times New Roman"/>
                <w:sz w:val="18"/>
                <w:szCs w:val="18"/>
              </w:rPr>
            </w:pPr>
          </w:p>
          <w:p w:rsidR="00C51B82" w:rsidRPr="001944CC" w:rsidRDefault="00F6196B" w:rsidP="007921F3">
            <w:pPr>
              <w:rPr>
                <w:rFonts w:ascii="Times New Roman" w:hAnsi="Times New Roman"/>
                <w:sz w:val="18"/>
                <w:szCs w:val="18"/>
              </w:rPr>
            </w:pPr>
            <w:r w:rsidRPr="001944CC">
              <w:rPr>
                <w:rFonts w:ascii="Times New Roman" w:hAnsi="Times New Roman"/>
                <w:sz w:val="18"/>
                <w:szCs w:val="18"/>
              </w:rPr>
              <w:t>An entity can also levy for operating expenses.  The</w:t>
            </w:r>
            <w:r w:rsidRPr="007921F3">
              <w:rPr>
                <w:rFonts w:ascii="Times New Roman" w:hAnsi="Times New Roman"/>
                <w:sz w:val="18"/>
                <w:szCs w:val="18"/>
              </w:rPr>
              <w:t xml:space="preserve"> </w:t>
            </w:r>
            <w:r w:rsidR="00D62101" w:rsidRPr="007921F3">
              <w:rPr>
                <w:rFonts w:ascii="Times New Roman" w:hAnsi="Times New Roman"/>
                <w:sz w:val="18"/>
                <w:szCs w:val="18"/>
              </w:rPr>
              <w:t>notes</w:t>
            </w:r>
            <w:r w:rsidR="00D62101" w:rsidRPr="001944CC">
              <w:rPr>
                <w:rFonts w:ascii="Times New Roman" w:hAnsi="Times New Roman"/>
                <w:sz w:val="18"/>
                <w:szCs w:val="18"/>
              </w:rPr>
              <w:t xml:space="preserve"> </w:t>
            </w:r>
            <w:r w:rsidRPr="001944CC">
              <w:rPr>
                <w:rFonts w:ascii="Times New Roman" w:hAnsi="Times New Roman"/>
                <w:sz w:val="18"/>
                <w:szCs w:val="18"/>
              </w:rPr>
              <w:t>cannot exceed 50% of the proceeds of the levy.   Notes issued for operations can mature over the life of a fixed-term levy.  For an unlimited life levy, these notes must mature within 10 years.</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§5705.193. </w:t>
            </w: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County</w:t>
            </w: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Permanent Improvement</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§5705.193 states in part “Such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w:t>
            </w:r>
            <w:r w:rsidRPr="001944CC">
              <w:rPr>
                <w:rFonts w:ascii="Times New Roman" w:hAnsi="Times New Roman"/>
                <w:sz w:val="18"/>
                <w:szCs w:val="18"/>
                <w:u w:val="single"/>
              </w:rPr>
              <w:t>principal payments during each remaining year of the life of the levy</w:t>
            </w:r>
            <w:r w:rsidRPr="001944CC">
              <w:rPr>
                <w:rFonts w:ascii="Times New Roman" w:hAnsi="Times New Roman"/>
                <w:sz w:val="18"/>
                <w:szCs w:val="18"/>
              </w:rPr>
              <w:t xml:space="preserve"> after the year of their issuance, and may have a principal payment in the year of their issuance.”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§5705.194</w:t>
            </w: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Emergency levy</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§5705.194 states in part “After the approval of the levy and prior to the time when the first tax collection from the levy can be made, the board of education may </w:t>
            </w:r>
            <w:r w:rsidRPr="001944CC">
              <w:rPr>
                <w:rFonts w:ascii="Times New Roman" w:hAnsi="Times New Roman"/>
                <w:sz w:val="18"/>
                <w:szCs w:val="18"/>
                <w:u w:val="single"/>
              </w:rPr>
              <w:t>anticipate a fraction of the proceeds</w:t>
            </w:r>
            <w:r w:rsidRPr="001944CC">
              <w:rPr>
                <w:rFonts w:ascii="Times New Roman" w:hAnsi="Times New Roman"/>
                <w:sz w:val="18"/>
                <w:szCs w:val="18"/>
              </w:rPr>
              <w:t xml:space="preserve"> of the levy and issue anticipation notes in an amount not exceeding the total estimated proceeds of the levy to be collected during the first year of the levy.</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w:t>
            </w:r>
            <w:r w:rsidRPr="001944CC">
              <w:rPr>
                <w:rFonts w:ascii="Times New Roman" w:hAnsi="Times New Roman"/>
                <w:sz w:val="18"/>
                <w:szCs w:val="18"/>
                <w:u w:val="single"/>
              </w:rPr>
              <w:t>shall have principal payments during each year after the year of their issuance over a period not to exceed five years</w:t>
            </w:r>
            <w:r w:rsidRPr="001944CC">
              <w:rPr>
                <w:rFonts w:ascii="Times New Roman" w:hAnsi="Times New Roman"/>
                <w:sz w:val="18"/>
                <w:szCs w:val="18"/>
              </w:rPr>
              <w:t>, and may have principal payment in the year of their issuance.”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§5705.198.  Levy by joint recreation district</w:t>
            </w: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Parks and recreational purposes per 5705.19(H)</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7921F3" w:rsidP="00EA15F2">
            <w:pPr>
              <w:rPr>
                <w:rFonts w:ascii="Times New Roman" w:hAnsi="Times New Roman"/>
                <w:sz w:val="18"/>
                <w:szCs w:val="18"/>
              </w:rPr>
            </w:pPr>
            <w:r>
              <w:rPr>
                <w:rFonts w:ascii="Times New Roman" w:hAnsi="Times New Roman"/>
                <w:sz w:val="18"/>
                <w:szCs w:val="18"/>
              </w:rPr>
              <w:t xml:space="preserve">§5705.198 (limited to </w:t>
            </w:r>
            <w:r w:rsidR="00F6196B" w:rsidRPr="001944CC">
              <w:rPr>
                <w:rFonts w:ascii="Times New Roman" w:hAnsi="Times New Roman"/>
                <w:sz w:val="18"/>
                <w:szCs w:val="18"/>
              </w:rPr>
              <w:t>a fraction of the proceeds of that levy) “</w:t>
            </w:r>
            <w:r w:rsidR="00F6196B" w:rsidRPr="001944CC">
              <w:rPr>
                <w:rFonts w:ascii="Times New Roman" w:hAnsi="Times New Roman"/>
                <w:b/>
                <w:sz w:val="18"/>
                <w:szCs w:val="18"/>
              </w:rPr>
              <w:t xml:space="preserve">such notes shall be issued as provided in </w:t>
            </w:r>
            <w:r w:rsidR="00DE1D34">
              <w:rPr>
                <w:rFonts w:ascii="Times New Roman" w:hAnsi="Times New Roman"/>
                <w:b/>
                <w:sz w:val="18"/>
                <w:szCs w:val="18"/>
              </w:rPr>
              <w:t>§</w:t>
            </w:r>
            <w:r w:rsidR="00F6196B" w:rsidRPr="001944CC">
              <w:rPr>
                <w:rFonts w:ascii="Times New Roman" w:hAnsi="Times New Roman"/>
                <w:b/>
                <w:sz w:val="18"/>
                <w:szCs w:val="18"/>
              </w:rPr>
              <w:t xml:space="preserve">133.24 </w:t>
            </w:r>
            <w:r w:rsidR="003A2CA6">
              <w:rPr>
                <w:rFonts w:ascii="Times New Roman" w:hAnsi="Times New Roman"/>
                <w:b/>
                <w:sz w:val="18"/>
                <w:szCs w:val="18"/>
              </w:rPr>
              <w:t>of the Ohio Rev.</w:t>
            </w:r>
            <w:r w:rsidR="00F6196B" w:rsidRPr="001944CC">
              <w:rPr>
                <w:rFonts w:ascii="Times New Roman" w:hAnsi="Times New Roman"/>
                <w:b/>
                <w:sz w:val="18"/>
                <w:szCs w:val="18"/>
              </w:rPr>
              <w:t xml:space="preserve"> Code</w:t>
            </w:r>
            <w:r w:rsidR="00F6196B" w:rsidRPr="001944CC">
              <w:rPr>
                <w:rFonts w:ascii="Times New Roman" w:hAnsi="Times New Roman"/>
                <w:sz w:val="18"/>
                <w:szCs w:val="18"/>
              </w:rPr>
              <w:t>.”  These notes must mature by December 31 of the 5th year after the levy’s passage.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§5705.21.  Special election on additional school levy</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p w:rsidR="00F6196B" w:rsidRPr="001944CC" w:rsidRDefault="00F6196B" w:rsidP="00EA15F2">
            <w:pPr>
              <w:rPr>
                <w:rFonts w:ascii="Times New Roman" w:hAnsi="Times New Roman"/>
                <w:sz w:val="18"/>
                <w:szCs w:val="18"/>
              </w:rPr>
            </w:pP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Permanent improvements</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§5705.21(C)(2) states” After the approval of a levy for general permanent improvements for </w:t>
            </w:r>
            <w:r w:rsidRPr="001944CC">
              <w:rPr>
                <w:rFonts w:ascii="Times New Roman" w:hAnsi="Times New Roman"/>
                <w:b/>
                <w:color w:val="FF0000"/>
                <w:sz w:val="18"/>
                <w:szCs w:val="18"/>
              </w:rPr>
              <w:t>a specified number of years</w:t>
            </w:r>
            <w:r w:rsidRPr="001944CC">
              <w:rPr>
                <w:rFonts w:ascii="Times New Roman" w:hAnsi="Times New Roman"/>
                <w:sz w:val="18"/>
                <w:szCs w:val="18"/>
              </w:rPr>
              <w:t xml:space="preserve">, or for permanent improvements having the purpose specified in division (F) of </w:t>
            </w:r>
            <w:r w:rsidR="00DE1D34">
              <w:rPr>
                <w:rFonts w:ascii="Times New Roman" w:hAnsi="Times New Roman"/>
                <w:sz w:val="18"/>
                <w:szCs w:val="18"/>
              </w:rPr>
              <w:t>§</w:t>
            </w:r>
            <w:r w:rsidRPr="001944CC">
              <w:rPr>
                <w:rFonts w:ascii="Times New Roman" w:hAnsi="Times New Roman"/>
                <w:sz w:val="18"/>
                <w:szCs w:val="18"/>
              </w:rPr>
              <w:t xml:space="preserve">5705.19 </w:t>
            </w:r>
            <w:r w:rsidR="003A2CA6">
              <w:rPr>
                <w:rFonts w:ascii="Times New Roman" w:hAnsi="Times New Roman"/>
                <w:sz w:val="18"/>
                <w:szCs w:val="18"/>
              </w:rPr>
              <w:t>of the Ohio Rev.</w:t>
            </w:r>
            <w:r w:rsidRPr="001944CC">
              <w:rPr>
                <w:rFonts w:ascii="Times New Roman" w:hAnsi="Times New Roman"/>
                <w:sz w:val="18"/>
                <w:szCs w:val="18"/>
              </w:rPr>
              <w:t xml:space="preserve"> Code, the board of education may anticipate a fraction of the proceeds of the levy and issue anticipation notes in a principal amount not exceeding fifty per cent of the total estimated proceeds of the levy remaining to be collected in </w:t>
            </w:r>
            <w:r w:rsidRPr="001944CC">
              <w:rPr>
                <w:rFonts w:ascii="Times New Roman" w:hAnsi="Times New Roman"/>
                <w:sz w:val="18"/>
                <w:szCs w:val="18"/>
                <w:u w:val="single"/>
              </w:rPr>
              <w:t>each year over a period of five years after the issuance of the notes</w:t>
            </w:r>
            <w:r w:rsidRPr="001944CC">
              <w:rPr>
                <w:rFonts w:ascii="Times New Roman" w:hAnsi="Times New Roman"/>
                <w:sz w:val="18"/>
                <w:szCs w:val="18"/>
              </w:rPr>
              <w:t>.</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period </w:t>
            </w:r>
            <w:r w:rsidRPr="001944CC">
              <w:rPr>
                <w:rFonts w:ascii="Times New Roman" w:hAnsi="Times New Roman"/>
                <w:sz w:val="18"/>
                <w:szCs w:val="18"/>
                <w:u w:val="single"/>
              </w:rPr>
              <w:t>not to exceed five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§5705.21(C</w:t>
            </w:r>
            <w:proofErr w:type="gramStart"/>
            <w:r w:rsidRPr="001944CC">
              <w:rPr>
                <w:rFonts w:ascii="Times New Roman" w:hAnsi="Times New Roman"/>
                <w:sz w:val="18"/>
                <w:szCs w:val="18"/>
              </w:rPr>
              <w:t>)(</w:t>
            </w:r>
            <w:proofErr w:type="gramEnd"/>
            <w:r w:rsidRPr="001944CC">
              <w:rPr>
                <w:rFonts w:ascii="Times New Roman" w:hAnsi="Times New Roman"/>
                <w:sz w:val="18"/>
                <w:szCs w:val="18"/>
              </w:rPr>
              <w:t xml:space="preserve">3) states “After approval of a levy for general permanent improvements for a </w:t>
            </w:r>
            <w:r w:rsidRPr="001944CC">
              <w:rPr>
                <w:rFonts w:ascii="Times New Roman" w:hAnsi="Times New Roman"/>
                <w:b/>
                <w:color w:val="FF0000"/>
                <w:sz w:val="18"/>
                <w:szCs w:val="18"/>
              </w:rPr>
              <w:t>continuing period of time</w:t>
            </w:r>
            <w:r w:rsidRPr="001944CC">
              <w:rPr>
                <w:rFonts w:ascii="Times New Roman" w:hAnsi="Times New Roman"/>
                <w:sz w:val="18"/>
                <w:szCs w:val="18"/>
              </w:rPr>
              <w:t xml:space="preserve"> [</w:t>
            </w:r>
            <w:r w:rsidRPr="001944CC">
              <w:rPr>
                <w:rFonts w:ascii="Times New Roman" w:hAnsi="Times New Roman"/>
                <w:b/>
                <w:color w:val="FF0000"/>
                <w:sz w:val="18"/>
                <w:szCs w:val="18"/>
              </w:rPr>
              <w:t>i.e. an unlimited life levy</w:t>
            </w:r>
            <w:r w:rsidRPr="001944CC">
              <w:rPr>
                <w:rFonts w:ascii="Times New Roman" w:hAnsi="Times New Roman"/>
                <w:sz w:val="18"/>
                <w:szCs w:val="18"/>
              </w:rPr>
              <w:t xml:space="preserve">], the board of education may anticipate a fraction of the proceeds of the levy and issue anticipation notes in a principal amount not exceeding fifty per cent of the total estimated proceeds of the levy to be collected in each year over a specified period of </w:t>
            </w:r>
            <w:r w:rsidRPr="001944CC">
              <w:rPr>
                <w:rFonts w:ascii="Times New Roman" w:hAnsi="Times New Roman"/>
                <w:sz w:val="18"/>
                <w:szCs w:val="18"/>
                <w:u w:val="single"/>
              </w:rPr>
              <w:t>years, not exceeding ten,</w:t>
            </w:r>
            <w:r w:rsidRPr="001944CC">
              <w:rPr>
                <w:rFonts w:ascii="Times New Roman" w:hAnsi="Times New Roman"/>
                <w:sz w:val="18"/>
                <w:szCs w:val="18"/>
              </w:rPr>
              <w:t xml:space="preserve"> after the issuance of the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ten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§5705.217.  Special elections on additional tax for school district purposes; anticipation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Current operating expenses and permanent improvements</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w:t>
            </w:r>
            <w:r w:rsidR="00835A64" w:rsidRPr="001944CC">
              <w:rPr>
                <w:rFonts w:ascii="Times New Roman" w:hAnsi="Times New Roman"/>
                <w:sz w:val="18"/>
                <w:szCs w:val="18"/>
              </w:rPr>
              <w:t>17(B</w:t>
            </w:r>
            <w:proofErr w:type="gramStart"/>
            <w:r w:rsidR="00835A64" w:rsidRPr="001944CC">
              <w:rPr>
                <w:rFonts w:ascii="Times New Roman" w:hAnsi="Times New Roman"/>
                <w:sz w:val="18"/>
                <w:szCs w:val="18"/>
              </w:rPr>
              <w:t>)(</w:t>
            </w:r>
            <w:proofErr w:type="gramEnd"/>
            <w:r w:rsidR="00835A64" w:rsidRPr="001944CC">
              <w:rPr>
                <w:rFonts w:ascii="Times New Roman" w:hAnsi="Times New Roman"/>
                <w:sz w:val="18"/>
                <w:szCs w:val="18"/>
              </w:rPr>
              <w:t>3</w:t>
            </w:r>
            <w:r w:rsidRPr="001944CC">
              <w:rPr>
                <w:rFonts w:ascii="Times New Roman" w:hAnsi="Times New Roman"/>
                <w:sz w:val="18"/>
                <w:szCs w:val="18"/>
              </w:rPr>
              <w:t xml:space="preserve">) </w:t>
            </w:r>
            <w:r w:rsidR="00835A64" w:rsidRPr="001944CC">
              <w:rPr>
                <w:rFonts w:ascii="Times New Roman" w:hAnsi="Times New Roman"/>
                <w:sz w:val="18"/>
                <w:szCs w:val="18"/>
              </w:rPr>
              <w:t xml:space="preserve">provides that </w:t>
            </w:r>
            <w:r w:rsidRPr="001944CC">
              <w:rPr>
                <w:rFonts w:ascii="Times New Roman" w:hAnsi="Times New Roman"/>
                <w:sz w:val="18"/>
                <w:szCs w:val="18"/>
              </w:rPr>
              <w:t xml:space="preserve"> “</w:t>
            </w:r>
            <w:r w:rsidR="00835A64" w:rsidRPr="001944CC">
              <w:rPr>
                <w:rFonts w:ascii="Times New Roman" w:hAnsi="Times New Roman"/>
                <w:sz w:val="18"/>
                <w:szCs w:val="18"/>
              </w:rPr>
              <w:t>a</w:t>
            </w:r>
            <w:r w:rsidRPr="001944CC">
              <w:rPr>
                <w:rFonts w:ascii="Times New Roman" w:hAnsi="Times New Roman"/>
                <w:sz w:val="18"/>
                <w:szCs w:val="18"/>
              </w:rPr>
              <w:t xml:space="preserve">fter approval of a levy for general permanent improvements for a continuing period of time, the board of education may anticipate a fraction of the proceeds of the levy and issue anticipation notes in a principal amount not exceeding fifty per cent of the total estimated proceeds of the levy to be collected in each </w:t>
            </w:r>
            <w:r w:rsidRPr="001944CC">
              <w:rPr>
                <w:rFonts w:ascii="Times New Roman" w:hAnsi="Times New Roman"/>
                <w:sz w:val="18"/>
                <w:szCs w:val="18"/>
                <w:u w:val="single"/>
              </w:rPr>
              <w:t>year over a specified period of years, not exceeding ten</w:t>
            </w:r>
            <w:r w:rsidRPr="001944CC">
              <w:rPr>
                <w:rFonts w:ascii="Times New Roman" w:hAnsi="Times New Roman"/>
                <w:sz w:val="18"/>
                <w:szCs w:val="18"/>
              </w:rPr>
              <w:t>, after the issuance of the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w:t>
            </w:r>
            <w:r w:rsidRPr="001944CC">
              <w:rPr>
                <w:rFonts w:ascii="Times New Roman" w:hAnsi="Times New Roman"/>
                <w:sz w:val="18"/>
                <w:szCs w:val="18"/>
                <w:u w:val="single"/>
              </w:rPr>
              <w:t>principal payments during each year after the year of their issuance over a period not to exceed ten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tc>
      </w:tr>
      <w:tr w:rsidR="00F6196B" w:rsidRPr="001944CC" w:rsidTr="001944CC">
        <w:tc>
          <w:tcPr>
            <w:tcW w:w="2088" w:type="dxa"/>
          </w:tcPr>
          <w:p w:rsidR="00F6196B" w:rsidRPr="001944CC" w:rsidRDefault="008F790F" w:rsidP="00EA15F2">
            <w:pPr>
              <w:rPr>
                <w:rFonts w:ascii="Times New Roman" w:hAnsi="Times New Roman"/>
                <w:sz w:val="18"/>
                <w:szCs w:val="18"/>
              </w:rPr>
            </w:pPr>
            <w:r w:rsidRPr="001944CC">
              <w:rPr>
                <w:rFonts w:ascii="Times New Roman" w:hAnsi="Times New Roman"/>
                <w:sz w:val="18"/>
                <w:szCs w:val="18"/>
              </w:rPr>
              <w:t>§5705.218.  Special elections on school district bond issues and tax levies; anticipation notes</w:t>
            </w:r>
          </w:p>
          <w:p w:rsidR="008F790F" w:rsidRPr="001944CC" w:rsidRDefault="008F790F" w:rsidP="00EA15F2">
            <w:pPr>
              <w:rPr>
                <w:rFonts w:ascii="Times New Roman" w:hAnsi="Times New Roman"/>
                <w:sz w:val="18"/>
                <w:szCs w:val="18"/>
              </w:rPr>
            </w:pPr>
          </w:p>
          <w:p w:rsidR="008F790F" w:rsidRPr="001944CC" w:rsidRDefault="008F790F"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Districts</w:t>
              </w:r>
            </w:smartTag>
          </w:p>
        </w:tc>
        <w:tc>
          <w:tcPr>
            <w:tcW w:w="1440" w:type="dxa"/>
          </w:tcPr>
          <w:p w:rsidR="00F6196B" w:rsidRPr="001944CC" w:rsidRDefault="008F790F" w:rsidP="00EA15F2">
            <w:pPr>
              <w:rPr>
                <w:rFonts w:ascii="Times New Roman" w:hAnsi="Times New Roman"/>
                <w:sz w:val="18"/>
                <w:szCs w:val="18"/>
              </w:rPr>
            </w:pPr>
            <w:r w:rsidRPr="001944CC">
              <w:rPr>
                <w:rFonts w:ascii="Times New Roman" w:hAnsi="Times New Roman"/>
                <w:sz w:val="18"/>
                <w:szCs w:val="18"/>
              </w:rPr>
              <w:t>Bonds or BAN for permanent improvements and current operating expenses</w:t>
            </w:r>
          </w:p>
        </w:tc>
        <w:tc>
          <w:tcPr>
            <w:tcW w:w="2700" w:type="dxa"/>
          </w:tcPr>
          <w:p w:rsidR="00F6196B" w:rsidRPr="001944CC" w:rsidRDefault="00D53C4C"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§5705.218(F</w:t>
            </w:r>
            <w:proofErr w:type="gramStart"/>
            <w:r w:rsidRPr="001944CC">
              <w:rPr>
                <w:rFonts w:ascii="Times New Roman" w:hAnsi="Times New Roman"/>
                <w:sz w:val="18"/>
                <w:szCs w:val="18"/>
              </w:rPr>
              <w:t>)(</w:t>
            </w:r>
            <w:proofErr w:type="gramEnd"/>
            <w:r w:rsidRPr="001944CC">
              <w:rPr>
                <w:rFonts w:ascii="Times New Roman" w:hAnsi="Times New Roman"/>
                <w:sz w:val="18"/>
                <w:szCs w:val="18"/>
              </w:rPr>
              <w:t xml:space="preserve">3) states “After the approval of a tax for general, on-going permanent improvements under this section, the board of education may anticipate a fraction of the proceeds of such tax and issue anticipation notes in a principal amount not exceeding fifty per cent of the total estimated proceeds of the tax to be collected in </w:t>
            </w:r>
            <w:r w:rsidRPr="001944CC">
              <w:rPr>
                <w:rFonts w:ascii="Times New Roman" w:hAnsi="Times New Roman"/>
                <w:sz w:val="18"/>
                <w:szCs w:val="18"/>
                <w:u w:val="single"/>
              </w:rPr>
              <w:t>each year over a specified period of years, not exceeding ten,</w:t>
            </w:r>
            <w:r w:rsidRPr="001944CC">
              <w:rPr>
                <w:rFonts w:ascii="Times New Roman" w:hAnsi="Times New Roman"/>
                <w:sz w:val="18"/>
                <w:szCs w:val="18"/>
              </w:rPr>
              <w:t xml:space="preserve"> after issuance of the notes.</w:t>
            </w:r>
          </w:p>
          <w:p w:rsidR="00D53C4C" w:rsidRPr="001944CC" w:rsidRDefault="00D53C4C" w:rsidP="00EA15F2">
            <w:pPr>
              <w:rPr>
                <w:rFonts w:ascii="Times New Roman" w:hAnsi="Times New Roman"/>
                <w:sz w:val="18"/>
                <w:szCs w:val="18"/>
              </w:rPr>
            </w:pPr>
          </w:p>
          <w:p w:rsidR="00F6196B" w:rsidRPr="001944CC" w:rsidRDefault="00D53C4C" w:rsidP="00EA15F2">
            <w:pPr>
              <w:rPr>
                <w:rFonts w:ascii="Times New Roman" w:hAnsi="Times New Roman"/>
                <w:sz w:val="18"/>
                <w:szCs w:val="18"/>
              </w:rPr>
            </w:pPr>
            <w:r w:rsidRPr="001944CC">
              <w:rPr>
                <w:rFonts w:ascii="Times New Roman" w:hAnsi="Times New Roman"/>
                <w:sz w:val="18"/>
                <w:szCs w:val="18"/>
              </w:rPr>
              <w:t xml:space="preserve">   Anticipation notes under this section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Notes issued under division (F</w:t>
            </w:r>
            <w:proofErr w:type="gramStart"/>
            <w:r w:rsidRPr="001944CC">
              <w:rPr>
                <w:rFonts w:ascii="Times New Roman" w:hAnsi="Times New Roman"/>
                <w:sz w:val="18"/>
                <w:szCs w:val="18"/>
              </w:rPr>
              <w:t>)(</w:t>
            </w:r>
            <w:proofErr w:type="gramEnd"/>
            <w:r w:rsidRPr="001944CC">
              <w:rPr>
                <w:rFonts w:ascii="Times New Roman" w:hAnsi="Times New Roman"/>
                <w:sz w:val="18"/>
                <w:szCs w:val="18"/>
              </w:rPr>
              <w:t xml:space="preserve">1) (for current operating expenses) mature within the next fiscal year).  BAN issued under (F)(2) (specific permanent improvements) shall have principal payments during each year after the year of their issuance </w:t>
            </w:r>
            <w:r w:rsidRPr="001944CC">
              <w:rPr>
                <w:rFonts w:ascii="Times New Roman" w:hAnsi="Times New Roman"/>
                <w:sz w:val="18"/>
                <w:szCs w:val="18"/>
                <w:u w:val="single"/>
              </w:rPr>
              <w:t>over a period not to exceed five years</w:t>
            </w:r>
            <w:r w:rsidRPr="001944CC">
              <w:rPr>
                <w:rFonts w:ascii="Times New Roman" w:hAnsi="Times New Roman"/>
                <w:sz w:val="18"/>
                <w:szCs w:val="18"/>
              </w:rPr>
              <w:t xml:space="preserve">, and may have a principal payment in the year of their issuance. Notes issued under division (F)(3) (ongoing permanent improvements) shall have </w:t>
            </w:r>
            <w:r w:rsidRPr="001944CC">
              <w:rPr>
                <w:rFonts w:ascii="Times New Roman" w:hAnsi="Times New Roman"/>
                <w:sz w:val="18"/>
                <w:szCs w:val="18"/>
                <w:u w:val="single"/>
              </w:rPr>
              <w:t>principal payments during each year after the year of their issuance over a period not to exceed ten years</w:t>
            </w:r>
            <w:r w:rsidRPr="001944CC">
              <w:rPr>
                <w:rFonts w:ascii="Times New Roman" w:hAnsi="Times New Roman"/>
                <w:sz w:val="18"/>
                <w:szCs w:val="18"/>
              </w:rPr>
              <w:t>, and may have a principal payment in the year of their issuance.”</w:t>
            </w:r>
          </w:p>
        </w:tc>
      </w:tr>
      <w:tr w:rsidR="00D53C4C" w:rsidRPr="001944CC" w:rsidTr="001944CC">
        <w:tc>
          <w:tcPr>
            <w:tcW w:w="208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§5705.23.  Resolution for special levy for public library; submission to electors</w:t>
            </w:r>
          </w:p>
          <w:p w:rsidR="00D53C4C" w:rsidRPr="001944CC" w:rsidRDefault="00D53C4C" w:rsidP="00EA15F2">
            <w:pPr>
              <w:rPr>
                <w:rFonts w:ascii="Times New Roman" w:hAnsi="Times New Roman"/>
                <w:sz w:val="18"/>
                <w:szCs w:val="18"/>
              </w:rPr>
            </w:pP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Public Library</w:t>
            </w:r>
          </w:p>
        </w:tc>
        <w:tc>
          <w:tcPr>
            <w:tcW w:w="1440"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Current expenses  or for  constructing   specific permanent improvements</w:t>
            </w:r>
          </w:p>
        </w:tc>
        <w:tc>
          <w:tcPr>
            <w:tcW w:w="2700"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Yes - §5705.23 states in part “After the approval of a levy on the current tax list and duplicate to provide an increase in current expenses, and prior to the time when the first tax collection from such levy can be made, the taxing authority at the request of the board of library trustees may anticipate a fraction of the proceeds of such levy and issue anticipation notes in an amount not exceeding fifty per cent of the </w:t>
            </w:r>
            <w:r w:rsidRPr="001944CC">
              <w:rPr>
                <w:rFonts w:ascii="Times New Roman" w:hAnsi="Times New Roman"/>
                <w:sz w:val="18"/>
                <w:szCs w:val="18"/>
                <w:u w:val="single"/>
              </w:rPr>
              <w:t>total estimated proceeds of the levy to be collected during the first year of the levy</w:t>
            </w:r>
            <w:r w:rsidRPr="001944CC">
              <w:rPr>
                <w:rFonts w:ascii="Times New Roman" w:hAnsi="Times New Roman"/>
                <w:sz w:val="18"/>
                <w:szCs w:val="18"/>
              </w:rPr>
              <w:t xml:space="preserve">.   </w:t>
            </w:r>
          </w:p>
          <w:p w:rsidR="00D53C4C" w:rsidRPr="001944CC" w:rsidRDefault="00D53C4C" w:rsidP="00EA15F2">
            <w:pPr>
              <w:rPr>
                <w:rFonts w:ascii="Times New Roman" w:hAnsi="Times New Roman"/>
                <w:sz w:val="18"/>
                <w:szCs w:val="18"/>
              </w:rPr>
            </w:pP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After the approval of a levy to provide revenues for </w:t>
            </w:r>
            <w:r w:rsidRPr="001944CC">
              <w:rPr>
                <w:rFonts w:ascii="Times New Roman" w:hAnsi="Times New Roman"/>
                <w:sz w:val="18"/>
                <w:szCs w:val="18"/>
                <w:u w:val="single"/>
              </w:rPr>
              <w:t>the construction or acquisition of any specific permanent improvement or class of improvements</w:t>
            </w:r>
            <w:r w:rsidRPr="001944CC">
              <w:rPr>
                <w:rFonts w:ascii="Times New Roman" w:hAnsi="Times New Roman"/>
                <w:sz w:val="18"/>
                <w:szCs w:val="18"/>
              </w:rPr>
              <w:t xml:space="preserve">, the taxing authority at the request of the board of library trustees may anticipate a fraction of the proceeds of such levy and issue anticipation notes in a principal amount not exceeding fifty per cent of the total estimated proceeds of the levy to be collected in each year over a </w:t>
            </w:r>
            <w:r w:rsidRPr="001944CC">
              <w:rPr>
                <w:rFonts w:ascii="Times New Roman" w:hAnsi="Times New Roman"/>
                <w:sz w:val="18"/>
                <w:szCs w:val="18"/>
                <w:u w:val="single"/>
              </w:rPr>
              <w:t>period of ten years</w:t>
            </w:r>
            <w:r w:rsidRPr="001944CC">
              <w:rPr>
                <w:rFonts w:ascii="Times New Roman" w:hAnsi="Times New Roman"/>
                <w:sz w:val="18"/>
                <w:szCs w:val="18"/>
              </w:rPr>
              <w:t xml:space="preserve"> after the issuance of such notes.</w:t>
            </w: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w:t>
            </w: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ten years</w:t>
            </w:r>
            <w:r w:rsidRPr="001944CC">
              <w:rPr>
                <w:rFonts w:ascii="Times New Roman" w:hAnsi="Times New Roman"/>
                <w:sz w:val="18"/>
                <w:szCs w:val="18"/>
              </w:rPr>
              <w:t>, and may have a principal payment in the year of their issuance.”</w:t>
            </w:r>
          </w:p>
        </w:tc>
      </w:tr>
      <w:tr w:rsidR="00D53C4C"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§5705.24.  County tax levy for children services</w:t>
            </w:r>
          </w:p>
          <w:p w:rsidR="00EA15F2" w:rsidRPr="001944CC" w:rsidRDefault="00EA15F2" w:rsidP="00EA15F2">
            <w:pPr>
              <w:rPr>
                <w:rFonts w:ascii="Times New Roman" w:hAnsi="Times New Roman"/>
                <w:sz w:val="18"/>
                <w:szCs w:val="18"/>
              </w:rPr>
            </w:pPr>
          </w:p>
          <w:p w:rsidR="00D53C4C" w:rsidRPr="001944CC" w:rsidRDefault="00EA15F2" w:rsidP="00EA15F2">
            <w:pPr>
              <w:rPr>
                <w:rFonts w:ascii="Times New Roman" w:hAnsi="Times New Roman"/>
                <w:sz w:val="18"/>
                <w:szCs w:val="18"/>
              </w:rPr>
            </w:pPr>
            <w:r w:rsidRPr="001944CC">
              <w:rPr>
                <w:rFonts w:ascii="Times New Roman" w:hAnsi="Times New Roman"/>
                <w:sz w:val="18"/>
                <w:szCs w:val="18"/>
              </w:rPr>
              <w:t>County</w:t>
            </w:r>
          </w:p>
        </w:tc>
        <w:tc>
          <w:tcPr>
            <w:tcW w:w="1440" w:type="dxa"/>
          </w:tcPr>
          <w:p w:rsidR="00D53C4C" w:rsidRPr="001944CC" w:rsidRDefault="00EA15F2" w:rsidP="00EA15F2">
            <w:pPr>
              <w:rPr>
                <w:rFonts w:ascii="Times New Roman" w:hAnsi="Times New Roman"/>
                <w:sz w:val="18"/>
                <w:szCs w:val="18"/>
              </w:rPr>
            </w:pPr>
            <w:r w:rsidRPr="001944CC">
              <w:rPr>
                <w:rFonts w:ascii="Times New Roman" w:hAnsi="Times New Roman"/>
                <w:sz w:val="18"/>
                <w:szCs w:val="18"/>
              </w:rPr>
              <w:t>Operating or capital improvement expenditure necessary for the support of children services and the care and placement of children</w:t>
            </w:r>
          </w:p>
        </w:tc>
        <w:tc>
          <w:tcPr>
            <w:tcW w:w="2700" w:type="dxa"/>
          </w:tcPr>
          <w:p w:rsidR="00D53C4C"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§5705.24 states in part “After the approval of such levy and prior to the time when the first tax collection from such levy can be made, the board of county commissioners may anticipate a fraction of the proceeds of such levy and issue anticipation notes in a principal amount not to exceed fifty per cent of the total estimated proceeds of the levy throughout its life.</w:t>
            </w:r>
          </w:p>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 </w:t>
            </w:r>
          </w:p>
          <w:p w:rsidR="00D53C4C" w:rsidRPr="001944CC" w:rsidRDefault="00EA15F2" w:rsidP="00EA15F2">
            <w:pPr>
              <w:rPr>
                <w:rFonts w:ascii="Times New Roman" w:hAnsi="Times New Roman"/>
                <w:sz w:val="18"/>
                <w:szCs w:val="18"/>
              </w:rPr>
            </w:pPr>
            <w:r w:rsidRPr="001944CC">
              <w:rPr>
                <w:rFonts w:ascii="Times New Roman" w:hAnsi="Times New Roman"/>
                <w:sz w:val="18"/>
                <w:szCs w:val="18"/>
              </w:rPr>
              <w:t xml:space="preserve">   Such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w:t>
            </w:r>
            <w:r w:rsidRPr="001944CC">
              <w:rPr>
                <w:rFonts w:ascii="Times New Roman" w:hAnsi="Times New Roman"/>
                <w:sz w:val="18"/>
                <w:szCs w:val="18"/>
                <w:u w:val="single"/>
              </w:rPr>
              <w:t>over a period not exceeding the life of the levy</w:t>
            </w:r>
            <w:r w:rsidRPr="001944CC">
              <w:rPr>
                <w:rFonts w:ascii="Times New Roman" w:hAnsi="Times New Roman"/>
                <w:sz w:val="18"/>
                <w:szCs w:val="18"/>
              </w:rPr>
              <w:t>, and may have a principal payment in the year of their issuance.”</w:t>
            </w:r>
          </w:p>
        </w:tc>
      </w:tr>
      <w:tr w:rsidR="00EA15F2"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§5748.05.  Income tax anticipation notes</w:t>
            </w:r>
          </w:p>
          <w:p w:rsidR="00EA15F2" w:rsidRPr="001944CC" w:rsidRDefault="00EA15F2" w:rsidP="00EA15F2">
            <w:pPr>
              <w:rPr>
                <w:rFonts w:ascii="Times New Roman" w:hAnsi="Times New Roman"/>
                <w:sz w:val="18"/>
                <w:szCs w:val="18"/>
              </w:rPr>
            </w:pPr>
          </w:p>
          <w:p w:rsidR="00EA15F2" w:rsidRPr="001944CC" w:rsidRDefault="00EA15F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Current operating expenses or permanent improvements</w:t>
            </w:r>
          </w:p>
        </w:tc>
        <w:tc>
          <w:tcPr>
            <w:tcW w:w="270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§5748.05 states in part “a board of education may anticipate a fraction of the proceeds of the tax and issue anticipation notes in an amount not exceeding fifty per cent of the total estimated proceeds of the tax </w:t>
            </w:r>
            <w:r w:rsidRPr="001944CC">
              <w:rPr>
                <w:rFonts w:ascii="Times New Roman" w:hAnsi="Times New Roman"/>
                <w:sz w:val="18"/>
                <w:szCs w:val="18"/>
                <w:u w:val="single"/>
              </w:rPr>
              <w:t>to be collected for its first year</w:t>
            </w:r>
            <w:r w:rsidRPr="001944CC">
              <w:rPr>
                <w:rFonts w:ascii="Times New Roman" w:hAnsi="Times New Roman"/>
                <w:sz w:val="18"/>
                <w:szCs w:val="18"/>
              </w:rPr>
              <w:t xml:space="preserve"> of collection as estimated by the tax commissioner. The anticipation notes are Chapter 133. </w:t>
            </w:r>
            <w:proofErr w:type="gramStart"/>
            <w:r w:rsidRPr="001944CC">
              <w:rPr>
                <w:rFonts w:ascii="Times New Roman" w:hAnsi="Times New Roman"/>
                <w:sz w:val="18"/>
                <w:szCs w:val="18"/>
              </w:rPr>
              <w:t>securities</w:t>
            </w:r>
            <w:proofErr w:type="gramEnd"/>
            <w:r w:rsidRPr="001944CC">
              <w:rPr>
                <w:rFonts w:ascii="Times New Roman" w:hAnsi="Times New Roman"/>
                <w:sz w:val="18"/>
                <w:szCs w:val="18"/>
              </w:rPr>
              <w:t xml:space="preserve"> and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 as if property tax anticipation notes</w:t>
            </w:r>
            <w:r w:rsidRPr="001944CC">
              <w:rPr>
                <w:rFonts w:ascii="Times New Roman" w:hAnsi="Times New Roman"/>
                <w:sz w:val="18"/>
                <w:szCs w:val="18"/>
              </w:rPr>
              <w:t>.”</w:t>
            </w:r>
          </w:p>
        </w:tc>
      </w:tr>
      <w:tr w:rsidR="00EA15F2"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§5748.08.  Election on income tax and bond issue as one ballot question</w:t>
            </w:r>
          </w:p>
          <w:p w:rsidR="00EA15F2" w:rsidRPr="001944CC" w:rsidRDefault="00EA15F2" w:rsidP="00EA15F2">
            <w:pPr>
              <w:rPr>
                <w:rFonts w:ascii="Times New Roman" w:hAnsi="Times New Roman"/>
                <w:sz w:val="18"/>
                <w:szCs w:val="18"/>
              </w:rPr>
            </w:pPr>
          </w:p>
          <w:p w:rsidR="00EA15F2" w:rsidRPr="001944CC" w:rsidRDefault="00EA15F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Permanent improvement bonds or BAN</w:t>
            </w:r>
          </w:p>
        </w:tc>
        <w:tc>
          <w:tcPr>
            <w:tcW w:w="270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§5748.08(G) states “After approval of a question under this section, the board of education may anticipate a fraction of the proceeds of the school district income tax in accordance with </w:t>
            </w:r>
            <w:r w:rsidR="00DE1D34">
              <w:rPr>
                <w:rFonts w:ascii="Times New Roman" w:hAnsi="Times New Roman"/>
                <w:sz w:val="18"/>
                <w:szCs w:val="18"/>
              </w:rPr>
              <w:t>§</w:t>
            </w:r>
            <w:r w:rsidRPr="001944CC">
              <w:rPr>
                <w:rFonts w:ascii="Times New Roman" w:hAnsi="Times New Roman"/>
                <w:sz w:val="18"/>
                <w:szCs w:val="18"/>
              </w:rPr>
              <w:t xml:space="preserve">5748.05 </w:t>
            </w:r>
            <w:r w:rsidR="003A2CA6">
              <w:rPr>
                <w:rFonts w:ascii="Times New Roman" w:hAnsi="Times New Roman"/>
                <w:sz w:val="18"/>
                <w:szCs w:val="18"/>
              </w:rPr>
              <w:t>of the Ohio Rev.</w:t>
            </w:r>
            <w:r w:rsidRPr="001944CC">
              <w:rPr>
                <w:rFonts w:ascii="Times New Roman" w:hAnsi="Times New Roman"/>
                <w:sz w:val="18"/>
                <w:szCs w:val="18"/>
              </w:rPr>
              <w:t xml:space="preserve"> Code. Any anticipation notes under this division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five years</w:t>
            </w:r>
            <w:r w:rsidRPr="001944CC">
              <w:rPr>
                <w:rFonts w:ascii="Times New Roman" w:hAnsi="Times New Roman"/>
                <w:sz w:val="18"/>
                <w:szCs w:val="18"/>
              </w:rPr>
              <w:t>, and may have a principal payment in the year of their issuance.”</w:t>
            </w:r>
          </w:p>
        </w:tc>
      </w:tr>
    </w:tbl>
    <w:p w:rsidR="00876ECF" w:rsidRPr="00767420" w:rsidRDefault="00876ECF" w:rsidP="00EA15F2">
      <w:pPr>
        <w:rPr>
          <w:rFonts w:ascii="Times New Roman" w:hAnsi="Times New Roman"/>
          <w:sz w:val="22"/>
          <w:szCs w:val="22"/>
        </w:rPr>
      </w:pPr>
    </w:p>
    <w:sectPr w:rsidR="00876ECF" w:rsidRPr="00767420" w:rsidSect="001E10FC">
      <w:headerReference w:type="default" r:id="rId24"/>
      <w:footerReference w:type="even" r:id="rId25"/>
      <w:footerReference w:type="default" r:id="rId26"/>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CC" w:rsidRDefault="003A15CC">
      <w:r>
        <w:separator/>
      </w:r>
    </w:p>
  </w:endnote>
  <w:endnote w:type="continuationSeparator" w:id="0">
    <w:p w:rsidR="003A15CC" w:rsidRDefault="003A1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9B" w:rsidRDefault="008775DE" w:rsidP="00416D1D">
    <w:pPr>
      <w:pStyle w:val="Footer"/>
      <w:framePr w:wrap="around" w:vAnchor="text" w:hAnchor="margin" w:xAlign="center" w:y="1"/>
      <w:rPr>
        <w:rStyle w:val="PageNumber"/>
      </w:rPr>
    </w:pPr>
    <w:r>
      <w:rPr>
        <w:rStyle w:val="PageNumber"/>
      </w:rPr>
      <w:fldChar w:fldCharType="begin"/>
    </w:r>
    <w:r w:rsidR="00F20E9B">
      <w:rPr>
        <w:rStyle w:val="PageNumber"/>
      </w:rPr>
      <w:instrText xml:space="preserve">PAGE  </w:instrText>
    </w:r>
    <w:r>
      <w:rPr>
        <w:rStyle w:val="PageNumber"/>
      </w:rPr>
      <w:fldChar w:fldCharType="end"/>
    </w:r>
  </w:p>
  <w:p w:rsidR="00F20E9B" w:rsidRDefault="00F20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9B" w:rsidRPr="00E54BDD" w:rsidRDefault="008775DE" w:rsidP="00416D1D">
    <w:pPr>
      <w:pStyle w:val="Footer"/>
      <w:framePr w:wrap="around" w:vAnchor="text" w:hAnchor="margin" w:xAlign="center" w:y="1"/>
      <w:rPr>
        <w:rStyle w:val="PageNumber"/>
        <w:rFonts w:ascii="Times New Roman" w:hAnsi="Times New Roman"/>
      </w:rPr>
    </w:pPr>
    <w:r w:rsidRPr="00E54BDD">
      <w:rPr>
        <w:rStyle w:val="PageNumber"/>
        <w:rFonts w:ascii="Times New Roman" w:hAnsi="Times New Roman"/>
      </w:rPr>
      <w:fldChar w:fldCharType="begin"/>
    </w:r>
    <w:r w:rsidR="00F20E9B" w:rsidRPr="00E54BDD">
      <w:rPr>
        <w:rStyle w:val="PageNumber"/>
        <w:rFonts w:ascii="Times New Roman" w:hAnsi="Times New Roman"/>
      </w:rPr>
      <w:instrText xml:space="preserve">PAGE  </w:instrText>
    </w:r>
    <w:r w:rsidRPr="00E54BDD">
      <w:rPr>
        <w:rStyle w:val="PageNumber"/>
        <w:rFonts w:ascii="Times New Roman" w:hAnsi="Times New Roman"/>
      </w:rPr>
      <w:fldChar w:fldCharType="separate"/>
    </w:r>
    <w:r w:rsidR="00B667A6">
      <w:rPr>
        <w:rStyle w:val="PageNumber"/>
        <w:rFonts w:ascii="Times New Roman" w:hAnsi="Times New Roman"/>
        <w:noProof/>
      </w:rPr>
      <w:t>10</w:t>
    </w:r>
    <w:r w:rsidRPr="00E54BDD">
      <w:rPr>
        <w:rStyle w:val="PageNumber"/>
        <w:rFonts w:ascii="Times New Roman" w:hAnsi="Times New Roman"/>
      </w:rPr>
      <w:fldChar w:fldCharType="end"/>
    </w:r>
  </w:p>
  <w:p w:rsidR="00F20E9B" w:rsidRPr="00FE1E81" w:rsidRDefault="00F20E9B" w:rsidP="001E10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CC" w:rsidRDefault="003A15CC">
      <w:r>
        <w:separator/>
      </w:r>
    </w:p>
  </w:footnote>
  <w:footnote w:type="continuationSeparator" w:id="0">
    <w:p w:rsidR="003A15CC" w:rsidRDefault="003A15CC">
      <w:r>
        <w:continuationSeparator/>
      </w:r>
    </w:p>
  </w:footnote>
  <w:footnote w:id="1">
    <w:p w:rsidR="00F20E9B" w:rsidRPr="00E7311B" w:rsidRDefault="00F20E9B" w:rsidP="00E7311B">
      <w:pPr>
        <w:pStyle w:val="FootnoteText"/>
        <w:jc w:val="both"/>
        <w:rPr>
          <w:rFonts w:ascii="Times New Roman" w:hAnsi="Times New Roman"/>
        </w:rPr>
      </w:pPr>
      <w:r>
        <w:rPr>
          <w:rStyle w:val="FootnoteReference"/>
        </w:rPr>
        <w:footnoteRef/>
      </w:r>
      <w:r>
        <w:t xml:space="preserve"> </w:t>
      </w:r>
      <w:r w:rsidRPr="00E7311B">
        <w:rPr>
          <w:rFonts w:ascii="Times New Roman" w:hAnsi="Times New Roman"/>
          <w:i/>
        </w:rPr>
        <w:t xml:space="preserve">Pledged revenue </w:t>
      </w:r>
      <w:r w:rsidRPr="00E7311B">
        <w:rPr>
          <w:rFonts w:ascii="Times New Roman" w:hAnsi="Times New Roman"/>
        </w:rPr>
        <w:t>is revenue debt legislation or covenant provisions pledged as collateral to the debt owners.</w:t>
      </w:r>
    </w:p>
  </w:footnote>
  <w:footnote w:id="2">
    <w:p w:rsidR="00F20E9B" w:rsidRDefault="00F20E9B" w:rsidP="007C5228">
      <w:pPr>
        <w:pStyle w:val="FootnoteText"/>
        <w:jc w:val="both"/>
        <w:rPr>
          <w:rFonts w:ascii="Times New Roman" w:hAnsi="Times New Roman"/>
        </w:rPr>
      </w:pPr>
      <w:r w:rsidRPr="007C5228">
        <w:rPr>
          <w:rStyle w:val="FootnoteReference"/>
          <w:rFonts w:ascii="Times New Roman" w:hAnsi="Times New Roman"/>
        </w:rPr>
        <w:footnoteRef/>
      </w:r>
      <w:r>
        <w:rPr>
          <w:rFonts w:ascii="Times New Roman" w:hAnsi="Times New Roman"/>
        </w:rPr>
        <w:t xml:space="preserve"> FYI</w:t>
      </w:r>
      <w:r w:rsidRPr="007C5228">
        <w:rPr>
          <w:rFonts w:ascii="Times New Roman" w:hAnsi="Times New Roman"/>
        </w:rPr>
        <w:t>: Special assessment anticipation notes issued per</w:t>
      </w:r>
      <w:r>
        <w:rPr>
          <w:rFonts w:ascii="Times New Roman" w:hAnsi="Times New Roman"/>
        </w:rPr>
        <w:t xml:space="preserve"> Ohio Rev. Code</w:t>
      </w:r>
      <w:r w:rsidRPr="007C5228">
        <w:rPr>
          <w:rFonts w:ascii="Times New Roman" w:hAnsi="Times New Roman"/>
        </w:rPr>
        <w:t xml:space="preserve"> 133.17 are collateralized by a pledge of special assessments, </w:t>
      </w:r>
      <w:r w:rsidRPr="003E1905">
        <w:rPr>
          <w:rFonts w:ascii="Times New Roman" w:hAnsi="Times New Roman"/>
          <w:b/>
          <w:i/>
        </w:rPr>
        <w:t>and</w:t>
      </w:r>
      <w:r w:rsidRPr="007C5228">
        <w:rPr>
          <w:rFonts w:ascii="Times New Roman" w:hAnsi="Times New Roman"/>
        </w:rPr>
        <w:t xml:space="preserve"> as general obligations.  However, notes issued per</w:t>
      </w:r>
      <w:r>
        <w:rPr>
          <w:rFonts w:ascii="Times New Roman" w:hAnsi="Times New Roman"/>
        </w:rPr>
        <w:t xml:space="preserve"> Ohio Rev. Code</w:t>
      </w:r>
      <w:r w:rsidRPr="007C5228">
        <w:rPr>
          <w:rFonts w:ascii="Times New Roman" w:hAnsi="Times New Roman"/>
        </w:rPr>
        <w:t xml:space="preserve"> 133.13, anticipating special assessments collected in one installment are collateralized only by the assessments and are </w:t>
      </w:r>
      <w:r w:rsidRPr="003E1905">
        <w:rPr>
          <w:rFonts w:ascii="Times New Roman" w:hAnsi="Times New Roman"/>
          <w:b/>
          <w:i/>
        </w:rPr>
        <w:t>not</w:t>
      </w:r>
      <w:r w:rsidRPr="007C5228">
        <w:rPr>
          <w:rFonts w:ascii="Times New Roman" w:hAnsi="Times New Roman"/>
        </w:rPr>
        <w:t xml:space="preserve"> general obligations</w:t>
      </w:r>
      <w:r>
        <w:rPr>
          <w:rFonts w:ascii="Times New Roman" w:hAnsi="Times New Roman"/>
        </w:rPr>
        <w:t>.</w:t>
      </w:r>
    </w:p>
    <w:p w:rsidR="00F20E9B" w:rsidRPr="00F71DA3" w:rsidRDefault="00F20E9B" w:rsidP="00F71DA3">
      <w:pPr>
        <w:pStyle w:val="FootnoteText"/>
        <w:tabs>
          <w:tab w:val="left" w:pos="5551"/>
        </w:tabs>
        <w:jc w:val="both"/>
        <w:rPr>
          <w:rFonts w:ascii="Times New Roman" w:hAnsi="Times New Roman"/>
        </w:rPr>
      </w:pPr>
      <w:r w:rsidRPr="00F71DA3">
        <w:rPr>
          <w:rFonts w:ascii="Times New Roman" w:hAnsi="Times New Roman"/>
        </w:rPr>
        <w:tab/>
      </w:r>
    </w:p>
  </w:footnote>
  <w:footnote w:id="3">
    <w:p w:rsidR="00F20E9B" w:rsidRPr="00F71DA3" w:rsidRDefault="00F20E9B" w:rsidP="007C5228">
      <w:pPr>
        <w:pStyle w:val="FootnoteText"/>
        <w:jc w:val="both"/>
        <w:rPr>
          <w:rFonts w:ascii="Times New Roman" w:hAnsi="Times New Roman"/>
        </w:rPr>
      </w:pPr>
      <w:r w:rsidRPr="00F71DA3">
        <w:rPr>
          <w:rStyle w:val="FootnoteReference"/>
          <w:rFonts w:ascii="Times New Roman" w:hAnsi="Times New Roman"/>
        </w:rPr>
        <w:footnoteRef/>
      </w:r>
      <w:r w:rsidRPr="00F71DA3">
        <w:rPr>
          <w:rFonts w:ascii="Times New Roman" w:hAnsi="Times New Roman"/>
        </w:rPr>
        <w:t xml:space="preserve"> </w:t>
      </w:r>
      <w:proofErr w:type="gramStart"/>
      <w:r w:rsidRPr="00F71DA3">
        <w:rPr>
          <w:rFonts w:ascii="Times New Roman" w:hAnsi="Times New Roman"/>
        </w:rPr>
        <w:t>Unless the grant regulations prohibit debt payments.</w:t>
      </w:r>
      <w:proofErr w:type="gramEnd"/>
      <w:r w:rsidRPr="00F71DA3">
        <w:rPr>
          <w:rFonts w:ascii="Times New Roman" w:hAnsi="Times New Roman"/>
        </w:rPr>
        <w:t xml:space="preserve">  For example, Circular A-87 (now codified in 2 </w:t>
      </w:r>
      <w:proofErr w:type="spellStart"/>
      <w:r w:rsidRPr="00F71DA3">
        <w:rPr>
          <w:rFonts w:ascii="Times New Roman" w:hAnsi="Times New Roman"/>
        </w:rPr>
        <w:t>CFR</w:t>
      </w:r>
      <w:proofErr w:type="spellEnd"/>
      <w:r w:rsidRPr="00F71DA3">
        <w:rPr>
          <w:rFonts w:ascii="Times New Roman" w:hAnsi="Times New Roman"/>
        </w:rPr>
        <w:t xml:space="preserve"> 225) would generally permit using Federal grants to pay debt related to assets used in Federal programs, per Attachment B, item 23b.</w:t>
      </w:r>
    </w:p>
  </w:footnote>
  <w:footnote w:id="4">
    <w:p w:rsidR="00F20E9B" w:rsidRPr="002A57B6" w:rsidRDefault="00F20E9B" w:rsidP="00946B38">
      <w:pPr>
        <w:pStyle w:val="FootnoteText"/>
        <w:jc w:val="both"/>
        <w:rPr>
          <w:rFonts w:ascii="Times New Roman" w:hAnsi="Times New Roman"/>
          <w:b/>
          <w:i/>
        </w:rPr>
      </w:pPr>
      <w:r w:rsidRPr="002A57B6">
        <w:rPr>
          <w:rStyle w:val="FootnoteReference"/>
          <w:rFonts w:ascii="Times New Roman" w:hAnsi="Times New Roman"/>
        </w:rPr>
        <w:footnoteRef/>
      </w:r>
      <w:r w:rsidRPr="002A57B6">
        <w:rPr>
          <w:rFonts w:ascii="Times New Roman" w:hAnsi="Times New Roman"/>
        </w:rPr>
        <w:t xml:space="preserve"> </w:t>
      </w:r>
      <w:r>
        <w:rPr>
          <w:rFonts w:ascii="Times New Roman" w:hAnsi="Times New Roman"/>
        </w:rPr>
        <w:t>Ohio Rev. Code</w:t>
      </w:r>
      <w:r w:rsidRPr="002A57B6">
        <w:rPr>
          <w:rFonts w:ascii="Times New Roman" w:hAnsi="Times New Roman"/>
        </w:rPr>
        <w:t xml:space="preserve"> 133.01(E) defines </w:t>
      </w:r>
      <w:r w:rsidRPr="002A57B6">
        <w:rPr>
          <w:rFonts w:ascii="Times New Roman" w:hAnsi="Times New Roman"/>
          <w:i/>
        </w:rPr>
        <w:t>capitalized interest</w:t>
      </w:r>
      <w:r w:rsidRPr="002A57B6">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2A57B6">
        <w:rPr>
          <w:rFonts w:ascii="Times New Roman" w:hAnsi="Times New Roman"/>
          <w:i/>
        </w:rPr>
        <w:t>capitalized interest discussed in FASB 34 &amp; 62 or GASB 34, 37, etc.</w:t>
      </w:r>
    </w:p>
  </w:footnote>
  <w:footnote w:id="5">
    <w:p w:rsidR="00F20E9B" w:rsidRPr="00653B64" w:rsidRDefault="00F20E9B" w:rsidP="00653B64">
      <w:pPr>
        <w:pStyle w:val="FootnoteText"/>
        <w:jc w:val="both"/>
        <w:rPr>
          <w:rFonts w:ascii="Times New Roman" w:hAnsi="Times New Roman"/>
          <w:u w:val="wave"/>
        </w:rPr>
      </w:pPr>
      <w:r>
        <w:rPr>
          <w:rStyle w:val="FootnoteReference"/>
        </w:rPr>
        <w:footnoteRef/>
      </w:r>
      <w:r>
        <w:t xml:space="preserve"> </w:t>
      </w:r>
      <w:r w:rsidRPr="0069026D">
        <w:rPr>
          <w:rFonts w:ascii="Times New Roman" w:hAnsi="Times New Roman"/>
          <w:u w:val="wave"/>
        </w:rPr>
        <w:t>Ohio Rev. Code § 5531.10(C) is not a requirement to use a Debt Service Fund.  Rather, this section describes statutory exceptions to the general rule that monies not otherwise restricted could be used to pay debt where the purposes of both were not inconsistent.  In other words, governments with SIB loans cannot obligate or pledge moneys raised by taxation by the State of Ohio for the payment of bond service charges.</w:t>
      </w:r>
    </w:p>
  </w:footnote>
  <w:footnote w:id="6">
    <w:p w:rsidR="00F20E9B" w:rsidRDefault="00F20E9B" w:rsidP="00D51866">
      <w:pPr>
        <w:pStyle w:val="FootnoteText"/>
        <w:jc w:val="both"/>
      </w:pPr>
      <w:r>
        <w:rPr>
          <w:rStyle w:val="FootnoteReference"/>
        </w:rPr>
        <w:footnoteRef/>
      </w:r>
      <w:r w:rsidRPr="00F71DA3">
        <w:rPr>
          <w:rFonts w:ascii="Times New Roman" w:hAnsi="Times New Roman"/>
        </w:rPr>
        <w:t xml:space="preserve"> </w:t>
      </w:r>
      <w:r w:rsidRPr="00292A45">
        <w:rPr>
          <w:rFonts w:ascii="Times New Roman" w:hAnsi="Times New Roman"/>
        </w:rPr>
        <w:t xml:space="preserve">The references to </w:t>
      </w:r>
      <w:r w:rsidRPr="00292A45">
        <w:rPr>
          <w:rFonts w:ascii="Times New Roman" w:hAnsi="Times New Roman"/>
          <w:i/>
        </w:rPr>
        <w:t xml:space="preserve">long-term </w:t>
      </w:r>
      <w:r w:rsidRPr="00292A45">
        <w:rPr>
          <w:rFonts w:ascii="Times New Roman" w:hAnsi="Times New Roman"/>
        </w:rPr>
        <w:t xml:space="preserve">and </w:t>
      </w:r>
      <w:r w:rsidRPr="00292A45">
        <w:rPr>
          <w:rFonts w:ascii="Times New Roman" w:hAnsi="Times New Roman"/>
          <w:i/>
        </w:rPr>
        <w:t>short-term</w:t>
      </w:r>
      <w:r w:rsidRPr="00292A45">
        <w:rPr>
          <w:rFonts w:ascii="Times New Roman" w:hAnsi="Times New Roman"/>
        </w:rPr>
        <w:t xml:space="preserve"> above refer to the legal requirements, not the classification of this debt under GAAP.  Auditors should refer to GASB Codification B50 and </w:t>
      </w:r>
      <w:proofErr w:type="spellStart"/>
      <w:r w:rsidRPr="00292A45">
        <w:rPr>
          <w:rFonts w:ascii="Times New Roman" w:hAnsi="Times New Roman"/>
        </w:rPr>
        <w:t>GFOA</w:t>
      </w:r>
      <w:proofErr w:type="spellEnd"/>
      <w:r w:rsidRPr="00292A45">
        <w:rPr>
          <w:rFonts w:ascii="Times New Roman" w:hAnsi="Times New Roman"/>
        </w:rPr>
        <w:t xml:space="preserve"> General Purpose Government CAFR checklist for guidance on GAAP debt classifications.</w:t>
      </w:r>
      <w:r w:rsidRPr="000D5BA9">
        <w:rPr>
          <w:rFonts w:ascii="Times New Roman" w:hAnsi="Times New Roman"/>
        </w:rPr>
        <w:t xml:space="preserve">  </w:t>
      </w:r>
      <w:r>
        <w:t xml:space="preserve"> </w:t>
      </w:r>
    </w:p>
  </w:footnote>
  <w:footnote w:id="7">
    <w:p w:rsidR="00F20E9B" w:rsidRPr="000A0B14" w:rsidRDefault="00F20E9B">
      <w:pPr>
        <w:pStyle w:val="FootnoteText"/>
      </w:pPr>
      <w:r>
        <w:rPr>
          <w:rStyle w:val="FootnoteReference"/>
        </w:rPr>
        <w:footnoteRef/>
      </w:r>
      <w:r w:rsidRPr="0069026D">
        <w:rPr>
          <w:rFonts w:ascii="Times New Roman" w:hAnsi="Times New Roman"/>
          <w:b/>
          <w:sz w:val="22"/>
          <w:szCs w:val="22"/>
          <w:u w:val="double"/>
        </w:rPr>
        <w:t xml:space="preserve"> </w:t>
      </w:r>
      <w:r w:rsidRPr="0069026D">
        <w:rPr>
          <w:rFonts w:ascii="Times New Roman" w:hAnsi="Times New Roman"/>
          <w:sz w:val="22"/>
          <w:szCs w:val="22"/>
          <w:u w:val="double"/>
        </w:rPr>
        <w:t xml:space="preserve">Although </w:t>
      </w:r>
      <w:proofErr w:type="gramStart"/>
      <w:r w:rsidRPr="0069026D">
        <w:rPr>
          <w:rFonts w:ascii="Times New Roman" w:hAnsi="Times New Roman"/>
          <w:sz w:val="22"/>
          <w:szCs w:val="22"/>
          <w:u w:val="double"/>
        </w:rPr>
        <w:t xml:space="preserve">17 </w:t>
      </w:r>
      <w:proofErr w:type="spellStart"/>
      <w:r w:rsidRPr="0069026D">
        <w:rPr>
          <w:rFonts w:ascii="Times New Roman" w:hAnsi="Times New Roman"/>
          <w:sz w:val="22"/>
          <w:szCs w:val="22"/>
          <w:u w:val="double"/>
        </w:rPr>
        <w:t>C.F.R.</w:t>
      </w:r>
      <w:proofErr w:type="spellEnd"/>
      <w:r w:rsidRPr="0069026D">
        <w:rPr>
          <w:rFonts w:ascii="Times New Roman" w:hAnsi="Times New Roman"/>
          <w:sz w:val="22"/>
          <w:szCs w:val="22"/>
          <w:u w:val="double"/>
        </w:rPr>
        <w:t xml:space="preserve"> 240.15c2-12</w:t>
      </w:r>
      <w:proofErr w:type="gramEnd"/>
      <w:r w:rsidRPr="0069026D">
        <w:rPr>
          <w:rFonts w:ascii="Times New Roman" w:hAnsi="Times New Roman"/>
          <w:sz w:val="22"/>
          <w:szCs w:val="22"/>
          <w:u w:val="double"/>
        </w:rPr>
        <w:t xml:space="preserve"> no longer requires filing with the SID, continuing disclosure agreements may include a requirement to file with the SID. </w:t>
      </w:r>
    </w:p>
  </w:footnote>
  <w:footnote w:id="8">
    <w:p w:rsidR="00F20E9B" w:rsidRDefault="00F20E9B" w:rsidP="00B90313">
      <w:pPr>
        <w:pStyle w:val="FootnoteText"/>
        <w:jc w:val="both"/>
      </w:pPr>
      <w:r>
        <w:rPr>
          <w:rStyle w:val="FootnoteReference"/>
        </w:rPr>
        <w:footnoteRef/>
      </w:r>
      <w:r>
        <w:t xml:space="preserve"> </w:t>
      </w:r>
      <w:r w:rsidRPr="00292A45">
        <w:rPr>
          <w:rFonts w:ascii="Times New Roman" w:hAnsi="Times New Roman"/>
        </w:rPr>
        <w:t xml:space="preserve">We have been informed that ratings downgrades to bond insurance companies constitute a material event, requiring disclosure.  (A number of such downgrades occurred early in 2008.)  Should your bond’s insurer receive a downgraded rating, you should file a Material Event Notice with </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proofErr w:type="spellStart"/>
      <w:r w:rsidRPr="0069026D">
        <w:rPr>
          <w:rFonts w:ascii="Times New Roman" w:hAnsi="Times New Roman"/>
          <w:strike/>
        </w:rPr>
        <w:t>DisclosureUSA</w:t>
      </w:r>
      <w:r w:rsidRPr="0069026D">
        <w:rPr>
          <w:rFonts w:ascii="Times New Roman" w:hAnsi="Times New Roman"/>
          <w:u w:val="double"/>
        </w:rPr>
        <w:t>MSRB</w:t>
      </w:r>
      <w:proofErr w:type="spellEnd"/>
      <w:r w:rsidRPr="00292A45">
        <w:rPr>
          <w:rFonts w:ascii="Times New Roman" w:hAnsi="Times New Roman"/>
        </w:rPr>
        <w:t xml:space="preserve"> referencing the relevant transaction and rating downgrade.</w:t>
      </w:r>
    </w:p>
  </w:footnote>
  <w:footnote w:id="9">
    <w:p w:rsidR="00F20E9B" w:rsidRPr="00275DF8" w:rsidRDefault="00F20E9B">
      <w:pPr>
        <w:pStyle w:val="FootnoteText"/>
        <w:rPr>
          <w:u w:val="double"/>
        </w:rPr>
      </w:pPr>
      <w:r w:rsidRPr="0069026D">
        <w:rPr>
          <w:rStyle w:val="FootnoteReference"/>
          <w:u w:val="double"/>
        </w:rPr>
        <w:footnoteRef/>
      </w:r>
      <w:r w:rsidRPr="0069026D">
        <w:rPr>
          <w:u w:val="double"/>
        </w:rPr>
        <w:t xml:space="preserve"> </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SymbolPS" w:hAnsi="SymbolPS"/>
          <w:b/>
          <w:color w:val="FF0000"/>
          <w:sz w:val="22"/>
          <w:szCs w:val="22"/>
          <w:u w:val="double"/>
        </w:rPr>
        <w:t></w:t>
      </w:r>
      <w:r w:rsidRPr="0069026D">
        <w:rPr>
          <w:rFonts w:ascii="Times New Roman" w:hAnsi="Times New Roman"/>
          <w:u w:val="double"/>
        </w:rPr>
        <w:t>The effective date of the rule was August 9, 2010, however the compliance date was listed as December 1, 2010 so the OCS effective date is listed as December 1, 2010.</w:t>
      </w:r>
    </w:p>
  </w:footnote>
  <w:footnote w:id="10">
    <w:p w:rsidR="00F20E9B" w:rsidRPr="00CF60D6" w:rsidRDefault="00F20E9B" w:rsidP="00ED332A">
      <w:pPr>
        <w:pStyle w:val="FootnoteText"/>
        <w:jc w:val="both"/>
        <w:rPr>
          <w:rFonts w:ascii="Times New Roman" w:hAnsi="Times New Roman"/>
          <w:strike/>
        </w:rPr>
      </w:pPr>
      <w:r>
        <w:rPr>
          <w:rStyle w:val="FootnoteReference"/>
        </w:rPr>
        <w:footnoteRef/>
      </w:r>
      <w:r>
        <w:t xml:space="preserve"> </w:t>
      </w:r>
      <w:r w:rsidRPr="0069026D">
        <w:rPr>
          <w:rFonts w:ascii="Times New Roman" w:hAnsi="Times New Roman"/>
          <w:strike/>
        </w:rPr>
        <w:t xml:space="preserve">Although </w:t>
      </w:r>
      <w:proofErr w:type="spellStart"/>
      <w:r w:rsidRPr="0069026D">
        <w:rPr>
          <w:rFonts w:ascii="Times New Roman" w:hAnsi="Times New Roman"/>
          <w:strike/>
        </w:rPr>
        <w:t>NRMSIRs</w:t>
      </w:r>
      <w:proofErr w:type="spellEnd"/>
      <w:r w:rsidRPr="0069026D">
        <w:rPr>
          <w:rFonts w:ascii="Times New Roman" w:hAnsi="Times New Roman"/>
          <w:strike/>
        </w:rPr>
        <w:t xml:space="preserve"> and SIDS convert files to an </w:t>
      </w:r>
      <w:proofErr w:type="spellStart"/>
      <w:r w:rsidRPr="0069026D">
        <w:rPr>
          <w:rFonts w:ascii="Times New Roman" w:hAnsi="Times New Roman"/>
          <w:strike/>
        </w:rPr>
        <w:t>Adobe®Acrobat</w:t>
      </w:r>
      <w:proofErr w:type="spellEnd"/>
      <w:r w:rsidRPr="0069026D">
        <w:rPr>
          <w:rFonts w:ascii="Times New Roman" w:hAnsi="Times New Roman"/>
          <w:strike/>
        </w:rPr>
        <w:t xml:space="preserve">® Portable Document Format (PDF) before releasing them to requesting parties, governments should </w:t>
      </w:r>
      <w:r w:rsidRPr="0069026D">
        <w:rPr>
          <w:rFonts w:ascii="Times New Roman" w:hAnsi="Times New Roman"/>
          <w:i/>
          <w:strike/>
          <w:u w:val="single"/>
        </w:rPr>
        <w:t>submit</w:t>
      </w:r>
      <w:r w:rsidRPr="0069026D">
        <w:rPr>
          <w:rFonts w:ascii="Times New Roman" w:hAnsi="Times New Roman"/>
          <w:strike/>
        </w:rPr>
        <w:t xml:space="preserve"> their filings to </w:t>
      </w:r>
      <w:proofErr w:type="spellStart"/>
      <w:r w:rsidRPr="0069026D">
        <w:rPr>
          <w:rFonts w:ascii="Times New Roman" w:hAnsi="Times New Roman"/>
          <w:strike/>
        </w:rPr>
        <w:t>DisclosureUSA</w:t>
      </w:r>
      <w:proofErr w:type="spellEnd"/>
      <w:r w:rsidRPr="0069026D">
        <w:rPr>
          <w:rFonts w:ascii="Times New Roman" w:hAnsi="Times New Roman"/>
          <w:strike/>
        </w:rPr>
        <w:t xml:space="preserve"> in PDF to reduce the possibility of subsequent data corruption.</w:t>
      </w:r>
    </w:p>
    <w:p w:rsidR="00F20E9B" w:rsidRPr="006A629B" w:rsidRDefault="00F20E9B">
      <w:pPr>
        <w:pStyle w:val="FootnoteText"/>
        <w:rPr>
          <w:rFonts w:ascii="Times New Roman" w:hAnsi="Times New Roman"/>
        </w:rPr>
      </w:pPr>
    </w:p>
  </w:footnote>
  <w:footnote w:id="11">
    <w:p w:rsidR="00F20E9B" w:rsidRPr="00953280" w:rsidRDefault="00F20E9B" w:rsidP="00ED332A">
      <w:pPr>
        <w:pStyle w:val="FootnoteText"/>
        <w:jc w:val="both"/>
        <w:rPr>
          <w:rFonts w:ascii="Times New Roman" w:hAnsi="Times New Roman"/>
          <w:strike/>
        </w:rPr>
      </w:pPr>
    </w:p>
  </w:footnote>
  <w:footnote w:id="12">
    <w:p w:rsidR="00F20E9B" w:rsidRPr="00C6295D" w:rsidRDefault="00F20E9B">
      <w:pPr>
        <w:pStyle w:val="FootnoteText"/>
        <w:rPr>
          <w:rFonts w:ascii="Times New Roman" w:hAnsi="Times New Roman"/>
          <w:u w:val="wave"/>
        </w:rPr>
      </w:pPr>
      <w:r w:rsidRPr="0069026D">
        <w:rPr>
          <w:rStyle w:val="FootnoteReference"/>
          <w:u w:val="wave"/>
        </w:rPr>
        <w:footnoteRef/>
      </w:r>
      <w:r w:rsidRPr="0069026D">
        <w:rPr>
          <w:u w:val="wave"/>
        </w:rPr>
        <w:t xml:space="preserve"> </w:t>
      </w:r>
      <w:r w:rsidRPr="0069026D">
        <w:rPr>
          <w:rFonts w:ascii="Times New Roman" w:hAnsi="Times New Roman"/>
          <w:u w:val="wave"/>
        </w:rPr>
        <w:t xml:space="preserve">The “Accounting for Manuscript Debt” section above describes the preferred method of </w:t>
      </w:r>
      <w:proofErr w:type="gramStart"/>
      <w:r w:rsidRPr="0069026D">
        <w:rPr>
          <w:rFonts w:ascii="Times New Roman" w:hAnsi="Times New Roman"/>
          <w:u w:val="wave"/>
        </w:rPr>
        <w:t>accounting,</w:t>
      </w:r>
      <w:proofErr w:type="gramEnd"/>
      <w:r w:rsidRPr="0069026D">
        <w:rPr>
          <w:rFonts w:ascii="Times New Roman" w:hAnsi="Times New Roman"/>
          <w:u w:val="wave"/>
        </w:rPr>
        <w:t xml:space="preserve"> however, opting to record manuscript debt as an advance with adequate footnote disclosure would be an acceptable method and would not require an audit adjustment. See OCS 1-22 regarding advances.</w:t>
      </w:r>
    </w:p>
  </w:footnote>
  <w:footnote w:id="13">
    <w:p w:rsidR="00F20E9B" w:rsidRDefault="00F20E9B">
      <w:pPr>
        <w:pStyle w:val="FootnoteText"/>
      </w:pPr>
      <w:r w:rsidRPr="0069026D">
        <w:rPr>
          <w:rStyle w:val="FootnoteReference"/>
          <w:rFonts w:ascii="Times New Roman" w:hAnsi="Times New Roman"/>
          <w:sz w:val="22"/>
          <w:szCs w:val="22"/>
        </w:rPr>
        <w:footnoteRef/>
      </w:r>
      <w:r w:rsidRPr="0069026D">
        <w:rPr>
          <w:rFonts w:ascii="Times New Roman" w:hAnsi="Times New Roman"/>
          <w:sz w:val="22"/>
          <w:szCs w:val="22"/>
        </w:rPr>
        <w:t xml:space="preserve"> </w:t>
      </w:r>
      <w:r w:rsidRPr="0069026D">
        <w:rPr>
          <w:rFonts w:ascii="Times New Roman" w:hAnsi="Times New Roman"/>
          <w:sz w:val="22"/>
          <w:szCs w:val="22"/>
          <w:u w:val="wave"/>
        </w:rPr>
        <w:t>Issuance date isn’t always the sale date. If the “Obligation’s Closing Date” is the actual date of the issuance, this should be recorded as the issuance date.</w:t>
      </w:r>
    </w:p>
  </w:footnote>
  <w:footnote w:id="14">
    <w:p w:rsidR="00F20E9B" w:rsidRPr="006367E3" w:rsidRDefault="00F20E9B" w:rsidP="0001015C">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Per 3318.50(A), </w:t>
      </w:r>
      <w:proofErr w:type="gramStart"/>
      <w:r>
        <w:rPr>
          <w:rFonts w:ascii="Times New Roman" w:hAnsi="Times New Roman"/>
        </w:rPr>
        <w:t>classroom facilities means</w:t>
      </w:r>
      <w:proofErr w:type="gramEnd"/>
      <w:r>
        <w:rPr>
          <w:rFonts w:ascii="Times New Roman" w:hAnsi="Times New Roman"/>
        </w:rPr>
        <w:t xml:space="preserve"> buildings, land, grounds, equipment, and furnishings a community school uses to fulfill its mission.</w:t>
      </w:r>
    </w:p>
  </w:footnote>
  <w:footnote w:id="15">
    <w:p w:rsidR="00F20E9B" w:rsidRPr="003D7B9B" w:rsidRDefault="00F20E9B" w:rsidP="00BC0431">
      <w:pPr>
        <w:pStyle w:val="FootnoteText"/>
        <w:jc w:val="both"/>
        <w:rPr>
          <w:rFonts w:ascii="Times New Roman" w:hAnsi="Times New Roman"/>
        </w:rPr>
      </w:pPr>
      <w:r w:rsidRPr="003D7B9B">
        <w:rPr>
          <w:rStyle w:val="FootnoteReference"/>
          <w:rFonts w:ascii="Times New Roman" w:hAnsi="Times New Roman"/>
        </w:rPr>
        <w:footnoteRef/>
      </w:r>
      <w:r w:rsidRPr="003D7B9B">
        <w:rPr>
          <w:rFonts w:ascii="Times New Roman" w:hAnsi="Times New Roman"/>
        </w:rPr>
        <w:t xml:space="preserve"> </w:t>
      </w:r>
      <w:r>
        <w:rPr>
          <w:rFonts w:ascii="Times New Roman" w:hAnsi="Times New Roman"/>
        </w:rPr>
        <w:t>Ohio Rev. Code</w:t>
      </w:r>
      <w:r w:rsidRPr="003D7B9B">
        <w:rPr>
          <w:rFonts w:ascii="Times New Roman" w:hAnsi="Times New Roman"/>
        </w:rPr>
        <w:t xml:space="preserve"> 3413.03 lists lengthy requirements the contract must address.  Auditors can presume ODE reviewed the contract for compliance with 3413.03 requirements as part of their loan approval process.</w:t>
      </w:r>
    </w:p>
  </w:footnote>
  <w:footnote w:id="16">
    <w:p w:rsidR="00F20E9B" w:rsidRPr="00420F5D" w:rsidRDefault="00F20E9B">
      <w:pPr>
        <w:pStyle w:val="FootnoteText"/>
        <w:rPr>
          <w:rFonts w:ascii="Times New Roman" w:hAnsi="Times New Roman"/>
        </w:rPr>
      </w:pPr>
      <w:r>
        <w:rPr>
          <w:rStyle w:val="FootnoteReference"/>
        </w:rPr>
        <w:footnoteRef/>
      </w:r>
      <w:r>
        <w:t xml:space="preserve"> </w:t>
      </w:r>
      <w:r>
        <w:rPr>
          <w:rFonts w:ascii="Times New Roman" w:hAnsi="Times New Roman"/>
        </w:rPr>
        <w:t>Ohio Rev. Code</w:t>
      </w:r>
      <w:r w:rsidRPr="00C95E3C">
        <w:rPr>
          <w:rFonts w:ascii="Times New Roman" w:hAnsi="Times New Roman"/>
        </w:rPr>
        <w:t xml:space="preserve"> § 1</w:t>
      </w:r>
      <w:r>
        <w:rPr>
          <w:rFonts w:ascii="Times New Roman" w:hAnsi="Times New Roman"/>
        </w:rPr>
        <w:t>545.21(B) mentions a bond issuance per Ohio Rev. Code</w:t>
      </w:r>
      <w:r w:rsidRPr="00C95E3C">
        <w:rPr>
          <w:rFonts w:ascii="Times New Roman" w:hAnsi="Times New Roman"/>
        </w:rPr>
        <w:t xml:space="preserve"> §</w:t>
      </w:r>
      <w:r>
        <w:rPr>
          <w:rFonts w:ascii="Times New Roman" w:hAnsi="Times New Roman"/>
        </w:rPr>
        <w:t xml:space="preserve"> 133.24.  However, </w:t>
      </w:r>
      <w:r w:rsidRPr="00C95E3C">
        <w:rPr>
          <w:rFonts w:ascii="Times New Roman" w:hAnsi="Times New Roman"/>
        </w:rPr>
        <w:t>§</w:t>
      </w:r>
      <w:r>
        <w:rPr>
          <w:rFonts w:ascii="Times New Roman" w:hAnsi="Times New Roman"/>
          <w:sz w:val="18"/>
          <w:szCs w:val="18"/>
        </w:rPr>
        <w:t xml:space="preserve"> </w:t>
      </w:r>
      <w:r>
        <w:rPr>
          <w:rFonts w:ascii="Times New Roman" w:hAnsi="Times New Roman"/>
        </w:rPr>
        <w:t>133.24 only refers to notes.  We will not object to the legal form of the debt if the government follows the advice of their legal or bond counsel.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9B" w:rsidRPr="001E4029" w:rsidRDefault="00F20E9B">
    <w:pPr>
      <w:pStyle w:val="Header"/>
    </w:pPr>
    <w:r>
      <w:rPr>
        <w:rFonts w:ascii="Times New Roman" w:hAnsi="Times New Roman"/>
        <w:b/>
        <w:bCs/>
        <w:i/>
        <w:iCs/>
        <w:sz w:val="22"/>
        <w:szCs w:val="22"/>
        <w:u w:val="single"/>
        <w:lang w:eastAsia="ja-JP"/>
      </w:rPr>
      <w:t>2010</w:t>
    </w:r>
    <w:r w:rsidRPr="00C22B35">
      <w:rPr>
        <w:rFonts w:ascii="Times New Roman" w:hAnsi="Times New Roman"/>
        <w:b/>
        <w:bCs/>
        <w:i/>
        <w:iCs/>
        <w:sz w:val="22"/>
        <w:szCs w:val="22"/>
        <w:u w:val="single"/>
        <w:lang w:eastAsia="ja-JP"/>
      </w:rPr>
      <w:t xml:space="preserve"> Ohio Compliance Supplement </w:t>
    </w:r>
    <w:r w:rsidRPr="00C22B35">
      <w:rPr>
        <w:rFonts w:ascii="Times New Roman" w:hAnsi="Times New Roman"/>
        <w:b/>
        <w:bCs/>
        <w:i/>
        <w:iCs/>
        <w:sz w:val="22"/>
        <w:szCs w:val="22"/>
        <w:u w:val="single"/>
        <w:lang w:eastAsia="ja-JP"/>
      </w:rPr>
      <w:tab/>
    </w:r>
    <w:r w:rsidRPr="00C22B35">
      <w:rPr>
        <w:rFonts w:ascii="Times New Roman" w:hAnsi="Times New Roman"/>
        <w:b/>
        <w:bCs/>
        <w:i/>
        <w:iCs/>
        <w:sz w:val="22"/>
        <w:szCs w:val="22"/>
        <w:u w:val="single"/>
        <w:lang w:eastAsia="ja-JP"/>
      </w:rPr>
      <w:tab/>
    </w:r>
    <w:r>
      <w:rPr>
        <w:rFonts w:ascii="Times New Roman" w:hAnsi="Times New Roman"/>
        <w:b/>
        <w:bCs/>
        <w:i/>
        <w:iCs/>
        <w:sz w:val="22"/>
        <w:szCs w:val="22"/>
        <w:u w:val="single"/>
        <w:lang w:eastAsia="ja-JP"/>
      </w:rPr>
      <w:t>Debt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0E7"/>
    <w:multiLevelType w:val="multilevel"/>
    <w:tmpl w:val="AFD293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3546B2"/>
    <w:multiLevelType w:val="hybridMultilevel"/>
    <w:tmpl w:val="24228E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805BA"/>
    <w:multiLevelType w:val="hybridMultilevel"/>
    <w:tmpl w:val="9B1026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3333A1"/>
    <w:multiLevelType w:val="hybridMultilevel"/>
    <w:tmpl w:val="1EAC2888"/>
    <w:lvl w:ilvl="0" w:tplc="0409000F">
      <w:start w:val="6"/>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122DF"/>
    <w:multiLevelType w:val="hybridMultilevel"/>
    <w:tmpl w:val="EC565B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A6145C"/>
    <w:multiLevelType w:val="multilevel"/>
    <w:tmpl w:val="544C50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4434EC"/>
    <w:multiLevelType w:val="hybridMultilevel"/>
    <w:tmpl w:val="06E6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D699F"/>
    <w:multiLevelType w:val="hybridMultilevel"/>
    <w:tmpl w:val="9DF2C2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A0371B9"/>
    <w:multiLevelType w:val="hybridMultilevel"/>
    <w:tmpl w:val="41946096"/>
    <w:lvl w:ilvl="0" w:tplc="0EBA56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A5C30"/>
    <w:multiLevelType w:val="hybridMultilevel"/>
    <w:tmpl w:val="59A8ECA2"/>
    <w:lvl w:ilvl="0" w:tplc="C296AD40">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4F2279"/>
    <w:multiLevelType w:val="hybridMultilevel"/>
    <w:tmpl w:val="544C50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F5A4D16"/>
    <w:multiLevelType w:val="hybridMultilevel"/>
    <w:tmpl w:val="F3E8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175EA"/>
    <w:multiLevelType w:val="hybridMultilevel"/>
    <w:tmpl w:val="E40C2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3B6099C"/>
    <w:multiLevelType w:val="hybridMultilevel"/>
    <w:tmpl w:val="15E4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0D3ACB"/>
    <w:multiLevelType w:val="hybridMultilevel"/>
    <w:tmpl w:val="F204055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7AE59E8"/>
    <w:multiLevelType w:val="hybridMultilevel"/>
    <w:tmpl w:val="A2286E82"/>
    <w:lvl w:ilvl="0" w:tplc="AEE077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39941CB5"/>
    <w:multiLevelType w:val="hybridMultilevel"/>
    <w:tmpl w:val="AFD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6696982"/>
    <w:multiLevelType w:val="hybridMultilevel"/>
    <w:tmpl w:val="0F34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06E4544"/>
    <w:multiLevelType w:val="hybridMultilevel"/>
    <w:tmpl w:val="1812C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F600EA"/>
    <w:multiLevelType w:val="hybridMultilevel"/>
    <w:tmpl w:val="734480B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BD057F"/>
    <w:multiLevelType w:val="hybridMultilevel"/>
    <w:tmpl w:val="1182E9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65F742A"/>
    <w:multiLevelType w:val="hybridMultilevel"/>
    <w:tmpl w:val="6A6E7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1103CD"/>
    <w:multiLevelType w:val="hybridMultilevel"/>
    <w:tmpl w:val="CCD0E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4"/>
  </w:num>
  <w:num w:numId="3">
    <w:abstractNumId w:val="30"/>
  </w:num>
  <w:num w:numId="4">
    <w:abstractNumId w:val="18"/>
  </w:num>
  <w:num w:numId="5">
    <w:abstractNumId w:val="14"/>
  </w:num>
  <w:num w:numId="6">
    <w:abstractNumId w:val="23"/>
  </w:num>
  <w:num w:numId="7">
    <w:abstractNumId w:val="40"/>
  </w:num>
  <w:num w:numId="8">
    <w:abstractNumId w:val="35"/>
  </w:num>
  <w:num w:numId="9">
    <w:abstractNumId w:val="37"/>
  </w:num>
  <w:num w:numId="10">
    <w:abstractNumId w:val="5"/>
  </w:num>
  <w:num w:numId="11">
    <w:abstractNumId w:val="26"/>
  </w:num>
  <w:num w:numId="12">
    <w:abstractNumId w:val="39"/>
  </w:num>
  <w:num w:numId="13">
    <w:abstractNumId w:val="13"/>
  </w:num>
  <w:num w:numId="14">
    <w:abstractNumId w:val="10"/>
  </w:num>
  <w:num w:numId="15">
    <w:abstractNumId w:val="1"/>
  </w:num>
  <w:num w:numId="16">
    <w:abstractNumId w:val="25"/>
  </w:num>
  <w:num w:numId="17">
    <w:abstractNumId w:val="16"/>
  </w:num>
  <w:num w:numId="18">
    <w:abstractNumId w:val="27"/>
  </w:num>
  <w:num w:numId="19">
    <w:abstractNumId w:val="29"/>
  </w:num>
  <w:num w:numId="20">
    <w:abstractNumId w:val="22"/>
  </w:num>
  <w:num w:numId="21">
    <w:abstractNumId w:val="21"/>
  </w:num>
  <w:num w:numId="22">
    <w:abstractNumId w:val="2"/>
  </w:num>
  <w:num w:numId="23">
    <w:abstractNumId w:val="4"/>
  </w:num>
  <w:num w:numId="24">
    <w:abstractNumId w:val="6"/>
  </w:num>
  <w:num w:numId="25">
    <w:abstractNumId w:val="31"/>
  </w:num>
  <w:num w:numId="26">
    <w:abstractNumId w:val="19"/>
  </w:num>
  <w:num w:numId="27">
    <w:abstractNumId w:val="3"/>
  </w:num>
  <w:num w:numId="28">
    <w:abstractNumId w:val="38"/>
  </w:num>
  <w:num w:numId="29">
    <w:abstractNumId w:val="33"/>
  </w:num>
  <w:num w:numId="30">
    <w:abstractNumId w:val="7"/>
  </w:num>
  <w:num w:numId="31">
    <w:abstractNumId w:val="36"/>
  </w:num>
  <w:num w:numId="32">
    <w:abstractNumId w:val="0"/>
  </w:num>
  <w:num w:numId="33">
    <w:abstractNumId w:val="9"/>
  </w:num>
  <w:num w:numId="34">
    <w:abstractNumId w:val="17"/>
  </w:num>
  <w:num w:numId="35">
    <w:abstractNumId w:val="11"/>
  </w:num>
  <w:num w:numId="36">
    <w:abstractNumId w:val="24"/>
  </w:num>
  <w:num w:numId="37">
    <w:abstractNumId w:val="32"/>
  </w:num>
  <w:num w:numId="38">
    <w:abstractNumId w:val="20"/>
  </w:num>
  <w:num w:numId="39">
    <w:abstractNumId w:val="12"/>
  </w:num>
  <w:num w:numId="40">
    <w:abstractNumId w:val="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92161"/>
  </w:hdrShapeDefaults>
  <w:footnotePr>
    <w:footnote w:id="-1"/>
    <w:footnote w:id="0"/>
  </w:footnotePr>
  <w:endnotePr>
    <w:endnote w:id="-1"/>
    <w:endnote w:id="0"/>
  </w:endnotePr>
  <w:compat/>
  <w:rsids>
    <w:rsidRoot w:val="00014AF8"/>
    <w:rsid w:val="00002913"/>
    <w:rsid w:val="0000363F"/>
    <w:rsid w:val="0001015C"/>
    <w:rsid w:val="00012D3D"/>
    <w:rsid w:val="00012EB7"/>
    <w:rsid w:val="0001467B"/>
    <w:rsid w:val="00014AF8"/>
    <w:rsid w:val="00016AC6"/>
    <w:rsid w:val="00024747"/>
    <w:rsid w:val="00024D29"/>
    <w:rsid w:val="000273D9"/>
    <w:rsid w:val="000274D5"/>
    <w:rsid w:val="00030843"/>
    <w:rsid w:val="0003313B"/>
    <w:rsid w:val="00035D8E"/>
    <w:rsid w:val="0003713A"/>
    <w:rsid w:val="0004186A"/>
    <w:rsid w:val="00041C37"/>
    <w:rsid w:val="00042A60"/>
    <w:rsid w:val="00042FDB"/>
    <w:rsid w:val="000475D6"/>
    <w:rsid w:val="00057F77"/>
    <w:rsid w:val="00067534"/>
    <w:rsid w:val="00067C64"/>
    <w:rsid w:val="0007057E"/>
    <w:rsid w:val="00075064"/>
    <w:rsid w:val="000756C7"/>
    <w:rsid w:val="0007609B"/>
    <w:rsid w:val="00080303"/>
    <w:rsid w:val="000834F1"/>
    <w:rsid w:val="000842DE"/>
    <w:rsid w:val="00086033"/>
    <w:rsid w:val="00086F98"/>
    <w:rsid w:val="00087514"/>
    <w:rsid w:val="000918EB"/>
    <w:rsid w:val="0009190D"/>
    <w:rsid w:val="00092F7A"/>
    <w:rsid w:val="00094ADB"/>
    <w:rsid w:val="000967E0"/>
    <w:rsid w:val="00096C31"/>
    <w:rsid w:val="000A005E"/>
    <w:rsid w:val="000A0265"/>
    <w:rsid w:val="000A0B14"/>
    <w:rsid w:val="000A3292"/>
    <w:rsid w:val="000A3E95"/>
    <w:rsid w:val="000A5068"/>
    <w:rsid w:val="000A648F"/>
    <w:rsid w:val="000A725D"/>
    <w:rsid w:val="000B29B2"/>
    <w:rsid w:val="000C1A69"/>
    <w:rsid w:val="000C31F5"/>
    <w:rsid w:val="000C3B39"/>
    <w:rsid w:val="000C5B44"/>
    <w:rsid w:val="000C6728"/>
    <w:rsid w:val="000C6C22"/>
    <w:rsid w:val="000D24EA"/>
    <w:rsid w:val="000D5BA9"/>
    <w:rsid w:val="000E0C12"/>
    <w:rsid w:val="000E0C45"/>
    <w:rsid w:val="000E78BD"/>
    <w:rsid w:val="000F03DB"/>
    <w:rsid w:val="000F1EC1"/>
    <w:rsid w:val="000F261F"/>
    <w:rsid w:val="000F2AD3"/>
    <w:rsid w:val="000F4B3C"/>
    <w:rsid w:val="000F55D4"/>
    <w:rsid w:val="000F57A9"/>
    <w:rsid w:val="000F599A"/>
    <w:rsid w:val="000F637F"/>
    <w:rsid w:val="000F6ECA"/>
    <w:rsid w:val="00102926"/>
    <w:rsid w:val="00104EA9"/>
    <w:rsid w:val="00106F34"/>
    <w:rsid w:val="001071C1"/>
    <w:rsid w:val="001103EC"/>
    <w:rsid w:val="00114DC3"/>
    <w:rsid w:val="001228F1"/>
    <w:rsid w:val="00124ED9"/>
    <w:rsid w:val="001268BF"/>
    <w:rsid w:val="001270F2"/>
    <w:rsid w:val="00133E07"/>
    <w:rsid w:val="00142240"/>
    <w:rsid w:val="001435F4"/>
    <w:rsid w:val="0014455C"/>
    <w:rsid w:val="00144E94"/>
    <w:rsid w:val="001454B2"/>
    <w:rsid w:val="00146C89"/>
    <w:rsid w:val="0015103B"/>
    <w:rsid w:val="00154986"/>
    <w:rsid w:val="0015519E"/>
    <w:rsid w:val="00157FEC"/>
    <w:rsid w:val="00160CD9"/>
    <w:rsid w:val="00165EF0"/>
    <w:rsid w:val="00166C6C"/>
    <w:rsid w:val="00173256"/>
    <w:rsid w:val="001751A9"/>
    <w:rsid w:val="0018488B"/>
    <w:rsid w:val="00187379"/>
    <w:rsid w:val="00187384"/>
    <w:rsid w:val="0018747C"/>
    <w:rsid w:val="001944CC"/>
    <w:rsid w:val="0019795F"/>
    <w:rsid w:val="001A0652"/>
    <w:rsid w:val="001A13B3"/>
    <w:rsid w:val="001A150A"/>
    <w:rsid w:val="001B1C2E"/>
    <w:rsid w:val="001C0A25"/>
    <w:rsid w:val="001C0F0D"/>
    <w:rsid w:val="001C3025"/>
    <w:rsid w:val="001C3F1D"/>
    <w:rsid w:val="001C51C9"/>
    <w:rsid w:val="001D3EF4"/>
    <w:rsid w:val="001E10FC"/>
    <w:rsid w:val="001E4029"/>
    <w:rsid w:val="001E695F"/>
    <w:rsid w:val="001E7BE8"/>
    <w:rsid w:val="001F11D3"/>
    <w:rsid w:val="001F1893"/>
    <w:rsid w:val="001F3323"/>
    <w:rsid w:val="001F4049"/>
    <w:rsid w:val="001F5686"/>
    <w:rsid w:val="001F68CF"/>
    <w:rsid w:val="00201B89"/>
    <w:rsid w:val="00201C0C"/>
    <w:rsid w:val="00202CB0"/>
    <w:rsid w:val="00206470"/>
    <w:rsid w:val="00207BA3"/>
    <w:rsid w:val="002127DC"/>
    <w:rsid w:val="0021716B"/>
    <w:rsid w:val="0022110E"/>
    <w:rsid w:val="002211F9"/>
    <w:rsid w:val="002226A2"/>
    <w:rsid w:val="002232ED"/>
    <w:rsid w:val="00227BF1"/>
    <w:rsid w:val="0023799B"/>
    <w:rsid w:val="00240A01"/>
    <w:rsid w:val="00241507"/>
    <w:rsid w:val="00241B24"/>
    <w:rsid w:val="002463FD"/>
    <w:rsid w:val="00254629"/>
    <w:rsid w:val="00260158"/>
    <w:rsid w:val="0026410C"/>
    <w:rsid w:val="00264300"/>
    <w:rsid w:val="00265E33"/>
    <w:rsid w:val="0026623C"/>
    <w:rsid w:val="00272780"/>
    <w:rsid w:val="00273ADC"/>
    <w:rsid w:val="002742C0"/>
    <w:rsid w:val="002749DB"/>
    <w:rsid w:val="00274D2D"/>
    <w:rsid w:val="00275DF8"/>
    <w:rsid w:val="00280260"/>
    <w:rsid w:val="0028251E"/>
    <w:rsid w:val="00284307"/>
    <w:rsid w:val="00292A45"/>
    <w:rsid w:val="0029378C"/>
    <w:rsid w:val="00293B20"/>
    <w:rsid w:val="002957F9"/>
    <w:rsid w:val="002962AE"/>
    <w:rsid w:val="002A0585"/>
    <w:rsid w:val="002A19A4"/>
    <w:rsid w:val="002A1DBF"/>
    <w:rsid w:val="002A26BC"/>
    <w:rsid w:val="002A57B6"/>
    <w:rsid w:val="002B295D"/>
    <w:rsid w:val="002B2DED"/>
    <w:rsid w:val="002B3BAF"/>
    <w:rsid w:val="002B3DE2"/>
    <w:rsid w:val="002B428A"/>
    <w:rsid w:val="002B4AC9"/>
    <w:rsid w:val="002B6928"/>
    <w:rsid w:val="002C1553"/>
    <w:rsid w:val="002C3E2B"/>
    <w:rsid w:val="002D5494"/>
    <w:rsid w:val="002F08E5"/>
    <w:rsid w:val="00305B1F"/>
    <w:rsid w:val="00307474"/>
    <w:rsid w:val="00311786"/>
    <w:rsid w:val="00312685"/>
    <w:rsid w:val="003142A1"/>
    <w:rsid w:val="003259EF"/>
    <w:rsid w:val="003275B2"/>
    <w:rsid w:val="00327C36"/>
    <w:rsid w:val="003323CD"/>
    <w:rsid w:val="00332BFD"/>
    <w:rsid w:val="00335196"/>
    <w:rsid w:val="00354E9C"/>
    <w:rsid w:val="00356A8F"/>
    <w:rsid w:val="00357DF8"/>
    <w:rsid w:val="00357E15"/>
    <w:rsid w:val="003663DD"/>
    <w:rsid w:val="00366797"/>
    <w:rsid w:val="00367CCD"/>
    <w:rsid w:val="003746B5"/>
    <w:rsid w:val="00375CAB"/>
    <w:rsid w:val="00377617"/>
    <w:rsid w:val="00377F5A"/>
    <w:rsid w:val="0038009F"/>
    <w:rsid w:val="003823E0"/>
    <w:rsid w:val="003851D9"/>
    <w:rsid w:val="00385CC0"/>
    <w:rsid w:val="0039381A"/>
    <w:rsid w:val="00393C45"/>
    <w:rsid w:val="003967FA"/>
    <w:rsid w:val="003A15CC"/>
    <w:rsid w:val="003A243B"/>
    <w:rsid w:val="003A2CA6"/>
    <w:rsid w:val="003A4A07"/>
    <w:rsid w:val="003A567A"/>
    <w:rsid w:val="003B347D"/>
    <w:rsid w:val="003B5679"/>
    <w:rsid w:val="003C1EA3"/>
    <w:rsid w:val="003D0D50"/>
    <w:rsid w:val="003D2CEA"/>
    <w:rsid w:val="003D501E"/>
    <w:rsid w:val="003D7B9B"/>
    <w:rsid w:val="003D7EB8"/>
    <w:rsid w:val="003E1905"/>
    <w:rsid w:val="003E24E2"/>
    <w:rsid w:val="003E3455"/>
    <w:rsid w:val="003E4610"/>
    <w:rsid w:val="003F1D80"/>
    <w:rsid w:val="003F392A"/>
    <w:rsid w:val="00403012"/>
    <w:rsid w:val="00405AA4"/>
    <w:rsid w:val="00414304"/>
    <w:rsid w:val="00415867"/>
    <w:rsid w:val="00416191"/>
    <w:rsid w:val="00416D1D"/>
    <w:rsid w:val="00420F5D"/>
    <w:rsid w:val="00421367"/>
    <w:rsid w:val="00422C4D"/>
    <w:rsid w:val="00424F13"/>
    <w:rsid w:val="00431B00"/>
    <w:rsid w:val="004340D0"/>
    <w:rsid w:val="00440048"/>
    <w:rsid w:val="00440F87"/>
    <w:rsid w:val="004474F5"/>
    <w:rsid w:val="00450024"/>
    <w:rsid w:val="00453207"/>
    <w:rsid w:val="00453E8C"/>
    <w:rsid w:val="00460C2C"/>
    <w:rsid w:val="004621F5"/>
    <w:rsid w:val="00463F48"/>
    <w:rsid w:val="004708E2"/>
    <w:rsid w:val="00470F5E"/>
    <w:rsid w:val="00475E5E"/>
    <w:rsid w:val="00477012"/>
    <w:rsid w:val="00481B8D"/>
    <w:rsid w:val="00487307"/>
    <w:rsid w:val="00492273"/>
    <w:rsid w:val="004A024A"/>
    <w:rsid w:val="004A264C"/>
    <w:rsid w:val="004A7E36"/>
    <w:rsid w:val="004B2E5D"/>
    <w:rsid w:val="004B33B1"/>
    <w:rsid w:val="004B4BCA"/>
    <w:rsid w:val="004B5887"/>
    <w:rsid w:val="004C3D35"/>
    <w:rsid w:val="004C4298"/>
    <w:rsid w:val="004D0235"/>
    <w:rsid w:val="004D14D2"/>
    <w:rsid w:val="004D5A31"/>
    <w:rsid w:val="004D6A32"/>
    <w:rsid w:val="004F0204"/>
    <w:rsid w:val="004F1F86"/>
    <w:rsid w:val="004F4B5B"/>
    <w:rsid w:val="004F7E44"/>
    <w:rsid w:val="00501633"/>
    <w:rsid w:val="00503B21"/>
    <w:rsid w:val="00505DBC"/>
    <w:rsid w:val="00506C00"/>
    <w:rsid w:val="00507840"/>
    <w:rsid w:val="00510D14"/>
    <w:rsid w:val="005129DC"/>
    <w:rsid w:val="005178C2"/>
    <w:rsid w:val="00520796"/>
    <w:rsid w:val="00526F51"/>
    <w:rsid w:val="00527FB6"/>
    <w:rsid w:val="005312BE"/>
    <w:rsid w:val="00532EA9"/>
    <w:rsid w:val="00535DDD"/>
    <w:rsid w:val="00542D1B"/>
    <w:rsid w:val="00545A20"/>
    <w:rsid w:val="005465BF"/>
    <w:rsid w:val="00547FF8"/>
    <w:rsid w:val="00550EF2"/>
    <w:rsid w:val="00553086"/>
    <w:rsid w:val="00553B1A"/>
    <w:rsid w:val="00555D1F"/>
    <w:rsid w:val="00560F27"/>
    <w:rsid w:val="00564E50"/>
    <w:rsid w:val="00570132"/>
    <w:rsid w:val="005701DB"/>
    <w:rsid w:val="0057075F"/>
    <w:rsid w:val="00571488"/>
    <w:rsid w:val="00573255"/>
    <w:rsid w:val="005765E6"/>
    <w:rsid w:val="005807E3"/>
    <w:rsid w:val="0058156D"/>
    <w:rsid w:val="005823FF"/>
    <w:rsid w:val="00582A9F"/>
    <w:rsid w:val="00582DF1"/>
    <w:rsid w:val="00582E41"/>
    <w:rsid w:val="00583DDE"/>
    <w:rsid w:val="00583FDF"/>
    <w:rsid w:val="00592E41"/>
    <w:rsid w:val="005970CC"/>
    <w:rsid w:val="00597E3B"/>
    <w:rsid w:val="005A18A6"/>
    <w:rsid w:val="005A2F29"/>
    <w:rsid w:val="005A6B68"/>
    <w:rsid w:val="005B2CA6"/>
    <w:rsid w:val="005B39A3"/>
    <w:rsid w:val="005B421A"/>
    <w:rsid w:val="005C0BD6"/>
    <w:rsid w:val="005C3678"/>
    <w:rsid w:val="005C3FED"/>
    <w:rsid w:val="005D540B"/>
    <w:rsid w:val="005E1CB1"/>
    <w:rsid w:val="005E4B41"/>
    <w:rsid w:val="005E6480"/>
    <w:rsid w:val="005F03B2"/>
    <w:rsid w:val="005F0BEB"/>
    <w:rsid w:val="005F1068"/>
    <w:rsid w:val="005F1C2B"/>
    <w:rsid w:val="005F6671"/>
    <w:rsid w:val="005F6CDD"/>
    <w:rsid w:val="006113D0"/>
    <w:rsid w:val="00615A3D"/>
    <w:rsid w:val="006202BD"/>
    <w:rsid w:val="006249AF"/>
    <w:rsid w:val="00624F27"/>
    <w:rsid w:val="006265C6"/>
    <w:rsid w:val="006279CB"/>
    <w:rsid w:val="0063005C"/>
    <w:rsid w:val="00631CDA"/>
    <w:rsid w:val="00631D46"/>
    <w:rsid w:val="00635314"/>
    <w:rsid w:val="006354F3"/>
    <w:rsid w:val="006357D8"/>
    <w:rsid w:val="006367E3"/>
    <w:rsid w:val="006511BD"/>
    <w:rsid w:val="006516CF"/>
    <w:rsid w:val="006529C3"/>
    <w:rsid w:val="00652B3F"/>
    <w:rsid w:val="00653B64"/>
    <w:rsid w:val="0065469F"/>
    <w:rsid w:val="006560BA"/>
    <w:rsid w:val="00660A1C"/>
    <w:rsid w:val="00660A39"/>
    <w:rsid w:val="00661037"/>
    <w:rsid w:val="00667083"/>
    <w:rsid w:val="006676D5"/>
    <w:rsid w:val="00670904"/>
    <w:rsid w:val="0067517A"/>
    <w:rsid w:val="00676D15"/>
    <w:rsid w:val="00676D9D"/>
    <w:rsid w:val="00677CB1"/>
    <w:rsid w:val="00680266"/>
    <w:rsid w:val="0068249E"/>
    <w:rsid w:val="00683EC9"/>
    <w:rsid w:val="00684B73"/>
    <w:rsid w:val="0069026D"/>
    <w:rsid w:val="00694584"/>
    <w:rsid w:val="0069526A"/>
    <w:rsid w:val="006A1386"/>
    <w:rsid w:val="006A1E2A"/>
    <w:rsid w:val="006A4F99"/>
    <w:rsid w:val="006A5BD5"/>
    <w:rsid w:val="006A629B"/>
    <w:rsid w:val="006A6F09"/>
    <w:rsid w:val="006A71E8"/>
    <w:rsid w:val="006B20A1"/>
    <w:rsid w:val="006B724F"/>
    <w:rsid w:val="006B759F"/>
    <w:rsid w:val="006C3A46"/>
    <w:rsid w:val="006C59A9"/>
    <w:rsid w:val="006C5F04"/>
    <w:rsid w:val="006C665C"/>
    <w:rsid w:val="006D5EAF"/>
    <w:rsid w:val="006D5EBF"/>
    <w:rsid w:val="006E2CA3"/>
    <w:rsid w:val="006F0D0F"/>
    <w:rsid w:val="006F2B15"/>
    <w:rsid w:val="006F436C"/>
    <w:rsid w:val="006F60EC"/>
    <w:rsid w:val="0070135D"/>
    <w:rsid w:val="007013AD"/>
    <w:rsid w:val="00704129"/>
    <w:rsid w:val="00707297"/>
    <w:rsid w:val="0070795E"/>
    <w:rsid w:val="007136DB"/>
    <w:rsid w:val="00713E26"/>
    <w:rsid w:val="007143E5"/>
    <w:rsid w:val="00720B26"/>
    <w:rsid w:val="00721D9A"/>
    <w:rsid w:val="00722D8E"/>
    <w:rsid w:val="00723480"/>
    <w:rsid w:val="00723BE5"/>
    <w:rsid w:val="00725E7D"/>
    <w:rsid w:val="00725F56"/>
    <w:rsid w:val="00732B3E"/>
    <w:rsid w:val="00735633"/>
    <w:rsid w:val="00740C2A"/>
    <w:rsid w:val="0074782E"/>
    <w:rsid w:val="007511DC"/>
    <w:rsid w:val="00752222"/>
    <w:rsid w:val="0075252B"/>
    <w:rsid w:val="007540A6"/>
    <w:rsid w:val="00755375"/>
    <w:rsid w:val="00755EFD"/>
    <w:rsid w:val="00760C9B"/>
    <w:rsid w:val="00767420"/>
    <w:rsid w:val="00773216"/>
    <w:rsid w:val="007751D8"/>
    <w:rsid w:val="00777289"/>
    <w:rsid w:val="007908B5"/>
    <w:rsid w:val="007921F3"/>
    <w:rsid w:val="007944C1"/>
    <w:rsid w:val="007968E2"/>
    <w:rsid w:val="007969A5"/>
    <w:rsid w:val="007A201C"/>
    <w:rsid w:val="007A3AEC"/>
    <w:rsid w:val="007A7775"/>
    <w:rsid w:val="007B0C5D"/>
    <w:rsid w:val="007C24EB"/>
    <w:rsid w:val="007C31E5"/>
    <w:rsid w:val="007C3300"/>
    <w:rsid w:val="007C5228"/>
    <w:rsid w:val="007E1C0D"/>
    <w:rsid w:val="007E4FD3"/>
    <w:rsid w:val="007F0C27"/>
    <w:rsid w:val="007F1879"/>
    <w:rsid w:val="007F1D73"/>
    <w:rsid w:val="007F41B0"/>
    <w:rsid w:val="00800948"/>
    <w:rsid w:val="00802A93"/>
    <w:rsid w:val="008065F4"/>
    <w:rsid w:val="0080672F"/>
    <w:rsid w:val="00810977"/>
    <w:rsid w:val="00810B24"/>
    <w:rsid w:val="008111AC"/>
    <w:rsid w:val="00812788"/>
    <w:rsid w:val="0081279D"/>
    <w:rsid w:val="008143D6"/>
    <w:rsid w:val="008221D5"/>
    <w:rsid w:val="00823B23"/>
    <w:rsid w:val="008242D8"/>
    <w:rsid w:val="00824304"/>
    <w:rsid w:val="00827AA2"/>
    <w:rsid w:val="00835A64"/>
    <w:rsid w:val="0083631F"/>
    <w:rsid w:val="00837D64"/>
    <w:rsid w:val="00841BA2"/>
    <w:rsid w:val="00842004"/>
    <w:rsid w:val="00842FBF"/>
    <w:rsid w:val="00846A0F"/>
    <w:rsid w:val="00850AC2"/>
    <w:rsid w:val="008528E7"/>
    <w:rsid w:val="00852D0E"/>
    <w:rsid w:val="00854008"/>
    <w:rsid w:val="00854023"/>
    <w:rsid w:val="00855A37"/>
    <w:rsid w:val="00857AC0"/>
    <w:rsid w:val="008606AE"/>
    <w:rsid w:val="00860F55"/>
    <w:rsid w:val="008628CF"/>
    <w:rsid w:val="00863876"/>
    <w:rsid w:val="0086481F"/>
    <w:rsid w:val="00866C1E"/>
    <w:rsid w:val="008711DF"/>
    <w:rsid w:val="0087145F"/>
    <w:rsid w:val="00871874"/>
    <w:rsid w:val="00872D7C"/>
    <w:rsid w:val="00874F01"/>
    <w:rsid w:val="0087657B"/>
    <w:rsid w:val="00876ECF"/>
    <w:rsid w:val="008775DE"/>
    <w:rsid w:val="008804A0"/>
    <w:rsid w:val="008819EA"/>
    <w:rsid w:val="008823F0"/>
    <w:rsid w:val="0088440C"/>
    <w:rsid w:val="00890666"/>
    <w:rsid w:val="008927FA"/>
    <w:rsid w:val="00897327"/>
    <w:rsid w:val="0089743A"/>
    <w:rsid w:val="008A13A9"/>
    <w:rsid w:val="008A6C05"/>
    <w:rsid w:val="008B0BCE"/>
    <w:rsid w:val="008B1503"/>
    <w:rsid w:val="008C3309"/>
    <w:rsid w:val="008C40FB"/>
    <w:rsid w:val="008C4AC5"/>
    <w:rsid w:val="008D0160"/>
    <w:rsid w:val="008D2763"/>
    <w:rsid w:val="008D7EE9"/>
    <w:rsid w:val="008E73D2"/>
    <w:rsid w:val="008F149D"/>
    <w:rsid w:val="008F3238"/>
    <w:rsid w:val="008F53F8"/>
    <w:rsid w:val="008F790F"/>
    <w:rsid w:val="009015B8"/>
    <w:rsid w:val="00905796"/>
    <w:rsid w:val="00905B7A"/>
    <w:rsid w:val="00906E41"/>
    <w:rsid w:val="00912558"/>
    <w:rsid w:val="00913DE6"/>
    <w:rsid w:val="00914FA2"/>
    <w:rsid w:val="00921D7A"/>
    <w:rsid w:val="00922328"/>
    <w:rsid w:val="00922480"/>
    <w:rsid w:val="00923F38"/>
    <w:rsid w:val="009248B4"/>
    <w:rsid w:val="00932C4B"/>
    <w:rsid w:val="00932F73"/>
    <w:rsid w:val="00933592"/>
    <w:rsid w:val="00935BB0"/>
    <w:rsid w:val="00944016"/>
    <w:rsid w:val="00944583"/>
    <w:rsid w:val="00946B38"/>
    <w:rsid w:val="00946BE4"/>
    <w:rsid w:val="0094754C"/>
    <w:rsid w:val="00947754"/>
    <w:rsid w:val="00953280"/>
    <w:rsid w:val="00953356"/>
    <w:rsid w:val="009569D2"/>
    <w:rsid w:val="00965001"/>
    <w:rsid w:val="00972E24"/>
    <w:rsid w:val="00974D78"/>
    <w:rsid w:val="00976FE8"/>
    <w:rsid w:val="00983C8F"/>
    <w:rsid w:val="00986526"/>
    <w:rsid w:val="009870DD"/>
    <w:rsid w:val="00991356"/>
    <w:rsid w:val="00991B61"/>
    <w:rsid w:val="00993FE3"/>
    <w:rsid w:val="00994CC5"/>
    <w:rsid w:val="009A3224"/>
    <w:rsid w:val="009A6024"/>
    <w:rsid w:val="009A7195"/>
    <w:rsid w:val="009B1CC2"/>
    <w:rsid w:val="009B2202"/>
    <w:rsid w:val="009C2BAC"/>
    <w:rsid w:val="009C3171"/>
    <w:rsid w:val="009D31C1"/>
    <w:rsid w:val="009E1CAC"/>
    <w:rsid w:val="009E27A0"/>
    <w:rsid w:val="009E5333"/>
    <w:rsid w:val="009F5A67"/>
    <w:rsid w:val="00A023BE"/>
    <w:rsid w:val="00A05646"/>
    <w:rsid w:val="00A153A8"/>
    <w:rsid w:val="00A203D3"/>
    <w:rsid w:val="00A20BDF"/>
    <w:rsid w:val="00A22BDC"/>
    <w:rsid w:val="00A238AF"/>
    <w:rsid w:val="00A26AA1"/>
    <w:rsid w:val="00A33501"/>
    <w:rsid w:val="00A345AD"/>
    <w:rsid w:val="00A34B55"/>
    <w:rsid w:val="00A4303A"/>
    <w:rsid w:val="00A43808"/>
    <w:rsid w:val="00A44477"/>
    <w:rsid w:val="00A470B4"/>
    <w:rsid w:val="00A57365"/>
    <w:rsid w:val="00A60F2B"/>
    <w:rsid w:val="00A61A51"/>
    <w:rsid w:val="00A622D5"/>
    <w:rsid w:val="00A65B07"/>
    <w:rsid w:val="00A662AD"/>
    <w:rsid w:val="00A7035C"/>
    <w:rsid w:val="00A705BE"/>
    <w:rsid w:val="00A71B95"/>
    <w:rsid w:val="00A71FBE"/>
    <w:rsid w:val="00A73F33"/>
    <w:rsid w:val="00A75E4C"/>
    <w:rsid w:val="00A76D5B"/>
    <w:rsid w:val="00A77CEB"/>
    <w:rsid w:val="00A813A8"/>
    <w:rsid w:val="00A83C5D"/>
    <w:rsid w:val="00A87003"/>
    <w:rsid w:val="00A87B42"/>
    <w:rsid w:val="00A908A3"/>
    <w:rsid w:val="00A92B13"/>
    <w:rsid w:val="00AA0BBF"/>
    <w:rsid w:val="00AA0D1D"/>
    <w:rsid w:val="00AA1C96"/>
    <w:rsid w:val="00AA2C5E"/>
    <w:rsid w:val="00AA53D1"/>
    <w:rsid w:val="00AA5C41"/>
    <w:rsid w:val="00AA7943"/>
    <w:rsid w:val="00AB3077"/>
    <w:rsid w:val="00AB386F"/>
    <w:rsid w:val="00AB6CB8"/>
    <w:rsid w:val="00AC0588"/>
    <w:rsid w:val="00AC31AD"/>
    <w:rsid w:val="00AC50C5"/>
    <w:rsid w:val="00AD4505"/>
    <w:rsid w:val="00AE10BA"/>
    <w:rsid w:val="00AE591D"/>
    <w:rsid w:val="00B00989"/>
    <w:rsid w:val="00B03C65"/>
    <w:rsid w:val="00B1393B"/>
    <w:rsid w:val="00B15C4D"/>
    <w:rsid w:val="00B16C64"/>
    <w:rsid w:val="00B172A7"/>
    <w:rsid w:val="00B212FB"/>
    <w:rsid w:val="00B26C71"/>
    <w:rsid w:val="00B41F1A"/>
    <w:rsid w:val="00B434F0"/>
    <w:rsid w:val="00B5279D"/>
    <w:rsid w:val="00B5514B"/>
    <w:rsid w:val="00B570B0"/>
    <w:rsid w:val="00B61167"/>
    <w:rsid w:val="00B64B45"/>
    <w:rsid w:val="00B65E4C"/>
    <w:rsid w:val="00B667A6"/>
    <w:rsid w:val="00B74430"/>
    <w:rsid w:val="00B75D9E"/>
    <w:rsid w:val="00B8523D"/>
    <w:rsid w:val="00B864CA"/>
    <w:rsid w:val="00B90313"/>
    <w:rsid w:val="00B92759"/>
    <w:rsid w:val="00B96DD2"/>
    <w:rsid w:val="00BA284E"/>
    <w:rsid w:val="00BA3C62"/>
    <w:rsid w:val="00BA436E"/>
    <w:rsid w:val="00BB393C"/>
    <w:rsid w:val="00BB3DF5"/>
    <w:rsid w:val="00BB61B6"/>
    <w:rsid w:val="00BB6AC7"/>
    <w:rsid w:val="00BC0431"/>
    <w:rsid w:val="00BC30FD"/>
    <w:rsid w:val="00BC4C73"/>
    <w:rsid w:val="00BC6435"/>
    <w:rsid w:val="00BC6FDE"/>
    <w:rsid w:val="00BC7FC6"/>
    <w:rsid w:val="00BD587A"/>
    <w:rsid w:val="00BD6529"/>
    <w:rsid w:val="00BD699D"/>
    <w:rsid w:val="00BD778A"/>
    <w:rsid w:val="00BE3F6F"/>
    <w:rsid w:val="00BE6B1A"/>
    <w:rsid w:val="00BF4A28"/>
    <w:rsid w:val="00BF7DF3"/>
    <w:rsid w:val="00C000BB"/>
    <w:rsid w:val="00C0331B"/>
    <w:rsid w:val="00C049E7"/>
    <w:rsid w:val="00C04AF5"/>
    <w:rsid w:val="00C10077"/>
    <w:rsid w:val="00C1135D"/>
    <w:rsid w:val="00C1208B"/>
    <w:rsid w:val="00C13EBF"/>
    <w:rsid w:val="00C14630"/>
    <w:rsid w:val="00C14780"/>
    <w:rsid w:val="00C164EB"/>
    <w:rsid w:val="00C16B97"/>
    <w:rsid w:val="00C202A8"/>
    <w:rsid w:val="00C231E7"/>
    <w:rsid w:val="00C24363"/>
    <w:rsid w:val="00C30BB5"/>
    <w:rsid w:val="00C34406"/>
    <w:rsid w:val="00C35F2E"/>
    <w:rsid w:val="00C35F5A"/>
    <w:rsid w:val="00C4147E"/>
    <w:rsid w:val="00C41953"/>
    <w:rsid w:val="00C4329C"/>
    <w:rsid w:val="00C45480"/>
    <w:rsid w:val="00C51B82"/>
    <w:rsid w:val="00C533F5"/>
    <w:rsid w:val="00C6295D"/>
    <w:rsid w:val="00C66765"/>
    <w:rsid w:val="00C668EF"/>
    <w:rsid w:val="00C6758B"/>
    <w:rsid w:val="00C7272E"/>
    <w:rsid w:val="00C72B7E"/>
    <w:rsid w:val="00C765B7"/>
    <w:rsid w:val="00C773F2"/>
    <w:rsid w:val="00C92CD6"/>
    <w:rsid w:val="00C95DF1"/>
    <w:rsid w:val="00C95E3C"/>
    <w:rsid w:val="00CA0153"/>
    <w:rsid w:val="00CA4940"/>
    <w:rsid w:val="00CB2B05"/>
    <w:rsid w:val="00CB59A9"/>
    <w:rsid w:val="00CC3015"/>
    <w:rsid w:val="00CC449E"/>
    <w:rsid w:val="00CC6B98"/>
    <w:rsid w:val="00CC7A12"/>
    <w:rsid w:val="00CD041C"/>
    <w:rsid w:val="00CD2C1F"/>
    <w:rsid w:val="00CD542B"/>
    <w:rsid w:val="00CE0A76"/>
    <w:rsid w:val="00CE0DA2"/>
    <w:rsid w:val="00CE2609"/>
    <w:rsid w:val="00CE34F3"/>
    <w:rsid w:val="00CF4A83"/>
    <w:rsid w:val="00CF60D6"/>
    <w:rsid w:val="00CF6A63"/>
    <w:rsid w:val="00D00525"/>
    <w:rsid w:val="00D025E3"/>
    <w:rsid w:val="00D045E3"/>
    <w:rsid w:val="00D05F8F"/>
    <w:rsid w:val="00D11BF3"/>
    <w:rsid w:val="00D149F0"/>
    <w:rsid w:val="00D15A2B"/>
    <w:rsid w:val="00D25396"/>
    <w:rsid w:val="00D26666"/>
    <w:rsid w:val="00D3166F"/>
    <w:rsid w:val="00D31E7F"/>
    <w:rsid w:val="00D32BF0"/>
    <w:rsid w:val="00D33B27"/>
    <w:rsid w:val="00D34A78"/>
    <w:rsid w:val="00D3514B"/>
    <w:rsid w:val="00D36C7C"/>
    <w:rsid w:val="00D43F59"/>
    <w:rsid w:val="00D44635"/>
    <w:rsid w:val="00D46432"/>
    <w:rsid w:val="00D4713A"/>
    <w:rsid w:val="00D51866"/>
    <w:rsid w:val="00D51A30"/>
    <w:rsid w:val="00D53C4C"/>
    <w:rsid w:val="00D55257"/>
    <w:rsid w:val="00D55D38"/>
    <w:rsid w:val="00D573F2"/>
    <w:rsid w:val="00D5791F"/>
    <w:rsid w:val="00D61E07"/>
    <w:rsid w:val="00D62101"/>
    <w:rsid w:val="00D63B0A"/>
    <w:rsid w:val="00D640C6"/>
    <w:rsid w:val="00D6737D"/>
    <w:rsid w:val="00D70194"/>
    <w:rsid w:val="00D7221A"/>
    <w:rsid w:val="00D72F70"/>
    <w:rsid w:val="00D775EF"/>
    <w:rsid w:val="00D84560"/>
    <w:rsid w:val="00D87315"/>
    <w:rsid w:val="00D9105D"/>
    <w:rsid w:val="00D92534"/>
    <w:rsid w:val="00D960B3"/>
    <w:rsid w:val="00D96254"/>
    <w:rsid w:val="00D96970"/>
    <w:rsid w:val="00DA6337"/>
    <w:rsid w:val="00DA6DA2"/>
    <w:rsid w:val="00DA7FF3"/>
    <w:rsid w:val="00DB1922"/>
    <w:rsid w:val="00DB44B1"/>
    <w:rsid w:val="00DB6A03"/>
    <w:rsid w:val="00DC0969"/>
    <w:rsid w:val="00DC7864"/>
    <w:rsid w:val="00DD26A9"/>
    <w:rsid w:val="00DD47FF"/>
    <w:rsid w:val="00DD4A5D"/>
    <w:rsid w:val="00DD4D6A"/>
    <w:rsid w:val="00DD4FF7"/>
    <w:rsid w:val="00DE0658"/>
    <w:rsid w:val="00DE1D34"/>
    <w:rsid w:val="00DE2558"/>
    <w:rsid w:val="00DE2714"/>
    <w:rsid w:val="00DE4718"/>
    <w:rsid w:val="00DE6262"/>
    <w:rsid w:val="00DF2F93"/>
    <w:rsid w:val="00DF75FF"/>
    <w:rsid w:val="00DF7DBE"/>
    <w:rsid w:val="00E00915"/>
    <w:rsid w:val="00E0121C"/>
    <w:rsid w:val="00E04A99"/>
    <w:rsid w:val="00E051A6"/>
    <w:rsid w:val="00E10414"/>
    <w:rsid w:val="00E11417"/>
    <w:rsid w:val="00E11625"/>
    <w:rsid w:val="00E1286B"/>
    <w:rsid w:val="00E14CCD"/>
    <w:rsid w:val="00E20372"/>
    <w:rsid w:val="00E2530F"/>
    <w:rsid w:val="00E27614"/>
    <w:rsid w:val="00E30DEB"/>
    <w:rsid w:val="00E32FF7"/>
    <w:rsid w:val="00E33945"/>
    <w:rsid w:val="00E34924"/>
    <w:rsid w:val="00E44CC7"/>
    <w:rsid w:val="00E4604E"/>
    <w:rsid w:val="00E47F50"/>
    <w:rsid w:val="00E50F31"/>
    <w:rsid w:val="00E51625"/>
    <w:rsid w:val="00E5393F"/>
    <w:rsid w:val="00E54BDD"/>
    <w:rsid w:val="00E570F5"/>
    <w:rsid w:val="00E708F3"/>
    <w:rsid w:val="00E71A87"/>
    <w:rsid w:val="00E72FEB"/>
    <w:rsid w:val="00E7311B"/>
    <w:rsid w:val="00E7543B"/>
    <w:rsid w:val="00E77AA4"/>
    <w:rsid w:val="00E77DE5"/>
    <w:rsid w:val="00E80759"/>
    <w:rsid w:val="00E81ECC"/>
    <w:rsid w:val="00E85070"/>
    <w:rsid w:val="00E86775"/>
    <w:rsid w:val="00E94039"/>
    <w:rsid w:val="00EA0DB1"/>
    <w:rsid w:val="00EA15F2"/>
    <w:rsid w:val="00EA3126"/>
    <w:rsid w:val="00EA5073"/>
    <w:rsid w:val="00EB22CE"/>
    <w:rsid w:val="00EB39BC"/>
    <w:rsid w:val="00EC7BDB"/>
    <w:rsid w:val="00ED1735"/>
    <w:rsid w:val="00ED1C23"/>
    <w:rsid w:val="00ED332A"/>
    <w:rsid w:val="00ED7A89"/>
    <w:rsid w:val="00EE0DA9"/>
    <w:rsid w:val="00EE10C7"/>
    <w:rsid w:val="00EE3AC2"/>
    <w:rsid w:val="00EE70E3"/>
    <w:rsid w:val="00EF0613"/>
    <w:rsid w:val="00EF0924"/>
    <w:rsid w:val="00EF282F"/>
    <w:rsid w:val="00EF4486"/>
    <w:rsid w:val="00EF44AE"/>
    <w:rsid w:val="00EF53CD"/>
    <w:rsid w:val="00F00961"/>
    <w:rsid w:val="00F01DB5"/>
    <w:rsid w:val="00F0428E"/>
    <w:rsid w:val="00F04FAA"/>
    <w:rsid w:val="00F07D30"/>
    <w:rsid w:val="00F16855"/>
    <w:rsid w:val="00F20E9B"/>
    <w:rsid w:val="00F22E7A"/>
    <w:rsid w:val="00F231F9"/>
    <w:rsid w:val="00F34064"/>
    <w:rsid w:val="00F35D6A"/>
    <w:rsid w:val="00F40947"/>
    <w:rsid w:val="00F430A2"/>
    <w:rsid w:val="00F43ECF"/>
    <w:rsid w:val="00F45375"/>
    <w:rsid w:val="00F50CE3"/>
    <w:rsid w:val="00F574C9"/>
    <w:rsid w:val="00F57AB6"/>
    <w:rsid w:val="00F60D2F"/>
    <w:rsid w:val="00F6196B"/>
    <w:rsid w:val="00F61E28"/>
    <w:rsid w:val="00F62471"/>
    <w:rsid w:val="00F6433B"/>
    <w:rsid w:val="00F65E7A"/>
    <w:rsid w:val="00F66CBC"/>
    <w:rsid w:val="00F71DA3"/>
    <w:rsid w:val="00F72753"/>
    <w:rsid w:val="00F8235E"/>
    <w:rsid w:val="00F8265A"/>
    <w:rsid w:val="00F8575F"/>
    <w:rsid w:val="00F861D4"/>
    <w:rsid w:val="00F93F69"/>
    <w:rsid w:val="00FA060F"/>
    <w:rsid w:val="00FA536E"/>
    <w:rsid w:val="00FA6010"/>
    <w:rsid w:val="00FA6FD1"/>
    <w:rsid w:val="00FB0A49"/>
    <w:rsid w:val="00FB10D1"/>
    <w:rsid w:val="00FB1835"/>
    <w:rsid w:val="00FB3DC2"/>
    <w:rsid w:val="00FC2745"/>
    <w:rsid w:val="00FC2A6C"/>
    <w:rsid w:val="00FC47C5"/>
    <w:rsid w:val="00FC5821"/>
    <w:rsid w:val="00FC6362"/>
    <w:rsid w:val="00FC64E9"/>
    <w:rsid w:val="00FC68AB"/>
    <w:rsid w:val="00FD0753"/>
    <w:rsid w:val="00FD45B7"/>
    <w:rsid w:val="00FD5D19"/>
    <w:rsid w:val="00FE1E81"/>
    <w:rsid w:val="00FE3864"/>
    <w:rsid w:val="00FE5890"/>
    <w:rsid w:val="00FE5DE9"/>
    <w:rsid w:val="00FF0957"/>
    <w:rsid w:val="00FF0D5E"/>
    <w:rsid w:val="00FF1060"/>
    <w:rsid w:val="00FF4B8F"/>
    <w:rsid w:val="00FF5A65"/>
    <w:rsid w:val="00FF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029"/>
    <w:pPr>
      <w:tabs>
        <w:tab w:val="center" w:pos="4320"/>
        <w:tab w:val="right" w:pos="8640"/>
      </w:tabs>
    </w:pPr>
  </w:style>
  <w:style w:type="paragraph" w:styleId="Footer">
    <w:name w:val="footer"/>
    <w:basedOn w:val="Normal"/>
    <w:rsid w:val="001E4029"/>
    <w:pPr>
      <w:tabs>
        <w:tab w:val="center" w:pos="4320"/>
        <w:tab w:val="right" w:pos="8640"/>
      </w:tabs>
    </w:pPr>
  </w:style>
  <w:style w:type="character" w:styleId="PageNumber">
    <w:name w:val="page number"/>
    <w:basedOn w:val="DefaultParagraphFont"/>
    <w:rsid w:val="00FE1E81"/>
  </w:style>
  <w:style w:type="paragraph" w:styleId="FootnoteText">
    <w:name w:val="footnote text"/>
    <w:basedOn w:val="Normal"/>
    <w:semiHidden/>
    <w:rsid w:val="00E7311B"/>
  </w:style>
  <w:style w:type="character" w:styleId="FootnoteReference">
    <w:name w:val="footnote reference"/>
    <w:basedOn w:val="DefaultParagraphFont"/>
    <w:semiHidden/>
    <w:rsid w:val="00E7311B"/>
    <w:rPr>
      <w:vertAlign w:val="superscript"/>
    </w:rPr>
  </w:style>
  <w:style w:type="table" w:styleId="TableGrid">
    <w:name w:val="Table Grid"/>
    <w:basedOn w:val="TableNormal"/>
    <w:rsid w:val="001F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49AF"/>
    <w:rPr>
      <w:color w:val="0000FF"/>
      <w:u w:val="single"/>
    </w:rPr>
  </w:style>
  <w:style w:type="paragraph" w:customStyle="1" w:styleId="NormalWeb1">
    <w:name w:val="Normal (Web)1"/>
    <w:basedOn w:val="Normal"/>
    <w:rsid w:val="00AA7943"/>
    <w:pPr>
      <w:spacing w:before="100" w:beforeAutospacing="1" w:after="100" w:afterAutospacing="1"/>
      <w:jc w:val="both"/>
    </w:pPr>
    <w:rPr>
      <w:rFonts w:ascii="Times New Roman" w:hAnsi="Times New Roman"/>
      <w:sz w:val="24"/>
      <w:szCs w:val="24"/>
    </w:rPr>
  </w:style>
  <w:style w:type="character" w:styleId="CommentReference">
    <w:name w:val="annotation reference"/>
    <w:basedOn w:val="DefaultParagraphFont"/>
    <w:rsid w:val="003A567A"/>
    <w:rPr>
      <w:sz w:val="16"/>
      <w:szCs w:val="16"/>
    </w:rPr>
  </w:style>
  <w:style w:type="paragraph" w:styleId="CommentText">
    <w:name w:val="annotation text"/>
    <w:basedOn w:val="Normal"/>
    <w:link w:val="CommentTextChar"/>
    <w:rsid w:val="003A567A"/>
  </w:style>
  <w:style w:type="character" w:customStyle="1" w:styleId="CommentTextChar">
    <w:name w:val="Comment Text Char"/>
    <w:basedOn w:val="DefaultParagraphFont"/>
    <w:link w:val="CommentText"/>
    <w:rsid w:val="003A567A"/>
    <w:rPr>
      <w:rFonts w:ascii="Arial" w:hAnsi="Arial"/>
    </w:rPr>
  </w:style>
  <w:style w:type="paragraph" w:styleId="CommentSubject">
    <w:name w:val="annotation subject"/>
    <w:basedOn w:val="CommentText"/>
    <w:next w:val="CommentText"/>
    <w:link w:val="CommentSubjectChar"/>
    <w:rsid w:val="003A567A"/>
    <w:rPr>
      <w:b/>
      <w:bCs/>
    </w:rPr>
  </w:style>
  <w:style w:type="character" w:customStyle="1" w:styleId="CommentSubjectChar">
    <w:name w:val="Comment Subject Char"/>
    <w:basedOn w:val="CommentTextChar"/>
    <w:link w:val="CommentSubject"/>
    <w:rsid w:val="003A567A"/>
    <w:rPr>
      <w:b/>
      <w:bCs/>
    </w:rPr>
  </w:style>
  <w:style w:type="paragraph" w:styleId="BalloonText">
    <w:name w:val="Balloon Text"/>
    <w:basedOn w:val="Normal"/>
    <w:link w:val="BalloonTextChar"/>
    <w:rsid w:val="003A567A"/>
    <w:rPr>
      <w:rFonts w:cs="Arial"/>
      <w:sz w:val="16"/>
      <w:szCs w:val="16"/>
    </w:rPr>
  </w:style>
  <w:style w:type="character" w:customStyle="1" w:styleId="BalloonTextChar">
    <w:name w:val="Balloon Text Char"/>
    <w:basedOn w:val="DefaultParagraphFont"/>
    <w:link w:val="BalloonText"/>
    <w:rsid w:val="003A567A"/>
    <w:rPr>
      <w:rFonts w:ascii="Arial" w:hAnsi="Arial" w:cs="Arial"/>
      <w:sz w:val="16"/>
      <w:szCs w:val="16"/>
    </w:rPr>
  </w:style>
  <w:style w:type="paragraph" w:styleId="ListParagraph">
    <w:name w:val="List Paragraph"/>
    <w:basedOn w:val="Normal"/>
    <w:uiPriority w:val="34"/>
    <w:qFormat/>
    <w:rsid w:val="003A567A"/>
    <w:pPr>
      <w:ind w:left="720"/>
    </w:pPr>
  </w:style>
  <w:style w:type="character" w:styleId="FollowedHyperlink">
    <w:name w:val="FollowedHyperlink"/>
    <w:basedOn w:val="DefaultParagraphFont"/>
    <w:rsid w:val="00CF60D6"/>
    <w:rPr>
      <w:color w:val="800080" w:themeColor="followedHyperlink"/>
      <w:u w:val="single"/>
    </w:rPr>
  </w:style>
  <w:style w:type="paragraph" w:styleId="EndnoteText">
    <w:name w:val="endnote text"/>
    <w:basedOn w:val="Normal"/>
    <w:link w:val="EndnoteTextChar"/>
    <w:rsid w:val="000A0B14"/>
  </w:style>
  <w:style w:type="character" w:customStyle="1" w:styleId="EndnoteTextChar">
    <w:name w:val="Endnote Text Char"/>
    <w:basedOn w:val="DefaultParagraphFont"/>
    <w:link w:val="EndnoteText"/>
    <w:rsid w:val="000A0B14"/>
    <w:rPr>
      <w:rFonts w:ascii="Arial" w:hAnsi="Arial"/>
    </w:rPr>
  </w:style>
  <w:style w:type="character" w:styleId="EndnoteReference">
    <w:name w:val="endnote reference"/>
    <w:basedOn w:val="DefaultParagraphFont"/>
    <w:rsid w:val="000A0B14"/>
    <w:rPr>
      <w:vertAlign w:val="superscript"/>
    </w:rPr>
  </w:style>
  <w:style w:type="paragraph" w:styleId="Revision">
    <w:name w:val="Revision"/>
    <w:hidden/>
    <w:uiPriority w:val="99"/>
    <w:semiHidden/>
    <w:rsid w:val="00721D9A"/>
    <w:rPr>
      <w:rFonts w:ascii="Arial" w:hAnsi="Arial"/>
    </w:rPr>
  </w:style>
</w:styles>
</file>

<file path=word/webSettings.xml><?xml version="1.0" encoding="utf-8"?>
<w:webSettings xmlns:r="http://schemas.openxmlformats.org/officeDocument/2006/relationships" xmlns:w="http://schemas.openxmlformats.org/wordprocessingml/2006/main">
  <w:divs>
    <w:div w:id="96096568">
      <w:bodyDiv w:val="1"/>
      <w:marLeft w:val="0"/>
      <w:marRight w:val="0"/>
      <w:marTop w:val="0"/>
      <w:marBottom w:val="0"/>
      <w:divBdr>
        <w:top w:val="none" w:sz="0" w:space="0" w:color="auto"/>
        <w:left w:val="none" w:sz="0" w:space="0" w:color="auto"/>
        <w:bottom w:val="none" w:sz="0" w:space="0" w:color="auto"/>
        <w:right w:val="none" w:sz="0" w:space="0" w:color="auto"/>
      </w:divBdr>
      <w:divsChild>
        <w:div w:id="135146299">
          <w:marLeft w:val="0"/>
          <w:marRight w:val="0"/>
          <w:marTop w:val="0"/>
          <w:marBottom w:val="0"/>
          <w:divBdr>
            <w:top w:val="none" w:sz="0" w:space="0" w:color="auto"/>
            <w:left w:val="none" w:sz="0" w:space="0" w:color="auto"/>
            <w:bottom w:val="none" w:sz="0" w:space="0" w:color="auto"/>
            <w:right w:val="none" w:sz="0" w:space="0" w:color="auto"/>
          </w:divBdr>
          <w:divsChild>
            <w:div w:id="347026848">
              <w:marLeft w:val="0"/>
              <w:marRight w:val="0"/>
              <w:marTop w:val="0"/>
              <w:marBottom w:val="0"/>
              <w:divBdr>
                <w:top w:val="none" w:sz="0" w:space="0" w:color="auto"/>
                <w:left w:val="none" w:sz="0" w:space="0" w:color="auto"/>
                <w:bottom w:val="none" w:sz="0" w:space="0" w:color="auto"/>
                <w:right w:val="none" w:sz="0" w:space="0" w:color="auto"/>
              </w:divBdr>
            </w:div>
            <w:div w:id="443232451">
              <w:marLeft w:val="0"/>
              <w:marRight w:val="0"/>
              <w:marTop w:val="0"/>
              <w:marBottom w:val="0"/>
              <w:divBdr>
                <w:top w:val="none" w:sz="0" w:space="0" w:color="auto"/>
                <w:left w:val="none" w:sz="0" w:space="0" w:color="auto"/>
                <w:bottom w:val="none" w:sz="0" w:space="0" w:color="auto"/>
                <w:right w:val="none" w:sz="0" w:space="0" w:color="auto"/>
              </w:divBdr>
            </w:div>
            <w:div w:id="863131066">
              <w:marLeft w:val="0"/>
              <w:marRight w:val="0"/>
              <w:marTop w:val="0"/>
              <w:marBottom w:val="0"/>
              <w:divBdr>
                <w:top w:val="none" w:sz="0" w:space="0" w:color="auto"/>
                <w:left w:val="none" w:sz="0" w:space="0" w:color="auto"/>
                <w:bottom w:val="none" w:sz="0" w:space="0" w:color="auto"/>
                <w:right w:val="none" w:sz="0" w:space="0" w:color="auto"/>
              </w:divBdr>
            </w:div>
            <w:div w:id="1310403169">
              <w:marLeft w:val="0"/>
              <w:marRight w:val="0"/>
              <w:marTop w:val="0"/>
              <w:marBottom w:val="0"/>
              <w:divBdr>
                <w:top w:val="none" w:sz="0" w:space="0" w:color="auto"/>
                <w:left w:val="none" w:sz="0" w:space="0" w:color="auto"/>
                <w:bottom w:val="none" w:sz="0" w:space="0" w:color="auto"/>
                <w:right w:val="none" w:sz="0" w:space="0" w:color="auto"/>
              </w:divBdr>
            </w:div>
            <w:div w:id="1579948728">
              <w:marLeft w:val="0"/>
              <w:marRight w:val="0"/>
              <w:marTop w:val="0"/>
              <w:marBottom w:val="0"/>
              <w:divBdr>
                <w:top w:val="none" w:sz="0" w:space="0" w:color="auto"/>
                <w:left w:val="none" w:sz="0" w:space="0" w:color="auto"/>
                <w:bottom w:val="none" w:sz="0" w:space="0" w:color="auto"/>
                <w:right w:val="none" w:sz="0" w:space="0" w:color="auto"/>
              </w:divBdr>
            </w:div>
            <w:div w:id="1778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6300">
      <w:bodyDiv w:val="1"/>
      <w:marLeft w:val="0"/>
      <w:marRight w:val="0"/>
      <w:marTop w:val="0"/>
      <w:marBottom w:val="0"/>
      <w:divBdr>
        <w:top w:val="none" w:sz="0" w:space="0" w:color="auto"/>
        <w:left w:val="none" w:sz="0" w:space="0" w:color="auto"/>
        <w:bottom w:val="none" w:sz="0" w:space="0" w:color="auto"/>
        <w:right w:val="none" w:sz="0" w:space="0" w:color="auto"/>
      </w:divBdr>
      <w:divsChild>
        <w:div w:id="1274946519">
          <w:marLeft w:val="0"/>
          <w:marRight w:val="0"/>
          <w:marTop w:val="0"/>
          <w:marBottom w:val="0"/>
          <w:divBdr>
            <w:top w:val="none" w:sz="0" w:space="0" w:color="auto"/>
            <w:left w:val="none" w:sz="0" w:space="0" w:color="auto"/>
            <w:bottom w:val="none" w:sz="0" w:space="0" w:color="auto"/>
            <w:right w:val="none" w:sz="0" w:space="0" w:color="auto"/>
          </w:divBdr>
          <w:divsChild>
            <w:div w:id="27798301">
              <w:marLeft w:val="0"/>
              <w:marRight w:val="0"/>
              <w:marTop w:val="0"/>
              <w:marBottom w:val="0"/>
              <w:divBdr>
                <w:top w:val="none" w:sz="0" w:space="0" w:color="auto"/>
                <w:left w:val="none" w:sz="0" w:space="0" w:color="auto"/>
                <w:bottom w:val="none" w:sz="0" w:space="0" w:color="auto"/>
                <w:right w:val="none" w:sz="0" w:space="0" w:color="auto"/>
              </w:divBdr>
            </w:div>
            <w:div w:id="355271035">
              <w:marLeft w:val="0"/>
              <w:marRight w:val="0"/>
              <w:marTop w:val="0"/>
              <w:marBottom w:val="0"/>
              <w:divBdr>
                <w:top w:val="none" w:sz="0" w:space="0" w:color="auto"/>
                <w:left w:val="none" w:sz="0" w:space="0" w:color="auto"/>
                <w:bottom w:val="none" w:sz="0" w:space="0" w:color="auto"/>
                <w:right w:val="none" w:sz="0" w:space="0" w:color="auto"/>
              </w:divBdr>
            </w:div>
            <w:div w:id="1004671331">
              <w:marLeft w:val="0"/>
              <w:marRight w:val="0"/>
              <w:marTop w:val="0"/>
              <w:marBottom w:val="0"/>
              <w:divBdr>
                <w:top w:val="none" w:sz="0" w:space="0" w:color="auto"/>
                <w:left w:val="none" w:sz="0" w:space="0" w:color="auto"/>
                <w:bottom w:val="none" w:sz="0" w:space="0" w:color="auto"/>
                <w:right w:val="none" w:sz="0" w:space="0" w:color="auto"/>
              </w:divBdr>
            </w:div>
            <w:div w:id="1174761301">
              <w:marLeft w:val="0"/>
              <w:marRight w:val="0"/>
              <w:marTop w:val="0"/>
              <w:marBottom w:val="0"/>
              <w:divBdr>
                <w:top w:val="none" w:sz="0" w:space="0" w:color="auto"/>
                <w:left w:val="none" w:sz="0" w:space="0" w:color="auto"/>
                <w:bottom w:val="none" w:sz="0" w:space="0" w:color="auto"/>
                <w:right w:val="none" w:sz="0" w:space="0" w:color="auto"/>
              </w:divBdr>
            </w:div>
            <w:div w:id="1565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1993">
      <w:bodyDiv w:val="1"/>
      <w:marLeft w:val="0"/>
      <w:marRight w:val="0"/>
      <w:marTop w:val="0"/>
      <w:marBottom w:val="0"/>
      <w:divBdr>
        <w:top w:val="none" w:sz="0" w:space="0" w:color="auto"/>
        <w:left w:val="none" w:sz="0" w:space="0" w:color="auto"/>
        <w:bottom w:val="none" w:sz="0" w:space="0" w:color="auto"/>
        <w:right w:val="none" w:sz="0" w:space="0" w:color="auto"/>
      </w:divBdr>
      <w:divsChild>
        <w:div w:id="2090957563">
          <w:marLeft w:val="0"/>
          <w:marRight w:val="0"/>
          <w:marTop w:val="0"/>
          <w:marBottom w:val="0"/>
          <w:divBdr>
            <w:top w:val="none" w:sz="0" w:space="0" w:color="auto"/>
            <w:left w:val="none" w:sz="0" w:space="0" w:color="auto"/>
            <w:bottom w:val="none" w:sz="0" w:space="0" w:color="auto"/>
            <w:right w:val="none" w:sz="0" w:space="0" w:color="auto"/>
          </w:divBdr>
          <w:divsChild>
            <w:div w:id="614563640">
              <w:marLeft w:val="0"/>
              <w:marRight w:val="0"/>
              <w:marTop w:val="0"/>
              <w:marBottom w:val="0"/>
              <w:divBdr>
                <w:top w:val="none" w:sz="0" w:space="0" w:color="auto"/>
                <w:left w:val="none" w:sz="0" w:space="0" w:color="auto"/>
                <w:bottom w:val="none" w:sz="0" w:space="0" w:color="auto"/>
                <w:right w:val="none" w:sz="0" w:space="0" w:color="auto"/>
              </w:divBdr>
            </w:div>
            <w:div w:id="9993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963">
      <w:bodyDiv w:val="1"/>
      <w:marLeft w:val="0"/>
      <w:marRight w:val="0"/>
      <w:marTop w:val="0"/>
      <w:marBottom w:val="0"/>
      <w:divBdr>
        <w:top w:val="none" w:sz="0" w:space="0" w:color="auto"/>
        <w:left w:val="none" w:sz="0" w:space="0" w:color="auto"/>
        <w:bottom w:val="none" w:sz="0" w:space="0" w:color="auto"/>
        <w:right w:val="none" w:sz="0" w:space="0" w:color="auto"/>
      </w:divBdr>
    </w:div>
    <w:div w:id="2115317093">
      <w:bodyDiv w:val="1"/>
      <w:marLeft w:val="0"/>
      <w:marRight w:val="0"/>
      <w:marTop w:val="0"/>
      <w:marBottom w:val="0"/>
      <w:divBdr>
        <w:top w:val="none" w:sz="0" w:space="0" w:color="auto"/>
        <w:left w:val="none" w:sz="0" w:space="0" w:color="auto"/>
        <w:bottom w:val="none" w:sz="0" w:space="0" w:color="auto"/>
        <w:right w:val="none" w:sz="0" w:space="0" w:color="auto"/>
      </w:divBdr>
      <w:divsChild>
        <w:div w:id="727654772">
          <w:marLeft w:val="0"/>
          <w:marRight w:val="-5040"/>
          <w:marTop w:val="0"/>
          <w:marBottom w:val="0"/>
          <w:divBdr>
            <w:top w:val="none" w:sz="0" w:space="0" w:color="auto"/>
            <w:left w:val="none" w:sz="0" w:space="0" w:color="auto"/>
            <w:bottom w:val="none" w:sz="0" w:space="0" w:color="auto"/>
            <w:right w:val="none" w:sz="0" w:space="0" w:color="auto"/>
          </w:divBdr>
          <w:divsChild>
            <w:div w:id="323508365">
              <w:marLeft w:val="0"/>
              <w:marRight w:val="5040"/>
              <w:marTop w:val="0"/>
              <w:marBottom w:val="0"/>
              <w:divBdr>
                <w:top w:val="none" w:sz="0" w:space="0" w:color="auto"/>
                <w:left w:val="none" w:sz="0" w:space="0" w:color="auto"/>
                <w:bottom w:val="none" w:sz="0" w:space="0" w:color="auto"/>
                <w:right w:val="none" w:sz="0" w:space="0" w:color="auto"/>
              </w:divBdr>
              <w:divsChild>
                <w:div w:id="30324063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msrb.org/" TargetMode="External"/><Relationship Id="rId13" Type="http://schemas.openxmlformats.org/officeDocument/2006/relationships/hyperlink" Target="http://www.bloomberg.com/markets/rates.html" TargetMode="External"/><Relationship Id="rId18" Type="http://schemas.openxmlformats.org/officeDocument/2006/relationships/hyperlink" Target="mailto:NRMSIR@interactivedata.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hiomac.com" TargetMode="External"/><Relationship Id="rId7" Type="http://schemas.openxmlformats.org/officeDocument/2006/relationships/endnotes" Target="endnotes.xml"/><Relationship Id="rId12" Type="http://schemas.openxmlformats.org/officeDocument/2006/relationships/hyperlink" Target="mailto:sid_filings@ohiomac.com" TargetMode="External"/><Relationship Id="rId17" Type="http://schemas.openxmlformats.org/officeDocument/2006/relationships/hyperlink" Target="http://www.ftinteractivedat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rmsir_repository@standardandpoors.com" TargetMode="External"/><Relationship Id="rId20" Type="http://schemas.openxmlformats.org/officeDocument/2006/relationships/hyperlink" Target="mailto:nrmsir@dpc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sid.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sclosuredirectory.standardandpoors.com/kalert/KAsupport.html" TargetMode="External"/><Relationship Id="rId23" Type="http://schemas.openxmlformats.org/officeDocument/2006/relationships/hyperlink" Target="mailto:sid_filings@ohiomac.com" TargetMode="External"/><Relationship Id="rId28" Type="http://schemas.openxmlformats.org/officeDocument/2006/relationships/theme" Target="theme/theme1.xml"/><Relationship Id="rId10" Type="http://schemas.openxmlformats.org/officeDocument/2006/relationships/hyperlink" Target="http://www.ohiomac.com" TargetMode="External"/><Relationship Id="rId19" Type="http://schemas.openxmlformats.org/officeDocument/2006/relationships/hyperlink" Target="http://www.munifilings.com/munifilings/page_nrmsir.jsp" TargetMode="External"/><Relationship Id="rId4" Type="http://schemas.openxmlformats.org/officeDocument/2006/relationships/settings" Target="settings.xml"/><Relationship Id="rId9" Type="http://schemas.openxmlformats.org/officeDocument/2006/relationships/hyperlink" Target="http://emma.msrb.org/" TargetMode="External"/><Relationship Id="rId14" Type="http://schemas.openxmlformats.org/officeDocument/2006/relationships/hyperlink" Target="mailto:munis@bloomberg.com" TargetMode="External"/><Relationship Id="rId22" Type="http://schemas.openxmlformats.org/officeDocument/2006/relationships/hyperlink" Target="http://www.ohiosi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0A17-EA85-4112-8594-4AF4DB4C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12444</Words>
  <Characters>68091</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Chapter 3</vt:lpstr>
    </vt:vector>
  </TitlesOfParts>
  <Company>Auditor of State of Ohio</Company>
  <LinksUpToDate>false</LinksUpToDate>
  <CharactersWithSpaces>80375</CharactersWithSpaces>
  <SharedDoc>false</SharedDoc>
  <HLinks>
    <vt:vector size="72" baseType="variant">
      <vt:variant>
        <vt:i4>6553724</vt:i4>
      </vt:variant>
      <vt:variant>
        <vt:i4>36</vt:i4>
      </vt:variant>
      <vt:variant>
        <vt:i4>0</vt:i4>
      </vt:variant>
      <vt:variant>
        <vt:i4>5</vt:i4>
      </vt:variant>
      <vt:variant>
        <vt:lpwstr>mailto:sid_filings@ohiomac.com</vt:lpwstr>
      </vt:variant>
      <vt:variant>
        <vt:lpwstr/>
      </vt:variant>
      <vt:variant>
        <vt:i4>3407999</vt:i4>
      </vt:variant>
      <vt:variant>
        <vt:i4>33</vt:i4>
      </vt:variant>
      <vt:variant>
        <vt:i4>0</vt:i4>
      </vt:variant>
      <vt:variant>
        <vt:i4>5</vt:i4>
      </vt:variant>
      <vt:variant>
        <vt:lpwstr>http://www.ohiosid.com/</vt:lpwstr>
      </vt:variant>
      <vt:variant>
        <vt:lpwstr/>
      </vt:variant>
      <vt:variant>
        <vt:i4>2949239</vt:i4>
      </vt:variant>
      <vt:variant>
        <vt:i4>30</vt:i4>
      </vt:variant>
      <vt:variant>
        <vt:i4>0</vt:i4>
      </vt:variant>
      <vt:variant>
        <vt:i4>5</vt:i4>
      </vt:variant>
      <vt:variant>
        <vt:lpwstr>http://www.ohiomac.com/</vt:lpwstr>
      </vt:variant>
      <vt:variant>
        <vt:lpwstr/>
      </vt:variant>
      <vt:variant>
        <vt:i4>6881373</vt:i4>
      </vt:variant>
      <vt:variant>
        <vt:i4>27</vt:i4>
      </vt:variant>
      <vt:variant>
        <vt:i4>0</vt:i4>
      </vt:variant>
      <vt:variant>
        <vt:i4>5</vt:i4>
      </vt:variant>
      <vt:variant>
        <vt:lpwstr>mailto:nrmsir@dpcdata.com</vt:lpwstr>
      </vt:variant>
      <vt:variant>
        <vt:lpwstr/>
      </vt:variant>
      <vt:variant>
        <vt:i4>262178</vt:i4>
      </vt:variant>
      <vt:variant>
        <vt:i4>24</vt:i4>
      </vt:variant>
      <vt:variant>
        <vt:i4>0</vt:i4>
      </vt:variant>
      <vt:variant>
        <vt:i4>5</vt:i4>
      </vt:variant>
      <vt:variant>
        <vt:lpwstr>http://www.munifilings.com/munifilings/page_nrmsir.jsp</vt:lpwstr>
      </vt:variant>
      <vt:variant>
        <vt:lpwstr/>
      </vt:variant>
      <vt:variant>
        <vt:i4>7405658</vt:i4>
      </vt:variant>
      <vt:variant>
        <vt:i4>21</vt:i4>
      </vt:variant>
      <vt:variant>
        <vt:i4>0</vt:i4>
      </vt:variant>
      <vt:variant>
        <vt:i4>5</vt:i4>
      </vt:variant>
      <vt:variant>
        <vt:lpwstr>mailto:NRMSIR@interactivedata.com</vt:lpwstr>
      </vt:variant>
      <vt:variant>
        <vt:lpwstr/>
      </vt:variant>
      <vt:variant>
        <vt:i4>4390941</vt:i4>
      </vt:variant>
      <vt:variant>
        <vt:i4>18</vt:i4>
      </vt:variant>
      <vt:variant>
        <vt:i4>0</vt:i4>
      </vt:variant>
      <vt:variant>
        <vt:i4>5</vt:i4>
      </vt:variant>
      <vt:variant>
        <vt:lpwstr>http://www.ftinteractivedata.com/</vt:lpwstr>
      </vt:variant>
      <vt:variant>
        <vt:lpwstr/>
      </vt:variant>
      <vt:variant>
        <vt:i4>8323184</vt:i4>
      </vt:variant>
      <vt:variant>
        <vt:i4>15</vt:i4>
      </vt:variant>
      <vt:variant>
        <vt:i4>0</vt:i4>
      </vt:variant>
      <vt:variant>
        <vt:i4>5</vt:i4>
      </vt:variant>
      <vt:variant>
        <vt:lpwstr>mailto:nrmsir_repository@standardandpoors.com</vt:lpwstr>
      </vt:variant>
      <vt:variant>
        <vt:lpwstr/>
      </vt:variant>
      <vt:variant>
        <vt:i4>4587524</vt:i4>
      </vt:variant>
      <vt:variant>
        <vt:i4>12</vt:i4>
      </vt:variant>
      <vt:variant>
        <vt:i4>0</vt:i4>
      </vt:variant>
      <vt:variant>
        <vt:i4>5</vt:i4>
      </vt:variant>
      <vt:variant>
        <vt:lpwstr>http://www.disclosuredirectory.standardandpoors.com/kalert/KAsupport.html</vt:lpwstr>
      </vt:variant>
      <vt:variant>
        <vt:lpwstr/>
      </vt:variant>
      <vt:variant>
        <vt:i4>8257604</vt:i4>
      </vt:variant>
      <vt:variant>
        <vt:i4>9</vt:i4>
      </vt:variant>
      <vt:variant>
        <vt:i4>0</vt:i4>
      </vt:variant>
      <vt:variant>
        <vt:i4>5</vt:i4>
      </vt:variant>
      <vt:variant>
        <vt:lpwstr>mailto:munis@bloomberg.com</vt:lpwstr>
      </vt:variant>
      <vt:variant>
        <vt:lpwstr/>
      </vt:variant>
      <vt:variant>
        <vt:i4>4063266</vt:i4>
      </vt:variant>
      <vt:variant>
        <vt:i4>6</vt:i4>
      </vt:variant>
      <vt:variant>
        <vt:i4>0</vt:i4>
      </vt:variant>
      <vt:variant>
        <vt:i4>5</vt:i4>
      </vt:variant>
      <vt:variant>
        <vt:lpwstr>http://www.bloomberg.com/markets/rates.html</vt:lpwstr>
      </vt:variant>
      <vt:variant>
        <vt:lpwstr/>
      </vt:variant>
      <vt:variant>
        <vt:i4>2293794</vt:i4>
      </vt:variant>
      <vt:variant>
        <vt:i4>0</vt:i4>
      </vt:variant>
      <vt:variant>
        <vt:i4>0</vt:i4>
      </vt:variant>
      <vt:variant>
        <vt:i4>5</vt:i4>
      </vt:variant>
      <vt:variant>
        <vt:lpwstr>http://ftp.sec.gov/info/municipal.shtml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Marnie A. Carlisle</dc:creator>
  <cp:keywords/>
  <dc:description/>
  <cp:lastModifiedBy>Michele R. Porter</cp:lastModifiedBy>
  <cp:revision>3</cp:revision>
  <cp:lastPrinted>2009-04-16T18:47:00Z</cp:lastPrinted>
  <dcterms:created xsi:type="dcterms:W3CDTF">2010-09-30T13:36:00Z</dcterms:created>
  <dcterms:modified xsi:type="dcterms:W3CDTF">2010-10-11T16:11:00Z</dcterms:modified>
</cp:coreProperties>
</file>