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32664305" w:rsidR="007814B6" w:rsidRPr="00A0464C" w:rsidRDefault="00314260" w:rsidP="006672EA">
            <w:pPr>
              <w:jc w:val="both"/>
              <w:rPr>
                <w:rFonts w:ascii="Arial" w:hAnsi="Arial" w:cs="Arial"/>
                <w:sz w:val="24"/>
                <w:szCs w:val="24"/>
              </w:rPr>
            </w:pPr>
            <w:r>
              <w:rPr>
                <w:rFonts w:ascii="Arial" w:hAnsi="Arial" w:cs="Arial"/>
                <w:sz w:val="24"/>
                <w:szCs w:val="24"/>
              </w:rPr>
              <w:t>Special Education Cluster (IDEA)</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4F3A3C2A" w14:textId="77777777" w:rsidR="00314260" w:rsidRDefault="00314260" w:rsidP="00314260">
            <w:pPr>
              <w:jc w:val="both"/>
              <w:rPr>
                <w:rFonts w:ascii="Arial" w:hAnsi="Arial" w:cs="Arial"/>
                <w:sz w:val="24"/>
                <w:szCs w:val="24"/>
              </w:rPr>
            </w:pPr>
            <w:r>
              <w:rPr>
                <w:rFonts w:ascii="Arial" w:hAnsi="Arial" w:cs="Arial"/>
                <w:sz w:val="24"/>
                <w:szCs w:val="24"/>
              </w:rPr>
              <w:t xml:space="preserve">#84.027 – Special Education – Grants to States (IDEA, Part B) </w:t>
            </w:r>
          </w:p>
          <w:p w14:paraId="33E981FC" w14:textId="0822FB4A" w:rsidR="007814B6" w:rsidRPr="00A0464C" w:rsidRDefault="00314260" w:rsidP="00314260">
            <w:pPr>
              <w:jc w:val="both"/>
              <w:rPr>
                <w:rFonts w:ascii="Arial" w:hAnsi="Arial" w:cs="Arial"/>
                <w:sz w:val="24"/>
                <w:szCs w:val="24"/>
              </w:rPr>
            </w:pPr>
            <w:r>
              <w:rPr>
                <w:rFonts w:ascii="Arial" w:hAnsi="Arial" w:cs="Arial"/>
                <w:sz w:val="24"/>
                <w:szCs w:val="24"/>
              </w:rPr>
              <w:t>#84.173 – Special Education – Preschool Grants (IDEA Preschool)</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6427517"/>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1D90A152"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1232B5">
        <w:rPr>
          <w:rFonts w:ascii="Arial" w:hAnsi="Arial" w:cs="Arial"/>
          <w:bCs/>
        </w:rPr>
        <w:t>FACCR</w:t>
      </w:r>
      <w:r w:rsidR="00874922"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1013BB">
        <w:rPr>
          <w:rFonts w:ascii="Arial" w:hAnsi="Arial" w:cs="Arial"/>
          <w:bCs/>
        </w:rPr>
        <w:t xml:space="preserve"> with monies passed through the Ohio Department of Education and Workforce</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50898953"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47661A61"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330EE44A" w:rsidR="004717CE" w:rsidRPr="00F00D94" w:rsidRDefault="00B06FBA"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5D58B7AF" w:rsidR="004717CE" w:rsidRPr="00F00D94" w:rsidRDefault="00B06FBA"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2F8B9562" w:rsidR="004717CE" w:rsidRPr="004717CE" w:rsidRDefault="00B06FBA"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608E9918" w14:textId="6156F36F" w:rsidR="00F20E18" w:rsidRPr="00F00D94" w:rsidRDefault="00B06FBA" w:rsidP="00B40FD0">
      <w:pPr>
        <w:pStyle w:val="BodyText"/>
        <w:widowControl w:val="0"/>
        <w:numPr>
          <w:ilvl w:val="0"/>
          <w:numId w:val="47"/>
        </w:numPr>
        <w:autoSpaceDE w:val="0"/>
        <w:autoSpaceDN w:val="0"/>
        <w:spacing w:after="0"/>
      </w:pPr>
      <w:hyperlink r:id="rId16" w:history="1">
        <w:r w:rsidR="004717CE" w:rsidRPr="001013BB">
          <w:rPr>
            <w:rStyle w:val="Hyperlink"/>
            <w:rFonts w:cs="Arial"/>
            <w:szCs w:val="20"/>
          </w:rPr>
          <w:t>2 CFR Part 200</w:t>
        </w:r>
      </w:hyperlink>
      <w:r w:rsidR="004717CE" w:rsidRPr="001013BB">
        <w:rPr>
          <w:rStyle w:val="Hyperlink"/>
          <w:rFonts w:cs="Arial"/>
          <w:szCs w:val="20"/>
          <w:u w:val="none"/>
        </w:rPr>
        <w:t xml:space="preserve"> </w:t>
      </w:r>
      <w:r w:rsidR="004717CE" w:rsidRPr="001013BB">
        <w:rPr>
          <w:rStyle w:val="Hyperlink"/>
          <w:rFonts w:cs="Arial"/>
          <w:color w:val="auto"/>
          <w:szCs w:val="20"/>
          <w:u w:val="none"/>
        </w:rPr>
        <w:t xml:space="preserve">– Once </w:t>
      </w:r>
      <w:r w:rsidR="00365EB4" w:rsidRPr="001013BB">
        <w:rPr>
          <w:rStyle w:val="Hyperlink"/>
          <w:rFonts w:cs="Arial"/>
          <w:color w:val="auto"/>
          <w:szCs w:val="20"/>
          <w:u w:val="none"/>
        </w:rPr>
        <w:t xml:space="preserve">opened, </w:t>
      </w:r>
      <w:r w:rsidR="004717CE" w:rsidRPr="001013BB">
        <w:rPr>
          <w:rStyle w:val="Hyperlink"/>
          <w:rFonts w:cs="Arial"/>
          <w:color w:val="auto"/>
          <w:szCs w:val="20"/>
          <w:u w:val="none"/>
        </w:rPr>
        <w:t>click on the appropriate section</w:t>
      </w:r>
      <w:r w:rsidR="00365EB4" w:rsidRPr="001013BB">
        <w:rPr>
          <w:rStyle w:val="Hyperlink"/>
          <w:rFonts w:cs="Arial"/>
          <w:color w:val="auto"/>
          <w:szCs w:val="20"/>
          <w:u w:val="none"/>
        </w:rPr>
        <w:t>(s)</w:t>
      </w:r>
      <w:bookmarkEnd w:id="0"/>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6427518"/>
      <w:bookmarkEnd w:id="2"/>
      <w:r w:rsidRPr="00A0464C">
        <w:rPr>
          <w:rFonts w:cs="Arial"/>
          <w:sz w:val="24"/>
        </w:rPr>
        <w:lastRenderedPageBreak/>
        <w:t>A</w:t>
      </w:r>
      <w:r w:rsidR="00A0464C">
        <w:rPr>
          <w:rFonts w:cs="Arial"/>
          <w:sz w:val="24"/>
        </w:rPr>
        <w:t>gency Adoption of the UG and Example Citations</w:t>
      </w:r>
      <w:bookmarkEnd w:id="3"/>
    </w:p>
    <w:p w14:paraId="35D2AAD9" w14:textId="6E477F40" w:rsidR="00EF77DC" w:rsidRDefault="00B06FBA"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6BAE70F4"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1E302CFD"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6427519"/>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67B5BB3A" w14:textId="2532F177" w:rsidR="008E6382"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6427517" w:history="1">
            <w:r w:rsidR="008E6382" w:rsidRPr="00E11BC9">
              <w:rPr>
                <w:rStyle w:val="Hyperlink"/>
                <w:rFonts w:cs="Arial"/>
                <w:noProof/>
              </w:rPr>
              <w:t>Important Information</w:t>
            </w:r>
            <w:r w:rsidR="008E6382">
              <w:rPr>
                <w:noProof/>
                <w:webHidden/>
              </w:rPr>
              <w:tab/>
            </w:r>
            <w:r w:rsidR="008E6382">
              <w:rPr>
                <w:noProof/>
                <w:webHidden/>
              </w:rPr>
              <w:fldChar w:fldCharType="begin"/>
            </w:r>
            <w:r w:rsidR="008E6382">
              <w:rPr>
                <w:noProof/>
                <w:webHidden/>
              </w:rPr>
              <w:instrText xml:space="preserve"> PAGEREF _Toc176427517 \h </w:instrText>
            </w:r>
            <w:r w:rsidR="008E6382">
              <w:rPr>
                <w:noProof/>
                <w:webHidden/>
              </w:rPr>
            </w:r>
            <w:r w:rsidR="008E6382">
              <w:rPr>
                <w:noProof/>
                <w:webHidden/>
              </w:rPr>
              <w:fldChar w:fldCharType="separate"/>
            </w:r>
            <w:r w:rsidR="008E6382">
              <w:rPr>
                <w:noProof/>
                <w:webHidden/>
              </w:rPr>
              <w:t>1</w:t>
            </w:r>
            <w:r w:rsidR="008E6382">
              <w:rPr>
                <w:noProof/>
                <w:webHidden/>
              </w:rPr>
              <w:fldChar w:fldCharType="end"/>
            </w:r>
          </w:hyperlink>
        </w:p>
        <w:p w14:paraId="41DC7D82" w14:textId="046D4A72" w:rsidR="008E6382" w:rsidRDefault="00B06FBA">
          <w:pPr>
            <w:pStyle w:val="TOC1"/>
            <w:rPr>
              <w:rFonts w:asciiTheme="minorHAnsi" w:eastAsiaTheme="minorEastAsia" w:hAnsiTheme="minorHAnsi" w:cstheme="minorBidi"/>
              <w:noProof/>
              <w:kern w:val="2"/>
              <w:sz w:val="24"/>
              <w:szCs w:val="24"/>
              <w14:ligatures w14:val="standardContextual"/>
            </w:rPr>
          </w:pPr>
          <w:hyperlink w:anchor="_Toc176427518" w:history="1">
            <w:r w:rsidR="008E6382" w:rsidRPr="00E11BC9">
              <w:rPr>
                <w:rStyle w:val="Hyperlink"/>
                <w:rFonts w:cs="Arial"/>
                <w:noProof/>
              </w:rPr>
              <w:t>Agency Adoption of the UG and Example Citations</w:t>
            </w:r>
            <w:r w:rsidR="008E6382">
              <w:rPr>
                <w:noProof/>
                <w:webHidden/>
              </w:rPr>
              <w:tab/>
            </w:r>
            <w:r w:rsidR="008E6382">
              <w:rPr>
                <w:noProof/>
                <w:webHidden/>
              </w:rPr>
              <w:fldChar w:fldCharType="begin"/>
            </w:r>
            <w:r w:rsidR="008E6382">
              <w:rPr>
                <w:noProof/>
                <w:webHidden/>
              </w:rPr>
              <w:instrText xml:space="preserve"> PAGEREF _Toc176427518 \h </w:instrText>
            </w:r>
            <w:r w:rsidR="008E6382">
              <w:rPr>
                <w:noProof/>
                <w:webHidden/>
              </w:rPr>
            </w:r>
            <w:r w:rsidR="008E6382">
              <w:rPr>
                <w:noProof/>
                <w:webHidden/>
              </w:rPr>
              <w:fldChar w:fldCharType="separate"/>
            </w:r>
            <w:r w:rsidR="008E6382">
              <w:rPr>
                <w:noProof/>
                <w:webHidden/>
              </w:rPr>
              <w:t>3</w:t>
            </w:r>
            <w:r w:rsidR="008E6382">
              <w:rPr>
                <w:noProof/>
                <w:webHidden/>
              </w:rPr>
              <w:fldChar w:fldCharType="end"/>
            </w:r>
          </w:hyperlink>
        </w:p>
        <w:p w14:paraId="42C7AB1C" w14:textId="69D4481A" w:rsidR="008E6382" w:rsidRDefault="00B06FBA">
          <w:pPr>
            <w:pStyle w:val="TOC1"/>
            <w:rPr>
              <w:rFonts w:asciiTheme="minorHAnsi" w:eastAsiaTheme="minorEastAsia" w:hAnsiTheme="minorHAnsi" w:cstheme="minorBidi"/>
              <w:noProof/>
              <w:kern w:val="2"/>
              <w:sz w:val="24"/>
              <w:szCs w:val="24"/>
              <w14:ligatures w14:val="standardContextual"/>
            </w:rPr>
          </w:pPr>
          <w:hyperlink w:anchor="_Toc176427519" w:history="1">
            <w:r w:rsidR="008E6382" w:rsidRPr="00E11BC9">
              <w:rPr>
                <w:rStyle w:val="Hyperlink"/>
                <w:rFonts w:cs="Arial"/>
                <w:noProof/>
              </w:rPr>
              <w:t>Table of Contents</w:t>
            </w:r>
            <w:r w:rsidR="008E6382">
              <w:rPr>
                <w:noProof/>
                <w:webHidden/>
              </w:rPr>
              <w:tab/>
            </w:r>
            <w:r w:rsidR="008E6382">
              <w:rPr>
                <w:noProof/>
                <w:webHidden/>
              </w:rPr>
              <w:fldChar w:fldCharType="begin"/>
            </w:r>
            <w:r w:rsidR="008E6382">
              <w:rPr>
                <w:noProof/>
                <w:webHidden/>
              </w:rPr>
              <w:instrText xml:space="preserve"> PAGEREF _Toc176427519 \h </w:instrText>
            </w:r>
            <w:r w:rsidR="008E6382">
              <w:rPr>
                <w:noProof/>
                <w:webHidden/>
              </w:rPr>
            </w:r>
            <w:r w:rsidR="008E6382">
              <w:rPr>
                <w:noProof/>
                <w:webHidden/>
              </w:rPr>
              <w:fldChar w:fldCharType="separate"/>
            </w:r>
            <w:r w:rsidR="008E6382">
              <w:rPr>
                <w:noProof/>
                <w:webHidden/>
              </w:rPr>
              <w:t>4</w:t>
            </w:r>
            <w:r w:rsidR="008E6382">
              <w:rPr>
                <w:noProof/>
                <w:webHidden/>
              </w:rPr>
              <w:fldChar w:fldCharType="end"/>
            </w:r>
          </w:hyperlink>
        </w:p>
        <w:p w14:paraId="00FC2492" w14:textId="2F4CA03F" w:rsidR="008E6382" w:rsidRDefault="00B06FBA">
          <w:pPr>
            <w:pStyle w:val="TOC1"/>
            <w:rPr>
              <w:rFonts w:asciiTheme="minorHAnsi" w:eastAsiaTheme="minorEastAsia" w:hAnsiTheme="minorHAnsi" w:cstheme="minorBidi"/>
              <w:noProof/>
              <w:kern w:val="2"/>
              <w:sz w:val="24"/>
              <w:szCs w:val="24"/>
              <w14:ligatures w14:val="standardContextual"/>
            </w:rPr>
          </w:pPr>
          <w:hyperlink w:anchor="_Toc176427520" w:history="1">
            <w:r w:rsidR="008E6382" w:rsidRPr="00E11BC9">
              <w:rPr>
                <w:rStyle w:val="Hyperlink"/>
                <w:rFonts w:cs="Arial"/>
                <w:noProof/>
              </w:rPr>
              <w:t>Compliance Requirement Matrix</w:t>
            </w:r>
            <w:r w:rsidR="008E6382">
              <w:rPr>
                <w:noProof/>
                <w:webHidden/>
              </w:rPr>
              <w:tab/>
            </w:r>
            <w:r w:rsidR="008E6382">
              <w:rPr>
                <w:noProof/>
                <w:webHidden/>
              </w:rPr>
              <w:fldChar w:fldCharType="begin"/>
            </w:r>
            <w:r w:rsidR="008E6382">
              <w:rPr>
                <w:noProof/>
                <w:webHidden/>
              </w:rPr>
              <w:instrText xml:space="preserve"> PAGEREF _Toc176427520 \h </w:instrText>
            </w:r>
            <w:r w:rsidR="008E6382">
              <w:rPr>
                <w:noProof/>
                <w:webHidden/>
              </w:rPr>
            </w:r>
            <w:r w:rsidR="008E6382">
              <w:rPr>
                <w:noProof/>
                <w:webHidden/>
              </w:rPr>
              <w:fldChar w:fldCharType="separate"/>
            </w:r>
            <w:r w:rsidR="008E6382">
              <w:rPr>
                <w:noProof/>
                <w:webHidden/>
              </w:rPr>
              <w:t>6</w:t>
            </w:r>
            <w:r w:rsidR="008E6382">
              <w:rPr>
                <w:noProof/>
                <w:webHidden/>
              </w:rPr>
              <w:fldChar w:fldCharType="end"/>
            </w:r>
          </w:hyperlink>
        </w:p>
        <w:p w14:paraId="6413AEE2" w14:textId="6CAAEC18" w:rsidR="008E6382" w:rsidRDefault="00B06FBA">
          <w:pPr>
            <w:pStyle w:val="TOC1"/>
            <w:rPr>
              <w:rFonts w:asciiTheme="minorHAnsi" w:eastAsiaTheme="minorEastAsia" w:hAnsiTheme="minorHAnsi" w:cstheme="minorBidi"/>
              <w:noProof/>
              <w:kern w:val="2"/>
              <w:sz w:val="24"/>
              <w:szCs w:val="24"/>
              <w14:ligatures w14:val="standardContextual"/>
            </w:rPr>
          </w:pPr>
          <w:hyperlink w:anchor="_Toc176427521" w:history="1">
            <w:r w:rsidR="008E6382" w:rsidRPr="00E11BC9">
              <w:rPr>
                <w:rStyle w:val="Hyperlink"/>
                <w:rFonts w:cs="Arial"/>
                <w:noProof/>
              </w:rPr>
              <w:t>Part I – OMB Compliance Supplement Information</w:t>
            </w:r>
            <w:r w:rsidR="008E6382">
              <w:rPr>
                <w:noProof/>
                <w:webHidden/>
              </w:rPr>
              <w:tab/>
            </w:r>
            <w:r w:rsidR="008E6382">
              <w:rPr>
                <w:noProof/>
                <w:webHidden/>
              </w:rPr>
              <w:fldChar w:fldCharType="begin"/>
            </w:r>
            <w:r w:rsidR="008E6382">
              <w:rPr>
                <w:noProof/>
                <w:webHidden/>
              </w:rPr>
              <w:instrText xml:space="preserve"> PAGEREF _Toc176427521 \h </w:instrText>
            </w:r>
            <w:r w:rsidR="008E6382">
              <w:rPr>
                <w:noProof/>
                <w:webHidden/>
              </w:rPr>
            </w:r>
            <w:r w:rsidR="008E6382">
              <w:rPr>
                <w:noProof/>
                <w:webHidden/>
              </w:rPr>
              <w:fldChar w:fldCharType="separate"/>
            </w:r>
            <w:r w:rsidR="008E6382">
              <w:rPr>
                <w:noProof/>
                <w:webHidden/>
              </w:rPr>
              <w:t>10</w:t>
            </w:r>
            <w:r w:rsidR="008E6382">
              <w:rPr>
                <w:noProof/>
                <w:webHidden/>
              </w:rPr>
              <w:fldChar w:fldCharType="end"/>
            </w:r>
          </w:hyperlink>
        </w:p>
        <w:p w14:paraId="6228F6A2" w14:textId="13396723"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22" w:history="1">
            <w:r w:rsidR="008E6382" w:rsidRPr="00E11BC9">
              <w:rPr>
                <w:rStyle w:val="Hyperlink"/>
                <w:rFonts w:cs="Arial"/>
                <w:noProof/>
              </w:rPr>
              <w:t>I. Program Objectives</w:t>
            </w:r>
            <w:r w:rsidR="008E6382">
              <w:rPr>
                <w:noProof/>
                <w:webHidden/>
              </w:rPr>
              <w:tab/>
            </w:r>
            <w:r w:rsidR="008E6382">
              <w:rPr>
                <w:noProof/>
                <w:webHidden/>
              </w:rPr>
              <w:fldChar w:fldCharType="begin"/>
            </w:r>
            <w:r w:rsidR="008E6382">
              <w:rPr>
                <w:noProof/>
                <w:webHidden/>
              </w:rPr>
              <w:instrText xml:space="preserve"> PAGEREF _Toc176427522 \h </w:instrText>
            </w:r>
            <w:r w:rsidR="008E6382">
              <w:rPr>
                <w:noProof/>
                <w:webHidden/>
              </w:rPr>
            </w:r>
            <w:r w:rsidR="008E6382">
              <w:rPr>
                <w:noProof/>
                <w:webHidden/>
              </w:rPr>
              <w:fldChar w:fldCharType="separate"/>
            </w:r>
            <w:r w:rsidR="008E6382">
              <w:rPr>
                <w:noProof/>
                <w:webHidden/>
              </w:rPr>
              <w:t>11</w:t>
            </w:r>
            <w:r w:rsidR="008E6382">
              <w:rPr>
                <w:noProof/>
                <w:webHidden/>
              </w:rPr>
              <w:fldChar w:fldCharType="end"/>
            </w:r>
          </w:hyperlink>
        </w:p>
        <w:p w14:paraId="588A84AF" w14:textId="3148267A"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23" w:history="1">
            <w:r w:rsidR="008E6382" w:rsidRPr="00E11BC9">
              <w:rPr>
                <w:rStyle w:val="Hyperlink"/>
                <w:rFonts w:cs="Arial"/>
                <w:noProof/>
              </w:rPr>
              <w:t>II. Program Procedures</w:t>
            </w:r>
            <w:r w:rsidR="008E6382">
              <w:rPr>
                <w:noProof/>
                <w:webHidden/>
              </w:rPr>
              <w:tab/>
            </w:r>
            <w:r w:rsidR="008E6382">
              <w:rPr>
                <w:noProof/>
                <w:webHidden/>
              </w:rPr>
              <w:fldChar w:fldCharType="begin"/>
            </w:r>
            <w:r w:rsidR="008E6382">
              <w:rPr>
                <w:noProof/>
                <w:webHidden/>
              </w:rPr>
              <w:instrText xml:space="preserve"> PAGEREF _Toc176427523 \h </w:instrText>
            </w:r>
            <w:r w:rsidR="008E6382">
              <w:rPr>
                <w:noProof/>
                <w:webHidden/>
              </w:rPr>
            </w:r>
            <w:r w:rsidR="008E6382">
              <w:rPr>
                <w:noProof/>
                <w:webHidden/>
              </w:rPr>
              <w:fldChar w:fldCharType="separate"/>
            </w:r>
            <w:r w:rsidR="008E6382">
              <w:rPr>
                <w:noProof/>
                <w:webHidden/>
              </w:rPr>
              <w:t>11</w:t>
            </w:r>
            <w:r w:rsidR="008E6382">
              <w:rPr>
                <w:noProof/>
                <w:webHidden/>
              </w:rPr>
              <w:fldChar w:fldCharType="end"/>
            </w:r>
          </w:hyperlink>
        </w:p>
        <w:p w14:paraId="551113A0" w14:textId="15082C8A"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24" w:history="1">
            <w:r w:rsidR="008E6382" w:rsidRPr="00E11BC9">
              <w:rPr>
                <w:rStyle w:val="Hyperlink"/>
                <w:rFonts w:cs="Arial"/>
                <w:noProof/>
              </w:rPr>
              <w:t>III. Source of Governing Requirements</w:t>
            </w:r>
            <w:r w:rsidR="008E6382">
              <w:rPr>
                <w:noProof/>
                <w:webHidden/>
              </w:rPr>
              <w:tab/>
            </w:r>
            <w:r w:rsidR="008E6382">
              <w:rPr>
                <w:noProof/>
                <w:webHidden/>
              </w:rPr>
              <w:fldChar w:fldCharType="begin"/>
            </w:r>
            <w:r w:rsidR="008E6382">
              <w:rPr>
                <w:noProof/>
                <w:webHidden/>
              </w:rPr>
              <w:instrText xml:space="preserve"> PAGEREF _Toc176427524 \h </w:instrText>
            </w:r>
            <w:r w:rsidR="008E6382">
              <w:rPr>
                <w:noProof/>
                <w:webHidden/>
              </w:rPr>
            </w:r>
            <w:r w:rsidR="008E6382">
              <w:rPr>
                <w:noProof/>
                <w:webHidden/>
              </w:rPr>
              <w:fldChar w:fldCharType="separate"/>
            </w:r>
            <w:r w:rsidR="008E6382">
              <w:rPr>
                <w:noProof/>
                <w:webHidden/>
              </w:rPr>
              <w:t>12</w:t>
            </w:r>
            <w:r w:rsidR="008E6382">
              <w:rPr>
                <w:noProof/>
                <w:webHidden/>
              </w:rPr>
              <w:fldChar w:fldCharType="end"/>
            </w:r>
          </w:hyperlink>
        </w:p>
        <w:p w14:paraId="0B2ACA1A" w14:textId="19A60FBB"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25" w:history="1">
            <w:r w:rsidR="008E6382" w:rsidRPr="00E11BC9">
              <w:rPr>
                <w:rStyle w:val="Hyperlink"/>
                <w:rFonts w:cs="Arial"/>
                <w:noProof/>
              </w:rPr>
              <w:t>IV. Other Information</w:t>
            </w:r>
            <w:r w:rsidR="008E6382">
              <w:rPr>
                <w:noProof/>
                <w:webHidden/>
              </w:rPr>
              <w:tab/>
            </w:r>
            <w:r w:rsidR="008E6382">
              <w:rPr>
                <w:noProof/>
                <w:webHidden/>
              </w:rPr>
              <w:fldChar w:fldCharType="begin"/>
            </w:r>
            <w:r w:rsidR="008E6382">
              <w:rPr>
                <w:noProof/>
                <w:webHidden/>
              </w:rPr>
              <w:instrText xml:space="preserve"> PAGEREF _Toc176427525 \h </w:instrText>
            </w:r>
            <w:r w:rsidR="008E6382">
              <w:rPr>
                <w:noProof/>
                <w:webHidden/>
              </w:rPr>
            </w:r>
            <w:r w:rsidR="008E6382">
              <w:rPr>
                <w:noProof/>
                <w:webHidden/>
              </w:rPr>
              <w:fldChar w:fldCharType="separate"/>
            </w:r>
            <w:r w:rsidR="008E6382">
              <w:rPr>
                <w:noProof/>
                <w:webHidden/>
              </w:rPr>
              <w:t>13</w:t>
            </w:r>
            <w:r w:rsidR="008E6382">
              <w:rPr>
                <w:noProof/>
                <w:webHidden/>
              </w:rPr>
              <w:fldChar w:fldCharType="end"/>
            </w:r>
          </w:hyperlink>
        </w:p>
        <w:p w14:paraId="03980D48" w14:textId="79DE4794" w:rsidR="008E6382" w:rsidRDefault="00B06FBA">
          <w:pPr>
            <w:pStyle w:val="TOC1"/>
            <w:rPr>
              <w:rFonts w:asciiTheme="minorHAnsi" w:eastAsiaTheme="minorEastAsia" w:hAnsiTheme="minorHAnsi" w:cstheme="minorBidi"/>
              <w:noProof/>
              <w:kern w:val="2"/>
              <w:sz w:val="24"/>
              <w:szCs w:val="24"/>
              <w14:ligatures w14:val="standardContextual"/>
            </w:rPr>
          </w:pPr>
          <w:hyperlink w:anchor="_Toc176427526" w:history="1">
            <w:r w:rsidR="008E6382" w:rsidRPr="00E11BC9">
              <w:rPr>
                <w:rStyle w:val="Hyperlink"/>
                <w:rFonts w:cs="Arial"/>
                <w:noProof/>
              </w:rPr>
              <w:t>Part II – Pass through Agency and Grant Specific Information</w:t>
            </w:r>
            <w:r w:rsidR="008E6382">
              <w:rPr>
                <w:noProof/>
                <w:webHidden/>
              </w:rPr>
              <w:tab/>
            </w:r>
            <w:r w:rsidR="008E6382">
              <w:rPr>
                <w:noProof/>
                <w:webHidden/>
              </w:rPr>
              <w:fldChar w:fldCharType="begin"/>
            </w:r>
            <w:r w:rsidR="008E6382">
              <w:rPr>
                <w:noProof/>
                <w:webHidden/>
              </w:rPr>
              <w:instrText xml:space="preserve"> PAGEREF _Toc176427526 \h </w:instrText>
            </w:r>
            <w:r w:rsidR="008E6382">
              <w:rPr>
                <w:noProof/>
                <w:webHidden/>
              </w:rPr>
            </w:r>
            <w:r w:rsidR="008E6382">
              <w:rPr>
                <w:noProof/>
                <w:webHidden/>
              </w:rPr>
              <w:fldChar w:fldCharType="separate"/>
            </w:r>
            <w:r w:rsidR="008E6382">
              <w:rPr>
                <w:noProof/>
                <w:webHidden/>
              </w:rPr>
              <w:t>15</w:t>
            </w:r>
            <w:r w:rsidR="008E6382">
              <w:rPr>
                <w:noProof/>
                <w:webHidden/>
              </w:rPr>
              <w:fldChar w:fldCharType="end"/>
            </w:r>
          </w:hyperlink>
        </w:p>
        <w:p w14:paraId="7B4241B8" w14:textId="3F8A6A86"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27" w:history="1">
            <w:r w:rsidR="008E6382" w:rsidRPr="00E11BC9">
              <w:rPr>
                <w:rStyle w:val="Hyperlink"/>
                <w:rFonts w:cs="Arial"/>
                <w:noProof/>
              </w:rPr>
              <w:t>Program Overview</w:t>
            </w:r>
            <w:r w:rsidR="008E6382">
              <w:rPr>
                <w:noProof/>
                <w:webHidden/>
              </w:rPr>
              <w:tab/>
            </w:r>
            <w:r w:rsidR="008E6382">
              <w:rPr>
                <w:noProof/>
                <w:webHidden/>
              </w:rPr>
              <w:fldChar w:fldCharType="begin"/>
            </w:r>
            <w:r w:rsidR="008E6382">
              <w:rPr>
                <w:noProof/>
                <w:webHidden/>
              </w:rPr>
              <w:instrText xml:space="preserve"> PAGEREF _Toc176427527 \h </w:instrText>
            </w:r>
            <w:r w:rsidR="008E6382">
              <w:rPr>
                <w:noProof/>
                <w:webHidden/>
              </w:rPr>
            </w:r>
            <w:r w:rsidR="008E6382">
              <w:rPr>
                <w:noProof/>
                <w:webHidden/>
              </w:rPr>
              <w:fldChar w:fldCharType="separate"/>
            </w:r>
            <w:r w:rsidR="008E6382">
              <w:rPr>
                <w:noProof/>
                <w:webHidden/>
              </w:rPr>
              <w:t>15</w:t>
            </w:r>
            <w:r w:rsidR="008E6382">
              <w:rPr>
                <w:noProof/>
                <w:webHidden/>
              </w:rPr>
              <w:fldChar w:fldCharType="end"/>
            </w:r>
          </w:hyperlink>
        </w:p>
        <w:p w14:paraId="37E02362" w14:textId="64A2EC5E"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28" w:history="1">
            <w:r w:rsidR="008E6382" w:rsidRPr="00E11BC9">
              <w:rPr>
                <w:rStyle w:val="Hyperlink"/>
                <w:rFonts w:cs="Arial"/>
                <w:noProof/>
              </w:rPr>
              <w:t>Testing Considerations</w:t>
            </w:r>
            <w:r w:rsidR="008E6382">
              <w:rPr>
                <w:noProof/>
                <w:webHidden/>
              </w:rPr>
              <w:tab/>
            </w:r>
            <w:r w:rsidR="008E6382">
              <w:rPr>
                <w:noProof/>
                <w:webHidden/>
              </w:rPr>
              <w:fldChar w:fldCharType="begin"/>
            </w:r>
            <w:r w:rsidR="008E6382">
              <w:rPr>
                <w:noProof/>
                <w:webHidden/>
              </w:rPr>
              <w:instrText xml:space="preserve"> PAGEREF _Toc176427528 \h </w:instrText>
            </w:r>
            <w:r w:rsidR="008E6382">
              <w:rPr>
                <w:noProof/>
                <w:webHidden/>
              </w:rPr>
            </w:r>
            <w:r w:rsidR="008E6382">
              <w:rPr>
                <w:noProof/>
                <w:webHidden/>
              </w:rPr>
              <w:fldChar w:fldCharType="separate"/>
            </w:r>
            <w:r w:rsidR="008E6382">
              <w:rPr>
                <w:noProof/>
                <w:webHidden/>
              </w:rPr>
              <w:t>15</w:t>
            </w:r>
            <w:r w:rsidR="008E6382">
              <w:rPr>
                <w:noProof/>
                <w:webHidden/>
              </w:rPr>
              <w:fldChar w:fldCharType="end"/>
            </w:r>
          </w:hyperlink>
        </w:p>
        <w:p w14:paraId="2CBA440A" w14:textId="2B8FA8CB"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29" w:history="1">
            <w:r w:rsidR="008E6382" w:rsidRPr="00E11BC9">
              <w:rPr>
                <w:rStyle w:val="Hyperlink"/>
                <w:rFonts w:cs="Arial"/>
                <w:noProof/>
              </w:rPr>
              <w:t>Reporting</w:t>
            </w:r>
            <w:r w:rsidR="008E6382">
              <w:rPr>
                <w:noProof/>
                <w:webHidden/>
              </w:rPr>
              <w:tab/>
            </w:r>
            <w:r w:rsidR="008E6382">
              <w:rPr>
                <w:noProof/>
                <w:webHidden/>
              </w:rPr>
              <w:fldChar w:fldCharType="begin"/>
            </w:r>
            <w:r w:rsidR="008E6382">
              <w:rPr>
                <w:noProof/>
                <w:webHidden/>
              </w:rPr>
              <w:instrText xml:space="preserve"> PAGEREF _Toc176427529 \h </w:instrText>
            </w:r>
            <w:r w:rsidR="008E6382">
              <w:rPr>
                <w:noProof/>
                <w:webHidden/>
              </w:rPr>
            </w:r>
            <w:r w:rsidR="008E6382">
              <w:rPr>
                <w:noProof/>
                <w:webHidden/>
              </w:rPr>
              <w:fldChar w:fldCharType="separate"/>
            </w:r>
            <w:r w:rsidR="008E6382">
              <w:rPr>
                <w:noProof/>
                <w:webHidden/>
              </w:rPr>
              <w:t>15</w:t>
            </w:r>
            <w:r w:rsidR="008E6382">
              <w:rPr>
                <w:noProof/>
                <w:webHidden/>
              </w:rPr>
              <w:fldChar w:fldCharType="end"/>
            </w:r>
          </w:hyperlink>
        </w:p>
        <w:p w14:paraId="00D0FA85" w14:textId="2D46F6EA" w:rsidR="008E6382" w:rsidRDefault="00B06FBA">
          <w:pPr>
            <w:pStyle w:val="TOC1"/>
            <w:rPr>
              <w:rFonts w:asciiTheme="minorHAnsi" w:eastAsiaTheme="minorEastAsia" w:hAnsiTheme="minorHAnsi" w:cstheme="minorBidi"/>
              <w:noProof/>
              <w:kern w:val="2"/>
              <w:sz w:val="24"/>
              <w:szCs w:val="24"/>
              <w14:ligatures w14:val="standardContextual"/>
            </w:rPr>
          </w:pPr>
          <w:hyperlink w:anchor="_Toc176427530" w:history="1">
            <w:r w:rsidR="008E6382" w:rsidRPr="00E11BC9">
              <w:rPr>
                <w:rStyle w:val="Hyperlink"/>
                <w:rFonts w:cs="Arial"/>
                <w:noProof/>
              </w:rPr>
              <w:t>Part III – Applicable Compliance Requirements</w:t>
            </w:r>
            <w:r w:rsidR="008E6382">
              <w:rPr>
                <w:noProof/>
                <w:webHidden/>
              </w:rPr>
              <w:tab/>
            </w:r>
            <w:r w:rsidR="008E6382">
              <w:rPr>
                <w:noProof/>
                <w:webHidden/>
              </w:rPr>
              <w:fldChar w:fldCharType="begin"/>
            </w:r>
            <w:r w:rsidR="008E6382">
              <w:rPr>
                <w:noProof/>
                <w:webHidden/>
              </w:rPr>
              <w:instrText xml:space="preserve"> PAGEREF _Toc176427530 \h </w:instrText>
            </w:r>
            <w:r w:rsidR="008E6382">
              <w:rPr>
                <w:noProof/>
                <w:webHidden/>
              </w:rPr>
            </w:r>
            <w:r w:rsidR="008E6382">
              <w:rPr>
                <w:noProof/>
                <w:webHidden/>
              </w:rPr>
              <w:fldChar w:fldCharType="separate"/>
            </w:r>
            <w:r w:rsidR="008E6382">
              <w:rPr>
                <w:noProof/>
                <w:webHidden/>
              </w:rPr>
              <w:t>16</w:t>
            </w:r>
            <w:r w:rsidR="008E6382">
              <w:rPr>
                <w:noProof/>
                <w:webHidden/>
              </w:rPr>
              <w:fldChar w:fldCharType="end"/>
            </w:r>
          </w:hyperlink>
        </w:p>
        <w:p w14:paraId="6C276D59" w14:textId="47E7277F" w:rsidR="008E6382" w:rsidRDefault="00B06FBA">
          <w:pPr>
            <w:pStyle w:val="TOC2"/>
            <w:rPr>
              <w:rFonts w:asciiTheme="minorHAnsi" w:eastAsiaTheme="minorEastAsia" w:hAnsiTheme="minorHAnsi" w:cstheme="minorBidi"/>
              <w:bCs w:val="0"/>
              <w:kern w:val="2"/>
              <w:sz w:val="24"/>
              <w14:ligatures w14:val="standardContextual"/>
            </w:rPr>
          </w:pPr>
          <w:hyperlink w:anchor="_Toc176427531" w:history="1">
            <w:r w:rsidR="008E6382" w:rsidRPr="00E11BC9">
              <w:rPr>
                <w:rStyle w:val="Hyperlink"/>
              </w:rPr>
              <w:t>A.  ACTIVITIES ALLOWED OR UNALLOWED</w:t>
            </w:r>
            <w:r w:rsidR="008E6382">
              <w:rPr>
                <w:webHidden/>
              </w:rPr>
              <w:tab/>
            </w:r>
            <w:r w:rsidR="008E6382">
              <w:rPr>
                <w:webHidden/>
              </w:rPr>
              <w:fldChar w:fldCharType="begin"/>
            </w:r>
            <w:r w:rsidR="008E6382">
              <w:rPr>
                <w:webHidden/>
              </w:rPr>
              <w:instrText xml:space="preserve"> PAGEREF _Toc176427531 \h </w:instrText>
            </w:r>
            <w:r w:rsidR="008E6382">
              <w:rPr>
                <w:webHidden/>
              </w:rPr>
            </w:r>
            <w:r w:rsidR="008E6382">
              <w:rPr>
                <w:webHidden/>
              </w:rPr>
              <w:fldChar w:fldCharType="separate"/>
            </w:r>
            <w:r w:rsidR="008E6382">
              <w:rPr>
                <w:webHidden/>
              </w:rPr>
              <w:t>16</w:t>
            </w:r>
            <w:r w:rsidR="008E6382">
              <w:rPr>
                <w:webHidden/>
              </w:rPr>
              <w:fldChar w:fldCharType="end"/>
            </w:r>
          </w:hyperlink>
        </w:p>
        <w:p w14:paraId="3F9ACF8B" w14:textId="0D2DC25E"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32" w:history="1">
            <w:r w:rsidR="008E6382" w:rsidRPr="00E11BC9">
              <w:rPr>
                <w:rStyle w:val="Hyperlink"/>
                <w:rFonts w:cs="Arial"/>
                <w:noProof/>
              </w:rPr>
              <w:t>OMB Compliance Requirements</w:t>
            </w:r>
            <w:r w:rsidR="008E6382">
              <w:rPr>
                <w:noProof/>
                <w:webHidden/>
              </w:rPr>
              <w:tab/>
            </w:r>
            <w:r w:rsidR="008E6382">
              <w:rPr>
                <w:noProof/>
                <w:webHidden/>
              </w:rPr>
              <w:fldChar w:fldCharType="begin"/>
            </w:r>
            <w:r w:rsidR="008E6382">
              <w:rPr>
                <w:noProof/>
                <w:webHidden/>
              </w:rPr>
              <w:instrText xml:space="preserve"> PAGEREF _Toc176427532 \h </w:instrText>
            </w:r>
            <w:r w:rsidR="008E6382">
              <w:rPr>
                <w:noProof/>
                <w:webHidden/>
              </w:rPr>
            </w:r>
            <w:r w:rsidR="008E6382">
              <w:rPr>
                <w:noProof/>
                <w:webHidden/>
              </w:rPr>
              <w:fldChar w:fldCharType="separate"/>
            </w:r>
            <w:r w:rsidR="008E6382">
              <w:rPr>
                <w:noProof/>
                <w:webHidden/>
              </w:rPr>
              <w:t>16</w:t>
            </w:r>
            <w:r w:rsidR="008E6382">
              <w:rPr>
                <w:noProof/>
                <w:webHidden/>
              </w:rPr>
              <w:fldChar w:fldCharType="end"/>
            </w:r>
          </w:hyperlink>
        </w:p>
        <w:p w14:paraId="3118CF34" w14:textId="719DB07A"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33" w:history="1">
            <w:r w:rsidR="008E6382" w:rsidRPr="00E11BC9">
              <w:rPr>
                <w:rStyle w:val="Hyperlink"/>
                <w:rFonts w:cs="Arial"/>
                <w:noProof/>
              </w:rPr>
              <w:t>Additional Program Specific Information</w:t>
            </w:r>
            <w:r w:rsidR="008E6382">
              <w:rPr>
                <w:noProof/>
                <w:webHidden/>
              </w:rPr>
              <w:tab/>
            </w:r>
            <w:r w:rsidR="008E6382">
              <w:rPr>
                <w:noProof/>
                <w:webHidden/>
              </w:rPr>
              <w:fldChar w:fldCharType="begin"/>
            </w:r>
            <w:r w:rsidR="008E6382">
              <w:rPr>
                <w:noProof/>
                <w:webHidden/>
              </w:rPr>
              <w:instrText xml:space="preserve"> PAGEREF _Toc176427533 \h </w:instrText>
            </w:r>
            <w:r w:rsidR="008E6382">
              <w:rPr>
                <w:noProof/>
                <w:webHidden/>
              </w:rPr>
            </w:r>
            <w:r w:rsidR="008E6382">
              <w:rPr>
                <w:noProof/>
                <w:webHidden/>
              </w:rPr>
              <w:fldChar w:fldCharType="separate"/>
            </w:r>
            <w:r w:rsidR="008E6382">
              <w:rPr>
                <w:noProof/>
                <w:webHidden/>
              </w:rPr>
              <w:t>17</w:t>
            </w:r>
            <w:r w:rsidR="008E6382">
              <w:rPr>
                <w:noProof/>
                <w:webHidden/>
              </w:rPr>
              <w:fldChar w:fldCharType="end"/>
            </w:r>
          </w:hyperlink>
        </w:p>
        <w:p w14:paraId="1FD1D137" w14:textId="75BABD9D"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34" w:history="1">
            <w:r w:rsidR="008E6382" w:rsidRPr="00E11BC9">
              <w:rPr>
                <w:rStyle w:val="Hyperlink"/>
                <w:noProof/>
              </w:rPr>
              <w:t>Audit Objectives and Control Testing</w:t>
            </w:r>
            <w:r w:rsidR="008E6382">
              <w:rPr>
                <w:noProof/>
                <w:webHidden/>
              </w:rPr>
              <w:tab/>
            </w:r>
            <w:r w:rsidR="008E6382">
              <w:rPr>
                <w:noProof/>
                <w:webHidden/>
              </w:rPr>
              <w:fldChar w:fldCharType="begin"/>
            </w:r>
            <w:r w:rsidR="008E6382">
              <w:rPr>
                <w:noProof/>
                <w:webHidden/>
              </w:rPr>
              <w:instrText xml:space="preserve"> PAGEREF _Toc176427534 \h </w:instrText>
            </w:r>
            <w:r w:rsidR="008E6382">
              <w:rPr>
                <w:noProof/>
                <w:webHidden/>
              </w:rPr>
            </w:r>
            <w:r w:rsidR="008E6382">
              <w:rPr>
                <w:noProof/>
                <w:webHidden/>
              </w:rPr>
              <w:fldChar w:fldCharType="separate"/>
            </w:r>
            <w:r w:rsidR="008E6382">
              <w:rPr>
                <w:noProof/>
                <w:webHidden/>
              </w:rPr>
              <w:t>20</w:t>
            </w:r>
            <w:r w:rsidR="008E6382">
              <w:rPr>
                <w:noProof/>
                <w:webHidden/>
              </w:rPr>
              <w:fldChar w:fldCharType="end"/>
            </w:r>
          </w:hyperlink>
        </w:p>
        <w:p w14:paraId="4F53DDDB" w14:textId="4805F19A"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35" w:history="1">
            <w:r w:rsidR="008E6382" w:rsidRPr="00E11BC9">
              <w:rPr>
                <w:rStyle w:val="Hyperlink"/>
                <w:rFonts w:cs="Arial"/>
                <w:noProof/>
              </w:rPr>
              <w:t>Suggested Substantive Audit Procedures – Compliance</w:t>
            </w:r>
            <w:r w:rsidR="008E6382">
              <w:rPr>
                <w:noProof/>
                <w:webHidden/>
              </w:rPr>
              <w:tab/>
            </w:r>
            <w:r w:rsidR="008E6382">
              <w:rPr>
                <w:noProof/>
                <w:webHidden/>
              </w:rPr>
              <w:fldChar w:fldCharType="begin"/>
            </w:r>
            <w:r w:rsidR="008E6382">
              <w:rPr>
                <w:noProof/>
                <w:webHidden/>
              </w:rPr>
              <w:instrText xml:space="preserve"> PAGEREF _Toc176427535 \h </w:instrText>
            </w:r>
            <w:r w:rsidR="008E6382">
              <w:rPr>
                <w:noProof/>
                <w:webHidden/>
              </w:rPr>
            </w:r>
            <w:r w:rsidR="008E6382">
              <w:rPr>
                <w:noProof/>
                <w:webHidden/>
              </w:rPr>
              <w:fldChar w:fldCharType="separate"/>
            </w:r>
            <w:r w:rsidR="008E6382">
              <w:rPr>
                <w:noProof/>
                <w:webHidden/>
              </w:rPr>
              <w:t>20</w:t>
            </w:r>
            <w:r w:rsidR="008E6382">
              <w:rPr>
                <w:noProof/>
                <w:webHidden/>
              </w:rPr>
              <w:fldChar w:fldCharType="end"/>
            </w:r>
          </w:hyperlink>
        </w:p>
        <w:p w14:paraId="5F730135" w14:textId="600F1881"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36" w:history="1">
            <w:r w:rsidR="008E6382" w:rsidRPr="00E11BC9">
              <w:rPr>
                <w:rStyle w:val="Hyperlink"/>
                <w:rFonts w:cs="Arial"/>
                <w:noProof/>
              </w:rPr>
              <w:t>Audit Implications Summary</w:t>
            </w:r>
            <w:r w:rsidR="008E6382">
              <w:rPr>
                <w:noProof/>
                <w:webHidden/>
              </w:rPr>
              <w:tab/>
            </w:r>
            <w:r w:rsidR="008E6382">
              <w:rPr>
                <w:noProof/>
                <w:webHidden/>
              </w:rPr>
              <w:fldChar w:fldCharType="begin"/>
            </w:r>
            <w:r w:rsidR="008E6382">
              <w:rPr>
                <w:noProof/>
                <w:webHidden/>
              </w:rPr>
              <w:instrText xml:space="preserve"> PAGEREF _Toc176427536 \h </w:instrText>
            </w:r>
            <w:r w:rsidR="008E6382">
              <w:rPr>
                <w:noProof/>
                <w:webHidden/>
              </w:rPr>
            </w:r>
            <w:r w:rsidR="008E6382">
              <w:rPr>
                <w:noProof/>
                <w:webHidden/>
              </w:rPr>
              <w:fldChar w:fldCharType="separate"/>
            </w:r>
            <w:r w:rsidR="008E6382">
              <w:rPr>
                <w:noProof/>
                <w:webHidden/>
              </w:rPr>
              <w:t>21</w:t>
            </w:r>
            <w:r w:rsidR="008E6382">
              <w:rPr>
                <w:noProof/>
                <w:webHidden/>
              </w:rPr>
              <w:fldChar w:fldCharType="end"/>
            </w:r>
          </w:hyperlink>
        </w:p>
        <w:p w14:paraId="5A02489C" w14:textId="5ACF313A" w:rsidR="008E6382" w:rsidRDefault="00B06FBA">
          <w:pPr>
            <w:pStyle w:val="TOC2"/>
            <w:rPr>
              <w:rFonts w:asciiTheme="minorHAnsi" w:eastAsiaTheme="minorEastAsia" w:hAnsiTheme="minorHAnsi" w:cstheme="minorBidi"/>
              <w:bCs w:val="0"/>
              <w:kern w:val="2"/>
              <w:sz w:val="24"/>
              <w14:ligatures w14:val="standardContextual"/>
            </w:rPr>
          </w:pPr>
          <w:hyperlink w:anchor="_Toc176427537" w:history="1">
            <w:r w:rsidR="008E6382" w:rsidRPr="00E11BC9">
              <w:rPr>
                <w:rStyle w:val="Hyperlink"/>
              </w:rPr>
              <w:t>B.  ALLOWABLE COSTS/COST PRINCIPLES</w:t>
            </w:r>
            <w:r w:rsidR="008E6382">
              <w:rPr>
                <w:webHidden/>
              </w:rPr>
              <w:tab/>
            </w:r>
            <w:r w:rsidR="008E6382">
              <w:rPr>
                <w:webHidden/>
              </w:rPr>
              <w:fldChar w:fldCharType="begin"/>
            </w:r>
            <w:r w:rsidR="008E6382">
              <w:rPr>
                <w:webHidden/>
              </w:rPr>
              <w:instrText xml:space="preserve"> PAGEREF _Toc176427537 \h </w:instrText>
            </w:r>
            <w:r w:rsidR="008E6382">
              <w:rPr>
                <w:webHidden/>
              </w:rPr>
            </w:r>
            <w:r w:rsidR="008E6382">
              <w:rPr>
                <w:webHidden/>
              </w:rPr>
              <w:fldChar w:fldCharType="separate"/>
            </w:r>
            <w:r w:rsidR="008E6382">
              <w:rPr>
                <w:webHidden/>
              </w:rPr>
              <w:t>22</w:t>
            </w:r>
            <w:r w:rsidR="008E6382">
              <w:rPr>
                <w:webHidden/>
              </w:rPr>
              <w:fldChar w:fldCharType="end"/>
            </w:r>
          </w:hyperlink>
        </w:p>
        <w:p w14:paraId="24A87A44" w14:textId="1D9FFBDB"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38" w:history="1">
            <w:r w:rsidR="008E6382" w:rsidRPr="00E11BC9">
              <w:rPr>
                <w:rStyle w:val="Hyperlink"/>
                <w:rFonts w:cs="Arial"/>
                <w:noProof/>
              </w:rPr>
              <w:t>Applicability of Cost Principles</w:t>
            </w:r>
            <w:r w:rsidR="008E6382">
              <w:rPr>
                <w:noProof/>
                <w:webHidden/>
              </w:rPr>
              <w:tab/>
            </w:r>
            <w:r w:rsidR="008E6382">
              <w:rPr>
                <w:noProof/>
                <w:webHidden/>
              </w:rPr>
              <w:fldChar w:fldCharType="begin"/>
            </w:r>
            <w:r w:rsidR="008E6382">
              <w:rPr>
                <w:noProof/>
                <w:webHidden/>
              </w:rPr>
              <w:instrText xml:space="preserve"> PAGEREF _Toc176427538 \h </w:instrText>
            </w:r>
            <w:r w:rsidR="008E6382">
              <w:rPr>
                <w:noProof/>
                <w:webHidden/>
              </w:rPr>
            </w:r>
            <w:r w:rsidR="008E6382">
              <w:rPr>
                <w:noProof/>
                <w:webHidden/>
              </w:rPr>
              <w:fldChar w:fldCharType="separate"/>
            </w:r>
            <w:r w:rsidR="008E6382">
              <w:rPr>
                <w:noProof/>
                <w:webHidden/>
              </w:rPr>
              <w:t>23</w:t>
            </w:r>
            <w:r w:rsidR="008E6382">
              <w:rPr>
                <w:noProof/>
                <w:webHidden/>
              </w:rPr>
              <w:fldChar w:fldCharType="end"/>
            </w:r>
          </w:hyperlink>
        </w:p>
        <w:p w14:paraId="6E674443" w14:textId="395305F2"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39" w:history="1">
            <w:r w:rsidR="008E6382" w:rsidRPr="00E11BC9">
              <w:rPr>
                <w:rStyle w:val="Hyperlink"/>
                <w:rFonts w:cs="Arial"/>
                <w:noProof/>
              </w:rPr>
              <w:t>Additional Program Specific Information</w:t>
            </w:r>
            <w:r w:rsidR="008E6382">
              <w:rPr>
                <w:noProof/>
                <w:webHidden/>
              </w:rPr>
              <w:tab/>
            </w:r>
            <w:r w:rsidR="008E6382">
              <w:rPr>
                <w:noProof/>
                <w:webHidden/>
              </w:rPr>
              <w:fldChar w:fldCharType="begin"/>
            </w:r>
            <w:r w:rsidR="008E6382">
              <w:rPr>
                <w:noProof/>
                <w:webHidden/>
              </w:rPr>
              <w:instrText xml:space="preserve"> PAGEREF _Toc176427539 \h </w:instrText>
            </w:r>
            <w:r w:rsidR="008E6382">
              <w:rPr>
                <w:noProof/>
                <w:webHidden/>
              </w:rPr>
            </w:r>
            <w:r w:rsidR="008E6382">
              <w:rPr>
                <w:noProof/>
                <w:webHidden/>
              </w:rPr>
              <w:fldChar w:fldCharType="separate"/>
            </w:r>
            <w:r w:rsidR="008E6382">
              <w:rPr>
                <w:noProof/>
                <w:webHidden/>
              </w:rPr>
              <w:t>28</w:t>
            </w:r>
            <w:r w:rsidR="008E6382">
              <w:rPr>
                <w:noProof/>
                <w:webHidden/>
              </w:rPr>
              <w:fldChar w:fldCharType="end"/>
            </w:r>
          </w:hyperlink>
        </w:p>
        <w:p w14:paraId="0AB2BC13" w14:textId="0A70F75A"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40" w:history="1">
            <w:r w:rsidR="008E6382" w:rsidRPr="00E11BC9">
              <w:rPr>
                <w:rStyle w:val="Hyperlink"/>
                <w:rFonts w:cs="Arial"/>
                <w:noProof/>
              </w:rPr>
              <w:t>Cost Principles for States, Local Governments and Indian Tribes</w:t>
            </w:r>
            <w:r w:rsidR="008E6382">
              <w:rPr>
                <w:noProof/>
                <w:webHidden/>
              </w:rPr>
              <w:tab/>
            </w:r>
            <w:r w:rsidR="008E6382">
              <w:rPr>
                <w:noProof/>
                <w:webHidden/>
              </w:rPr>
              <w:fldChar w:fldCharType="begin"/>
            </w:r>
            <w:r w:rsidR="008E6382">
              <w:rPr>
                <w:noProof/>
                <w:webHidden/>
              </w:rPr>
              <w:instrText xml:space="preserve"> PAGEREF _Toc176427540 \h </w:instrText>
            </w:r>
            <w:r w:rsidR="008E6382">
              <w:rPr>
                <w:noProof/>
                <w:webHidden/>
              </w:rPr>
            </w:r>
            <w:r w:rsidR="008E6382">
              <w:rPr>
                <w:noProof/>
                <w:webHidden/>
              </w:rPr>
              <w:fldChar w:fldCharType="separate"/>
            </w:r>
            <w:r w:rsidR="008E6382">
              <w:rPr>
                <w:noProof/>
                <w:webHidden/>
              </w:rPr>
              <w:t>29</w:t>
            </w:r>
            <w:r w:rsidR="008E6382">
              <w:rPr>
                <w:noProof/>
                <w:webHidden/>
              </w:rPr>
              <w:fldChar w:fldCharType="end"/>
            </w:r>
          </w:hyperlink>
        </w:p>
        <w:p w14:paraId="05E5D097" w14:textId="596B0925"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41" w:history="1">
            <w:r w:rsidR="008E6382" w:rsidRPr="00E11BC9">
              <w:rPr>
                <w:rStyle w:val="Hyperlink"/>
                <w:rFonts w:cs="Arial"/>
                <w:noProof/>
              </w:rPr>
              <w:t>OMB Compliance Requirements</w:t>
            </w:r>
            <w:r w:rsidR="008E6382">
              <w:rPr>
                <w:noProof/>
                <w:webHidden/>
              </w:rPr>
              <w:tab/>
            </w:r>
            <w:r w:rsidR="008E6382">
              <w:rPr>
                <w:noProof/>
                <w:webHidden/>
              </w:rPr>
              <w:fldChar w:fldCharType="begin"/>
            </w:r>
            <w:r w:rsidR="008E6382">
              <w:rPr>
                <w:noProof/>
                <w:webHidden/>
              </w:rPr>
              <w:instrText xml:space="preserve"> PAGEREF _Toc176427541 \h </w:instrText>
            </w:r>
            <w:r w:rsidR="008E6382">
              <w:rPr>
                <w:noProof/>
                <w:webHidden/>
              </w:rPr>
            </w:r>
            <w:r w:rsidR="008E6382">
              <w:rPr>
                <w:noProof/>
                <w:webHidden/>
              </w:rPr>
              <w:fldChar w:fldCharType="separate"/>
            </w:r>
            <w:r w:rsidR="008E6382">
              <w:rPr>
                <w:noProof/>
                <w:webHidden/>
              </w:rPr>
              <w:t>29</w:t>
            </w:r>
            <w:r w:rsidR="008E6382">
              <w:rPr>
                <w:noProof/>
                <w:webHidden/>
              </w:rPr>
              <w:fldChar w:fldCharType="end"/>
            </w:r>
          </w:hyperlink>
        </w:p>
        <w:p w14:paraId="5C7FE05C" w14:textId="69B84808"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42" w:history="1">
            <w:r w:rsidR="008E6382" w:rsidRPr="00E11BC9">
              <w:rPr>
                <w:rStyle w:val="Hyperlink"/>
                <w:rFonts w:cs="Arial"/>
                <w:noProof/>
              </w:rPr>
              <w:t>Audit Implications Summary</w:t>
            </w:r>
            <w:r w:rsidR="008E6382">
              <w:rPr>
                <w:noProof/>
                <w:webHidden/>
              </w:rPr>
              <w:tab/>
            </w:r>
            <w:r w:rsidR="008E6382">
              <w:rPr>
                <w:noProof/>
                <w:webHidden/>
              </w:rPr>
              <w:fldChar w:fldCharType="begin"/>
            </w:r>
            <w:r w:rsidR="008E6382">
              <w:rPr>
                <w:noProof/>
                <w:webHidden/>
              </w:rPr>
              <w:instrText xml:space="preserve"> PAGEREF _Toc176427542 \h </w:instrText>
            </w:r>
            <w:r w:rsidR="008E6382">
              <w:rPr>
                <w:noProof/>
                <w:webHidden/>
              </w:rPr>
            </w:r>
            <w:r w:rsidR="008E6382">
              <w:rPr>
                <w:noProof/>
                <w:webHidden/>
              </w:rPr>
              <w:fldChar w:fldCharType="separate"/>
            </w:r>
            <w:r w:rsidR="008E6382">
              <w:rPr>
                <w:noProof/>
                <w:webHidden/>
              </w:rPr>
              <w:t>37</w:t>
            </w:r>
            <w:r w:rsidR="008E6382">
              <w:rPr>
                <w:noProof/>
                <w:webHidden/>
              </w:rPr>
              <w:fldChar w:fldCharType="end"/>
            </w:r>
          </w:hyperlink>
        </w:p>
        <w:p w14:paraId="30CF0968" w14:textId="3AE6EF5B" w:rsidR="008E6382" w:rsidRDefault="00B06FBA">
          <w:pPr>
            <w:pStyle w:val="TOC2"/>
            <w:rPr>
              <w:rFonts w:asciiTheme="minorHAnsi" w:eastAsiaTheme="minorEastAsia" w:hAnsiTheme="minorHAnsi" w:cstheme="minorBidi"/>
              <w:bCs w:val="0"/>
              <w:kern w:val="2"/>
              <w:sz w:val="24"/>
              <w14:ligatures w14:val="standardContextual"/>
            </w:rPr>
          </w:pPr>
          <w:hyperlink w:anchor="_Toc176427543" w:history="1">
            <w:r w:rsidR="008E6382" w:rsidRPr="00E11BC9">
              <w:rPr>
                <w:rStyle w:val="Hyperlink"/>
              </w:rPr>
              <w:t>F.  EQUIPMENT AND REAL PROPERTY MANAGEMENT</w:t>
            </w:r>
            <w:r w:rsidR="008E6382">
              <w:rPr>
                <w:webHidden/>
              </w:rPr>
              <w:tab/>
            </w:r>
            <w:r w:rsidR="008E6382">
              <w:rPr>
                <w:webHidden/>
              </w:rPr>
              <w:fldChar w:fldCharType="begin"/>
            </w:r>
            <w:r w:rsidR="008E6382">
              <w:rPr>
                <w:webHidden/>
              </w:rPr>
              <w:instrText xml:space="preserve"> PAGEREF _Toc176427543 \h </w:instrText>
            </w:r>
            <w:r w:rsidR="008E6382">
              <w:rPr>
                <w:webHidden/>
              </w:rPr>
            </w:r>
            <w:r w:rsidR="008E6382">
              <w:rPr>
                <w:webHidden/>
              </w:rPr>
              <w:fldChar w:fldCharType="separate"/>
            </w:r>
            <w:r w:rsidR="008E6382">
              <w:rPr>
                <w:webHidden/>
              </w:rPr>
              <w:t>39</w:t>
            </w:r>
            <w:r w:rsidR="008E6382">
              <w:rPr>
                <w:webHidden/>
              </w:rPr>
              <w:fldChar w:fldCharType="end"/>
            </w:r>
          </w:hyperlink>
        </w:p>
        <w:p w14:paraId="11A8A869" w14:textId="716BC4FE"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44" w:history="1">
            <w:r w:rsidR="008E6382" w:rsidRPr="00E11BC9">
              <w:rPr>
                <w:rStyle w:val="Hyperlink"/>
                <w:noProof/>
              </w:rPr>
              <w:t>OMB Compliance Requirements</w:t>
            </w:r>
            <w:r w:rsidR="008E6382">
              <w:rPr>
                <w:noProof/>
                <w:webHidden/>
              </w:rPr>
              <w:tab/>
            </w:r>
            <w:r w:rsidR="008E6382">
              <w:rPr>
                <w:noProof/>
                <w:webHidden/>
              </w:rPr>
              <w:fldChar w:fldCharType="begin"/>
            </w:r>
            <w:r w:rsidR="008E6382">
              <w:rPr>
                <w:noProof/>
                <w:webHidden/>
              </w:rPr>
              <w:instrText xml:space="preserve"> PAGEREF _Toc176427544 \h </w:instrText>
            </w:r>
            <w:r w:rsidR="008E6382">
              <w:rPr>
                <w:noProof/>
                <w:webHidden/>
              </w:rPr>
            </w:r>
            <w:r w:rsidR="008E6382">
              <w:rPr>
                <w:noProof/>
                <w:webHidden/>
              </w:rPr>
              <w:fldChar w:fldCharType="separate"/>
            </w:r>
            <w:r w:rsidR="008E6382">
              <w:rPr>
                <w:noProof/>
                <w:webHidden/>
              </w:rPr>
              <w:t>39</w:t>
            </w:r>
            <w:r w:rsidR="008E6382">
              <w:rPr>
                <w:noProof/>
                <w:webHidden/>
              </w:rPr>
              <w:fldChar w:fldCharType="end"/>
            </w:r>
          </w:hyperlink>
        </w:p>
        <w:p w14:paraId="0E517E84" w14:textId="52EE3004"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45" w:history="1">
            <w:r w:rsidR="008E6382" w:rsidRPr="00E11BC9">
              <w:rPr>
                <w:rStyle w:val="Hyperlink"/>
                <w:rFonts w:cs="Arial"/>
                <w:noProof/>
              </w:rPr>
              <w:t>Additional Program Specific Information</w:t>
            </w:r>
            <w:r w:rsidR="008E6382">
              <w:rPr>
                <w:noProof/>
                <w:webHidden/>
              </w:rPr>
              <w:tab/>
            </w:r>
            <w:r w:rsidR="008E6382">
              <w:rPr>
                <w:noProof/>
                <w:webHidden/>
              </w:rPr>
              <w:fldChar w:fldCharType="begin"/>
            </w:r>
            <w:r w:rsidR="008E6382">
              <w:rPr>
                <w:noProof/>
                <w:webHidden/>
              </w:rPr>
              <w:instrText xml:space="preserve"> PAGEREF _Toc176427545 \h </w:instrText>
            </w:r>
            <w:r w:rsidR="008E6382">
              <w:rPr>
                <w:noProof/>
                <w:webHidden/>
              </w:rPr>
            </w:r>
            <w:r w:rsidR="008E6382">
              <w:rPr>
                <w:noProof/>
                <w:webHidden/>
              </w:rPr>
              <w:fldChar w:fldCharType="separate"/>
            </w:r>
            <w:r w:rsidR="008E6382">
              <w:rPr>
                <w:noProof/>
                <w:webHidden/>
              </w:rPr>
              <w:t>41</w:t>
            </w:r>
            <w:r w:rsidR="008E6382">
              <w:rPr>
                <w:noProof/>
                <w:webHidden/>
              </w:rPr>
              <w:fldChar w:fldCharType="end"/>
            </w:r>
          </w:hyperlink>
        </w:p>
        <w:p w14:paraId="676F5489" w14:textId="0FE2103E"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46" w:history="1">
            <w:r w:rsidR="008E6382" w:rsidRPr="00E11BC9">
              <w:rPr>
                <w:rStyle w:val="Hyperlink"/>
                <w:rFonts w:cs="Arial"/>
                <w:noProof/>
              </w:rPr>
              <w:t>Audit Objectives and Control Testing</w:t>
            </w:r>
            <w:r w:rsidR="008E6382">
              <w:rPr>
                <w:noProof/>
                <w:webHidden/>
              </w:rPr>
              <w:tab/>
            </w:r>
            <w:r w:rsidR="008E6382">
              <w:rPr>
                <w:noProof/>
                <w:webHidden/>
              </w:rPr>
              <w:fldChar w:fldCharType="begin"/>
            </w:r>
            <w:r w:rsidR="008E6382">
              <w:rPr>
                <w:noProof/>
                <w:webHidden/>
              </w:rPr>
              <w:instrText xml:space="preserve"> PAGEREF _Toc176427546 \h </w:instrText>
            </w:r>
            <w:r w:rsidR="008E6382">
              <w:rPr>
                <w:noProof/>
                <w:webHidden/>
              </w:rPr>
            </w:r>
            <w:r w:rsidR="008E6382">
              <w:rPr>
                <w:noProof/>
                <w:webHidden/>
              </w:rPr>
              <w:fldChar w:fldCharType="separate"/>
            </w:r>
            <w:r w:rsidR="008E6382">
              <w:rPr>
                <w:noProof/>
                <w:webHidden/>
              </w:rPr>
              <w:t>41</w:t>
            </w:r>
            <w:r w:rsidR="008E6382">
              <w:rPr>
                <w:noProof/>
                <w:webHidden/>
              </w:rPr>
              <w:fldChar w:fldCharType="end"/>
            </w:r>
          </w:hyperlink>
        </w:p>
        <w:p w14:paraId="350AE9A8" w14:textId="1D920641"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47" w:history="1">
            <w:r w:rsidR="008E6382" w:rsidRPr="00E11BC9">
              <w:rPr>
                <w:rStyle w:val="Hyperlink"/>
                <w:rFonts w:cs="Arial"/>
                <w:noProof/>
              </w:rPr>
              <w:t>Suggested Substantive Audit Procedures – Compliance</w:t>
            </w:r>
            <w:r w:rsidR="008E6382">
              <w:rPr>
                <w:noProof/>
                <w:webHidden/>
              </w:rPr>
              <w:tab/>
            </w:r>
            <w:r w:rsidR="008E6382">
              <w:rPr>
                <w:noProof/>
                <w:webHidden/>
              </w:rPr>
              <w:fldChar w:fldCharType="begin"/>
            </w:r>
            <w:r w:rsidR="008E6382">
              <w:rPr>
                <w:noProof/>
                <w:webHidden/>
              </w:rPr>
              <w:instrText xml:space="preserve"> PAGEREF _Toc176427547 \h </w:instrText>
            </w:r>
            <w:r w:rsidR="008E6382">
              <w:rPr>
                <w:noProof/>
                <w:webHidden/>
              </w:rPr>
            </w:r>
            <w:r w:rsidR="008E6382">
              <w:rPr>
                <w:noProof/>
                <w:webHidden/>
              </w:rPr>
              <w:fldChar w:fldCharType="separate"/>
            </w:r>
            <w:r w:rsidR="008E6382">
              <w:rPr>
                <w:noProof/>
                <w:webHidden/>
              </w:rPr>
              <w:t>42</w:t>
            </w:r>
            <w:r w:rsidR="008E6382">
              <w:rPr>
                <w:noProof/>
                <w:webHidden/>
              </w:rPr>
              <w:fldChar w:fldCharType="end"/>
            </w:r>
          </w:hyperlink>
        </w:p>
        <w:p w14:paraId="7EB29C5B" w14:textId="24EEAC36"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48" w:history="1">
            <w:r w:rsidR="008E6382" w:rsidRPr="00E11BC9">
              <w:rPr>
                <w:rStyle w:val="Hyperlink"/>
                <w:rFonts w:cs="Arial"/>
                <w:noProof/>
              </w:rPr>
              <w:t>Audit Implications Summary</w:t>
            </w:r>
            <w:r w:rsidR="008E6382">
              <w:rPr>
                <w:noProof/>
                <w:webHidden/>
              </w:rPr>
              <w:tab/>
            </w:r>
            <w:r w:rsidR="008E6382">
              <w:rPr>
                <w:noProof/>
                <w:webHidden/>
              </w:rPr>
              <w:fldChar w:fldCharType="begin"/>
            </w:r>
            <w:r w:rsidR="008E6382">
              <w:rPr>
                <w:noProof/>
                <w:webHidden/>
              </w:rPr>
              <w:instrText xml:space="preserve"> PAGEREF _Toc176427548 \h </w:instrText>
            </w:r>
            <w:r w:rsidR="008E6382">
              <w:rPr>
                <w:noProof/>
                <w:webHidden/>
              </w:rPr>
            </w:r>
            <w:r w:rsidR="008E6382">
              <w:rPr>
                <w:noProof/>
                <w:webHidden/>
              </w:rPr>
              <w:fldChar w:fldCharType="separate"/>
            </w:r>
            <w:r w:rsidR="008E6382">
              <w:rPr>
                <w:noProof/>
                <w:webHidden/>
              </w:rPr>
              <w:t>43</w:t>
            </w:r>
            <w:r w:rsidR="008E6382">
              <w:rPr>
                <w:noProof/>
                <w:webHidden/>
              </w:rPr>
              <w:fldChar w:fldCharType="end"/>
            </w:r>
          </w:hyperlink>
        </w:p>
        <w:p w14:paraId="25255675" w14:textId="3F339202" w:rsidR="008E6382" w:rsidRDefault="00B06FBA">
          <w:pPr>
            <w:pStyle w:val="TOC2"/>
            <w:rPr>
              <w:rFonts w:asciiTheme="minorHAnsi" w:eastAsiaTheme="minorEastAsia" w:hAnsiTheme="minorHAnsi" w:cstheme="minorBidi"/>
              <w:bCs w:val="0"/>
              <w:kern w:val="2"/>
              <w:sz w:val="24"/>
              <w14:ligatures w14:val="standardContextual"/>
            </w:rPr>
          </w:pPr>
          <w:hyperlink w:anchor="_Toc176427549" w:history="1">
            <w:r w:rsidR="008E6382" w:rsidRPr="00E11BC9">
              <w:rPr>
                <w:rStyle w:val="Hyperlink"/>
              </w:rPr>
              <w:t>G.  MATCHING, LEVEL OF EFFORT, EARMARKING</w:t>
            </w:r>
            <w:r w:rsidR="008E6382">
              <w:rPr>
                <w:webHidden/>
              </w:rPr>
              <w:tab/>
            </w:r>
            <w:r w:rsidR="008E6382">
              <w:rPr>
                <w:webHidden/>
              </w:rPr>
              <w:fldChar w:fldCharType="begin"/>
            </w:r>
            <w:r w:rsidR="008E6382">
              <w:rPr>
                <w:webHidden/>
              </w:rPr>
              <w:instrText xml:space="preserve"> PAGEREF _Toc176427549 \h </w:instrText>
            </w:r>
            <w:r w:rsidR="008E6382">
              <w:rPr>
                <w:webHidden/>
              </w:rPr>
            </w:r>
            <w:r w:rsidR="008E6382">
              <w:rPr>
                <w:webHidden/>
              </w:rPr>
              <w:fldChar w:fldCharType="separate"/>
            </w:r>
            <w:r w:rsidR="008E6382">
              <w:rPr>
                <w:webHidden/>
              </w:rPr>
              <w:t>45</w:t>
            </w:r>
            <w:r w:rsidR="008E6382">
              <w:rPr>
                <w:webHidden/>
              </w:rPr>
              <w:fldChar w:fldCharType="end"/>
            </w:r>
          </w:hyperlink>
        </w:p>
        <w:p w14:paraId="247282AC" w14:textId="24677715"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50" w:history="1">
            <w:r w:rsidR="008E6382" w:rsidRPr="00E11BC9">
              <w:rPr>
                <w:rStyle w:val="Hyperlink"/>
                <w:rFonts w:cs="Arial"/>
                <w:noProof/>
              </w:rPr>
              <w:t>OMB Compliance Requirements</w:t>
            </w:r>
            <w:r w:rsidR="008E6382">
              <w:rPr>
                <w:noProof/>
                <w:webHidden/>
              </w:rPr>
              <w:tab/>
            </w:r>
            <w:r w:rsidR="008E6382">
              <w:rPr>
                <w:noProof/>
                <w:webHidden/>
              </w:rPr>
              <w:fldChar w:fldCharType="begin"/>
            </w:r>
            <w:r w:rsidR="008E6382">
              <w:rPr>
                <w:noProof/>
                <w:webHidden/>
              </w:rPr>
              <w:instrText xml:space="preserve"> PAGEREF _Toc176427550 \h </w:instrText>
            </w:r>
            <w:r w:rsidR="008E6382">
              <w:rPr>
                <w:noProof/>
                <w:webHidden/>
              </w:rPr>
            </w:r>
            <w:r w:rsidR="008E6382">
              <w:rPr>
                <w:noProof/>
                <w:webHidden/>
              </w:rPr>
              <w:fldChar w:fldCharType="separate"/>
            </w:r>
            <w:r w:rsidR="008E6382">
              <w:rPr>
                <w:noProof/>
                <w:webHidden/>
              </w:rPr>
              <w:t>45</w:t>
            </w:r>
            <w:r w:rsidR="008E6382">
              <w:rPr>
                <w:noProof/>
                <w:webHidden/>
              </w:rPr>
              <w:fldChar w:fldCharType="end"/>
            </w:r>
          </w:hyperlink>
        </w:p>
        <w:p w14:paraId="580BD4DA" w14:textId="2CF21120"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51" w:history="1">
            <w:r w:rsidR="008E6382" w:rsidRPr="00E11BC9">
              <w:rPr>
                <w:rStyle w:val="Hyperlink"/>
                <w:rFonts w:cs="Arial"/>
                <w:noProof/>
              </w:rPr>
              <w:t>Additional Program Specific Information</w:t>
            </w:r>
            <w:r w:rsidR="008E6382">
              <w:rPr>
                <w:noProof/>
                <w:webHidden/>
              </w:rPr>
              <w:tab/>
            </w:r>
            <w:r w:rsidR="008E6382">
              <w:rPr>
                <w:noProof/>
                <w:webHidden/>
              </w:rPr>
              <w:fldChar w:fldCharType="begin"/>
            </w:r>
            <w:r w:rsidR="008E6382">
              <w:rPr>
                <w:noProof/>
                <w:webHidden/>
              </w:rPr>
              <w:instrText xml:space="preserve"> PAGEREF _Toc176427551 \h </w:instrText>
            </w:r>
            <w:r w:rsidR="008E6382">
              <w:rPr>
                <w:noProof/>
                <w:webHidden/>
              </w:rPr>
            </w:r>
            <w:r w:rsidR="008E6382">
              <w:rPr>
                <w:noProof/>
                <w:webHidden/>
              </w:rPr>
              <w:fldChar w:fldCharType="separate"/>
            </w:r>
            <w:r w:rsidR="008E6382">
              <w:rPr>
                <w:noProof/>
                <w:webHidden/>
              </w:rPr>
              <w:t>50</w:t>
            </w:r>
            <w:r w:rsidR="008E6382">
              <w:rPr>
                <w:noProof/>
                <w:webHidden/>
              </w:rPr>
              <w:fldChar w:fldCharType="end"/>
            </w:r>
          </w:hyperlink>
        </w:p>
        <w:p w14:paraId="58F19D44" w14:textId="0B3BF1CF"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52" w:history="1">
            <w:r w:rsidR="008E6382" w:rsidRPr="00E11BC9">
              <w:rPr>
                <w:rStyle w:val="Hyperlink"/>
                <w:rFonts w:cs="Arial"/>
                <w:noProof/>
              </w:rPr>
              <w:t>Audit Objectives and Control Testing</w:t>
            </w:r>
            <w:r w:rsidR="008E6382">
              <w:rPr>
                <w:noProof/>
                <w:webHidden/>
              </w:rPr>
              <w:tab/>
            </w:r>
            <w:r w:rsidR="008E6382">
              <w:rPr>
                <w:noProof/>
                <w:webHidden/>
              </w:rPr>
              <w:fldChar w:fldCharType="begin"/>
            </w:r>
            <w:r w:rsidR="008E6382">
              <w:rPr>
                <w:noProof/>
                <w:webHidden/>
              </w:rPr>
              <w:instrText xml:space="preserve"> PAGEREF _Toc176427552 \h </w:instrText>
            </w:r>
            <w:r w:rsidR="008E6382">
              <w:rPr>
                <w:noProof/>
                <w:webHidden/>
              </w:rPr>
            </w:r>
            <w:r w:rsidR="008E6382">
              <w:rPr>
                <w:noProof/>
                <w:webHidden/>
              </w:rPr>
              <w:fldChar w:fldCharType="separate"/>
            </w:r>
            <w:r w:rsidR="008E6382">
              <w:rPr>
                <w:noProof/>
                <w:webHidden/>
              </w:rPr>
              <w:t>52</w:t>
            </w:r>
            <w:r w:rsidR="008E6382">
              <w:rPr>
                <w:noProof/>
                <w:webHidden/>
              </w:rPr>
              <w:fldChar w:fldCharType="end"/>
            </w:r>
          </w:hyperlink>
        </w:p>
        <w:p w14:paraId="482B0D06" w14:textId="50321A27"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53" w:history="1">
            <w:r w:rsidR="008E6382" w:rsidRPr="00E11BC9">
              <w:rPr>
                <w:rStyle w:val="Hyperlink"/>
                <w:rFonts w:cs="Arial"/>
                <w:noProof/>
              </w:rPr>
              <w:t>Suggested Substantive Audit Procedures – Compliance</w:t>
            </w:r>
            <w:r w:rsidR="008E6382">
              <w:rPr>
                <w:noProof/>
                <w:webHidden/>
              </w:rPr>
              <w:tab/>
            </w:r>
            <w:r w:rsidR="008E6382">
              <w:rPr>
                <w:noProof/>
                <w:webHidden/>
              </w:rPr>
              <w:fldChar w:fldCharType="begin"/>
            </w:r>
            <w:r w:rsidR="008E6382">
              <w:rPr>
                <w:noProof/>
                <w:webHidden/>
              </w:rPr>
              <w:instrText xml:space="preserve"> PAGEREF _Toc176427553 \h </w:instrText>
            </w:r>
            <w:r w:rsidR="008E6382">
              <w:rPr>
                <w:noProof/>
                <w:webHidden/>
              </w:rPr>
            </w:r>
            <w:r w:rsidR="008E6382">
              <w:rPr>
                <w:noProof/>
                <w:webHidden/>
              </w:rPr>
              <w:fldChar w:fldCharType="separate"/>
            </w:r>
            <w:r w:rsidR="008E6382">
              <w:rPr>
                <w:noProof/>
                <w:webHidden/>
              </w:rPr>
              <w:t>53</w:t>
            </w:r>
            <w:r w:rsidR="008E6382">
              <w:rPr>
                <w:noProof/>
                <w:webHidden/>
              </w:rPr>
              <w:fldChar w:fldCharType="end"/>
            </w:r>
          </w:hyperlink>
        </w:p>
        <w:p w14:paraId="369F786C" w14:textId="4B935CAC"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54" w:history="1">
            <w:r w:rsidR="008E6382" w:rsidRPr="00E11BC9">
              <w:rPr>
                <w:rStyle w:val="Hyperlink"/>
                <w:rFonts w:cs="Arial"/>
                <w:noProof/>
              </w:rPr>
              <w:t>Audit Implications Summary</w:t>
            </w:r>
            <w:r w:rsidR="008E6382">
              <w:rPr>
                <w:noProof/>
                <w:webHidden/>
              </w:rPr>
              <w:tab/>
            </w:r>
            <w:r w:rsidR="008E6382">
              <w:rPr>
                <w:noProof/>
                <w:webHidden/>
              </w:rPr>
              <w:fldChar w:fldCharType="begin"/>
            </w:r>
            <w:r w:rsidR="008E6382">
              <w:rPr>
                <w:noProof/>
                <w:webHidden/>
              </w:rPr>
              <w:instrText xml:space="preserve"> PAGEREF _Toc176427554 \h </w:instrText>
            </w:r>
            <w:r w:rsidR="008E6382">
              <w:rPr>
                <w:noProof/>
                <w:webHidden/>
              </w:rPr>
            </w:r>
            <w:r w:rsidR="008E6382">
              <w:rPr>
                <w:noProof/>
                <w:webHidden/>
              </w:rPr>
              <w:fldChar w:fldCharType="separate"/>
            </w:r>
            <w:r w:rsidR="008E6382">
              <w:rPr>
                <w:noProof/>
                <w:webHidden/>
              </w:rPr>
              <w:t>56</w:t>
            </w:r>
            <w:r w:rsidR="008E6382">
              <w:rPr>
                <w:noProof/>
                <w:webHidden/>
              </w:rPr>
              <w:fldChar w:fldCharType="end"/>
            </w:r>
          </w:hyperlink>
        </w:p>
        <w:p w14:paraId="1EDB8786" w14:textId="093B252C" w:rsidR="008E6382" w:rsidRDefault="00B06FBA">
          <w:pPr>
            <w:pStyle w:val="TOC2"/>
            <w:rPr>
              <w:rFonts w:asciiTheme="minorHAnsi" w:eastAsiaTheme="minorEastAsia" w:hAnsiTheme="minorHAnsi" w:cstheme="minorBidi"/>
              <w:bCs w:val="0"/>
              <w:kern w:val="2"/>
              <w:sz w:val="24"/>
              <w14:ligatures w14:val="standardContextual"/>
            </w:rPr>
          </w:pPr>
          <w:hyperlink w:anchor="_Toc176427555" w:history="1">
            <w:r w:rsidR="008E6382" w:rsidRPr="00E11BC9">
              <w:rPr>
                <w:rStyle w:val="Hyperlink"/>
              </w:rPr>
              <w:t>H.  PERIOD OF PERFORMANCE</w:t>
            </w:r>
            <w:r w:rsidR="008E6382">
              <w:rPr>
                <w:webHidden/>
              </w:rPr>
              <w:tab/>
            </w:r>
            <w:r w:rsidR="008E6382">
              <w:rPr>
                <w:webHidden/>
              </w:rPr>
              <w:fldChar w:fldCharType="begin"/>
            </w:r>
            <w:r w:rsidR="008E6382">
              <w:rPr>
                <w:webHidden/>
              </w:rPr>
              <w:instrText xml:space="preserve"> PAGEREF _Toc176427555 \h </w:instrText>
            </w:r>
            <w:r w:rsidR="008E6382">
              <w:rPr>
                <w:webHidden/>
              </w:rPr>
            </w:r>
            <w:r w:rsidR="008E6382">
              <w:rPr>
                <w:webHidden/>
              </w:rPr>
              <w:fldChar w:fldCharType="separate"/>
            </w:r>
            <w:r w:rsidR="008E6382">
              <w:rPr>
                <w:webHidden/>
              </w:rPr>
              <w:t>58</w:t>
            </w:r>
            <w:r w:rsidR="008E6382">
              <w:rPr>
                <w:webHidden/>
              </w:rPr>
              <w:fldChar w:fldCharType="end"/>
            </w:r>
          </w:hyperlink>
        </w:p>
        <w:p w14:paraId="66EAF3AC" w14:textId="7F55D46C"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56" w:history="1">
            <w:r w:rsidR="008E6382" w:rsidRPr="00E11BC9">
              <w:rPr>
                <w:rStyle w:val="Hyperlink"/>
                <w:rFonts w:cs="Arial"/>
                <w:noProof/>
              </w:rPr>
              <w:t>OMB Compliance Requirements</w:t>
            </w:r>
            <w:r w:rsidR="008E6382">
              <w:rPr>
                <w:noProof/>
                <w:webHidden/>
              </w:rPr>
              <w:tab/>
            </w:r>
            <w:r w:rsidR="008E6382">
              <w:rPr>
                <w:noProof/>
                <w:webHidden/>
              </w:rPr>
              <w:fldChar w:fldCharType="begin"/>
            </w:r>
            <w:r w:rsidR="008E6382">
              <w:rPr>
                <w:noProof/>
                <w:webHidden/>
              </w:rPr>
              <w:instrText xml:space="preserve"> PAGEREF _Toc176427556 \h </w:instrText>
            </w:r>
            <w:r w:rsidR="008E6382">
              <w:rPr>
                <w:noProof/>
                <w:webHidden/>
              </w:rPr>
            </w:r>
            <w:r w:rsidR="008E6382">
              <w:rPr>
                <w:noProof/>
                <w:webHidden/>
              </w:rPr>
              <w:fldChar w:fldCharType="separate"/>
            </w:r>
            <w:r w:rsidR="008E6382">
              <w:rPr>
                <w:noProof/>
                <w:webHidden/>
              </w:rPr>
              <w:t>58</w:t>
            </w:r>
            <w:r w:rsidR="008E6382">
              <w:rPr>
                <w:noProof/>
                <w:webHidden/>
              </w:rPr>
              <w:fldChar w:fldCharType="end"/>
            </w:r>
          </w:hyperlink>
        </w:p>
        <w:p w14:paraId="5E92FF13" w14:textId="2890FF08"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57" w:history="1">
            <w:r w:rsidR="008E6382" w:rsidRPr="00E11BC9">
              <w:rPr>
                <w:rStyle w:val="Hyperlink"/>
                <w:rFonts w:cs="Arial"/>
                <w:noProof/>
              </w:rPr>
              <w:t>Additional Program Specific Information</w:t>
            </w:r>
            <w:r w:rsidR="008E6382">
              <w:rPr>
                <w:noProof/>
                <w:webHidden/>
              </w:rPr>
              <w:tab/>
            </w:r>
            <w:r w:rsidR="008E6382">
              <w:rPr>
                <w:noProof/>
                <w:webHidden/>
              </w:rPr>
              <w:fldChar w:fldCharType="begin"/>
            </w:r>
            <w:r w:rsidR="008E6382">
              <w:rPr>
                <w:noProof/>
                <w:webHidden/>
              </w:rPr>
              <w:instrText xml:space="preserve"> PAGEREF _Toc176427557 \h </w:instrText>
            </w:r>
            <w:r w:rsidR="008E6382">
              <w:rPr>
                <w:noProof/>
                <w:webHidden/>
              </w:rPr>
            </w:r>
            <w:r w:rsidR="008E6382">
              <w:rPr>
                <w:noProof/>
                <w:webHidden/>
              </w:rPr>
              <w:fldChar w:fldCharType="separate"/>
            </w:r>
            <w:r w:rsidR="008E6382">
              <w:rPr>
                <w:noProof/>
                <w:webHidden/>
              </w:rPr>
              <w:t>59</w:t>
            </w:r>
            <w:r w:rsidR="008E6382">
              <w:rPr>
                <w:noProof/>
                <w:webHidden/>
              </w:rPr>
              <w:fldChar w:fldCharType="end"/>
            </w:r>
          </w:hyperlink>
        </w:p>
        <w:p w14:paraId="485063D4" w14:textId="0C279D3C"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58" w:history="1">
            <w:r w:rsidR="008E6382" w:rsidRPr="00E11BC9">
              <w:rPr>
                <w:rStyle w:val="Hyperlink"/>
                <w:rFonts w:cs="Arial"/>
                <w:noProof/>
              </w:rPr>
              <w:t>Audit Objectives and Control Testing</w:t>
            </w:r>
            <w:r w:rsidR="008E6382">
              <w:rPr>
                <w:noProof/>
                <w:webHidden/>
              </w:rPr>
              <w:tab/>
            </w:r>
            <w:r w:rsidR="008E6382">
              <w:rPr>
                <w:noProof/>
                <w:webHidden/>
              </w:rPr>
              <w:fldChar w:fldCharType="begin"/>
            </w:r>
            <w:r w:rsidR="008E6382">
              <w:rPr>
                <w:noProof/>
                <w:webHidden/>
              </w:rPr>
              <w:instrText xml:space="preserve"> PAGEREF _Toc176427558 \h </w:instrText>
            </w:r>
            <w:r w:rsidR="008E6382">
              <w:rPr>
                <w:noProof/>
                <w:webHidden/>
              </w:rPr>
            </w:r>
            <w:r w:rsidR="008E6382">
              <w:rPr>
                <w:noProof/>
                <w:webHidden/>
              </w:rPr>
              <w:fldChar w:fldCharType="separate"/>
            </w:r>
            <w:r w:rsidR="008E6382">
              <w:rPr>
                <w:noProof/>
                <w:webHidden/>
              </w:rPr>
              <w:t>60</w:t>
            </w:r>
            <w:r w:rsidR="008E6382">
              <w:rPr>
                <w:noProof/>
                <w:webHidden/>
              </w:rPr>
              <w:fldChar w:fldCharType="end"/>
            </w:r>
          </w:hyperlink>
        </w:p>
        <w:p w14:paraId="4F129362" w14:textId="51B6D0D0"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59" w:history="1">
            <w:r w:rsidR="008E6382" w:rsidRPr="00E11BC9">
              <w:rPr>
                <w:rStyle w:val="Hyperlink"/>
                <w:rFonts w:cs="Arial"/>
                <w:noProof/>
              </w:rPr>
              <w:t>Suggested Substantive Audit Procedures – Compliance</w:t>
            </w:r>
            <w:r w:rsidR="008E6382">
              <w:rPr>
                <w:noProof/>
                <w:webHidden/>
              </w:rPr>
              <w:tab/>
            </w:r>
            <w:r w:rsidR="008E6382">
              <w:rPr>
                <w:noProof/>
                <w:webHidden/>
              </w:rPr>
              <w:fldChar w:fldCharType="begin"/>
            </w:r>
            <w:r w:rsidR="008E6382">
              <w:rPr>
                <w:noProof/>
                <w:webHidden/>
              </w:rPr>
              <w:instrText xml:space="preserve"> PAGEREF _Toc176427559 \h </w:instrText>
            </w:r>
            <w:r w:rsidR="008E6382">
              <w:rPr>
                <w:noProof/>
                <w:webHidden/>
              </w:rPr>
            </w:r>
            <w:r w:rsidR="008E6382">
              <w:rPr>
                <w:noProof/>
                <w:webHidden/>
              </w:rPr>
              <w:fldChar w:fldCharType="separate"/>
            </w:r>
            <w:r w:rsidR="008E6382">
              <w:rPr>
                <w:noProof/>
                <w:webHidden/>
              </w:rPr>
              <w:t>61</w:t>
            </w:r>
            <w:r w:rsidR="008E6382">
              <w:rPr>
                <w:noProof/>
                <w:webHidden/>
              </w:rPr>
              <w:fldChar w:fldCharType="end"/>
            </w:r>
          </w:hyperlink>
        </w:p>
        <w:p w14:paraId="16ACE880" w14:textId="53E901C7"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60" w:history="1">
            <w:r w:rsidR="008E6382" w:rsidRPr="00E11BC9">
              <w:rPr>
                <w:rStyle w:val="Hyperlink"/>
                <w:rFonts w:cs="Arial"/>
                <w:noProof/>
              </w:rPr>
              <w:t>Audit Implications Summary</w:t>
            </w:r>
            <w:r w:rsidR="008E6382">
              <w:rPr>
                <w:noProof/>
                <w:webHidden/>
              </w:rPr>
              <w:tab/>
            </w:r>
            <w:r w:rsidR="008E6382">
              <w:rPr>
                <w:noProof/>
                <w:webHidden/>
              </w:rPr>
              <w:fldChar w:fldCharType="begin"/>
            </w:r>
            <w:r w:rsidR="008E6382">
              <w:rPr>
                <w:noProof/>
                <w:webHidden/>
              </w:rPr>
              <w:instrText xml:space="preserve"> PAGEREF _Toc176427560 \h </w:instrText>
            </w:r>
            <w:r w:rsidR="008E6382">
              <w:rPr>
                <w:noProof/>
                <w:webHidden/>
              </w:rPr>
            </w:r>
            <w:r w:rsidR="008E6382">
              <w:rPr>
                <w:noProof/>
                <w:webHidden/>
              </w:rPr>
              <w:fldChar w:fldCharType="separate"/>
            </w:r>
            <w:r w:rsidR="008E6382">
              <w:rPr>
                <w:noProof/>
                <w:webHidden/>
              </w:rPr>
              <w:t>62</w:t>
            </w:r>
            <w:r w:rsidR="008E6382">
              <w:rPr>
                <w:noProof/>
                <w:webHidden/>
              </w:rPr>
              <w:fldChar w:fldCharType="end"/>
            </w:r>
          </w:hyperlink>
        </w:p>
        <w:p w14:paraId="02603E6F" w14:textId="5009A08D" w:rsidR="008E6382" w:rsidRDefault="00B06FBA">
          <w:pPr>
            <w:pStyle w:val="TOC2"/>
            <w:rPr>
              <w:rFonts w:asciiTheme="minorHAnsi" w:eastAsiaTheme="minorEastAsia" w:hAnsiTheme="minorHAnsi" w:cstheme="minorBidi"/>
              <w:bCs w:val="0"/>
              <w:kern w:val="2"/>
              <w:sz w:val="24"/>
              <w14:ligatures w14:val="standardContextual"/>
            </w:rPr>
          </w:pPr>
          <w:hyperlink w:anchor="_Toc176427561" w:history="1">
            <w:r w:rsidR="008E6382" w:rsidRPr="00E11BC9">
              <w:rPr>
                <w:rStyle w:val="Hyperlink"/>
              </w:rPr>
              <w:t>I.  PROCUREMENT AND SUSPENSION AND DEBARMENT</w:t>
            </w:r>
            <w:r w:rsidR="008E6382">
              <w:rPr>
                <w:webHidden/>
              </w:rPr>
              <w:tab/>
            </w:r>
            <w:r w:rsidR="008E6382">
              <w:rPr>
                <w:webHidden/>
              </w:rPr>
              <w:fldChar w:fldCharType="begin"/>
            </w:r>
            <w:r w:rsidR="008E6382">
              <w:rPr>
                <w:webHidden/>
              </w:rPr>
              <w:instrText xml:space="preserve"> PAGEREF _Toc176427561 \h </w:instrText>
            </w:r>
            <w:r w:rsidR="008E6382">
              <w:rPr>
                <w:webHidden/>
              </w:rPr>
            </w:r>
            <w:r w:rsidR="008E6382">
              <w:rPr>
                <w:webHidden/>
              </w:rPr>
              <w:fldChar w:fldCharType="separate"/>
            </w:r>
            <w:r w:rsidR="008E6382">
              <w:rPr>
                <w:webHidden/>
              </w:rPr>
              <w:t>63</w:t>
            </w:r>
            <w:r w:rsidR="008E6382">
              <w:rPr>
                <w:webHidden/>
              </w:rPr>
              <w:fldChar w:fldCharType="end"/>
            </w:r>
          </w:hyperlink>
        </w:p>
        <w:p w14:paraId="4147EA30" w14:textId="5DCA4D4F"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62" w:history="1">
            <w:r w:rsidR="008E6382" w:rsidRPr="00E11BC9">
              <w:rPr>
                <w:rStyle w:val="Hyperlink"/>
                <w:rFonts w:cs="Arial"/>
                <w:noProof/>
              </w:rPr>
              <w:t>OMB Compliance Requirements – Procurement</w:t>
            </w:r>
            <w:r w:rsidR="008E6382">
              <w:rPr>
                <w:noProof/>
                <w:webHidden/>
              </w:rPr>
              <w:tab/>
            </w:r>
            <w:r w:rsidR="008E6382">
              <w:rPr>
                <w:noProof/>
                <w:webHidden/>
              </w:rPr>
              <w:fldChar w:fldCharType="begin"/>
            </w:r>
            <w:r w:rsidR="008E6382">
              <w:rPr>
                <w:noProof/>
                <w:webHidden/>
              </w:rPr>
              <w:instrText xml:space="preserve"> PAGEREF _Toc176427562 \h </w:instrText>
            </w:r>
            <w:r w:rsidR="008E6382">
              <w:rPr>
                <w:noProof/>
                <w:webHidden/>
              </w:rPr>
            </w:r>
            <w:r w:rsidR="008E6382">
              <w:rPr>
                <w:noProof/>
                <w:webHidden/>
              </w:rPr>
              <w:fldChar w:fldCharType="separate"/>
            </w:r>
            <w:r w:rsidR="008E6382">
              <w:rPr>
                <w:noProof/>
                <w:webHidden/>
              </w:rPr>
              <w:t>63</w:t>
            </w:r>
            <w:r w:rsidR="008E6382">
              <w:rPr>
                <w:noProof/>
                <w:webHidden/>
              </w:rPr>
              <w:fldChar w:fldCharType="end"/>
            </w:r>
          </w:hyperlink>
        </w:p>
        <w:p w14:paraId="7EF00050" w14:textId="24CFAB91"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63" w:history="1">
            <w:r w:rsidR="008E6382" w:rsidRPr="00E11BC9">
              <w:rPr>
                <w:rStyle w:val="Hyperlink"/>
                <w:rFonts w:cs="Arial"/>
                <w:noProof/>
              </w:rPr>
              <w:t>OMB Compliance Requirements – Suspension and Debarment</w:t>
            </w:r>
            <w:r w:rsidR="008E6382">
              <w:rPr>
                <w:noProof/>
                <w:webHidden/>
              </w:rPr>
              <w:tab/>
            </w:r>
            <w:r w:rsidR="008E6382">
              <w:rPr>
                <w:noProof/>
                <w:webHidden/>
              </w:rPr>
              <w:fldChar w:fldCharType="begin"/>
            </w:r>
            <w:r w:rsidR="008E6382">
              <w:rPr>
                <w:noProof/>
                <w:webHidden/>
              </w:rPr>
              <w:instrText xml:space="preserve"> PAGEREF _Toc176427563 \h </w:instrText>
            </w:r>
            <w:r w:rsidR="008E6382">
              <w:rPr>
                <w:noProof/>
                <w:webHidden/>
              </w:rPr>
            </w:r>
            <w:r w:rsidR="008E6382">
              <w:rPr>
                <w:noProof/>
                <w:webHidden/>
              </w:rPr>
              <w:fldChar w:fldCharType="separate"/>
            </w:r>
            <w:r w:rsidR="008E6382">
              <w:rPr>
                <w:noProof/>
                <w:webHidden/>
              </w:rPr>
              <w:t>65</w:t>
            </w:r>
            <w:r w:rsidR="008E6382">
              <w:rPr>
                <w:noProof/>
                <w:webHidden/>
              </w:rPr>
              <w:fldChar w:fldCharType="end"/>
            </w:r>
          </w:hyperlink>
        </w:p>
        <w:p w14:paraId="5848FBD7" w14:textId="4B9B1B1B"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64" w:history="1">
            <w:r w:rsidR="008E6382" w:rsidRPr="00E11BC9">
              <w:rPr>
                <w:rStyle w:val="Hyperlink"/>
                <w:rFonts w:cs="Arial"/>
                <w:noProof/>
              </w:rPr>
              <w:t>Additional Program Specific Information</w:t>
            </w:r>
            <w:r w:rsidR="008E6382">
              <w:rPr>
                <w:noProof/>
                <w:webHidden/>
              </w:rPr>
              <w:tab/>
            </w:r>
            <w:r w:rsidR="008E6382">
              <w:rPr>
                <w:noProof/>
                <w:webHidden/>
              </w:rPr>
              <w:fldChar w:fldCharType="begin"/>
            </w:r>
            <w:r w:rsidR="008E6382">
              <w:rPr>
                <w:noProof/>
                <w:webHidden/>
              </w:rPr>
              <w:instrText xml:space="preserve"> PAGEREF _Toc176427564 \h </w:instrText>
            </w:r>
            <w:r w:rsidR="008E6382">
              <w:rPr>
                <w:noProof/>
                <w:webHidden/>
              </w:rPr>
            </w:r>
            <w:r w:rsidR="008E6382">
              <w:rPr>
                <w:noProof/>
                <w:webHidden/>
              </w:rPr>
              <w:fldChar w:fldCharType="separate"/>
            </w:r>
            <w:r w:rsidR="008E6382">
              <w:rPr>
                <w:noProof/>
                <w:webHidden/>
              </w:rPr>
              <w:t>67</w:t>
            </w:r>
            <w:r w:rsidR="008E6382">
              <w:rPr>
                <w:noProof/>
                <w:webHidden/>
              </w:rPr>
              <w:fldChar w:fldCharType="end"/>
            </w:r>
          </w:hyperlink>
        </w:p>
        <w:p w14:paraId="02F24DD6" w14:textId="07086221"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65" w:history="1">
            <w:r w:rsidR="008E6382" w:rsidRPr="00E11BC9">
              <w:rPr>
                <w:rStyle w:val="Hyperlink"/>
                <w:rFonts w:cs="Arial"/>
                <w:noProof/>
              </w:rPr>
              <w:t>Audit Objectives and Control Testing</w:t>
            </w:r>
            <w:r w:rsidR="008E6382">
              <w:rPr>
                <w:noProof/>
                <w:webHidden/>
              </w:rPr>
              <w:tab/>
            </w:r>
            <w:r w:rsidR="008E6382">
              <w:rPr>
                <w:noProof/>
                <w:webHidden/>
              </w:rPr>
              <w:fldChar w:fldCharType="begin"/>
            </w:r>
            <w:r w:rsidR="008E6382">
              <w:rPr>
                <w:noProof/>
                <w:webHidden/>
              </w:rPr>
              <w:instrText xml:space="preserve"> PAGEREF _Toc176427565 \h </w:instrText>
            </w:r>
            <w:r w:rsidR="008E6382">
              <w:rPr>
                <w:noProof/>
                <w:webHidden/>
              </w:rPr>
            </w:r>
            <w:r w:rsidR="008E6382">
              <w:rPr>
                <w:noProof/>
                <w:webHidden/>
              </w:rPr>
              <w:fldChar w:fldCharType="separate"/>
            </w:r>
            <w:r w:rsidR="008E6382">
              <w:rPr>
                <w:noProof/>
                <w:webHidden/>
              </w:rPr>
              <w:t>67</w:t>
            </w:r>
            <w:r w:rsidR="008E6382">
              <w:rPr>
                <w:noProof/>
                <w:webHidden/>
              </w:rPr>
              <w:fldChar w:fldCharType="end"/>
            </w:r>
          </w:hyperlink>
        </w:p>
        <w:p w14:paraId="24A0BF58" w14:textId="1374E3E0"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66" w:history="1">
            <w:r w:rsidR="008E6382" w:rsidRPr="00E11BC9">
              <w:rPr>
                <w:rStyle w:val="Hyperlink"/>
                <w:rFonts w:cs="Arial"/>
                <w:noProof/>
              </w:rPr>
              <w:t>Suggested Substantive Audit Procedures – Compliance</w:t>
            </w:r>
            <w:r w:rsidR="008E6382">
              <w:rPr>
                <w:noProof/>
                <w:webHidden/>
              </w:rPr>
              <w:tab/>
            </w:r>
            <w:r w:rsidR="008E6382">
              <w:rPr>
                <w:noProof/>
                <w:webHidden/>
              </w:rPr>
              <w:fldChar w:fldCharType="begin"/>
            </w:r>
            <w:r w:rsidR="008E6382">
              <w:rPr>
                <w:noProof/>
                <w:webHidden/>
              </w:rPr>
              <w:instrText xml:space="preserve"> PAGEREF _Toc176427566 \h </w:instrText>
            </w:r>
            <w:r w:rsidR="008E6382">
              <w:rPr>
                <w:noProof/>
                <w:webHidden/>
              </w:rPr>
            </w:r>
            <w:r w:rsidR="008E6382">
              <w:rPr>
                <w:noProof/>
                <w:webHidden/>
              </w:rPr>
              <w:fldChar w:fldCharType="separate"/>
            </w:r>
            <w:r w:rsidR="008E6382">
              <w:rPr>
                <w:noProof/>
                <w:webHidden/>
              </w:rPr>
              <w:t>69</w:t>
            </w:r>
            <w:r w:rsidR="008E6382">
              <w:rPr>
                <w:noProof/>
                <w:webHidden/>
              </w:rPr>
              <w:fldChar w:fldCharType="end"/>
            </w:r>
          </w:hyperlink>
        </w:p>
        <w:p w14:paraId="45D95A14" w14:textId="1B2225CD"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67" w:history="1">
            <w:r w:rsidR="008E6382" w:rsidRPr="00E11BC9">
              <w:rPr>
                <w:rStyle w:val="Hyperlink"/>
                <w:rFonts w:cs="Arial"/>
                <w:noProof/>
              </w:rPr>
              <w:t>Audit Implications Summary</w:t>
            </w:r>
            <w:r w:rsidR="008E6382">
              <w:rPr>
                <w:noProof/>
                <w:webHidden/>
              </w:rPr>
              <w:tab/>
            </w:r>
            <w:r w:rsidR="008E6382">
              <w:rPr>
                <w:noProof/>
                <w:webHidden/>
              </w:rPr>
              <w:fldChar w:fldCharType="begin"/>
            </w:r>
            <w:r w:rsidR="008E6382">
              <w:rPr>
                <w:noProof/>
                <w:webHidden/>
              </w:rPr>
              <w:instrText xml:space="preserve"> PAGEREF _Toc176427567 \h </w:instrText>
            </w:r>
            <w:r w:rsidR="008E6382">
              <w:rPr>
                <w:noProof/>
                <w:webHidden/>
              </w:rPr>
            </w:r>
            <w:r w:rsidR="008E6382">
              <w:rPr>
                <w:noProof/>
                <w:webHidden/>
              </w:rPr>
              <w:fldChar w:fldCharType="separate"/>
            </w:r>
            <w:r w:rsidR="008E6382">
              <w:rPr>
                <w:noProof/>
                <w:webHidden/>
              </w:rPr>
              <w:t>70</w:t>
            </w:r>
            <w:r w:rsidR="008E6382">
              <w:rPr>
                <w:noProof/>
                <w:webHidden/>
              </w:rPr>
              <w:fldChar w:fldCharType="end"/>
            </w:r>
          </w:hyperlink>
        </w:p>
        <w:p w14:paraId="3E618A35" w14:textId="47DAAD75" w:rsidR="008E6382" w:rsidRDefault="00B06FBA">
          <w:pPr>
            <w:pStyle w:val="TOC2"/>
            <w:rPr>
              <w:rFonts w:asciiTheme="minorHAnsi" w:eastAsiaTheme="minorEastAsia" w:hAnsiTheme="minorHAnsi" w:cstheme="minorBidi"/>
              <w:bCs w:val="0"/>
              <w:kern w:val="2"/>
              <w:sz w:val="24"/>
              <w14:ligatures w14:val="standardContextual"/>
            </w:rPr>
          </w:pPr>
          <w:hyperlink w:anchor="_Toc176427568" w:history="1">
            <w:r w:rsidR="008E6382" w:rsidRPr="00E11BC9">
              <w:rPr>
                <w:rStyle w:val="Hyperlink"/>
              </w:rPr>
              <w:t>M.  SUBRECIPIENT MONITORING</w:t>
            </w:r>
            <w:r w:rsidR="008E6382">
              <w:rPr>
                <w:webHidden/>
              </w:rPr>
              <w:tab/>
            </w:r>
            <w:r w:rsidR="008E6382">
              <w:rPr>
                <w:webHidden/>
              </w:rPr>
              <w:fldChar w:fldCharType="begin"/>
            </w:r>
            <w:r w:rsidR="008E6382">
              <w:rPr>
                <w:webHidden/>
              </w:rPr>
              <w:instrText xml:space="preserve"> PAGEREF _Toc176427568 \h </w:instrText>
            </w:r>
            <w:r w:rsidR="008E6382">
              <w:rPr>
                <w:webHidden/>
              </w:rPr>
            </w:r>
            <w:r w:rsidR="008E6382">
              <w:rPr>
                <w:webHidden/>
              </w:rPr>
              <w:fldChar w:fldCharType="separate"/>
            </w:r>
            <w:r w:rsidR="008E6382">
              <w:rPr>
                <w:webHidden/>
              </w:rPr>
              <w:t>72</w:t>
            </w:r>
            <w:r w:rsidR="008E6382">
              <w:rPr>
                <w:webHidden/>
              </w:rPr>
              <w:fldChar w:fldCharType="end"/>
            </w:r>
          </w:hyperlink>
        </w:p>
        <w:p w14:paraId="3EFFDE08" w14:textId="74E3A9D1"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69" w:history="1">
            <w:r w:rsidR="008E6382" w:rsidRPr="00E11BC9">
              <w:rPr>
                <w:rStyle w:val="Hyperlink"/>
                <w:rFonts w:cs="Arial"/>
                <w:noProof/>
              </w:rPr>
              <w:t>OMB Compliance Requirements</w:t>
            </w:r>
            <w:r w:rsidR="008E6382">
              <w:rPr>
                <w:noProof/>
                <w:webHidden/>
              </w:rPr>
              <w:tab/>
            </w:r>
            <w:r w:rsidR="008E6382">
              <w:rPr>
                <w:noProof/>
                <w:webHidden/>
              </w:rPr>
              <w:fldChar w:fldCharType="begin"/>
            </w:r>
            <w:r w:rsidR="008E6382">
              <w:rPr>
                <w:noProof/>
                <w:webHidden/>
              </w:rPr>
              <w:instrText xml:space="preserve"> PAGEREF _Toc176427569 \h </w:instrText>
            </w:r>
            <w:r w:rsidR="008E6382">
              <w:rPr>
                <w:noProof/>
                <w:webHidden/>
              </w:rPr>
            </w:r>
            <w:r w:rsidR="008E6382">
              <w:rPr>
                <w:noProof/>
                <w:webHidden/>
              </w:rPr>
              <w:fldChar w:fldCharType="separate"/>
            </w:r>
            <w:r w:rsidR="008E6382">
              <w:rPr>
                <w:noProof/>
                <w:webHidden/>
              </w:rPr>
              <w:t>72</w:t>
            </w:r>
            <w:r w:rsidR="008E6382">
              <w:rPr>
                <w:noProof/>
                <w:webHidden/>
              </w:rPr>
              <w:fldChar w:fldCharType="end"/>
            </w:r>
          </w:hyperlink>
        </w:p>
        <w:p w14:paraId="78F5BD62" w14:textId="6EF6C5E5"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70" w:history="1">
            <w:r w:rsidR="008E6382" w:rsidRPr="00E11BC9">
              <w:rPr>
                <w:rStyle w:val="Hyperlink"/>
                <w:rFonts w:cs="Arial"/>
                <w:noProof/>
              </w:rPr>
              <w:t>Additional Program Specific Information</w:t>
            </w:r>
            <w:r w:rsidR="008E6382">
              <w:rPr>
                <w:noProof/>
                <w:webHidden/>
              </w:rPr>
              <w:tab/>
            </w:r>
            <w:r w:rsidR="008E6382">
              <w:rPr>
                <w:noProof/>
                <w:webHidden/>
              </w:rPr>
              <w:fldChar w:fldCharType="begin"/>
            </w:r>
            <w:r w:rsidR="008E6382">
              <w:rPr>
                <w:noProof/>
                <w:webHidden/>
              </w:rPr>
              <w:instrText xml:space="preserve"> PAGEREF _Toc176427570 \h </w:instrText>
            </w:r>
            <w:r w:rsidR="008E6382">
              <w:rPr>
                <w:noProof/>
                <w:webHidden/>
              </w:rPr>
            </w:r>
            <w:r w:rsidR="008E6382">
              <w:rPr>
                <w:noProof/>
                <w:webHidden/>
              </w:rPr>
              <w:fldChar w:fldCharType="separate"/>
            </w:r>
            <w:r w:rsidR="008E6382">
              <w:rPr>
                <w:noProof/>
                <w:webHidden/>
              </w:rPr>
              <w:t>73</w:t>
            </w:r>
            <w:r w:rsidR="008E6382">
              <w:rPr>
                <w:noProof/>
                <w:webHidden/>
              </w:rPr>
              <w:fldChar w:fldCharType="end"/>
            </w:r>
          </w:hyperlink>
        </w:p>
        <w:p w14:paraId="066F48B3" w14:textId="1290460C"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71" w:history="1">
            <w:r w:rsidR="008E6382" w:rsidRPr="00E11BC9">
              <w:rPr>
                <w:rStyle w:val="Hyperlink"/>
                <w:rFonts w:cs="Arial"/>
                <w:noProof/>
              </w:rPr>
              <w:t>Audit Objectives and Control Testing</w:t>
            </w:r>
            <w:r w:rsidR="008E6382">
              <w:rPr>
                <w:noProof/>
                <w:webHidden/>
              </w:rPr>
              <w:tab/>
            </w:r>
            <w:r w:rsidR="008E6382">
              <w:rPr>
                <w:noProof/>
                <w:webHidden/>
              </w:rPr>
              <w:fldChar w:fldCharType="begin"/>
            </w:r>
            <w:r w:rsidR="008E6382">
              <w:rPr>
                <w:noProof/>
                <w:webHidden/>
              </w:rPr>
              <w:instrText xml:space="preserve"> PAGEREF _Toc176427571 \h </w:instrText>
            </w:r>
            <w:r w:rsidR="008E6382">
              <w:rPr>
                <w:noProof/>
                <w:webHidden/>
              </w:rPr>
            </w:r>
            <w:r w:rsidR="008E6382">
              <w:rPr>
                <w:noProof/>
                <w:webHidden/>
              </w:rPr>
              <w:fldChar w:fldCharType="separate"/>
            </w:r>
            <w:r w:rsidR="008E6382">
              <w:rPr>
                <w:noProof/>
                <w:webHidden/>
              </w:rPr>
              <w:t>73</w:t>
            </w:r>
            <w:r w:rsidR="008E6382">
              <w:rPr>
                <w:noProof/>
                <w:webHidden/>
              </w:rPr>
              <w:fldChar w:fldCharType="end"/>
            </w:r>
          </w:hyperlink>
        </w:p>
        <w:p w14:paraId="7644A44F" w14:textId="5BCFD5DD"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72" w:history="1">
            <w:r w:rsidR="008E6382" w:rsidRPr="00E11BC9">
              <w:rPr>
                <w:rStyle w:val="Hyperlink"/>
                <w:rFonts w:cs="Arial"/>
                <w:noProof/>
              </w:rPr>
              <w:t>Suggested Substantive Audit Procedures – Compliance</w:t>
            </w:r>
            <w:r w:rsidR="008E6382">
              <w:rPr>
                <w:noProof/>
                <w:webHidden/>
              </w:rPr>
              <w:tab/>
            </w:r>
            <w:r w:rsidR="008E6382">
              <w:rPr>
                <w:noProof/>
                <w:webHidden/>
              </w:rPr>
              <w:fldChar w:fldCharType="begin"/>
            </w:r>
            <w:r w:rsidR="008E6382">
              <w:rPr>
                <w:noProof/>
                <w:webHidden/>
              </w:rPr>
              <w:instrText xml:space="preserve"> PAGEREF _Toc176427572 \h </w:instrText>
            </w:r>
            <w:r w:rsidR="008E6382">
              <w:rPr>
                <w:noProof/>
                <w:webHidden/>
              </w:rPr>
            </w:r>
            <w:r w:rsidR="008E6382">
              <w:rPr>
                <w:noProof/>
                <w:webHidden/>
              </w:rPr>
              <w:fldChar w:fldCharType="separate"/>
            </w:r>
            <w:r w:rsidR="008E6382">
              <w:rPr>
                <w:noProof/>
                <w:webHidden/>
              </w:rPr>
              <w:t>74</w:t>
            </w:r>
            <w:r w:rsidR="008E6382">
              <w:rPr>
                <w:noProof/>
                <w:webHidden/>
              </w:rPr>
              <w:fldChar w:fldCharType="end"/>
            </w:r>
          </w:hyperlink>
        </w:p>
        <w:p w14:paraId="42606E20" w14:textId="18E397CF" w:rsidR="008E6382" w:rsidRDefault="00B06FBA">
          <w:pPr>
            <w:pStyle w:val="TOC3"/>
            <w:rPr>
              <w:rFonts w:asciiTheme="minorHAnsi" w:eastAsiaTheme="minorEastAsia" w:hAnsiTheme="minorHAnsi" w:cstheme="minorBidi"/>
              <w:b w:val="0"/>
              <w:noProof/>
              <w:kern w:val="2"/>
              <w:sz w:val="24"/>
              <w:szCs w:val="24"/>
              <w14:ligatures w14:val="standardContextual"/>
            </w:rPr>
          </w:pPr>
          <w:hyperlink w:anchor="_Toc176427573" w:history="1">
            <w:r w:rsidR="008E6382" w:rsidRPr="00E11BC9">
              <w:rPr>
                <w:rStyle w:val="Hyperlink"/>
                <w:rFonts w:cs="Arial"/>
                <w:noProof/>
              </w:rPr>
              <w:t>Audit Implications Summary</w:t>
            </w:r>
            <w:r w:rsidR="008E6382">
              <w:rPr>
                <w:noProof/>
                <w:webHidden/>
              </w:rPr>
              <w:tab/>
            </w:r>
            <w:r w:rsidR="008E6382">
              <w:rPr>
                <w:noProof/>
                <w:webHidden/>
              </w:rPr>
              <w:fldChar w:fldCharType="begin"/>
            </w:r>
            <w:r w:rsidR="008E6382">
              <w:rPr>
                <w:noProof/>
                <w:webHidden/>
              </w:rPr>
              <w:instrText xml:space="preserve"> PAGEREF _Toc176427573 \h </w:instrText>
            </w:r>
            <w:r w:rsidR="008E6382">
              <w:rPr>
                <w:noProof/>
                <w:webHidden/>
              </w:rPr>
            </w:r>
            <w:r w:rsidR="008E6382">
              <w:rPr>
                <w:noProof/>
                <w:webHidden/>
              </w:rPr>
              <w:fldChar w:fldCharType="separate"/>
            </w:r>
            <w:r w:rsidR="008E6382">
              <w:rPr>
                <w:noProof/>
                <w:webHidden/>
              </w:rPr>
              <w:t>75</w:t>
            </w:r>
            <w:r w:rsidR="008E6382">
              <w:rPr>
                <w:noProof/>
                <w:webHidden/>
              </w:rPr>
              <w:fldChar w:fldCharType="end"/>
            </w:r>
          </w:hyperlink>
        </w:p>
        <w:p w14:paraId="086D8C2F" w14:textId="0EE5BFCD" w:rsidR="008E6382" w:rsidRDefault="00B06FBA">
          <w:pPr>
            <w:pStyle w:val="TOC2"/>
            <w:rPr>
              <w:rFonts w:asciiTheme="minorHAnsi" w:eastAsiaTheme="minorEastAsia" w:hAnsiTheme="minorHAnsi" w:cstheme="minorBidi"/>
              <w:bCs w:val="0"/>
              <w:kern w:val="2"/>
              <w:sz w:val="24"/>
              <w14:ligatures w14:val="standardContextual"/>
            </w:rPr>
          </w:pPr>
          <w:hyperlink w:anchor="_Toc176427574" w:history="1">
            <w:r w:rsidR="008E6382" w:rsidRPr="00E11BC9">
              <w:rPr>
                <w:rStyle w:val="Hyperlink"/>
              </w:rPr>
              <w:t>Program Testing Conclusion</w:t>
            </w:r>
            <w:r w:rsidR="008E6382">
              <w:rPr>
                <w:webHidden/>
              </w:rPr>
              <w:tab/>
            </w:r>
            <w:r w:rsidR="008E6382">
              <w:rPr>
                <w:webHidden/>
              </w:rPr>
              <w:fldChar w:fldCharType="begin"/>
            </w:r>
            <w:r w:rsidR="008E6382">
              <w:rPr>
                <w:webHidden/>
              </w:rPr>
              <w:instrText xml:space="preserve"> PAGEREF _Toc176427574 \h </w:instrText>
            </w:r>
            <w:r w:rsidR="008E6382">
              <w:rPr>
                <w:webHidden/>
              </w:rPr>
            </w:r>
            <w:r w:rsidR="008E6382">
              <w:rPr>
                <w:webHidden/>
              </w:rPr>
              <w:fldChar w:fldCharType="separate"/>
            </w:r>
            <w:r w:rsidR="008E6382">
              <w:rPr>
                <w:webHidden/>
              </w:rPr>
              <w:t>76</w:t>
            </w:r>
            <w:r w:rsidR="008E6382">
              <w:rPr>
                <w:webHidden/>
              </w:rPr>
              <w:fldChar w:fldCharType="end"/>
            </w:r>
          </w:hyperlink>
        </w:p>
        <w:p w14:paraId="03C2BB18" w14:textId="6DA79048"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6427520"/>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6B4381C3" w:rsidR="00A3491E" w:rsidRPr="00F00D94" w:rsidRDefault="00314260"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B06FB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6269B501" w:rsidR="00A3491E" w:rsidRPr="00F00D94" w:rsidRDefault="00314260"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31426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4165EED6" w:rsidR="007C67FD" w:rsidRPr="00F00D94" w:rsidRDefault="0031426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05AB4E6D" w14:textId="1C70C12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305F8CA0" w14:textId="2CAF732D"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31426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1E1E519A" w:rsidR="007C67FD" w:rsidRPr="00F00D94" w:rsidRDefault="0031426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22702E20" w14:textId="61E2560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262EA0F0" w14:textId="430BD5E3" w:rsidR="007C67FD" w:rsidRPr="00F00D94" w:rsidRDefault="007C67FD" w:rsidP="007C67FD">
            <w:pPr>
              <w:jc w:val="center"/>
              <w:rPr>
                <w:rFonts w:ascii="Arial" w:hAnsi="Arial" w:cs="Arial"/>
                <w:i/>
                <w:iCs/>
              </w:rPr>
            </w:pP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33BDA39A" w:rsidR="007C67FD" w:rsidRPr="00F00D94" w:rsidRDefault="0031426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1073F2EB" w:rsidR="007C67FD" w:rsidRPr="00F00D94" w:rsidRDefault="0031426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6F7BA6D7" w:rsidR="007C67FD" w:rsidRPr="00F00D94" w:rsidRDefault="0031426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4EA50222" w:rsidR="007C67FD" w:rsidRPr="00F00D94" w:rsidRDefault="0031426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31426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0E6639C2" w:rsidR="007C67FD" w:rsidRPr="00F00D94" w:rsidRDefault="0031426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BEFC506" w14:textId="381942E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4EBF7EB" w14:textId="3C285ECD"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31426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1E82332E" w:rsidR="007C67FD" w:rsidRPr="00F00D94" w:rsidRDefault="0031426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1EBC74A6" w14:textId="73C9B1DD"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0643CB7F" w14:textId="1BB971DC" w:rsidR="007C67FD" w:rsidRPr="00F00D94" w:rsidRDefault="007C67FD" w:rsidP="007C67FD">
            <w:pPr>
              <w:jc w:val="center"/>
              <w:rPr>
                <w:rFonts w:ascii="Arial" w:hAnsi="Arial" w:cs="Arial"/>
                <w:i/>
                <w:iCs/>
              </w:rPr>
            </w:pP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625FD136" w:rsidR="007C67FD" w:rsidRPr="00F00D94" w:rsidRDefault="0031426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874922" w:rsidRPr="00F00D94" w14:paraId="0FC3B922" w14:textId="77777777" w:rsidTr="00314260">
        <w:trPr>
          <w:trHeight w:val="278"/>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1B63D928" w14:textId="77777777" w:rsidR="00874922" w:rsidRPr="00F00D94" w:rsidRDefault="00874922" w:rsidP="003E18B5">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608EA08E" w14:textId="77777777" w:rsidR="00874922" w:rsidRPr="00F00D94" w:rsidRDefault="00874922" w:rsidP="003E18B5">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07B2142A" w14:textId="767BDD1C" w:rsidR="00874922" w:rsidRPr="00F00D94" w:rsidRDefault="00874922" w:rsidP="00314260">
            <w:pPr>
              <w:jc w:val="both"/>
              <w:rPr>
                <w:rFonts w:ascii="Arial" w:hAnsi="Arial" w:cs="Arial"/>
                <w:b/>
                <w:bCs/>
              </w:rPr>
            </w:pPr>
            <w:r w:rsidRPr="00F00D94">
              <w:rPr>
                <w:rFonts w:ascii="Arial" w:hAnsi="Arial" w:cs="Arial"/>
                <w:b/>
                <w:bCs/>
              </w:rPr>
              <w:t>Special Tests &amp; Provisions</w:t>
            </w:r>
          </w:p>
        </w:tc>
        <w:tc>
          <w:tcPr>
            <w:tcW w:w="410" w:type="pct"/>
            <w:tcBorders>
              <w:top w:val="nil"/>
              <w:left w:val="nil"/>
              <w:bottom w:val="single" w:sz="4" w:space="0" w:color="auto"/>
              <w:right w:val="single" w:sz="4" w:space="0" w:color="auto"/>
            </w:tcBorders>
          </w:tcPr>
          <w:p w14:paraId="55BC43C8" w14:textId="2050B621" w:rsidR="00874922" w:rsidRPr="00F00D94" w:rsidRDefault="00314260" w:rsidP="003E18B5">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32813629" w14:textId="77777777" w:rsidR="00874922" w:rsidRPr="00F00D94" w:rsidRDefault="00874922" w:rsidP="003E18B5">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220788F4" w14:textId="08DE7AC7" w:rsidR="00874922" w:rsidRPr="007C0A04" w:rsidRDefault="00874922" w:rsidP="003E18B5">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161DCC1D" w14:textId="77777777" w:rsidR="00874922" w:rsidRPr="00F00D94" w:rsidRDefault="00874922" w:rsidP="003E18B5">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102C355A" w14:textId="77777777" w:rsidR="00874922" w:rsidRPr="00F00D94" w:rsidRDefault="00874922" w:rsidP="003E18B5">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0B0775BF" w14:textId="77777777" w:rsidR="00874922" w:rsidRPr="00F00D94" w:rsidRDefault="00874922" w:rsidP="003E18B5">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383CCEC5" w14:textId="77777777" w:rsidR="00874922" w:rsidRPr="00F00D94" w:rsidRDefault="00874922" w:rsidP="003E18B5">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0FD51FC1" w14:textId="77777777" w:rsidR="00874922" w:rsidRPr="00F00D94" w:rsidRDefault="00874922" w:rsidP="003E18B5">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7E2FEDD3" w14:textId="5A18E4A8" w:rsidR="00874922" w:rsidRPr="00F00D94" w:rsidRDefault="00874922" w:rsidP="003E18B5">
            <w:pPr>
              <w:jc w:val="center"/>
              <w:rPr>
                <w:rFonts w:ascii="Arial" w:hAnsi="Arial" w:cs="Arial"/>
                <w:i/>
                <w:iCs/>
              </w:rPr>
            </w:pPr>
          </w:p>
        </w:tc>
      </w:tr>
    </w:tbl>
    <w:p w14:paraId="7872AFC2" w14:textId="4A0E4C36"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lastRenderedPageBreak/>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218E8CEF" w:rsidR="000104D2" w:rsidRPr="00F00D94" w:rsidRDefault="00B06FBA"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6427521"/>
      <w:r w:rsidRPr="00A0464C">
        <w:rPr>
          <w:rFonts w:cs="Arial"/>
          <w:sz w:val="24"/>
        </w:rPr>
        <w:lastRenderedPageBreak/>
        <w:t>Part I</w:t>
      </w:r>
      <w:bookmarkEnd w:id="14"/>
      <w:r w:rsidR="003644ED" w:rsidRPr="00A0464C">
        <w:rPr>
          <w:rFonts w:cs="Arial"/>
          <w:sz w:val="24"/>
        </w:rPr>
        <w:t xml:space="preserve"> – OMB Compliance Supplement Information</w:t>
      </w:r>
      <w:bookmarkEnd w:id="15"/>
    </w:p>
    <w:p w14:paraId="1648848E" w14:textId="77777777" w:rsidR="00874922" w:rsidRPr="000D63AB" w:rsidRDefault="00874922" w:rsidP="00874922">
      <w:pPr>
        <w:spacing w:after="240"/>
        <w:jc w:val="both"/>
        <w:rPr>
          <w:rFonts w:ascii="Arial" w:hAnsi="Arial" w:cs="Arial"/>
          <w:b/>
          <w:i/>
        </w:rPr>
      </w:pPr>
      <w:r w:rsidRPr="000D63AB">
        <w:rPr>
          <w:rFonts w:ascii="Arial" w:hAnsi="Arial" w:cs="Arial"/>
          <w:b/>
          <w:i/>
        </w:rPr>
        <w:t xml:space="preserve">US Department of Education Crosscutting Information </w:t>
      </w:r>
    </w:p>
    <w:p w14:paraId="7711F01C" w14:textId="77777777" w:rsidR="00874922" w:rsidRPr="000D63AB" w:rsidRDefault="00874922" w:rsidP="00874922">
      <w:pPr>
        <w:spacing w:after="240"/>
        <w:jc w:val="both"/>
        <w:rPr>
          <w:rFonts w:ascii="Arial" w:hAnsi="Arial" w:cs="Arial"/>
          <w:b/>
        </w:rPr>
      </w:pPr>
      <w:r w:rsidRPr="000D63AB">
        <w:rPr>
          <w:rFonts w:ascii="Arial" w:hAnsi="Arial" w:cs="Arial"/>
          <w:b/>
        </w:rPr>
        <w:t>References to the ESEA are to the ESEA, as amended by the Every Student Succeeds Act (ESSA).</w:t>
      </w:r>
    </w:p>
    <w:p w14:paraId="063548AD" w14:textId="61E61B46" w:rsidR="00874922" w:rsidRPr="000D63AB" w:rsidRDefault="00874922" w:rsidP="00874922">
      <w:pPr>
        <w:spacing w:after="240"/>
        <w:jc w:val="both"/>
        <w:rPr>
          <w:rFonts w:ascii="Arial" w:hAnsi="Arial" w:cs="Arial"/>
        </w:rPr>
      </w:pPr>
      <w:r w:rsidRPr="00874922">
        <w:rPr>
          <w:rFonts w:ascii="Arial" w:hAnsi="Arial" w:cs="Arial"/>
        </w:rPr>
        <w:t>The ESEA was amended December 10, 2015, by the ESSA (Pub. L. No. 114-95).</w:t>
      </w:r>
    </w:p>
    <w:p w14:paraId="0D42E2F9" w14:textId="77777777" w:rsidR="00874922" w:rsidRPr="000D63AB" w:rsidRDefault="00874922" w:rsidP="00874922">
      <w:pPr>
        <w:spacing w:after="240"/>
        <w:jc w:val="both"/>
        <w:rPr>
          <w:rFonts w:ascii="Arial" w:hAnsi="Arial" w:cs="Arial"/>
          <w:b/>
        </w:rPr>
      </w:pPr>
      <w:r w:rsidRPr="000D63AB">
        <w:rPr>
          <w:rFonts w:ascii="Arial" w:hAnsi="Arial" w:cs="Arial"/>
          <w:b/>
        </w:rPr>
        <w:t>Waivers and Expanded Flexibility</w:t>
      </w:r>
    </w:p>
    <w:p w14:paraId="187516AB" w14:textId="2047D249" w:rsidR="00874922" w:rsidRDefault="00874922" w:rsidP="00874922">
      <w:pPr>
        <w:spacing w:after="240"/>
        <w:jc w:val="both"/>
        <w:rPr>
          <w:rFonts w:ascii="Arial" w:hAnsi="Arial" w:cs="Arial"/>
        </w:rPr>
      </w:pPr>
      <w:r w:rsidRPr="00874922">
        <w:rPr>
          <w:rFonts w:ascii="Arial" w:hAnsi="Arial" w:cs="Arial"/>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30" w:history="1">
        <w:r w:rsidRPr="00806F77">
          <w:rPr>
            <w:rStyle w:val="Hyperlink"/>
            <w:rFonts w:cs="Arial"/>
          </w:rPr>
          <w:t>https://oese.ed.gov/offices/office-state-grantee-relations-evidence-based-practices/ed-flex/awards/</w:t>
        </w:r>
      </w:hyperlink>
      <w:r>
        <w:rPr>
          <w:rFonts w:ascii="Arial" w:hAnsi="Arial" w:cs="Arial"/>
        </w:rPr>
        <w:t xml:space="preserve">.  </w:t>
      </w:r>
    </w:p>
    <w:p w14:paraId="53AC2EA8" w14:textId="6F2C7AEF" w:rsidR="00874922" w:rsidRPr="000D63AB" w:rsidRDefault="00874922" w:rsidP="00874922">
      <w:pPr>
        <w:spacing w:after="240"/>
        <w:jc w:val="both"/>
        <w:rPr>
          <w:rFonts w:ascii="Arial" w:hAnsi="Arial" w:cs="Arial"/>
        </w:rPr>
      </w:pPr>
      <w:r w:rsidRPr="00200BB5">
        <w:rPr>
          <w:rFonts w:ascii="Arial" w:hAnsi="Arial" w:cs="Arial"/>
        </w:rPr>
        <w:t>Due to the COVID-19 pandemic, ED invited SEAs to apply for certain fiscal waivers. A list of the invited waivers is available at:</w:t>
      </w:r>
    </w:p>
    <w:p w14:paraId="3F39667C" w14:textId="75F7E6C4" w:rsidR="00874922"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Adult Ed and Perkins: </w:t>
      </w:r>
      <w:hyperlink r:id="rId31" w:history="1">
        <w:r w:rsidRPr="00B12960">
          <w:rPr>
            <w:rStyle w:val="Hyperlink"/>
            <w:rFonts w:cs="Arial"/>
          </w:rPr>
          <w:t>https://www2.ed.gov/about/offices/list/ovae/pi/AdultEd/tydings-covid-waiver-letter-aefla.pdf</w:t>
        </w:r>
      </w:hyperlink>
      <w:r>
        <w:rPr>
          <w:rFonts w:ascii="Arial" w:hAnsi="Arial" w:cs="Arial"/>
        </w:rPr>
        <w:t xml:space="preserve"> </w:t>
      </w:r>
    </w:p>
    <w:p w14:paraId="181D831C" w14:textId="7ABB9533" w:rsidR="00874922" w:rsidRPr="000D63AB"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IDEA: </w:t>
      </w:r>
      <w:hyperlink r:id="rId32" w:history="1">
        <w:r w:rsidRPr="00B12960">
          <w:rPr>
            <w:rStyle w:val="Hyperlink"/>
            <w:rFonts w:cs="Arial"/>
          </w:rPr>
          <w:t>https://www2.ed.gov/policy/speced/guid/idea/monitor/cssos-mfs-2018-waiver-authority-06-05-2020.pdf</w:t>
        </w:r>
      </w:hyperlink>
      <w:r>
        <w:rPr>
          <w:rFonts w:ascii="Arial" w:hAnsi="Arial" w:cs="Arial"/>
        </w:rPr>
        <w:t xml:space="preserve"> </w:t>
      </w:r>
    </w:p>
    <w:p w14:paraId="3F3B7767" w14:textId="77777777" w:rsidR="00874922" w:rsidRPr="000D63AB" w:rsidRDefault="00874922" w:rsidP="00874922">
      <w:pPr>
        <w:spacing w:after="240"/>
        <w:jc w:val="both"/>
        <w:rPr>
          <w:rFonts w:ascii="Arial" w:hAnsi="Arial" w:cs="Arial"/>
        </w:rPr>
      </w:pPr>
      <w:r w:rsidRPr="00200BB5">
        <w:rPr>
          <w:rFonts w:ascii="Arial" w:hAnsi="Arial" w:cs="Arial"/>
        </w:rPr>
        <w:t xml:space="preserve">For certain programs, lists of waivers granted under the CARES Act waiver authority are listed in the </w:t>
      </w:r>
      <w:r w:rsidRPr="00200BB5">
        <w:rPr>
          <w:rFonts w:ascii="Arial" w:hAnsi="Arial" w:cs="Arial"/>
          <w:i/>
          <w:iCs/>
        </w:rPr>
        <w:t>Federal</w:t>
      </w:r>
      <w:r w:rsidRPr="00200BB5">
        <w:rPr>
          <w:rFonts w:ascii="Arial" w:hAnsi="Arial" w:cs="Arial"/>
        </w:rPr>
        <w:t xml:space="preserve"> </w:t>
      </w:r>
      <w:r w:rsidRPr="00200BB5">
        <w:rPr>
          <w:rFonts w:ascii="Arial" w:hAnsi="Arial" w:cs="Arial"/>
          <w:i/>
          <w:iCs/>
        </w:rPr>
        <w:t>Register</w:t>
      </w:r>
      <w:r w:rsidRPr="00200BB5">
        <w:rPr>
          <w:rFonts w:ascii="Arial" w:hAnsi="Arial" w:cs="Arial"/>
        </w:rPr>
        <w:t>:</w:t>
      </w:r>
    </w:p>
    <w:p w14:paraId="67608707" w14:textId="40B3155C" w:rsidR="00874922" w:rsidRDefault="00874922" w:rsidP="00874922">
      <w:pPr>
        <w:pStyle w:val="ListParagraph"/>
        <w:numPr>
          <w:ilvl w:val="0"/>
          <w:numId w:val="63"/>
        </w:numPr>
        <w:spacing w:after="240"/>
        <w:jc w:val="both"/>
        <w:rPr>
          <w:rFonts w:ascii="Arial" w:hAnsi="Arial" w:cs="Arial"/>
        </w:rPr>
      </w:pPr>
      <w:r w:rsidRPr="000D63AB">
        <w:rPr>
          <w:rFonts w:ascii="Arial" w:hAnsi="Arial" w:cs="Arial"/>
        </w:rPr>
        <w:t xml:space="preserve">Adult-Ed and Perkins: </w:t>
      </w:r>
      <w:hyperlink r:id="rId33" w:history="1">
        <w:r w:rsidRPr="00B12960">
          <w:rPr>
            <w:rStyle w:val="Hyperlink"/>
            <w:rFonts w:cs="Arial"/>
          </w:rPr>
          <w:t>https://www.federalregister.gov/documents/2020/11/05/2020-24537/notice-of-waiver-granted-under-the-coronavirus-aid-relief-and-economic-security-cares-act</w:t>
        </w:r>
      </w:hyperlink>
      <w:r>
        <w:rPr>
          <w:rFonts w:ascii="Arial" w:hAnsi="Arial" w:cs="Arial"/>
        </w:rPr>
        <w:t xml:space="preserve"> </w:t>
      </w:r>
    </w:p>
    <w:p w14:paraId="29AC6CA6" w14:textId="3C3C7BB7" w:rsidR="00874922" w:rsidRPr="00874922" w:rsidRDefault="00874922" w:rsidP="00874922">
      <w:pPr>
        <w:spacing w:after="240"/>
        <w:jc w:val="both"/>
        <w:rPr>
          <w:rFonts w:ascii="Arial" w:hAnsi="Arial" w:cs="Arial"/>
          <w:b/>
        </w:rPr>
      </w:pPr>
      <w:r w:rsidRPr="00874922">
        <w:rPr>
          <w:rFonts w:ascii="Arial" w:hAnsi="Arial" w:cs="Arial"/>
          <w:b/>
        </w:rPr>
        <w:t>Cross-Cutting Requirements</w:t>
      </w:r>
    </w:p>
    <w:p w14:paraId="56D0F88A" w14:textId="692C067E" w:rsidR="00874922" w:rsidRPr="000D63AB" w:rsidRDefault="00874922" w:rsidP="00874922">
      <w:pPr>
        <w:spacing w:after="240"/>
        <w:jc w:val="both"/>
        <w:rPr>
          <w:rFonts w:ascii="Arial" w:hAnsi="Arial" w:cs="Arial"/>
        </w:rPr>
      </w:pPr>
      <w:r w:rsidRPr="00874922">
        <w:rPr>
          <w:rFonts w:ascii="Arial" w:hAnsi="Arial" w:cs="Arial"/>
        </w:rPr>
        <w:t>The requirements in this cross-cutting section can be classified as either general or program</w:t>
      </w:r>
      <w:r>
        <w:rPr>
          <w:rFonts w:ascii="Arial" w:hAnsi="Arial" w:cs="Arial"/>
        </w:rPr>
        <w:t xml:space="preserve"> </w:t>
      </w:r>
      <w:r w:rsidRPr="00874922">
        <w:rPr>
          <w:rFonts w:ascii="Arial" w:hAnsi="Arial" w:cs="Arial"/>
        </w:rPr>
        <w:t>specific. General cross-cutting requirements are those that are the same for all applicable programs but are implemented on an entity level. These requirements need only be tested once to</w:t>
      </w:r>
      <w:r w:rsidRPr="00105021">
        <w:rPr>
          <w:rFonts w:ascii="Arial" w:hAnsi="Arial" w:cs="Arial"/>
        </w:rPr>
        <w:t xml:space="preserve"> </w:t>
      </w:r>
      <w:r w:rsidRPr="00874922">
        <w:rPr>
          <w:rFonts w:ascii="Arial" w:hAnsi="Arial" w:cs="Arial"/>
        </w:rPr>
        <w:t>cover all applicable major programs. The general cross-cutting requirements that the auditor only need test once to cover all applicable major programs are: III.G.2.1, “Level of Effort</w:t>
      </w:r>
      <w:r>
        <w:rPr>
          <w:rFonts w:ascii="Arial" w:hAnsi="Arial" w:cs="Arial"/>
        </w:rPr>
        <w:t xml:space="preserve"> </w:t>
      </w:r>
      <w:r w:rsidRPr="00874922">
        <w:rPr>
          <w:rFonts w:ascii="Arial" w:hAnsi="Arial" w:cs="Arial"/>
        </w:rPr>
        <w:t>Maintenance of Effort” (except for certain ESF programs see the program-specific level of effort- maintenance of effort requirement); and III.N, “Special Tests and Provisions.” Program</w:t>
      </w:r>
      <w:r>
        <w:rPr>
          <w:rFonts w:ascii="Arial" w:hAnsi="Arial" w:cs="Arial"/>
        </w:rPr>
        <w:t xml:space="preserve"> </w:t>
      </w:r>
      <w:r w:rsidRPr="00874922">
        <w:rPr>
          <w:rFonts w:ascii="Arial" w:hAnsi="Arial" w:cs="Arial"/>
        </w:rPr>
        <w:t>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29DBB6FA" w14:textId="13CF426A" w:rsidR="00874922" w:rsidRPr="000D63AB" w:rsidRDefault="00874922" w:rsidP="00874922">
      <w:pPr>
        <w:spacing w:after="240"/>
        <w:jc w:val="both"/>
        <w:rPr>
          <w:rFonts w:ascii="Arial" w:hAnsi="Arial" w:cs="Arial"/>
        </w:rPr>
      </w:pPr>
      <w:r w:rsidRPr="00874922">
        <w:rPr>
          <w:rFonts w:ascii="Arial" w:hAnsi="Arial" w:cs="Arial"/>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and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41D9C1C3" w14:textId="455506D3" w:rsidR="00874922" w:rsidRDefault="00874922" w:rsidP="00874922">
      <w:pPr>
        <w:spacing w:after="240"/>
        <w:jc w:val="both"/>
        <w:rPr>
          <w:rFonts w:ascii="Arial" w:hAnsi="Arial" w:cs="Arial"/>
        </w:rPr>
      </w:pPr>
      <w:r w:rsidRPr="00874922">
        <w:rPr>
          <w:rFonts w:ascii="Arial" w:hAnsi="Arial" w:cs="Arial"/>
        </w:rPr>
        <w:t>Program procedures for non-ESEA programs covered by this cross-cutting section and additional information on program procedures for the ESEA programs are set forth in the individual program sections of this Supplement.</w:t>
      </w:r>
    </w:p>
    <w:p w14:paraId="74231430" w14:textId="1DB16BB6" w:rsidR="00874922" w:rsidRPr="00DF5F91" w:rsidRDefault="00874922" w:rsidP="00874922">
      <w:pPr>
        <w:spacing w:after="240"/>
        <w:jc w:val="both"/>
        <w:rPr>
          <w:rFonts w:ascii="Arial" w:hAnsi="Arial" w:cs="Arial"/>
          <w:b/>
          <w:highlight w:val="yellow"/>
        </w:rPr>
      </w:pPr>
      <w:r>
        <w:rPr>
          <w:rFonts w:ascii="Arial" w:hAnsi="Arial" w:cs="Arial"/>
          <w:bCs/>
          <w:i/>
        </w:rPr>
        <w:lastRenderedPageBreak/>
        <w:t>(Source: 2024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6" w:name="_Toc176427522"/>
      <w:r w:rsidRPr="00A0464C">
        <w:rPr>
          <w:rFonts w:cs="Arial"/>
          <w:sz w:val="24"/>
          <w:szCs w:val="24"/>
        </w:rPr>
        <w:t>I. Program Objectives</w:t>
      </w:r>
      <w:bookmarkEnd w:id="16"/>
    </w:p>
    <w:p w14:paraId="3937BAD9" w14:textId="77777777" w:rsidR="00314260" w:rsidRPr="00557609" w:rsidRDefault="00314260" w:rsidP="00314260">
      <w:pPr>
        <w:spacing w:after="240"/>
        <w:jc w:val="both"/>
        <w:rPr>
          <w:rFonts w:ascii="Arial" w:hAnsi="Arial" w:cs="Arial"/>
          <w:b/>
          <w:bCs/>
          <w:i/>
        </w:rPr>
      </w:pPr>
      <w:r w:rsidRPr="00557609">
        <w:rPr>
          <w:rFonts w:ascii="Arial" w:hAnsi="Arial" w:cs="Arial"/>
          <w:b/>
          <w:bCs/>
          <w:i/>
        </w:rPr>
        <w:t>US Department of Education Program Specific Information</w:t>
      </w:r>
    </w:p>
    <w:p w14:paraId="2A07E462" w14:textId="2F1E1F36" w:rsidR="00314260" w:rsidRPr="009A6C31" w:rsidRDefault="00314260" w:rsidP="00314260">
      <w:pPr>
        <w:spacing w:after="240"/>
        <w:jc w:val="both"/>
        <w:rPr>
          <w:rFonts w:ascii="Arial" w:hAnsi="Arial" w:cs="Arial"/>
          <w:bCs/>
        </w:rPr>
      </w:pPr>
      <w:r w:rsidRPr="00314260">
        <w:rPr>
          <w:rFonts w:ascii="Arial" w:hAnsi="Arial" w:cs="Arial"/>
          <w:bCs/>
        </w:rPr>
        <w:t>The purposes of the Individuals with Disabilities Education Act (IDEA) are to (1) ensure that all children with disabilities have available to them a free appropriate public education (FAPE) that emphasizes special education and related services designed to meet their unique needs and prepares them for further education, employment, and independent living; (2) ensure that the rights of children with disabilities and their parents are protected; (3) assist states, localities, educational service agencies, and federal agencies to provide for the education of all children with disabilities; and (4) assess and ensure the effectiveness of efforts to educate children with disabilities. The Assistance to States for Education of Children with Disabilities program (IDEA, Part B) and the Preschool Grants for Children with Disabilities program (IDEA Preschool) provide grants to states to assist them in meeting these purposes (20 USC 1400 et seq.).</w:t>
      </w:r>
    </w:p>
    <w:p w14:paraId="0BD15D5F" w14:textId="1A3D8ED6" w:rsidR="00314260" w:rsidRDefault="00314260" w:rsidP="00314260">
      <w:pPr>
        <w:spacing w:after="240"/>
        <w:jc w:val="both"/>
        <w:rPr>
          <w:rFonts w:ascii="Arial" w:hAnsi="Arial" w:cs="Arial"/>
          <w:bCs/>
        </w:rPr>
      </w:pPr>
      <w:r w:rsidRPr="00314260">
        <w:rPr>
          <w:rFonts w:ascii="Arial" w:hAnsi="Arial" w:cs="Arial"/>
          <w:bCs/>
        </w:rPr>
        <w:t>IDEA’s Special Education—Grants to States program (IDEA, Part B) provides grants to states, and through them to LEAs, to assist them in providing special education and related services to eligible children with disabilities ages 3 through 21 (20 USC 1411). (The obligation to make FAPE available to children with disabilities ages 3 through 5 and 18 through 21 depends on state law. All states require that FAPE be made available to children with disabilities ages 3 through 5, and most states mandate FAPE through age 20 or 21.) IDEA’s Special Education—Preschool Grants program (IDEA Preschool), also known as the “619 program,” provides grants to states, and through them to LEAs, to assist them in providing special education and related services to children with disabilities ages three through five and, at a state’s discretion, to two-year-old children with disabilities who will turn three during the school year (20 USC 1419).</w:t>
      </w:r>
    </w:p>
    <w:p w14:paraId="79F7A9D9" w14:textId="7E236557" w:rsidR="00314260" w:rsidRDefault="00314260" w:rsidP="00314260">
      <w:pPr>
        <w:spacing w:after="240"/>
        <w:jc w:val="both"/>
        <w:rPr>
          <w:rFonts w:ascii="Arial" w:hAnsi="Arial" w:cs="Arial"/>
          <w:b/>
          <w:i/>
        </w:rPr>
      </w:pPr>
      <w:r w:rsidRPr="001C76A4">
        <w:rPr>
          <w:rFonts w:ascii="Arial" w:hAnsi="Arial" w:cs="Arial"/>
          <w:i/>
        </w:rPr>
        <w:t>(Source: 20</w:t>
      </w:r>
      <w:r>
        <w:rPr>
          <w:rFonts w:ascii="Arial" w:hAnsi="Arial" w:cs="Arial"/>
          <w:i/>
        </w:rPr>
        <w:t>24</w:t>
      </w:r>
      <w:r w:rsidRPr="001C76A4">
        <w:rPr>
          <w:rFonts w:ascii="Arial" w:hAnsi="Arial" w:cs="Arial"/>
          <w:i/>
        </w:rPr>
        <w:t xml:space="preserve"> OMB Compliance Supplement, Part 4, Department of Education </w:t>
      </w:r>
      <w:r>
        <w:rPr>
          <w:rFonts w:ascii="Arial" w:hAnsi="Arial" w:cs="Arial"/>
          <w:i/>
        </w:rPr>
        <w:t>AL 84.027 Special Education - Grants to States (IDEA, Part B) and AL 84.173 Special Education - Preschool Grants (IDEA Preschool)</w:t>
      </w:r>
      <w:r w:rsidRPr="001C76A4">
        <w:rPr>
          <w:rFonts w:ascii="Arial" w:hAnsi="Arial" w:cs="Arial"/>
          <w:i/>
        </w:rPr>
        <w:t>)</w:t>
      </w:r>
    </w:p>
    <w:p w14:paraId="76A7E12C" w14:textId="77777777" w:rsidR="00CB4A23" w:rsidRPr="000D63AB" w:rsidRDefault="00CB4A23" w:rsidP="00CB4A23">
      <w:pPr>
        <w:spacing w:after="240"/>
        <w:jc w:val="both"/>
        <w:rPr>
          <w:rFonts w:ascii="Arial" w:hAnsi="Arial" w:cs="Arial"/>
          <w:b/>
          <w:i/>
        </w:rPr>
      </w:pPr>
      <w:r w:rsidRPr="000D63AB">
        <w:rPr>
          <w:rFonts w:ascii="Arial" w:hAnsi="Arial" w:cs="Arial"/>
          <w:b/>
          <w:i/>
        </w:rPr>
        <w:t xml:space="preserve">US Department of Education Crosscutting Information </w:t>
      </w:r>
    </w:p>
    <w:p w14:paraId="47FBF2E8" w14:textId="29A0131E" w:rsidR="009656BB" w:rsidRPr="00F00D94" w:rsidRDefault="00874922" w:rsidP="00874922">
      <w:pPr>
        <w:spacing w:after="240"/>
        <w:jc w:val="both"/>
        <w:rPr>
          <w:rFonts w:ascii="Arial" w:hAnsi="Arial" w:cs="Arial"/>
          <w:bCs/>
        </w:rPr>
      </w:pPr>
      <w:r w:rsidRPr="00874922">
        <w:rPr>
          <w:rFonts w:ascii="Arial" w:hAnsi="Arial" w:cs="Arial"/>
          <w:bCs/>
        </w:rPr>
        <w:t>Program objectives for programs covered by this cross-cutting section are set forth in the individual program sections of this Supplement.</w:t>
      </w:r>
    </w:p>
    <w:p w14:paraId="27A28DF7" w14:textId="54A6048B" w:rsidR="009656B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7" w:name="_Toc176427523"/>
      <w:r w:rsidRPr="00A0464C">
        <w:rPr>
          <w:rFonts w:cs="Arial"/>
          <w:sz w:val="24"/>
          <w:szCs w:val="24"/>
        </w:rPr>
        <w:t>II. Program Procedures</w:t>
      </w:r>
      <w:bookmarkEnd w:id="17"/>
    </w:p>
    <w:p w14:paraId="2D4789F5" w14:textId="77777777" w:rsidR="00314260" w:rsidRPr="00557609" w:rsidRDefault="00314260" w:rsidP="00314260">
      <w:pPr>
        <w:spacing w:after="240"/>
        <w:jc w:val="both"/>
        <w:rPr>
          <w:rFonts w:ascii="Arial" w:hAnsi="Arial" w:cs="Arial"/>
          <w:b/>
          <w:bCs/>
          <w:i/>
        </w:rPr>
      </w:pPr>
      <w:r w:rsidRPr="00557609">
        <w:rPr>
          <w:rFonts w:ascii="Arial" w:hAnsi="Arial" w:cs="Arial"/>
          <w:b/>
          <w:bCs/>
          <w:i/>
        </w:rPr>
        <w:t>US Department of Education Program Specific Information</w:t>
      </w:r>
    </w:p>
    <w:p w14:paraId="2C843B18" w14:textId="2EE3B175" w:rsidR="00314260" w:rsidRPr="009A6C31" w:rsidRDefault="00314260" w:rsidP="00314260">
      <w:pPr>
        <w:spacing w:after="240"/>
        <w:jc w:val="both"/>
        <w:rPr>
          <w:rFonts w:ascii="Arial" w:hAnsi="Arial" w:cs="Arial"/>
          <w:bCs/>
        </w:rPr>
      </w:pPr>
      <w:r w:rsidRPr="00314260">
        <w:rPr>
          <w:rFonts w:ascii="Arial" w:hAnsi="Arial" w:cs="Arial"/>
          <w:bCs/>
        </w:rPr>
        <w:t>A state applying through its state educational agency (SEA) for assistance under IDEA, Part B must, among other things, submit a plan to the Department of Education (ED) that provides assurances that the SEA has in effect policies and procedures that ensure that all children with disabilities have the right to a FAPE (20 USC 1412(a)).</w:t>
      </w:r>
    </w:p>
    <w:p w14:paraId="67DBDF4F" w14:textId="6F78A81D" w:rsidR="00314260" w:rsidRPr="009A6C31" w:rsidRDefault="00314260" w:rsidP="00314260">
      <w:pPr>
        <w:spacing w:after="240"/>
        <w:jc w:val="both"/>
        <w:rPr>
          <w:rFonts w:ascii="Arial" w:hAnsi="Arial" w:cs="Arial"/>
          <w:bCs/>
        </w:rPr>
      </w:pPr>
      <w:r w:rsidRPr="00314260">
        <w:rPr>
          <w:rFonts w:ascii="Arial" w:hAnsi="Arial" w:cs="Arial"/>
          <w:bCs/>
        </w:rPr>
        <w:t>States that receive assistance under IDEA, Part B, may receive additional assistance under the Preschool Grants program. A state is eligible to receive a grant under the Preschool Grants program if (1) the state is eligible under 20 USC 1412; and (2) the state demonstrates to the Secretary that it has in effect policies and procedures that ensure the provision of FAPE to all children with disabilities ages 3 through 5 years residing in the state (20 USC 1419(b)).</w:t>
      </w:r>
      <w:r>
        <w:rPr>
          <w:rFonts w:ascii="Arial" w:hAnsi="Arial" w:cs="Arial"/>
          <w:bCs/>
        </w:rPr>
        <w:t xml:space="preserve"> </w:t>
      </w:r>
      <w:r w:rsidRPr="00314260">
        <w:rPr>
          <w:rFonts w:ascii="Arial" w:hAnsi="Arial" w:cs="Arial"/>
          <w:bCs/>
        </w:rPr>
        <w:t>However, a state that provides early intervention services in accordance with Part C of the IDEA to a child who is eligible for services under section 1419 is not required to provide that child with FAPE (20 USC 1412(a)(1)(C)).</w:t>
      </w:r>
    </w:p>
    <w:p w14:paraId="7912C07F" w14:textId="540AC79E" w:rsidR="00314260" w:rsidRPr="00557609" w:rsidRDefault="00314260" w:rsidP="00314260">
      <w:pPr>
        <w:tabs>
          <w:tab w:val="left" w:pos="860"/>
        </w:tabs>
        <w:spacing w:after="240"/>
        <w:jc w:val="both"/>
        <w:rPr>
          <w:rFonts w:ascii="Arial" w:hAnsi="Arial" w:cs="Arial"/>
        </w:rPr>
      </w:pPr>
      <w:r w:rsidRPr="001C76A4">
        <w:rPr>
          <w:rFonts w:ascii="Arial" w:hAnsi="Arial" w:cs="Arial"/>
          <w:i/>
        </w:rPr>
        <w:lastRenderedPageBreak/>
        <w:t>(Source: 20</w:t>
      </w:r>
      <w:r>
        <w:rPr>
          <w:rFonts w:ascii="Arial" w:hAnsi="Arial" w:cs="Arial"/>
          <w:i/>
        </w:rPr>
        <w:t>24</w:t>
      </w:r>
      <w:r w:rsidRPr="001C76A4">
        <w:rPr>
          <w:rFonts w:ascii="Arial" w:hAnsi="Arial" w:cs="Arial"/>
          <w:i/>
        </w:rPr>
        <w:t xml:space="preserve"> OMB Compliance Supplement, Part 4, Department of Education </w:t>
      </w:r>
      <w:r>
        <w:rPr>
          <w:rFonts w:ascii="Arial" w:hAnsi="Arial" w:cs="Arial"/>
          <w:i/>
        </w:rPr>
        <w:t>AL 84.027 Special Education - Grants to States (IDEA, Part B) and AL 84.173 Special Education - Preschool Grants (IDEA Preschool)</w:t>
      </w:r>
      <w:r w:rsidRPr="001C76A4">
        <w:rPr>
          <w:rFonts w:ascii="Arial" w:hAnsi="Arial" w:cs="Arial"/>
          <w:i/>
        </w:rPr>
        <w:t>)</w:t>
      </w:r>
    </w:p>
    <w:p w14:paraId="2AC52473"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68141622"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Overview</w:t>
      </w:r>
    </w:p>
    <w:p w14:paraId="65A205B1" w14:textId="43BB21B4" w:rsidR="00874922" w:rsidRPr="000D63AB" w:rsidRDefault="00874922" w:rsidP="00874922">
      <w:pPr>
        <w:pStyle w:val="ListParagraph"/>
        <w:numPr>
          <w:ilvl w:val="0"/>
          <w:numId w:val="65"/>
        </w:numPr>
        <w:spacing w:after="240"/>
        <w:ind w:left="1080"/>
        <w:jc w:val="both"/>
        <w:rPr>
          <w:rFonts w:ascii="Arial" w:hAnsi="Arial" w:cs="Arial"/>
          <w:b/>
          <w:bCs/>
          <w:i/>
        </w:rPr>
      </w:pPr>
      <w:r w:rsidRPr="000D63AB">
        <w:rPr>
          <w:rFonts w:ascii="Arial" w:hAnsi="Arial" w:cs="Arial"/>
          <w:bCs/>
          <w:i/>
        </w:rPr>
        <w:t>ESEA Programs</w:t>
      </w:r>
      <w:r w:rsidR="00C81894">
        <w:rPr>
          <w:rFonts w:ascii="Arial" w:hAnsi="Arial" w:cs="Arial"/>
          <w:bCs/>
          <w:i/>
        </w:rPr>
        <w:t xml:space="preserve"> - </w:t>
      </w:r>
      <w:r w:rsidR="00C81894">
        <w:rPr>
          <w:rFonts w:ascii="Arial" w:hAnsi="Arial" w:cs="Arial"/>
          <w:bCs/>
          <w:i/>
          <w:color w:val="002060"/>
        </w:rPr>
        <w:t xml:space="preserve">Not Applicable to the Special Education Cluster </w:t>
      </w:r>
    </w:p>
    <w:p w14:paraId="7ACE06F7"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Subprograms/Program Elements</w:t>
      </w:r>
    </w:p>
    <w:p w14:paraId="4CEE1EC0" w14:textId="77777777" w:rsidR="00874922" w:rsidRPr="000D63AB" w:rsidRDefault="00874922" w:rsidP="00874922">
      <w:pPr>
        <w:spacing w:after="240"/>
        <w:ind w:left="720"/>
        <w:jc w:val="both"/>
        <w:rPr>
          <w:rFonts w:ascii="Arial" w:hAnsi="Arial" w:cs="Arial"/>
          <w:bCs/>
        </w:rPr>
      </w:pPr>
      <w:r w:rsidRPr="00105021">
        <w:rPr>
          <w:rFonts w:ascii="Arial" w:hAnsi="Arial" w:cs="Arial"/>
          <w:bCs/>
        </w:rPr>
        <w:t>Unique Features of ESEA Programs That May Affect the Conduct of the Audit Subprograms/Program Elements</w:t>
      </w:r>
    </w:p>
    <w:p w14:paraId="661E90AD" w14:textId="77777777" w:rsidR="00874922" w:rsidRPr="000D63AB" w:rsidRDefault="00874922" w:rsidP="00874922">
      <w:pPr>
        <w:spacing w:after="240"/>
        <w:ind w:left="720"/>
        <w:jc w:val="both"/>
        <w:rPr>
          <w:rFonts w:ascii="Arial" w:hAnsi="Arial" w:cs="Arial"/>
          <w:bCs/>
        </w:rPr>
      </w:pPr>
      <w:r w:rsidRPr="000D63AB">
        <w:rPr>
          <w:rFonts w:ascii="Arial" w:hAnsi="Arial" w:cs="Arial"/>
          <w:bCs/>
        </w:rPr>
        <w:t>The following unique features may affect the conduct of an audit:</w:t>
      </w:r>
    </w:p>
    <w:p w14:paraId="6BCA2340" w14:textId="298FF856" w:rsidR="00874922" w:rsidRPr="00C81894" w:rsidRDefault="00874922" w:rsidP="007E3A8C">
      <w:pPr>
        <w:pStyle w:val="ListParagraph"/>
        <w:numPr>
          <w:ilvl w:val="0"/>
          <w:numId w:val="66"/>
        </w:numPr>
        <w:tabs>
          <w:tab w:val="left" w:pos="1080"/>
        </w:tabs>
        <w:spacing w:after="240"/>
        <w:ind w:left="1080"/>
        <w:jc w:val="both"/>
        <w:rPr>
          <w:rFonts w:ascii="Arial" w:hAnsi="Arial" w:cs="Arial"/>
          <w:bCs/>
        </w:rPr>
      </w:pPr>
      <w:r w:rsidRPr="00C81894">
        <w:rPr>
          <w:rFonts w:ascii="Arial" w:hAnsi="Arial" w:cs="Arial"/>
          <w:bCs/>
          <w:i/>
        </w:rPr>
        <w:t>Consolidation of Administrative Funds</w:t>
      </w:r>
      <w:r w:rsidR="00C81894" w:rsidRPr="00C81894">
        <w:rPr>
          <w:rFonts w:ascii="Arial" w:hAnsi="Arial" w:cs="Arial"/>
          <w:bCs/>
          <w:i/>
        </w:rPr>
        <w:t xml:space="preserve"> – </w:t>
      </w:r>
      <w:r w:rsidR="00030CF4" w:rsidRPr="00C81894">
        <w:rPr>
          <w:rFonts w:ascii="Arial" w:hAnsi="Arial" w:cs="Arial"/>
          <w:bCs/>
          <w:i/>
          <w:color w:val="002060"/>
        </w:rPr>
        <w:t xml:space="preserve">Not Applicable to the Special Education Cluster </w:t>
      </w:r>
    </w:p>
    <w:p w14:paraId="44B72D8F"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Schoolwide Programs</w:t>
      </w:r>
    </w:p>
    <w:p w14:paraId="425BA296" w14:textId="32B1DE22" w:rsidR="00874922" w:rsidRPr="000D63AB" w:rsidRDefault="00874922" w:rsidP="00874922">
      <w:pPr>
        <w:spacing w:after="240"/>
        <w:ind w:left="1080"/>
        <w:jc w:val="both"/>
        <w:rPr>
          <w:rFonts w:ascii="Arial" w:hAnsi="Arial" w:cs="Arial"/>
          <w:bCs/>
        </w:rPr>
      </w:pPr>
      <w:r w:rsidRPr="00874922">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4CADADA" w14:textId="397F7977" w:rsidR="00874922" w:rsidRPr="00C81894" w:rsidRDefault="00874922" w:rsidP="00E53EF2">
      <w:pPr>
        <w:pStyle w:val="ListParagraph"/>
        <w:numPr>
          <w:ilvl w:val="0"/>
          <w:numId w:val="66"/>
        </w:numPr>
        <w:spacing w:after="240"/>
        <w:ind w:left="1080"/>
        <w:jc w:val="both"/>
        <w:rPr>
          <w:rFonts w:ascii="Arial" w:hAnsi="Arial" w:cs="Arial"/>
          <w:bCs/>
        </w:rPr>
      </w:pPr>
      <w:r w:rsidRPr="00C81894">
        <w:rPr>
          <w:rFonts w:ascii="Arial" w:hAnsi="Arial" w:cs="Arial"/>
          <w:bCs/>
          <w:i/>
        </w:rPr>
        <w:t>Transferability</w:t>
      </w:r>
      <w:r w:rsidR="00C81894" w:rsidRPr="00C81894">
        <w:rPr>
          <w:rFonts w:ascii="Arial" w:hAnsi="Arial" w:cs="Arial"/>
          <w:bCs/>
          <w:i/>
        </w:rPr>
        <w:t xml:space="preserve"> – </w:t>
      </w:r>
      <w:r w:rsidR="00030CF4" w:rsidRPr="00C81894">
        <w:rPr>
          <w:rFonts w:ascii="Arial" w:hAnsi="Arial" w:cs="Arial"/>
          <w:bCs/>
          <w:i/>
          <w:color w:val="002060"/>
        </w:rPr>
        <w:t xml:space="preserve">Not Applicable to the Special Education Cluster </w:t>
      </w:r>
    </w:p>
    <w:p w14:paraId="368593B0" w14:textId="494C2585" w:rsidR="001A2761" w:rsidRPr="00C81894" w:rsidRDefault="00874922" w:rsidP="004D5A2B">
      <w:pPr>
        <w:pStyle w:val="ListParagraph"/>
        <w:numPr>
          <w:ilvl w:val="0"/>
          <w:numId w:val="66"/>
        </w:numPr>
        <w:spacing w:after="240"/>
        <w:ind w:left="1080"/>
        <w:jc w:val="both"/>
        <w:rPr>
          <w:rFonts w:ascii="Arial" w:hAnsi="Arial" w:cs="Arial"/>
          <w:bCs/>
        </w:rPr>
      </w:pPr>
      <w:r w:rsidRPr="00C81894">
        <w:rPr>
          <w:rFonts w:ascii="Arial" w:hAnsi="Arial" w:cs="Arial"/>
          <w:bCs/>
          <w:i/>
        </w:rPr>
        <w:t>Small Rural Schools Achievement Alternative Use of Funds</w:t>
      </w:r>
      <w:r w:rsidR="00C81894" w:rsidRPr="00C81894">
        <w:rPr>
          <w:rFonts w:ascii="Arial" w:hAnsi="Arial" w:cs="Arial"/>
          <w:bCs/>
          <w:i/>
        </w:rPr>
        <w:t xml:space="preserve"> – </w:t>
      </w:r>
      <w:r w:rsidR="00030CF4" w:rsidRPr="00C81894">
        <w:rPr>
          <w:rFonts w:ascii="Arial" w:hAnsi="Arial" w:cs="Arial"/>
          <w:bCs/>
          <w:i/>
          <w:color w:val="002060"/>
        </w:rPr>
        <w:t xml:space="preserve">Not Applicable to the Special Education Cluster </w:t>
      </w:r>
    </w:p>
    <w:p w14:paraId="3D7F8C06" w14:textId="3B9D6136" w:rsidR="009656BB" w:rsidRPr="00F00D94" w:rsidRDefault="00874922" w:rsidP="00740C6F">
      <w:pPr>
        <w:spacing w:after="240"/>
        <w:jc w:val="both"/>
        <w:rPr>
          <w:rFonts w:ascii="Arial" w:hAnsi="Arial" w:cs="Arial"/>
          <w:bCs/>
        </w:rPr>
      </w:pPr>
      <w:r>
        <w:rPr>
          <w:rFonts w:ascii="Arial" w:hAnsi="Arial" w:cs="Arial"/>
          <w:bCs/>
          <w:i/>
        </w:rPr>
        <w:t>(Source: 2024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8" w:name="_Toc176427524"/>
      <w:r w:rsidRPr="00A0464C">
        <w:rPr>
          <w:rFonts w:cs="Arial"/>
          <w:sz w:val="24"/>
          <w:szCs w:val="24"/>
        </w:rPr>
        <w:t>III. Source of Governing Requirements</w:t>
      </w:r>
      <w:bookmarkEnd w:id="18"/>
    </w:p>
    <w:p w14:paraId="6089E615" w14:textId="77777777" w:rsidR="00314260" w:rsidRDefault="00314260" w:rsidP="00314260">
      <w:pPr>
        <w:spacing w:after="240"/>
        <w:jc w:val="both"/>
        <w:rPr>
          <w:rFonts w:ascii="Arial" w:hAnsi="Arial" w:cs="Arial"/>
          <w:b/>
          <w:i/>
        </w:rPr>
      </w:pPr>
      <w:r>
        <w:rPr>
          <w:rFonts w:ascii="Arial" w:hAnsi="Arial" w:cs="Arial"/>
          <w:b/>
          <w:i/>
        </w:rPr>
        <w:t>US Department of Education Program Specific Information</w:t>
      </w:r>
    </w:p>
    <w:p w14:paraId="254CA333" w14:textId="6959FE04" w:rsidR="00314260" w:rsidRDefault="00314260" w:rsidP="00314260">
      <w:pPr>
        <w:tabs>
          <w:tab w:val="left" w:pos="860"/>
        </w:tabs>
        <w:spacing w:after="240"/>
        <w:jc w:val="both"/>
        <w:rPr>
          <w:rFonts w:ascii="Arial" w:hAnsi="Arial" w:cs="Arial"/>
          <w:bCs/>
        </w:rPr>
      </w:pPr>
      <w:r w:rsidRPr="00314260">
        <w:rPr>
          <w:rFonts w:ascii="Arial" w:hAnsi="Arial" w:cs="Arial"/>
          <w:bCs/>
        </w:rPr>
        <w:t>These programs are authorized under the Individuals with Disabilities Education Act, Part B (IDEA-B) as amended on December 3, 2004 (Pub. L. No. 108-446; 20 USC 1400 et seq.).</w:t>
      </w:r>
      <w:r>
        <w:rPr>
          <w:rFonts w:ascii="Arial" w:hAnsi="Arial" w:cs="Arial"/>
          <w:bCs/>
        </w:rPr>
        <w:t xml:space="preserve"> </w:t>
      </w:r>
      <w:r w:rsidRPr="00314260">
        <w:rPr>
          <w:rFonts w:ascii="Arial" w:hAnsi="Arial" w:cs="Arial"/>
          <w:bCs/>
        </w:rPr>
        <w:t>Implementing regulations for these programs are 34 CFR Part 300.</w:t>
      </w:r>
    </w:p>
    <w:p w14:paraId="30CAE5B8" w14:textId="77777777" w:rsidR="00314260" w:rsidRPr="00557609" w:rsidRDefault="00314260" w:rsidP="00314260">
      <w:pPr>
        <w:tabs>
          <w:tab w:val="left" w:pos="860"/>
        </w:tabs>
        <w:spacing w:after="240"/>
        <w:jc w:val="both"/>
        <w:rPr>
          <w:rFonts w:ascii="Arial" w:hAnsi="Arial" w:cs="Arial"/>
        </w:rPr>
      </w:pPr>
      <w:r w:rsidRPr="001C76A4">
        <w:rPr>
          <w:rFonts w:ascii="Arial" w:hAnsi="Arial" w:cs="Arial"/>
          <w:i/>
        </w:rPr>
        <w:t>(Source: 20</w:t>
      </w:r>
      <w:r>
        <w:rPr>
          <w:rFonts w:ascii="Arial" w:hAnsi="Arial" w:cs="Arial"/>
          <w:i/>
        </w:rPr>
        <w:t>24</w:t>
      </w:r>
      <w:r w:rsidRPr="001C76A4">
        <w:rPr>
          <w:rFonts w:ascii="Arial" w:hAnsi="Arial" w:cs="Arial"/>
          <w:i/>
        </w:rPr>
        <w:t xml:space="preserve"> OMB Compliance Supplement, Part 4, Department of Education </w:t>
      </w:r>
      <w:r>
        <w:rPr>
          <w:rFonts w:ascii="Arial" w:hAnsi="Arial" w:cs="Arial"/>
          <w:i/>
        </w:rPr>
        <w:t>AL 84.027 Special Education - Grants to States (IDEA, Part B) and AL 84.173 Special Education - Preschool Grants (IDEA Preschool)</w:t>
      </w:r>
      <w:r w:rsidRPr="001C76A4">
        <w:rPr>
          <w:rFonts w:ascii="Arial" w:hAnsi="Arial" w:cs="Arial"/>
          <w:i/>
        </w:rPr>
        <w:t>)</w:t>
      </w:r>
    </w:p>
    <w:p w14:paraId="278D98F4" w14:textId="77777777" w:rsidR="006F570B" w:rsidRPr="00A0464C" w:rsidRDefault="00386445" w:rsidP="006672EA">
      <w:pPr>
        <w:pStyle w:val="Heading3"/>
        <w:jc w:val="both"/>
        <w:rPr>
          <w:rFonts w:cs="Arial"/>
          <w:sz w:val="24"/>
          <w:szCs w:val="24"/>
        </w:rPr>
      </w:pPr>
      <w:bookmarkStart w:id="19" w:name="_Toc176427525"/>
      <w:r w:rsidRPr="00A0464C">
        <w:rPr>
          <w:rFonts w:cs="Arial"/>
          <w:sz w:val="24"/>
          <w:szCs w:val="24"/>
        </w:rPr>
        <w:lastRenderedPageBreak/>
        <w:t xml:space="preserve">IV. </w:t>
      </w:r>
      <w:r w:rsidR="009C1FCD" w:rsidRPr="00A0464C">
        <w:rPr>
          <w:rFonts w:cs="Arial"/>
          <w:sz w:val="24"/>
          <w:szCs w:val="24"/>
        </w:rPr>
        <w:t>Other Information</w:t>
      </w:r>
      <w:bookmarkEnd w:id="19"/>
    </w:p>
    <w:p w14:paraId="6264AB2D" w14:textId="77777777" w:rsidR="00314260" w:rsidRDefault="00314260" w:rsidP="00314260">
      <w:pPr>
        <w:spacing w:after="240"/>
        <w:jc w:val="both"/>
        <w:rPr>
          <w:rFonts w:ascii="Arial" w:hAnsi="Arial" w:cs="Arial"/>
          <w:b/>
          <w:i/>
        </w:rPr>
      </w:pPr>
      <w:r>
        <w:rPr>
          <w:rFonts w:ascii="Arial" w:hAnsi="Arial" w:cs="Arial"/>
          <w:b/>
          <w:i/>
        </w:rPr>
        <w:t>US Department of Education Program Specific Information</w:t>
      </w:r>
    </w:p>
    <w:p w14:paraId="386CFE4E" w14:textId="77777777" w:rsidR="00314260" w:rsidRPr="000D63AB" w:rsidRDefault="00314260" w:rsidP="00314260">
      <w:pPr>
        <w:spacing w:after="240"/>
        <w:jc w:val="both"/>
        <w:rPr>
          <w:rFonts w:ascii="Arial" w:hAnsi="Arial" w:cs="Arial"/>
          <w:b/>
          <w:bCs/>
        </w:rPr>
      </w:pPr>
      <w:r w:rsidRPr="000D63AB">
        <w:rPr>
          <w:rFonts w:ascii="Arial" w:hAnsi="Arial" w:cs="Arial"/>
          <w:b/>
          <w:bCs/>
        </w:rPr>
        <w:t>Availability of Other Program Information</w:t>
      </w:r>
    </w:p>
    <w:p w14:paraId="4864D1E6" w14:textId="77777777" w:rsidR="00314260" w:rsidRPr="006303B4" w:rsidRDefault="00314260" w:rsidP="00314260">
      <w:pPr>
        <w:spacing w:after="240"/>
        <w:jc w:val="both"/>
        <w:rPr>
          <w:rFonts w:ascii="Arial" w:hAnsi="Arial" w:cs="Arial"/>
          <w:bCs/>
        </w:rPr>
      </w:pPr>
      <w:r w:rsidRPr="00397071">
        <w:rPr>
          <w:rFonts w:ascii="Arial" w:hAnsi="Arial" w:cs="Arial"/>
          <w:bCs/>
        </w:rPr>
        <w:t>A number of documents posted on ED’s website contain information pertinent to the IDEA, Part B requirements</w:t>
      </w:r>
      <w:r>
        <w:rPr>
          <w:rFonts w:ascii="Arial" w:hAnsi="Arial" w:cs="Arial"/>
          <w:bCs/>
        </w:rPr>
        <w:t xml:space="preserve"> in this Compliance Supplement:</w:t>
      </w:r>
    </w:p>
    <w:p w14:paraId="5ED53D0B" w14:textId="77777777" w:rsidR="00314260" w:rsidRPr="006303B4" w:rsidRDefault="00314260" w:rsidP="00C81894">
      <w:pPr>
        <w:pStyle w:val="ListParagraph"/>
        <w:numPr>
          <w:ilvl w:val="0"/>
          <w:numId w:val="84"/>
        </w:numPr>
        <w:spacing w:after="240" w:line="276" w:lineRule="atLeast"/>
        <w:ind w:left="360"/>
        <w:jc w:val="both"/>
        <w:rPr>
          <w:rFonts w:ascii="Arial" w:hAnsi="Arial" w:cs="Arial"/>
          <w:color w:val="000000"/>
        </w:rPr>
      </w:pPr>
      <w:r w:rsidRPr="006303B4">
        <w:rPr>
          <w:rFonts w:ascii="Arial" w:hAnsi="Arial" w:cs="Arial"/>
          <w:color w:val="000000"/>
        </w:rPr>
        <w:t xml:space="preserve">OSEP Memorandum 10-5, </w:t>
      </w:r>
      <w:r w:rsidRPr="006303B4">
        <w:rPr>
          <w:rFonts w:ascii="Arial" w:hAnsi="Arial" w:cs="Arial"/>
          <w:i/>
          <w:iCs/>
          <w:color w:val="000000"/>
        </w:rPr>
        <w:t>Maintenance of Financial Support under the Individuals with Disabilities Education Act</w:t>
      </w:r>
      <w:r w:rsidRPr="006303B4">
        <w:rPr>
          <w:rFonts w:ascii="Arial" w:hAnsi="Arial" w:cs="Arial"/>
          <w:color w:val="000000"/>
        </w:rPr>
        <w:t xml:space="preserve">, dated December 2, 2009 </w:t>
      </w:r>
      <w:hyperlink r:id="rId34" w:history="1">
        <w:r w:rsidRPr="006303B4">
          <w:rPr>
            <w:rStyle w:val="Hyperlink"/>
            <w:rFonts w:cs="Arial"/>
          </w:rPr>
          <w:t>http://www2.ed.gov/policy/speced/guid/idea/monitor/mfs-12-2-2009.pdf</w:t>
        </w:r>
      </w:hyperlink>
    </w:p>
    <w:p w14:paraId="3593BCB1" w14:textId="77777777" w:rsidR="00314260" w:rsidRPr="006303B4" w:rsidRDefault="00314260" w:rsidP="00C81894">
      <w:pPr>
        <w:pStyle w:val="ListParagraph"/>
        <w:numPr>
          <w:ilvl w:val="0"/>
          <w:numId w:val="84"/>
        </w:numPr>
        <w:spacing w:after="240" w:line="276" w:lineRule="atLeast"/>
        <w:ind w:left="360"/>
        <w:jc w:val="both"/>
        <w:rPr>
          <w:rFonts w:ascii="Arial" w:hAnsi="Arial" w:cs="Arial"/>
          <w:color w:val="000000"/>
        </w:rPr>
      </w:pPr>
      <w:r w:rsidRPr="006303B4">
        <w:rPr>
          <w:rFonts w:ascii="Arial" w:hAnsi="Arial" w:cs="Arial"/>
          <w:color w:val="000000"/>
        </w:rPr>
        <w:t xml:space="preserve">OSEP Memorandum 15-10, </w:t>
      </w:r>
      <w:r w:rsidRPr="006303B4">
        <w:rPr>
          <w:rFonts w:ascii="Arial" w:hAnsi="Arial" w:cs="Arial"/>
          <w:i/>
          <w:iCs/>
          <w:color w:val="000000"/>
        </w:rPr>
        <w:t>Issuance of Guidance on the Final Local Educational Agency (LEA) Maintenance of Effort (MOE) Regulations under Part B of the Individuals with Disabilities Education Act (IDEA)</w:t>
      </w:r>
      <w:r w:rsidRPr="006303B4">
        <w:rPr>
          <w:rFonts w:ascii="Arial" w:hAnsi="Arial" w:cs="Arial"/>
          <w:color w:val="000000"/>
        </w:rPr>
        <w:t xml:space="preserve">, dated July 27, 2015 </w:t>
      </w:r>
      <w:hyperlink r:id="rId35" w:history="1">
        <w:r>
          <w:rPr>
            <w:rStyle w:val="Hyperlink"/>
            <w:rFonts w:cs="Arial"/>
          </w:rPr>
          <w:t>https://sites.ed.gov/idea/files/idea/policy/speced/guid/idea/memosdcltrs/osepmemo1510leamoeqa.pdf</w:t>
        </w:r>
      </w:hyperlink>
      <w:r>
        <w:rPr>
          <w:rFonts w:ascii="Arial" w:hAnsi="Arial" w:cs="Arial"/>
          <w:color w:val="2D74B5"/>
          <w:u w:val="single"/>
        </w:rPr>
        <w:t xml:space="preserve"> </w:t>
      </w:r>
    </w:p>
    <w:p w14:paraId="055E57D5" w14:textId="77777777" w:rsidR="00314260" w:rsidRPr="00557609" w:rsidRDefault="00314260" w:rsidP="00314260">
      <w:pPr>
        <w:tabs>
          <w:tab w:val="left" w:pos="860"/>
        </w:tabs>
        <w:spacing w:after="240"/>
        <w:jc w:val="both"/>
        <w:rPr>
          <w:rFonts w:ascii="Arial" w:hAnsi="Arial" w:cs="Arial"/>
        </w:rPr>
      </w:pPr>
      <w:r w:rsidRPr="001C76A4">
        <w:rPr>
          <w:rFonts w:ascii="Arial" w:hAnsi="Arial" w:cs="Arial"/>
          <w:i/>
        </w:rPr>
        <w:t>(Source: 20</w:t>
      </w:r>
      <w:r>
        <w:rPr>
          <w:rFonts w:ascii="Arial" w:hAnsi="Arial" w:cs="Arial"/>
          <w:i/>
        </w:rPr>
        <w:t>24</w:t>
      </w:r>
      <w:r w:rsidRPr="001C76A4">
        <w:rPr>
          <w:rFonts w:ascii="Arial" w:hAnsi="Arial" w:cs="Arial"/>
          <w:i/>
        </w:rPr>
        <w:t xml:space="preserve"> OMB Compliance Supplement, Part 4, Department of Education </w:t>
      </w:r>
      <w:r>
        <w:rPr>
          <w:rFonts w:ascii="Arial" w:hAnsi="Arial" w:cs="Arial"/>
          <w:i/>
        </w:rPr>
        <w:t>AL 84.027 Special Education - Grants to States (IDEA, Part B) and AL 84.173 Special Education - Preschool Grants (IDEA Preschool)</w:t>
      </w:r>
      <w:r w:rsidRPr="001C76A4">
        <w:rPr>
          <w:rFonts w:ascii="Arial" w:hAnsi="Arial" w:cs="Arial"/>
          <w:i/>
        </w:rPr>
        <w:t>)</w:t>
      </w:r>
    </w:p>
    <w:p w14:paraId="4C84D718"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1F3C961A" w14:textId="48586519"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Consolidation of Administrative Funds (SEAs and LEAs)</w:t>
      </w:r>
      <w:r w:rsidR="00314260">
        <w:rPr>
          <w:rFonts w:ascii="Arial" w:hAnsi="Arial" w:cs="Arial"/>
          <w:bCs/>
          <w:i/>
        </w:rPr>
        <w:t xml:space="preserve"> – </w:t>
      </w:r>
      <w:r w:rsidR="00030CF4">
        <w:rPr>
          <w:rFonts w:ascii="Arial" w:hAnsi="Arial" w:cs="Arial"/>
          <w:bCs/>
          <w:i/>
          <w:color w:val="002060"/>
        </w:rPr>
        <w:t>Not Applicable to the Special Education Cluster</w:t>
      </w:r>
    </w:p>
    <w:p w14:paraId="52BB3161"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Schoolwide Programs (LEAs)</w:t>
      </w:r>
    </w:p>
    <w:p w14:paraId="428FD845" w14:textId="5DA6819B" w:rsidR="00874922" w:rsidRPr="00874922" w:rsidRDefault="00874922" w:rsidP="00874922">
      <w:pPr>
        <w:spacing w:after="240"/>
        <w:ind w:left="720"/>
        <w:jc w:val="both"/>
        <w:rPr>
          <w:rFonts w:ascii="Arial" w:hAnsi="Arial" w:cs="Arial"/>
          <w:bCs/>
          <w:i/>
        </w:rPr>
      </w:pPr>
      <w:r w:rsidRPr="00874922">
        <w:rPr>
          <w:rFonts w:ascii="Arial" w:hAnsi="Arial" w:cs="Arial"/>
          <w:bCs/>
          <w:i/>
        </w:rPr>
        <w:t xml:space="preserve">ESEA programs in this Supplement to which this section applies are Title I, Part A (84.010); MEP (84.011); Title III, Part A (84.365); Title II, Part A (84.367); and Title IV, Part A (84.424). </w:t>
      </w:r>
    </w:p>
    <w:p w14:paraId="3D95ED06" w14:textId="23689953" w:rsidR="00874922" w:rsidRPr="000D16D2" w:rsidRDefault="00874922" w:rsidP="00874922">
      <w:pPr>
        <w:spacing w:after="240"/>
        <w:ind w:left="720"/>
        <w:jc w:val="both"/>
        <w:rPr>
          <w:rFonts w:ascii="Arial" w:hAnsi="Arial" w:cs="Arial"/>
          <w:bCs/>
          <w:i/>
        </w:rPr>
      </w:pPr>
      <w:r w:rsidRPr="00874922">
        <w:rPr>
          <w:rFonts w:ascii="Arial" w:hAnsi="Arial" w:cs="Arial"/>
          <w:bCs/>
          <w:i/>
        </w:rPr>
        <w:t>This section also applies to IDEA (84.027 and 84.173) and CTE (84.048).</w:t>
      </w:r>
    </w:p>
    <w:p w14:paraId="3BB2C3BD" w14:textId="7058F85B" w:rsidR="00874922" w:rsidRPr="000D16D2" w:rsidRDefault="00874922" w:rsidP="00874922">
      <w:pPr>
        <w:spacing w:after="240"/>
        <w:ind w:left="720"/>
        <w:jc w:val="both"/>
        <w:rPr>
          <w:rFonts w:ascii="Arial" w:hAnsi="Arial" w:cs="Arial"/>
          <w:bCs/>
        </w:rPr>
      </w:pPr>
      <w:r w:rsidRPr="00874922">
        <w:rPr>
          <w:rFonts w:ascii="Arial" w:hAnsi="Arial" w:cs="Arial"/>
          <w:bCs/>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540C0B37" w14:textId="29A70746"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Transferability (SEAs and LEAs)</w:t>
      </w:r>
      <w:r w:rsidR="00314260">
        <w:rPr>
          <w:rFonts w:ascii="Arial" w:hAnsi="Arial" w:cs="Arial"/>
          <w:bCs/>
          <w:i/>
        </w:rPr>
        <w:t xml:space="preserve"> - </w:t>
      </w:r>
      <w:r w:rsidR="00030CF4">
        <w:rPr>
          <w:rFonts w:ascii="Arial" w:hAnsi="Arial" w:cs="Arial"/>
          <w:bCs/>
          <w:i/>
          <w:color w:val="002060"/>
        </w:rPr>
        <w:t>Not Applicable to the Special Education Cluster</w:t>
      </w:r>
    </w:p>
    <w:p w14:paraId="235B5D1E" w14:textId="77777777" w:rsidR="00C81894" w:rsidRPr="000D63AB" w:rsidRDefault="00C81894" w:rsidP="00C81894">
      <w:pPr>
        <w:spacing w:after="240"/>
        <w:jc w:val="both"/>
        <w:rPr>
          <w:rFonts w:ascii="Arial" w:hAnsi="Arial" w:cs="Arial"/>
          <w:b/>
          <w:bCs/>
        </w:rPr>
      </w:pPr>
      <w:r w:rsidRPr="000D63AB">
        <w:rPr>
          <w:rFonts w:ascii="Arial" w:hAnsi="Arial" w:cs="Arial"/>
          <w:b/>
          <w:bCs/>
        </w:rPr>
        <w:t>Availability of Other Program Information</w:t>
      </w:r>
    </w:p>
    <w:p w14:paraId="03101C1F" w14:textId="77777777" w:rsidR="00C81894" w:rsidRPr="00105021" w:rsidRDefault="00C81894" w:rsidP="00C81894">
      <w:pPr>
        <w:spacing w:after="240"/>
        <w:jc w:val="both"/>
        <w:rPr>
          <w:rFonts w:ascii="Arial" w:hAnsi="Arial" w:cs="Arial"/>
          <w:bCs/>
        </w:rPr>
      </w:pPr>
      <w:r w:rsidRPr="00874922">
        <w:rPr>
          <w:rFonts w:ascii="Arial" w:hAnsi="Arial" w:cs="Arial"/>
        </w:rPr>
        <w:t xml:space="preserve">The ESEA, as reauthorized by the ESSA, is available with a hypertext index at </w:t>
      </w:r>
      <w:hyperlink r:id="rId36" w:history="1">
        <w:r w:rsidRPr="00806F77">
          <w:rPr>
            <w:rStyle w:val="Hyperlink"/>
            <w:rFonts w:cs="Arial"/>
          </w:rPr>
          <w:t>https://www.congress.gov/114/plaws/publ95/PLAW-114publ95.pdf</w:t>
        </w:r>
      </w:hyperlink>
      <w:r>
        <w:rPr>
          <w:rFonts w:ascii="Arial" w:hAnsi="Arial" w:cs="Arial"/>
        </w:rPr>
        <w:t xml:space="preserve"> </w:t>
      </w:r>
      <w:r w:rsidRPr="00874922">
        <w:rPr>
          <w:rFonts w:ascii="Arial" w:hAnsi="Arial" w:cs="Arial"/>
        </w:rPr>
        <w:t>.</w:t>
      </w:r>
    </w:p>
    <w:p w14:paraId="1C138B09" w14:textId="77777777" w:rsidR="00C81894" w:rsidRPr="00105021" w:rsidRDefault="00C81894" w:rsidP="00C81894">
      <w:pPr>
        <w:spacing w:after="240"/>
        <w:jc w:val="both"/>
        <w:rPr>
          <w:rFonts w:ascii="Arial" w:hAnsi="Arial" w:cs="Arial"/>
          <w:bCs/>
        </w:rPr>
      </w:pPr>
      <w:r w:rsidRPr="00874922">
        <w:rPr>
          <w:rFonts w:ascii="Arial" w:hAnsi="Arial" w:cs="Arial"/>
        </w:rPr>
        <w:t xml:space="preserve">An ED Federal Register notice, dated July 2, 2004 (69 FR 40360-40365), indicating which Federal programs may be consolidated in a schoolwide program, is available at </w:t>
      </w:r>
      <w:hyperlink r:id="rId37" w:history="1">
        <w:r w:rsidRPr="00806F77">
          <w:rPr>
            <w:rStyle w:val="Hyperlink"/>
            <w:rFonts w:cs="Arial"/>
          </w:rPr>
          <w:t>http://www.gpo.gov/fdsys/pkg/FR-2004-07-02/pdf/04-15121.pdf</w:t>
        </w:r>
      </w:hyperlink>
      <w:r>
        <w:rPr>
          <w:rFonts w:ascii="Arial" w:hAnsi="Arial" w:cs="Arial"/>
        </w:rPr>
        <w:t xml:space="preserve"> </w:t>
      </w:r>
      <w:r w:rsidRPr="00874922">
        <w:rPr>
          <w:rFonts w:ascii="Arial" w:hAnsi="Arial" w:cs="Arial"/>
        </w:rPr>
        <w:t>.</w:t>
      </w:r>
    </w:p>
    <w:p w14:paraId="34C98D79" w14:textId="77777777" w:rsidR="00C81894" w:rsidRPr="00105021" w:rsidRDefault="00C81894" w:rsidP="00C81894">
      <w:pPr>
        <w:spacing w:after="240"/>
        <w:jc w:val="both"/>
        <w:rPr>
          <w:rFonts w:ascii="Arial" w:hAnsi="Arial" w:cs="Arial"/>
          <w:bCs/>
        </w:rPr>
      </w:pPr>
      <w:r w:rsidRPr="00874922">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33452417" w14:textId="77777777" w:rsidR="00C81894" w:rsidRPr="00874922" w:rsidRDefault="00C81894" w:rsidP="00C81894">
      <w:pPr>
        <w:pStyle w:val="BodyText"/>
        <w:numPr>
          <w:ilvl w:val="0"/>
          <w:numId w:val="68"/>
        </w:numPr>
        <w:ind w:left="720"/>
        <w:jc w:val="both"/>
        <w:rPr>
          <w:rFonts w:ascii="Arial" w:hAnsi="Arial" w:cs="Arial"/>
          <w:szCs w:val="20"/>
        </w:rPr>
      </w:pPr>
      <w:r w:rsidRPr="00874922">
        <w:rPr>
          <w:rFonts w:ascii="Arial" w:hAnsi="Arial" w:cs="Arial"/>
          <w:szCs w:val="20"/>
        </w:rPr>
        <w:lastRenderedPageBreak/>
        <w:t xml:space="preserve">ESSA Fiscal Changes &amp; Equitable Services (which includes guidance on Transferability Authority) (November 21, 2016) </w:t>
      </w:r>
      <w:hyperlink r:id="rId38" w:history="1">
        <w:r w:rsidRPr="00874922">
          <w:rPr>
            <w:rStyle w:val="Hyperlink"/>
            <w:rFonts w:cs="Arial"/>
            <w:szCs w:val="20"/>
          </w:rPr>
          <w:t>ESSA Non Regulatory Guidance Fiscal and Equitable Service 11-21-2016 (PDF) (ed.gov)</w:t>
        </w:r>
      </w:hyperlink>
      <w:r w:rsidRPr="00874922">
        <w:rPr>
          <w:rFonts w:ascii="Arial" w:hAnsi="Arial" w:cs="Arial"/>
          <w:szCs w:val="20"/>
        </w:rPr>
        <w:t xml:space="preserve"> </w:t>
      </w:r>
    </w:p>
    <w:p w14:paraId="7E86449E" w14:textId="77777777" w:rsidR="00C81894" w:rsidRPr="00105021" w:rsidRDefault="00C81894" w:rsidP="00C81894">
      <w:pPr>
        <w:pStyle w:val="BodyText"/>
        <w:ind w:left="720"/>
        <w:jc w:val="both"/>
        <w:rPr>
          <w:rFonts w:ascii="Arial" w:hAnsi="Arial" w:cs="Arial"/>
          <w:szCs w:val="20"/>
        </w:rPr>
      </w:pPr>
      <w:r w:rsidRPr="00874922">
        <w:rPr>
          <w:rFonts w:ascii="Arial" w:hAnsi="Arial" w:cs="Arial"/>
          <w:szCs w:val="20"/>
        </w:rPr>
        <w:t>Note: The information on Title I, Part A equitable services in this document is superseded by the nonregulatory guidance ED issued in October 2019. See below.</w:t>
      </w:r>
    </w:p>
    <w:p w14:paraId="00035F6F" w14:textId="77777777" w:rsidR="00C81894" w:rsidRPr="00105021" w:rsidRDefault="00C81894" w:rsidP="00C81894">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ESSA Schoolwide Guidance (September 29, 2016)</w:t>
      </w:r>
      <w:r w:rsidRPr="00105021">
        <w:rPr>
          <w:rFonts w:ascii="Arial" w:hAnsi="Arial" w:cs="Arial"/>
          <w:color w:val="2D74B5"/>
          <w:u w:val="single" w:color="2D74B5"/>
        </w:rPr>
        <w:t xml:space="preserve"> </w:t>
      </w:r>
      <w:r>
        <w:rPr>
          <w:rFonts w:ascii="Arial" w:hAnsi="Arial" w:cs="Arial"/>
          <w:color w:val="2D74B5"/>
          <w:spacing w:val="-1"/>
          <w:u w:val="single" w:color="2D74B5"/>
        </w:rPr>
        <w:t xml:space="preserve"> </w:t>
      </w:r>
      <w:hyperlink r:id="rId39" w:history="1">
        <w:r w:rsidRPr="00806F77">
          <w:rPr>
            <w:rStyle w:val="Hyperlink"/>
            <w:rFonts w:cs="Arial"/>
            <w:spacing w:val="-1"/>
          </w:rPr>
          <w:t>https://oese.ed.gov/files/2020/07/essaswpguidance9192016.pdf</w:t>
        </w:r>
      </w:hyperlink>
      <w:r>
        <w:rPr>
          <w:rFonts w:ascii="Arial" w:hAnsi="Arial" w:cs="Arial"/>
          <w:color w:val="2D74B5"/>
          <w:spacing w:val="-1"/>
          <w:u w:val="single" w:color="2D74B5"/>
        </w:rPr>
        <w:t xml:space="preserve">  </w:t>
      </w:r>
    </w:p>
    <w:p w14:paraId="1C70C685" w14:textId="77777777" w:rsidR="00C81894" w:rsidRPr="00105021" w:rsidRDefault="00C81894" w:rsidP="00C81894">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Title I, Part A of the ESEA: Providing Equitable Services to Eligible Private</w:t>
      </w:r>
      <w:r w:rsidRPr="00105021">
        <w:rPr>
          <w:rFonts w:ascii="Arial" w:hAnsi="Arial" w:cs="Arial"/>
          <w:spacing w:val="-25"/>
        </w:rPr>
        <w:t xml:space="preserve"> </w:t>
      </w:r>
      <w:r w:rsidRPr="00105021">
        <w:rPr>
          <w:rFonts w:ascii="Arial" w:hAnsi="Arial" w:cs="Arial"/>
        </w:rPr>
        <w:t>School Children, Teachers, and Families (October 7, 2019</w:t>
      </w:r>
      <w:r>
        <w:rPr>
          <w:rFonts w:ascii="Arial" w:hAnsi="Arial" w:cs="Arial"/>
        </w:rPr>
        <w:t>/Updated May 17, 2023</w:t>
      </w:r>
      <w:r w:rsidRPr="00105021">
        <w:rPr>
          <w:rFonts w:ascii="Arial" w:hAnsi="Arial" w:cs="Arial"/>
        </w:rPr>
        <w:t>)</w:t>
      </w:r>
      <w:r w:rsidRPr="00105021">
        <w:rPr>
          <w:rFonts w:ascii="Arial" w:hAnsi="Arial" w:cs="Arial"/>
          <w:color w:val="2D74B5"/>
          <w:u w:val="single" w:color="2D74B5"/>
        </w:rPr>
        <w:t xml:space="preserve"> </w:t>
      </w:r>
      <w:hyperlink r:id="rId40" w:history="1">
        <w:r w:rsidRPr="00806F77">
          <w:rPr>
            <w:rStyle w:val="Hyperlink"/>
            <w:rFonts w:cs="Arial"/>
          </w:rPr>
          <w:t>https://oese.ed.gov/files/2023/05/Title-I-ES-guidance-revised-5-2023.pdf</w:t>
        </w:r>
      </w:hyperlink>
      <w:r>
        <w:rPr>
          <w:rFonts w:ascii="Arial" w:hAnsi="Arial" w:cs="Arial"/>
          <w:color w:val="2D74B5"/>
          <w:u w:val="single" w:color="2D74B5"/>
        </w:rPr>
        <w:t xml:space="preserve"> </w:t>
      </w:r>
    </w:p>
    <w:p w14:paraId="2D7CA1B4" w14:textId="77777777" w:rsidR="00C81894" w:rsidRPr="00105021" w:rsidRDefault="00C81894" w:rsidP="00C81894">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Informational Document on the Rural Education Achievement Program (REAP)</w:t>
      </w:r>
      <w:r w:rsidRPr="00105021">
        <w:rPr>
          <w:rFonts w:ascii="Arial" w:hAnsi="Arial" w:cs="Arial"/>
          <w:spacing w:val="-25"/>
        </w:rPr>
        <w:t xml:space="preserve"> </w:t>
      </w:r>
      <w:r w:rsidRPr="00105021">
        <w:rPr>
          <w:rFonts w:ascii="Arial" w:hAnsi="Arial" w:cs="Arial"/>
        </w:rPr>
        <w:t>(January 19, 2021)</w:t>
      </w:r>
      <w:r w:rsidRPr="00105021">
        <w:rPr>
          <w:rFonts w:ascii="Arial" w:hAnsi="Arial" w:cs="Arial"/>
          <w:color w:val="2D74B5"/>
        </w:rPr>
        <w:t xml:space="preserve"> </w:t>
      </w:r>
      <w:hyperlink r:id="rId41" w:history="1">
        <w:r w:rsidRPr="00806F77">
          <w:rPr>
            <w:rStyle w:val="Hyperlink"/>
            <w:rFonts w:cs="Arial"/>
          </w:rPr>
          <w:t>https://oese.ed.gov/files/2021/01/19-0043-REAP-Informational-Document-final-OS-Approved-1.pdf</w:t>
        </w:r>
      </w:hyperlink>
      <w:r>
        <w:rPr>
          <w:rFonts w:ascii="Arial" w:hAnsi="Arial" w:cs="Arial"/>
          <w:color w:val="2D74B5"/>
          <w:u w:val="single" w:color="2D74B5"/>
        </w:rPr>
        <w:t xml:space="preserve"> </w:t>
      </w:r>
    </w:p>
    <w:p w14:paraId="21543F56" w14:textId="77777777" w:rsidR="00C81894" w:rsidRPr="00105021" w:rsidRDefault="00C81894" w:rsidP="00C81894">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Non-Regulatory Guidance: Early Learning in the Every Student Succeeds Act (November 2016)</w:t>
      </w:r>
      <w:r w:rsidRPr="00105021">
        <w:rPr>
          <w:rFonts w:ascii="Arial" w:hAnsi="Arial" w:cs="Arial"/>
          <w:color w:val="2D74B5"/>
          <w:spacing w:val="-9"/>
        </w:rPr>
        <w:t xml:space="preserve"> </w:t>
      </w:r>
      <w:hyperlink r:id="rId42" w:history="1">
        <w:r w:rsidRPr="00806F77">
          <w:rPr>
            <w:rStyle w:val="Hyperlink"/>
            <w:rFonts w:cs="Arial"/>
          </w:rPr>
          <w:t>https://oese.ed.gov/files/2020/07/essaelguidance10202016.pdf</w:t>
        </w:r>
      </w:hyperlink>
      <w:r>
        <w:rPr>
          <w:rFonts w:ascii="Arial" w:hAnsi="Arial" w:cs="Arial"/>
          <w:color w:val="2D74B5"/>
          <w:u w:val="single" w:color="2D74B5"/>
        </w:rPr>
        <w:t xml:space="preserve"> </w:t>
      </w:r>
    </w:p>
    <w:p w14:paraId="380E8645" w14:textId="77777777" w:rsidR="00C81894" w:rsidRPr="00105021" w:rsidRDefault="00C81894" w:rsidP="00C81894">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Within-District Allocations Under Title I, Part A of the Elementary and</w:t>
      </w:r>
      <w:r w:rsidRPr="00105021">
        <w:rPr>
          <w:rFonts w:ascii="Arial" w:hAnsi="Arial" w:cs="Arial"/>
          <w:spacing w:val="-24"/>
        </w:rPr>
        <w:t xml:space="preserve"> </w:t>
      </w:r>
      <w:r w:rsidRPr="00105021">
        <w:rPr>
          <w:rFonts w:ascii="Arial" w:hAnsi="Arial" w:cs="Arial"/>
        </w:rPr>
        <w:t>Secondary Education Act of 1965</w:t>
      </w:r>
      <w:r w:rsidRPr="00105021">
        <w:rPr>
          <w:rFonts w:ascii="Arial" w:hAnsi="Arial" w:cs="Arial"/>
          <w:spacing w:val="-2"/>
        </w:rPr>
        <w:t xml:space="preserve"> </w:t>
      </w:r>
      <w:r w:rsidRPr="00105021">
        <w:rPr>
          <w:rFonts w:ascii="Arial" w:hAnsi="Arial" w:cs="Arial"/>
        </w:rPr>
        <w:t xml:space="preserve">(Draft) </w:t>
      </w:r>
      <w:hyperlink r:id="rId43" w:history="1">
        <w:r w:rsidRPr="00806F77">
          <w:rPr>
            <w:rStyle w:val="Hyperlink"/>
            <w:rFonts w:cs="Arial"/>
          </w:rPr>
          <w:t>https://oese.ed.gov/files/2022/02/Within-district-allocations-FINAL.pdf</w:t>
        </w:r>
      </w:hyperlink>
      <w:r>
        <w:rPr>
          <w:rFonts w:ascii="Arial" w:hAnsi="Arial" w:cs="Arial"/>
          <w:color w:val="2D74B5"/>
          <w:u w:val="single" w:color="2D74B5"/>
        </w:rPr>
        <w:t xml:space="preserve"> </w:t>
      </w:r>
    </w:p>
    <w:p w14:paraId="2041D3DB" w14:textId="77777777" w:rsidR="00C81894" w:rsidRPr="00105021" w:rsidRDefault="00C81894" w:rsidP="00C81894">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Providing Equitable Services to Students and Teachers in Non-Public Schools under</w:t>
      </w:r>
      <w:r w:rsidRPr="00105021">
        <w:rPr>
          <w:rFonts w:ascii="Arial" w:hAnsi="Arial" w:cs="Arial"/>
          <w:spacing w:val="-18"/>
        </w:rPr>
        <w:t xml:space="preserve"> </w:t>
      </w:r>
      <w:r w:rsidRPr="00105021">
        <w:rPr>
          <w:rFonts w:ascii="Arial" w:hAnsi="Arial" w:cs="Arial"/>
        </w:rPr>
        <w:t>the CARES Act Programs (Oct. 9, 2020)</w:t>
      </w:r>
      <w:r w:rsidRPr="00105021">
        <w:rPr>
          <w:rFonts w:ascii="Arial" w:hAnsi="Arial" w:cs="Arial"/>
          <w:color w:val="2D74B5"/>
        </w:rPr>
        <w:t xml:space="preserve"> </w:t>
      </w:r>
      <w:hyperlink r:id="rId44" w:history="1">
        <w:r>
          <w:rPr>
            <w:rStyle w:val="Hyperlink"/>
            <w:rFonts w:cs="Arial"/>
          </w:rPr>
          <w:t>https://oese.ed.gov/files/2020/10/Providing-Equitable-Services-under-the-CARES-Act-Programs-Update-10-9-2020.pdf</w:t>
        </w:r>
      </w:hyperlink>
      <w:r>
        <w:rPr>
          <w:rFonts w:ascii="Arial" w:hAnsi="Arial" w:cs="Arial"/>
          <w:color w:val="2D74B5"/>
          <w:u w:val="single" w:color="2D74B5"/>
        </w:rPr>
        <w:t xml:space="preserve">  </w:t>
      </w:r>
    </w:p>
    <w:p w14:paraId="18693EFE" w14:textId="77777777" w:rsidR="00C81894" w:rsidRPr="00874922" w:rsidRDefault="00C81894" w:rsidP="00C81894">
      <w:pPr>
        <w:pStyle w:val="ListParagraph"/>
        <w:widowControl w:val="0"/>
        <w:numPr>
          <w:ilvl w:val="0"/>
          <w:numId w:val="68"/>
        </w:numPr>
        <w:spacing w:after="240"/>
        <w:ind w:left="720"/>
        <w:jc w:val="both"/>
        <w:rPr>
          <w:rFonts w:ascii="Arial" w:hAnsi="Arial" w:cs="Arial"/>
        </w:rPr>
      </w:pPr>
      <w:r w:rsidRPr="00105021">
        <w:rPr>
          <w:rFonts w:ascii="Arial" w:hAnsi="Arial" w:cs="Arial"/>
        </w:rPr>
        <w:t>Title VIII, Part F of the Elementary and Secondary Education Act of 1965,</w:t>
      </w:r>
      <w:r w:rsidRPr="00105021">
        <w:rPr>
          <w:rFonts w:ascii="Arial" w:hAnsi="Arial" w:cs="Arial"/>
          <w:spacing w:val="-22"/>
        </w:rPr>
        <w:t xml:space="preserve"> </w:t>
      </w:r>
      <w:r w:rsidRPr="00105021">
        <w:rPr>
          <w:rFonts w:ascii="Arial" w:hAnsi="Arial" w:cs="Arial"/>
        </w:rPr>
        <w:t>as Amended by the Every Student Succeeds Act: Equitable Services for Eligible</w:t>
      </w:r>
      <w:r w:rsidRPr="00105021">
        <w:rPr>
          <w:rFonts w:ascii="Arial" w:hAnsi="Arial" w:cs="Arial"/>
          <w:spacing w:val="-19"/>
        </w:rPr>
        <w:t xml:space="preserve"> </w:t>
      </w:r>
      <w:r w:rsidRPr="00105021">
        <w:rPr>
          <w:rFonts w:ascii="Arial" w:hAnsi="Arial" w:cs="Arial"/>
        </w:rPr>
        <w:t>Private School Children, Teachers, and Other Educational Personnel</w:t>
      </w:r>
      <w:r>
        <w:rPr>
          <w:rFonts w:ascii="Arial" w:hAnsi="Arial" w:cs="Arial"/>
        </w:rPr>
        <w:t xml:space="preserve"> (July 17, 2023)</w:t>
      </w:r>
      <w:r w:rsidRPr="00105021">
        <w:rPr>
          <w:rFonts w:ascii="Arial" w:hAnsi="Arial" w:cs="Arial"/>
        </w:rPr>
        <w:t xml:space="preserve"> </w:t>
      </w:r>
      <w:hyperlink r:id="rId45" w:history="1">
        <w:r w:rsidRPr="00806F77">
          <w:rPr>
            <w:rStyle w:val="Hyperlink"/>
            <w:rFonts w:cs="Arial"/>
          </w:rPr>
          <w:t>https://www2.ed.gov/about/inits/ed/non-public-education/files/esea-titleviii-guidance-2023.pdf</w:t>
        </w:r>
      </w:hyperlink>
      <w:r>
        <w:rPr>
          <w:rFonts w:ascii="Arial" w:hAnsi="Arial" w:cs="Arial"/>
        </w:rPr>
        <w:t xml:space="preserve"> </w:t>
      </w:r>
    </w:p>
    <w:p w14:paraId="18A2663A" w14:textId="77777777" w:rsidR="00C81894" w:rsidRPr="00105021" w:rsidRDefault="00C81894" w:rsidP="00C81894">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How Does a State or Local Educational Agency Allocate Funds to Charter Schools that are Opening for the First Time or Significantly Expanding Their Enrollment?</w:t>
      </w:r>
      <w:r w:rsidRPr="00105021">
        <w:rPr>
          <w:rFonts w:ascii="Arial" w:hAnsi="Arial" w:cs="Arial"/>
          <w:spacing w:val="-22"/>
        </w:rPr>
        <w:t xml:space="preserve"> </w:t>
      </w:r>
      <w:r w:rsidRPr="00105021">
        <w:rPr>
          <w:rFonts w:ascii="Arial" w:hAnsi="Arial" w:cs="Arial"/>
        </w:rPr>
        <w:t>(December 2000)</w:t>
      </w:r>
      <w:r w:rsidRPr="00105021">
        <w:rPr>
          <w:rFonts w:ascii="Arial" w:hAnsi="Arial" w:cs="Arial"/>
          <w:color w:val="2D74B5"/>
          <w:spacing w:val="-2"/>
        </w:rPr>
        <w:t xml:space="preserve"> </w:t>
      </w:r>
      <w:hyperlink r:id="rId46" w:history="1">
        <w:r w:rsidRPr="00806F77">
          <w:rPr>
            <w:rStyle w:val="Hyperlink"/>
            <w:rFonts w:cs="Arial"/>
          </w:rPr>
          <w:t>https://oese.ed.gov/files/2020/07/cguidedec2000.pdf</w:t>
        </w:r>
      </w:hyperlink>
      <w:r>
        <w:rPr>
          <w:rFonts w:ascii="Arial" w:hAnsi="Arial" w:cs="Arial"/>
          <w:color w:val="2D74B5"/>
          <w:u w:val="single" w:color="2D74B5"/>
        </w:rPr>
        <w:t xml:space="preserve"> </w:t>
      </w:r>
    </w:p>
    <w:p w14:paraId="29386B48" w14:textId="77777777" w:rsidR="00C81894" w:rsidRPr="00105021" w:rsidRDefault="00C81894" w:rsidP="00C81894">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Title I Fiscal Issues: Maintenance of Effort; Comparability; Supplement, not Supplant; Carryover; Consolidating Funds in Schoolwide Programs; and Grantback</w:t>
      </w:r>
      <w:r w:rsidRPr="00105021">
        <w:rPr>
          <w:rFonts w:ascii="Arial" w:hAnsi="Arial" w:cs="Arial"/>
          <w:spacing w:val="-20"/>
        </w:rPr>
        <w:t xml:space="preserve"> </w:t>
      </w:r>
      <w:r w:rsidRPr="00105021">
        <w:rPr>
          <w:rFonts w:ascii="Arial" w:hAnsi="Arial" w:cs="Arial"/>
        </w:rPr>
        <w:t>Requirements (February 2008)</w:t>
      </w:r>
      <w:r w:rsidRPr="00105021">
        <w:rPr>
          <w:rFonts w:ascii="Arial" w:hAnsi="Arial" w:cs="Arial"/>
          <w:color w:val="2D74B5"/>
          <w:spacing w:val="-2"/>
        </w:rPr>
        <w:t xml:space="preserve"> </w:t>
      </w:r>
      <w:hyperlink r:id="rId47" w:history="1">
        <w:r w:rsidRPr="00806F77">
          <w:rPr>
            <w:rStyle w:val="Hyperlink"/>
            <w:rFonts w:cs="Arial"/>
          </w:rPr>
          <w:t>https://oese.ed.gov/files/2020/07/fiscalguid.pdf</w:t>
        </w:r>
      </w:hyperlink>
      <w:r>
        <w:rPr>
          <w:rFonts w:ascii="Arial" w:hAnsi="Arial" w:cs="Arial"/>
          <w:color w:val="2D74B5"/>
          <w:u w:val="single" w:color="2D74B5"/>
        </w:rPr>
        <w:t xml:space="preserve"> </w:t>
      </w:r>
    </w:p>
    <w:p w14:paraId="74786313" w14:textId="77777777" w:rsidR="00C81894" w:rsidRPr="00105021" w:rsidRDefault="00C81894" w:rsidP="00C81894">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Letter to Chief State School Officers on Granting Administrative Flexibility for Better Measures of Success (September 7, 2012)</w:t>
      </w:r>
      <w:r w:rsidRPr="00105021">
        <w:rPr>
          <w:rFonts w:ascii="Arial" w:hAnsi="Arial" w:cs="Arial"/>
          <w:color w:val="2D74B5"/>
          <w:u w:val="single" w:color="2D74B5"/>
        </w:rPr>
        <w:t xml:space="preserve"> </w:t>
      </w:r>
      <w:hyperlink r:id="rId48" w:history="1">
        <w:r w:rsidRPr="00806F77">
          <w:rPr>
            <w:rStyle w:val="Hyperlink"/>
            <w:rFonts w:cs="Arial"/>
          </w:rPr>
          <w:t>http://www2.ed.gov/policy/fund/guid/gposbul/time-and-effort-reporting.html?exp=3</w:t>
        </w:r>
      </w:hyperlink>
      <w:r>
        <w:rPr>
          <w:rFonts w:ascii="Arial" w:hAnsi="Arial" w:cs="Arial"/>
          <w:color w:val="2D74B5"/>
          <w:u w:val="single" w:color="2D74B5"/>
        </w:rPr>
        <w:t xml:space="preserve"> </w:t>
      </w:r>
    </w:p>
    <w:p w14:paraId="497DB967" w14:textId="77777777" w:rsidR="00C81894" w:rsidRPr="00874922" w:rsidRDefault="00C81894" w:rsidP="00C81894">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A BABAA FAQ document, U.S. Department of Education Frequently Asked</w:t>
      </w:r>
      <w:r w:rsidRPr="00105021">
        <w:rPr>
          <w:rFonts w:ascii="Arial" w:hAnsi="Arial" w:cs="Arial"/>
          <w:spacing w:val="-19"/>
        </w:rPr>
        <w:t xml:space="preserve"> </w:t>
      </w:r>
      <w:r w:rsidRPr="00105021">
        <w:rPr>
          <w:rFonts w:ascii="Arial" w:hAnsi="Arial" w:cs="Arial"/>
        </w:rPr>
        <w:t>Questions about the Build America Buy America Act, addressing questions related to ED’s implementation of BABAA is available at</w:t>
      </w:r>
      <w:r w:rsidRPr="00105021">
        <w:rPr>
          <w:rFonts w:ascii="Arial" w:hAnsi="Arial" w:cs="Arial"/>
          <w:color w:val="2D74B5"/>
        </w:rPr>
        <w:t xml:space="preserve"> </w:t>
      </w:r>
      <w:hyperlink r:id="rId49" w:history="1">
        <w:r>
          <w:rPr>
            <w:rStyle w:val="Hyperlink"/>
            <w:rFonts w:cs="Arial"/>
          </w:rPr>
          <w:t>https://www2.ed.gov/policy/fund/guid/buy-america/faqs.pdf</w:t>
        </w:r>
      </w:hyperlink>
      <w:r>
        <w:rPr>
          <w:rFonts w:ascii="Arial" w:hAnsi="Arial" w:cs="Arial"/>
          <w:color w:val="2D74B5"/>
          <w:u w:val="single" w:color="2D74B5"/>
        </w:rPr>
        <w:t xml:space="preserve"> </w:t>
      </w:r>
      <w:r w:rsidRPr="00105021">
        <w:rPr>
          <w:rFonts w:ascii="Arial" w:hAnsi="Arial" w:cs="Arial"/>
          <w:color w:val="2D74B5"/>
        </w:rPr>
        <w:t xml:space="preserve"> </w:t>
      </w:r>
      <w:r w:rsidRPr="00105021">
        <w:rPr>
          <w:rFonts w:ascii="Arial" w:hAnsi="Arial" w:cs="Arial"/>
        </w:rPr>
        <w:t>and additional information can be found at</w:t>
      </w:r>
      <w:r w:rsidRPr="00105021">
        <w:rPr>
          <w:rFonts w:ascii="Arial" w:hAnsi="Arial" w:cs="Arial"/>
          <w:color w:val="2D74B5"/>
          <w:u w:val="single" w:color="2D74B5"/>
        </w:rPr>
        <w:t xml:space="preserve"> </w:t>
      </w:r>
      <w:hyperlink r:id="rId50" w:history="1">
        <w:r w:rsidRPr="00806F77">
          <w:rPr>
            <w:rStyle w:val="Hyperlink"/>
            <w:rFonts w:cs="Arial"/>
          </w:rPr>
          <w:t>https://www2.ed.gov/policy/fund/guid/buy-america/index.html</w:t>
        </w:r>
      </w:hyperlink>
      <w:r>
        <w:rPr>
          <w:rFonts w:ascii="Arial" w:hAnsi="Arial" w:cs="Arial"/>
          <w:color w:val="2D74B5"/>
          <w:u w:val="single" w:color="2D74B5"/>
        </w:rPr>
        <w:t xml:space="preserve"> </w:t>
      </w:r>
      <w:r w:rsidRPr="00105021">
        <w:rPr>
          <w:rFonts w:ascii="Arial" w:hAnsi="Arial" w:cs="Arial"/>
        </w:rPr>
        <w:t>.</w:t>
      </w:r>
    </w:p>
    <w:p w14:paraId="4DDA80E5" w14:textId="04B7F81D" w:rsidR="00432292" w:rsidRPr="00F00D94" w:rsidRDefault="00874922" w:rsidP="006672EA">
      <w:pPr>
        <w:spacing w:after="240"/>
        <w:jc w:val="both"/>
        <w:rPr>
          <w:rFonts w:ascii="Arial" w:hAnsi="Arial" w:cs="Arial"/>
          <w:b/>
          <w:bCs/>
          <w:szCs w:val="24"/>
        </w:rPr>
      </w:pPr>
      <w:r>
        <w:rPr>
          <w:rFonts w:ascii="Arial" w:hAnsi="Arial" w:cs="Arial"/>
          <w:bCs/>
          <w:i/>
        </w:rPr>
        <w:t>(Source: 2024 OMB Compliance Supplement Department of Education Crosscutting Procedures)</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5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0" w:name="_Toc442267684"/>
      <w:bookmarkStart w:id="21" w:name="_Toc176427526"/>
      <w:r w:rsidRPr="00A0464C">
        <w:rPr>
          <w:rFonts w:cs="Arial"/>
          <w:sz w:val="24"/>
        </w:rPr>
        <w:lastRenderedPageBreak/>
        <w:t>Part II</w:t>
      </w:r>
      <w:bookmarkEnd w:id="20"/>
      <w:r w:rsidR="003644ED" w:rsidRPr="00A0464C">
        <w:rPr>
          <w:rFonts w:cs="Arial"/>
          <w:sz w:val="24"/>
        </w:rPr>
        <w:t xml:space="preserve"> – Pass through Agency and Grant Specific Information</w:t>
      </w:r>
      <w:bookmarkEnd w:id="21"/>
    </w:p>
    <w:p w14:paraId="0831D2D6" w14:textId="77777777" w:rsidR="003644ED" w:rsidRPr="00A0464C" w:rsidRDefault="003644ED" w:rsidP="006672EA">
      <w:pPr>
        <w:pStyle w:val="Heading3"/>
        <w:jc w:val="both"/>
        <w:rPr>
          <w:rFonts w:cs="Arial"/>
          <w:sz w:val="24"/>
          <w:szCs w:val="24"/>
        </w:rPr>
      </w:pPr>
      <w:bookmarkStart w:id="22" w:name="_Toc176427527"/>
      <w:r w:rsidRPr="00A0464C">
        <w:rPr>
          <w:rFonts w:cs="Arial"/>
          <w:sz w:val="24"/>
          <w:szCs w:val="24"/>
        </w:rPr>
        <w:t>Program Overview</w:t>
      </w:r>
      <w:bookmarkEnd w:id="22"/>
    </w:p>
    <w:p w14:paraId="45F3EC8E" w14:textId="77777777" w:rsidR="00726190" w:rsidRPr="00813A06" w:rsidRDefault="00B06FBA" w:rsidP="00726190">
      <w:pPr>
        <w:spacing w:after="240"/>
        <w:jc w:val="both"/>
        <w:rPr>
          <w:rFonts w:ascii="Arial" w:hAnsi="Arial" w:cs="Arial"/>
        </w:rPr>
      </w:pPr>
      <w:hyperlink r:id="rId52" w:history="1">
        <w:r w:rsidR="00726190" w:rsidRPr="00813A06">
          <w:rPr>
            <w:rStyle w:val="Hyperlink"/>
            <w:rFonts w:cs="Arial"/>
          </w:rPr>
          <w:t>IDEA Part B program regulations</w:t>
        </w:r>
      </w:hyperlink>
      <w:r w:rsidR="00726190" w:rsidRPr="00813A06">
        <w:rPr>
          <w:rFonts w:ascii="Arial" w:hAnsi="Arial" w:cs="Arial"/>
        </w:rPr>
        <w:t xml:space="preserve"> direct the use of IDEA Part B Fund 611. </w:t>
      </w:r>
    </w:p>
    <w:p w14:paraId="39C6CC31" w14:textId="77777777" w:rsidR="00726190" w:rsidRPr="00813A06" w:rsidRDefault="00726190" w:rsidP="00726190">
      <w:pPr>
        <w:spacing w:after="240"/>
        <w:jc w:val="both"/>
        <w:rPr>
          <w:rFonts w:ascii="Arial" w:hAnsi="Arial" w:cs="Arial"/>
          <w:i/>
        </w:rPr>
      </w:pPr>
      <w:r w:rsidRPr="00E96C31">
        <w:rPr>
          <w:rFonts w:ascii="Arial" w:hAnsi="Arial" w:cs="Arial"/>
          <w:i/>
        </w:rPr>
        <w:t xml:space="preserve">(Source:  Ohio Department of Education </w:t>
      </w:r>
      <w:r>
        <w:rPr>
          <w:rFonts w:ascii="Arial" w:hAnsi="Arial" w:cs="Arial"/>
          <w:i/>
        </w:rPr>
        <w:t xml:space="preserve">and Workforce, </w:t>
      </w:r>
      <w:r w:rsidRPr="00E96C31">
        <w:rPr>
          <w:rFonts w:ascii="Arial" w:hAnsi="Arial" w:cs="Arial"/>
          <w:i/>
        </w:rPr>
        <w:t>Office of Federal and State Grants Management)</w:t>
      </w:r>
    </w:p>
    <w:p w14:paraId="1A944E04" w14:textId="77777777" w:rsidR="00726190" w:rsidRPr="00813A06" w:rsidRDefault="00726190" w:rsidP="00726190">
      <w:pPr>
        <w:spacing w:after="240"/>
        <w:jc w:val="both"/>
        <w:rPr>
          <w:rFonts w:ascii="Arial" w:hAnsi="Arial" w:cs="Arial"/>
        </w:rPr>
      </w:pPr>
      <w:r w:rsidRPr="00813A06">
        <w:rPr>
          <w:rFonts w:ascii="Arial" w:hAnsi="Arial" w:cs="Arial"/>
        </w:rPr>
        <w:t>The Office for Exceptional Children</w:t>
      </w:r>
      <w:r>
        <w:rPr>
          <w:rFonts w:ascii="Arial" w:hAnsi="Arial" w:cs="Arial"/>
        </w:rPr>
        <w:t xml:space="preserve"> in collaboration with the Office of Fiscal Administration, </w:t>
      </w:r>
      <w:r w:rsidRPr="00813A06">
        <w:rPr>
          <w:rFonts w:ascii="Arial" w:hAnsi="Arial" w:cs="Arial"/>
        </w:rPr>
        <w:t xml:space="preserve">Resource Management Section has provided a listing of the </w:t>
      </w:r>
      <w:r>
        <w:rPr>
          <w:rFonts w:ascii="Arial" w:hAnsi="Arial" w:cs="Arial"/>
        </w:rPr>
        <w:t xml:space="preserve">FY24 </w:t>
      </w:r>
      <w:r w:rsidRPr="00813A06">
        <w:rPr>
          <w:rFonts w:ascii="Arial" w:hAnsi="Arial" w:cs="Arial"/>
        </w:rPr>
        <w:t>Project funds recipients (See Excel Spreadsheet linked below), showing the fiscal and contact information for each entity that was awarded Parent Mentor Project funds.</w:t>
      </w:r>
    </w:p>
    <w:p w14:paraId="4681BD9A" w14:textId="30E7FFA0" w:rsidR="00726190" w:rsidRPr="00813A06" w:rsidRDefault="00726190" w:rsidP="00726190">
      <w:pPr>
        <w:spacing w:after="240"/>
        <w:jc w:val="both"/>
        <w:rPr>
          <w:rFonts w:ascii="Arial" w:hAnsi="Arial" w:cs="Arial"/>
        </w:rPr>
      </w:pPr>
      <w:r w:rsidRPr="00813A06">
        <w:rPr>
          <w:rFonts w:ascii="Arial" w:hAnsi="Arial" w:cs="Arial"/>
        </w:rPr>
        <w:t xml:space="preserve">The </w:t>
      </w:r>
      <w:hyperlink r:id="rId53" w:history="1">
        <w:r w:rsidRPr="00750428">
          <w:rPr>
            <w:rStyle w:val="Hyperlink"/>
            <w:rFonts w:cs="Arial"/>
          </w:rPr>
          <w:t>Excel Spreadsheet</w:t>
        </w:r>
      </w:hyperlink>
      <w:r w:rsidRPr="00813A06">
        <w:rPr>
          <w:rFonts w:ascii="Arial" w:hAnsi="Arial" w:cs="Arial"/>
        </w:rPr>
        <w:t xml:space="preserve"> distinguishes between entities that received Parent Mentor Project funds through the State GRF funds or through Federal Flow-through funds (see tabs in spreadsheet).</w:t>
      </w:r>
    </w:p>
    <w:p w14:paraId="7A53A817" w14:textId="77777777" w:rsidR="00726190" w:rsidRPr="00813A06" w:rsidRDefault="00726190" w:rsidP="00726190">
      <w:pPr>
        <w:spacing w:after="240"/>
        <w:jc w:val="both"/>
        <w:rPr>
          <w:rFonts w:ascii="Arial" w:hAnsi="Arial" w:cs="Arial"/>
        </w:rPr>
      </w:pPr>
      <w:r w:rsidRPr="00813A06">
        <w:rPr>
          <w:rFonts w:ascii="Arial" w:hAnsi="Arial" w:cs="Arial"/>
        </w:rPr>
        <w:t xml:space="preserve">The Parent Mentor program website hosted by the Center on Education and Training for Employment at The Ohio State University can be located at </w:t>
      </w:r>
      <w:hyperlink r:id="rId54" w:history="1">
        <w:r w:rsidRPr="00591EEB">
          <w:rPr>
            <w:rStyle w:val="Hyperlink"/>
            <w:rFonts w:cs="Arial"/>
          </w:rPr>
          <w:t>https://parentmentor.osu.edu/</w:t>
        </w:r>
      </w:hyperlink>
      <w:r w:rsidRPr="00813A06">
        <w:rPr>
          <w:rFonts w:ascii="Arial" w:hAnsi="Arial" w:cs="Arial"/>
        </w:rPr>
        <w:t xml:space="preserve">. </w:t>
      </w:r>
    </w:p>
    <w:p w14:paraId="766470D0" w14:textId="77777777" w:rsidR="00726190" w:rsidRPr="00557609" w:rsidRDefault="00726190" w:rsidP="00726190">
      <w:pPr>
        <w:spacing w:after="240"/>
        <w:jc w:val="both"/>
        <w:rPr>
          <w:rFonts w:ascii="Arial" w:hAnsi="Arial" w:cs="Arial"/>
          <w:i/>
        </w:rPr>
      </w:pPr>
      <w:r w:rsidRPr="00CD4C79">
        <w:rPr>
          <w:rFonts w:ascii="Arial" w:hAnsi="Arial" w:cs="Arial"/>
          <w:i/>
        </w:rPr>
        <w:t>(Source:  Ohio Department of Education</w:t>
      </w:r>
      <w:r>
        <w:rPr>
          <w:rFonts w:ascii="Arial" w:hAnsi="Arial" w:cs="Arial"/>
          <w:i/>
        </w:rPr>
        <w:t xml:space="preserve"> and Workforce,</w:t>
      </w:r>
      <w:r w:rsidRPr="00CD4C79">
        <w:rPr>
          <w:rFonts w:ascii="Arial" w:hAnsi="Arial" w:cs="Arial"/>
          <w:i/>
        </w:rPr>
        <w:t xml:space="preserve"> Office for Exceptional Children / e-mail from Joe Petrarca)</w:t>
      </w:r>
    </w:p>
    <w:p w14:paraId="26BA5505" w14:textId="77777777" w:rsidR="00BF2DA3" w:rsidRPr="00A26488" w:rsidRDefault="00BF2DA3" w:rsidP="00BF2DA3">
      <w:pPr>
        <w:spacing w:after="240"/>
        <w:jc w:val="both"/>
        <w:rPr>
          <w:rFonts w:ascii="Arial" w:hAnsi="Arial" w:cs="Arial"/>
          <w:b/>
          <w:bCs/>
        </w:rPr>
      </w:pPr>
      <w:r w:rsidRPr="00A26488">
        <w:rPr>
          <w:rFonts w:ascii="Arial" w:hAnsi="Arial" w:cs="Arial"/>
          <w:b/>
          <w:bCs/>
        </w:rPr>
        <w:t>Application Access</w:t>
      </w:r>
    </w:p>
    <w:p w14:paraId="555C7004" w14:textId="6EB9A5F6" w:rsidR="00BF2DA3" w:rsidRPr="00A26488" w:rsidRDefault="00BF2DA3" w:rsidP="00BF2DA3">
      <w:pPr>
        <w:spacing w:after="240"/>
        <w:jc w:val="both"/>
        <w:rPr>
          <w:rFonts w:ascii="Arial" w:hAnsi="Arial" w:cs="Arial"/>
        </w:rPr>
      </w:pPr>
      <w:r w:rsidRPr="00A26488">
        <w:rPr>
          <w:rFonts w:ascii="Arial" w:hAnsi="Arial" w:cs="Arial"/>
        </w:rPr>
        <w:t xml:space="preserve">The Ohio Department of Education </w:t>
      </w:r>
      <w:r>
        <w:rPr>
          <w:rFonts w:ascii="Arial" w:hAnsi="Arial" w:cs="Arial"/>
        </w:rPr>
        <w:t xml:space="preserve">and Workforce </w:t>
      </w:r>
      <w:r w:rsidRPr="00A26488">
        <w:rPr>
          <w:rFonts w:ascii="Arial" w:hAnsi="Arial" w:cs="Arial"/>
        </w:rPr>
        <w:t>(DE</w:t>
      </w:r>
      <w:r>
        <w:rPr>
          <w:rFonts w:ascii="Arial" w:hAnsi="Arial" w:cs="Arial"/>
        </w:rPr>
        <w:t>W</w:t>
      </w:r>
      <w:r w:rsidRPr="00A26488">
        <w:rPr>
          <w:rFonts w:ascii="Arial" w:hAnsi="Arial" w:cs="Arial"/>
        </w:rPr>
        <w:t xml:space="preserve">) uses an online Funding Application (FA), known as the </w:t>
      </w:r>
      <w:hyperlink r:id="rId55" w:history="1">
        <w:r w:rsidRPr="00A26488">
          <w:rPr>
            <w:rStyle w:val="Hyperlink"/>
            <w:rFonts w:cs="Arial"/>
          </w:rPr>
          <w:t>Comprehensive Continuous Improvement Plan (CCIP)</w:t>
        </w:r>
      </w:hyperlink>
      <w:r w:rsidRPr="00A26488">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w:t>
      </w:r>
    </w:p>
    <w:p w14:paraId="56422311" w14:textId="6CA9C609" w:rsidR="00BF2DA3" w:rsidRPr="00A26488" w:rsidRDefault="00BF2DA3" w:rsidP="00BF2DA3">
      <w:pPr>
        <w:spacing w:after="240"/>
        <w:jc w:val="both"/>
        <w:rPr>
          <w:rFonts w:ascii="Arial" w:hAnsi="Arial" w:cs="Arial"/>
        </w:rPr>
      </w:pPr>
      <w:r w:rsidRPr="00A26488">
        <w:rPr>
          <w:rFonts w:ascii="Arial" w:hAnsi="Arial" w:cs="Arial"/>
        </w:rPr>
        <w:t xml:space="preserve">Also, see </w:t>
      </w:r>
      <w:hyperlink r:id="rId56">
        <w:r w:rsidRPr="00A26488">
          <w:rPr>
            <w:rStyle w:val="Hyperlink"/>
            <w:rFonts w:cs="Arial"/>
          </w:rPr>
          <w:t>Additional Grants Management Guidance and Forms</w:t>
        </w:r>
      </w:hyperlink>
      <w:r w:rsidRPr="00A26488">
        <w:rPr>
          <w:rFonts w:ascii="Arial" w:hAnsi="Arial" w:cs="Arial"/>
        </w:rPr>
        <w:t xml:space="preserve"> and </w:t>
      </w:r>
      <w:hyperlink r:id="rId57" w:history="1">
        <w:r>
          <w:rPr>
            <w:rStyle w:val="Hyperlink"/>
            <w:rFonts w:cs="Arial"/>
          </w:rPr>
          <w:t>DEW Grants Manual</w:t>
        </w:r>
      </w:hyperlink>
      <w:r w:rsidRPr="00A26488">
        <w:rPr>
          <w:rFonts w:ascii="Arial" w:hAnsi="Arial" w:cs="Arial"/>
        </w:rPr>
        <w:t>.</w:t>
      </w:r>
    </w:p>
    <w:p w14:paraId="03B0752D" w14:textId="651B00B8"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and State Grants Management)</w:t>
      </w:r>
    </w:p>
    <w:p w14:paraId="238BF61F" w14:textId="77777777" w:rsidR="003644ED" w:rsidRPr="00A0464C" w:rsidRDefault="003644ED" w:rsidP="006672EA">
      <w:pPr>
        <w:pStyle w:val="Heading3"/>
        <w:jc w:val="both"/>
        <w:rPr>
          <w:rFonts w:cs="Arial"/>
          <w:sz w:val="24"/>
          <w:szCs w:val="24"/>
        </w:rPr>
      </w:pPr>
      <w:bookmarkStart w:id="23" w:name="_Toc176427528"/>
      <w:r w:rsidRPr="00A0464C">
        <w:rPr>
          <w:rFonts w:cs="Arial"/>
          <w:sz w:val="24"/>
          <w:szCs w:val="24"/>
        </w:rPr>
        <w:t>Testing Considerations</w:t>
      </w:r>
      <w:bookmarkEnd w:id="23"/>
    </w:p>
    <w:p w14:paraId="62C13751"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Consolidation of Administrative Funds and Coordination Services Projects</w:t>
      </w:r>
    </w:p>
    <w:p w14:paraId="2973F977" w14:textId="77777777" w:rsidR="00BF2DA3" w:rsidRPr="00A26488" w:rsidRDefault="00BF2DA3" w:rsidP="00BF2DA3">
      <w:pPr>
        <w:spacing w:after="240"/>
        <w:jc w:val="both"/>
        <w:rPr>
          <w:rFonts w:ascii="Arial" w:hAnsi="Arial" w:cs="Arial"/>
        </w:rPr>
      </w:pPr>
      <w:r w:rsidRPr="00A26488">
        <w:rPr>
          <w:rFonts w:ascii="Arial" w:hAnsi="Arial" w:cs="Arial"/>
        </w:rPr>
        <w:t>The Ohio Department of Education</w:t>
      </w:r>
      <w:r>
        <w:rPr>
          <w:rFonts w:ascii="Arial" w:hAnsi="Arial" w:cs="Arial"/>
        </w:rPr>
        <w:t xml:space="preserve"> and Workforce</w:t>
      </w:r>
      <w:r w:rsidRPr="00A26488">
        <w:rPr>
          <w:rFonts w:ascii="Arial" w:hAnsi="Arial" w:cs="Arial"/>
        </w:rPr>
        <w:t xml:space="preserve"> has not implemented and the CCIP is not setup for the consolidation of administrative funds or the coordination services projects for its ESEA programs. However, consolidation is permitted by </w:t>
      </w:r>
      <w:r>
        <w:rPr>
          <w:rFonts w:ascii="Arial" w:hAnsi="Arial" w:cs="Arial"/>
        </w:rPr>
        <w:t>DEW</w:t>
      </w:r>
      <w:r w:rsidRPr="00A26488">
        <w:rPr>
          <w:rFonts w:ascii="Arial" w:hAnsi="Arial" w:cs="Arial"/>
        </w:rPr>
        <w:t xml:space="preserve">. </w:t>
      </w:r>
    </w:p>
    <w:p w14:paraId="4F832EBB" w14:textId="57F77779"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Programs)</w:t>
      </w:r>
    </w:p>
    <w:p w14:paraId="76A49AA4" w14:textId="77777777" w:rsidR="003644ED" w:rsidRPr="00A0464C" w:rsidRDefault="003644ED" w:rsidP="006672EA">
      <w:pPr>
        <w:pStyle w:val="Heading3"/>
        <w:jc w:val="both"/>
        <w:rPr>
          <w:rFonts w:cs="Arial"/>
          <w:sz w:val="24"/>
          <w:szCs w:val="24"/>
        </w:rPr>
      </w:pPr>
      <w:bookmarkStart w:id="24" w:name="_Toc176427529"/>
      <w:r w:rsidRPr="00A0464C">
        <w:rPr>
          <w:rFonts w:cs="Arial"/>
          <w:sz w:val="24"/>
          <w:szCs w:val="24"/>
        </w:rPr>
        <w:t>Reporting</w:t>
      </w:r>
      <w:bookmarkEnd w:id="24"/>
    </w:p>
    <w:p w14:paraId="098F526F" w14:textId="4BAF349F" w:rsidR="002A4184" w:rsidRPr="0019565C" w:rsidRDefault="0047409E" w:rsidP="006672EA">
      <w:pPr>
        <w:spacing w:after="240"/>
        <w:jc w:val="both"/>
        <w:rPr>
          <w:rFonts w:ascii="Arial" w:hAnsi="Arial" w:cs="Arial"/>
          <w:b/>
        </w:rPr>
        <w:sectPr w:rsidR="002A4184" w:rsidRPr="0019565C" w:rsidSect="00FE4777">
          <w:headerReference w:type="default" r:id="rId58"/>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9"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76427530"/>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76427531"/>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76427532"/>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759E0F7B" w14:textId="77777777" w:rsidR="00030CF4" w:rsidRDefault="00030CF4" w:rsidP="00030CF4">
      <w:pPr>
        <w:spacing w:after="240"/>
        <w:jc w:val="both"/>
        <w:rPr>
          <w:rFonts w:ascii="Arial" w:hAnsi="Arial" w:cs="Arial"/>
          <w:b/>
          <w:i/>
        </w:rPr>
      </w:pPr>
      <w:r>
        <w:rPr>
          <w:rFonts w:ascii="Arial" w:hAnsi="Arial" w:cs="Arial"/>
          <w:b/>
          <w:i/>
        </w:rPr>
        <w:t xml:space="preserve">US Department of Education Program Specific Information: </w:t>
      </w:r>
    </w:p>
    <w:p w14:paraId="4BC4D8D2" w14:textId="2A996166" w:rsidR="00030CF4" w:rsidRPr="0043566E" w:rsidRDefault="00030CF4" w:rsidP="00C81894">
      <w:pPr>
        <w:pStyle w:val="ListParagraph"/>
        <w:numPr>
          <w:ilvl w:val="0"/>
          <w:numId w:val="85"/>
        </w:numPr>
        <w:spacing w:after="240"/>
        <w:jc w:val="both"/>
        <w:rPr>
          <w:rFonts w:ascii="Arial" w:hAnsi="Arial" w:cs="Arial"/>
          <w:bCs/>
          <w:iCs/>
        </w:rPr>
      </w:pPr>
      <w:r>
        <w:rPr>
          <w:rFonts w:ascii="Arial" w:hAnsi="Arial" w:cs="Arial"/>
          <w:bCs/>
          <w:iCs/>
        </w:rPr>
        <w:t>SEAs</w:t>
      </w:r>
      <w:r>
        <w:rPr>
          <w:rFonts w:ascii="Arial" w:hAnsi="Arial" w:cs="Arial"/>
          <w:bCs/>
          <w:i/>
        </w:rPr>
        <w:t xml:space="preserve"> – </w:t>
      </w:r>
      <w:r>
        <w:rPr>
          <w:rFonts w:ascii="Arial" w:hAnsi="Arial" w:cs="Arial"/>
          <w:bCs/>
          <w:i/>
          <w:color w:val="002060"/>
        </w:rPr>
        <w:t xml:space="preserve">Not Applicable to Amounts Passed Through </w:t>
      </w:r>
      <w:r w:rsidR="00A373BC">
        <w:rPr>
          <w:rFonts w:ascii="Arial" w:hAnsi="Arial" w:cs="Arial"/>
          <w:bCs/>
          <w:i/>
          <w:color w:val="002060"/>
        </w:rPr>
        <w:t>DEW</w:t>
      </w:r>
    </w:p>
    <w:p w14:paraId="59BEC2EF" w14:textId="77777777" w:rsidR="00030CF4" w:rsidRDefault="00030CF4" w:rsidP="00C81894">
      <w:pPr>
        <w:pStyle w:val="ListParagraph"/>
        <w:numPr>
          <w:ilvl w:val="0"/>
          <w:numId w:val="85"/>
        </w:numPr>
        <w:spacing w:after="240"/>
        <w:jc w:val="both"/>
        <w:rPr>
          <w:rFonts w:ascii="Arial" w:hAnsi="Arial" w:cs="Arial"/>
        </w:rPr>
      </w:pPr>
      <w:r>
        <w:rPr>
          <w:rFonts w:ascii="Arial" w:hAnsi="Arial" w:cs="Arial"/>
        </w:rPr>
        <w:t>LEAs</w:t>
      </w:r>
    </w:p>
    <w:p w14:paraId="06493214" w14:textId="740A0A11" w:rsidR="00030CF4" w:rsidRPr="00030CF4" w:rsidRDefault="00030CF4" w:rsidP="00C81894">
      <w:pPr>
        <w:pStyle w:val="ListParagraph"/>
        <w:numPr>
          <w:ilvl w:val="0"/>
          <w:numId w:val="86"/>
        </w:numPr>
        <w:spacing w:after="240"/>
        <w:jc w:val="both"/>
        <w:rPr>
          <w:rFonts w:ascii="Arial" w:hAnsi="Arial" w:cs="Arial"/>
        </w:rPr>
      </w:pPr>
      <w:r w:rsidRPr="00030CF4">
        <w:rPr>
          <w:rFonts w:ascii="Arial" w:hAnsi="Arial" w:cs="Arial"/>
          <w:i/>
          <w:iCs/>
        </w:rPr>
        <w:t>IDEA, Part B</w:t>
      </w:r>
      <w:r w:rsidRPr="00030CF4">
        <w:rPr>
          <w:rFonts w:ascii="Arial" w:hAnsi="Arial" w:cs="Arial"/>
        </w:rPr>
        <w:t xml:space="preserve"> – An LEA may only use federal funds under IDEA, Part B for the excess costs of providing special education and related services to children with disabilities. Special education includes specially designed instruction, at no cost to the parent, to meet the unique needs of a child with a disability, including instruction conducted in the classroom, in the home, in hospitals and institutions and in other settings, and instruction in physical education. Related services include transportation and such developmental, corrective and other supportive services as may be required to assist a child with a disability to benefit from special education. Related services do not include a medical device that is surgically implanted or the replacement of such device. A portion of these funds, under conditions specified in the law, may also be used by the LEA (1) for services and aids that also benefit nondisabled children; (2) for early intervening services; (3) to establish and implement high-cost or risk-sharing funds; and (4) for </w:t>
      </w:r>
      <w:r w:rsidRPr="00030CF4">
        <w:rPr>
          <w:rFonts w:ascii="Arial" w:hAnsi="Arial" w:cs="Arial"/>
        </w:rPr>
        <w:lastRenderedPageBreak/>
        <w:t>administrative case management. Excess costs are those costs for the education of an elementary school or secondary school student with a disability that are in excess of the average annual per student expenditure in an LEA during the preceding school year. LEAs are required to compute the minimum average amount of per pupil expenditure separately for children with disabilities in its elementary schools and for children with disabilities in its secondary schools, and not on a combination of the enrollments in both. Appendix A to 34 CFR Part 300 provides detailed guidance and an example for calculating the average per pupil expenditures and the minimum average amounts that the LEA must spend before using IDEA funds (20 USC 1401(8), (26) and (29); 20 USC 1413(a)(2) and (4); 34 CFR sections 300.16, 300.34, 300.39, 300.202, and 300.208).</w:t>
      </w:r>
    </w:p>
    <w:p w14:paraId="4112E848" w14:textId="0692BD7D" w:rsidR="00030CF4" w:rsidRPr="0043566E" w:rsidRDefault="00030CF4" w:rsidP="00C81894">
      <w:pPr>
        <w:pStyle w:val="ListParagraph"/>
        <w:numPr>
          <w:ilvl w:val="0"/>
          <w:numId w:val="86"/>
        </w:numPr>
        <w:spacing w:after="240"/>
        <w:jc w:val="both"/>
        <w:rPr>
          <w:rFonts w:ascii="Arial" w:hAnsi="Arial" w:cs="Arial"/>
        </w:rPr>
      </w:pPr>
      <w:r w:rsidRPr="00030CF4">
        <w:rPr>
          <w:rFonts w:ascii="Arial" w:hAnsi="Arial" w:cs="Arial"/>
          <w:i/>
          <w:iCs/>
        </w:rPr>
        <w:t>IDEA Preschool</w:t>
      </w:r>
      <w:r w:rsidRPr="0043566E">
        <w:rPr>
          <w:rFonts w:ascii="Arial" w:hAnsi="Arial" w:cs="Arial"/>
        </w:rPr>
        <w:t xml:space="preserve"> – </w:t>
      </w:r>
      <w:r w:rsidRPr="00030CF4">
        <w:rPr>
          <w:rFonts w:ascii="Arial" w:hAnsi="Arial" w:cs="Arial"/>
        </w:rPr>
        <w:t>An LEA may use federal funds under the Preschool Grants program only for the costs of providing special education and related services (as described above) to children with disabilities ages three through five and, at a state’s discretion, providing a free appropriate public education to two-year-old children with disabilities who will turn three during the school year (20 USC 1419(a); 34 CFR section 300.800).</w:t>
      </w:r>
    </w:p>
    <w:p w14:paraId="0D65E2C8" w14:textId="2FB85295" w:rsidR="00030CF4" w:rsidRPr="00557609" w:rsidRDefault="00030CF4" w:rsidP="00030CF4">
      <w:pPr>
        <w:tabs>
          <w:tab w:val="left" w:pos="860"/>
        </w:tabs>
        <w:spacing w:after="240"/>
        <w:jc w:val="both"/>
        <w:rPr>
          <w:rFonts w:ascii="Arial" w:hAnsi="Arial" w:cs="Arial"/>
          <w:i/>
        </w:rPr>
      </w:pPr>
      <w:r>
        <w:rPr>
          <w:rFonts w:ascii="Arial" w:hAnsi="Arial" w:cs="Arial"/>
          <w:i/>
        </w:rPr>
        <w:t>(Source: 2024</w:t>
      </w:r>
      <w:r w:rsidRPr="000F3DC1">
        <w:rPr>
          <w:rFonts w:ascii="Arial" w:hAnsi="Arial" w:cs="Arial"/>
          <w:i/>
        </w:rPr>
        <w:t xml:space="preserve"> OMB Compliance Supplement, Part 4, Department of Education AL 84.027 Special Education - Grants to States (IDEA, Part B) and AL 84.173 Special Education - Preschool Grants (IDEA Preschool))</w:t>
      </w:r>
    </w:p>
    <w:p w14:paraId="7132CBC9" w14:textId="77777777" w:rsidR="00FA5E17" w:rsidRDefault="00FA5E17" w:rsidP="00FA5E17">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71B74C1E" w14:textId="4CC19189" w:rsidR="000322B4" w:rsidRPr="000322B4" w:rsidRDefault="000322B4" w:rsidP="00FA5E17">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4BF35DAE" w14:textId="300ADB5F" w:rsidR="00FA5E17" w:rsidRPr="00152F80" w:rsidRDefault="00FA5E17" w:rsidP="00F9476E">
      <w:pPr>
        <w:spacing w:after="240"/>
        <w:ind w:left="720" w:hanging="720"/>
        <w:jc w:val="both"/>
        <w:rPr>
          <w:rFonts w:ascii="Arial" w:hAnsi="Arial" w:cs="Arial"/>
          <w:bCs/>
        </w:rPr>
      </w:pPr>
      <w:r w:rsidRPr="00B0692A">
        <w:rPr>
          <w:rFonts w:ascii="Arial" w:hAnsi="Arial" w:cs="Arial"/>
          <w:bCs/>
          <w:i/>
        </w:rPr>
        <w:t>a.</w:t>
      </w:r>
      <w:r w:rsidRPr="00B0692A">
        <w:rPr>
          <w:rFonts w:ascii="Arial" w:hAnsi="Arial" w:cs="Arial"/>
          <w:bCs/>
          <w:i/>
        </w:rPr>
        <w:tab/>
      </w:r>
      <w:r w:rsidRPr="00D5619A">
        <w:rPr>
          <w:rFonts w:ascii="Arial" w:hAnsi="Arial" w:cs="Arial"/>
          <w:bCs/>
          <w:i/>
        </w:rPr>
        <w:t>Consolidation of Administrative Funds (SEAs/LEAs)</w:t>
      </w:r>
      <w:r w:rsidR="00F9476E">
        <w:rPr>
          <w:rFonts w:ascii="Arial" w:hAnsi="Arial" w:cs="Arial"/>
          <w:bCs/>
          <w:i/>
        </w:rPr>
        <w:t xml:space="preserve"> </w:t>
      </w:r>
      <w:r w:rsidRPr="00D5619A">
        <w:rPr>
          <w:rFonts w:ascii="Arial" w:hAnsi="Arial" w:cs="Arial"/>
          <w:bCs/>
          <w:i/>
        </w:rPr>
        <w:t xml:space="preserve">- </w:t>
      </w:r>
      <w:r w:rsidR="00F9476E">
        <w:rPr>
          <w:rFonts w:ascii="Arial" w:hAnsi="Arial" w:cs="Arial"/>
          <w:bCs/>
          <w:i/>
          <w:color w:val="002060"/>
        </w:rPr>
        <w:t>Not Applicable to the Special Education Cluster</w:t>
      </w:r>
      <w:r w:rsidR="00F9476E" w:rsidRPr="00D5619A" w:rsidDel="00F9476E">
        <w:rPr>
          <w:rFonts w:ascii="Arial" w:hAnsi="Arial" w:cs="Arial"/>
          <w:bCs/>
          <w:i/>
        </w:rPr>
        <w:t xml:space="preserve"> </w:t>
      </w:r>
    </w:p>
    <w:p w14:paraId="525DBA05"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b.</w:t>
      </w:r>
      <w:r w:rsidRPr="00B0692A">
        <w:rPr>
          <w:rFonts w:ascii="Arial" w:hAnsi="Arial" w:cs="Arial"/>
          <w:bCs/>
          <w:i/>
        </w:rPr>
        <w:tab/>
      </w:r>
      <w:r w:rsidRPr="00CA5463">
        <w:rPr>
          <w:rFonts w:ascii="Arial" w:hAnsi="Arial" w:cs="Arial"/>
          <w:bCs/>
          <w:i/>
        </w:rPr>
        <w:t>Schoolwide Programs (LEAs)- ESEA programs in this Supplement to which this section applies are Title I, Part A (84.010); MEP (84.011); 21st CCLC (84.287); Title III, Part A (84.365); Title II, Part A (84.367); and Title IV, Part A (84.424). This section also applies to ESSER &amp; GEER (84.425C, D, and U), IDEA (84.027 and 84.173), and CTE (84.048).</w:t>
      </w:r>
    </w:p>
    <w:p w14:paraId="70B63B8A" w14:textId="77777777" w:rsidR="00FA5E17" w:rsidRPr="00CA5463" w:rsidRDefault="00FA5E17" w:rsidP="00FA5E17">
      <w:pPr>
        <w:spacing w:after="240"/>
        <w:ind w:left="720"/>
        <w:jc w:val="both"/>
        <w:rPr>
          <w:rFonts w:ascii="Arial" w:hAnsi="Arial" w:cs="Arial"/>
          <w:bCs/>
        </w:rPr>
      </w:pPr>
      <w:r w:rsidRPr="00CA5463">
        <w:rPr>
          <w:rFonts w:ascii="Arial" w:hAnsi="Arial" w:cs="Arial"/>
          <w:bCs/>
        </w:rPr>
        <w:t xml:space="preserve">An eligible school participating under Title I, Part A may, in consultation with its LEA, use its Title I, Part A funds, along with funds provided from the above-identified programs, to upgrade the school’s entire educational program in a schoolwide program. </w:t>
      </w:r>
    </w:p>
    <w:p w14:paraId="1A17024A" w14:textId="59F34579" w:rsidR="00FA5E17" w:rsidRPr="00152F80" w:rsidRDefault="00A373BC" w:rsidP="00FA5E17">
      <w:pPr>
        <w:spacing w:after="240"/>
        <w:ind w:left="720"/>
        <w:jc w:val="both"/>
        <w:rPr>
          <w:rFonts w:ascii="Arial" w:hAnsi="Arial" w:cs="Arial"/>
          <w:bCs/>
        </w:rPr>
      </w:pPr>
      <w:r>
        <w:rPr>
          <w:rFonts w:ascii="Arial" w:hAnsi="Arial" w:cs="Arial"/>
          <w:bCs/>
        </w:rPr>
        <w:t xml:space="preserve">See </w:t>
      </w:r>
      <w:r w:rsidR="00FA5E17">
        <w:rPr>
          <w:rFonts w:ascii="Arial" w:hAnsi="Arial" w:cs="Arial"/>
          <w:bCs/>
        </w:rPr>
        <w:t>Part I</w:t>
      </w:r>
      <w:r w:rsidR="00FA5E17" w:rsidRPr="00CA5463">
        <w:rPr>
          <w:rFonts w:ascii="Arial" w:hAnsi="Arial" w:cs="Arial"/>
          <w:bCs/>
        </w:rPr>
        <w:t>, “Other Information,” for guidance on the treatment of consolidated schoolwide funds for purposes of Type A program determination and presentation in the SEFA.</w:t>
      </w:r>
    </w:p>
    <w:p w14:paraId="535DB903" w14:textId="29CF4168" w:rsidR="00FA5E17" w:rsidRPr="00AA0E10" w:rsidRDefault="00FA5E17" w:rsidP="00F9476E">
      <w:pPr>
        <w:spacing w:after="240"/>
        <w:ind w:left="720" w:hanging="720"/>
        <w:jc w:val="both"/>
        <w:rPr>
          <w:rFonts w:ascii="Arial" w:hAnsi="Arial" w:cs="Arial"/>
          <w:bCs/>
        </w:rPr>
      </w:pPr>
      <w:r w:rsidRPr="00B0692A">
        <w:rPr>
          <w:rFonts w:ascii="Arial" w:hAnsi="Arial" w:cs="Arial"/>
          <w:bCs/>
          <w:i/>
        </w:rPr>
        <w:t>c.</w:t>
      </w:r>
      <w:r w:rsidRPr="00B0692A">
        <w:rPr>
          <w:rFonts w:ascii="Arial" w:hAnsi="Arial" w:cs="Arial"/>
          <w:bCs/>
          <w:i/>
        </w:rPr>
        <w:tab/>
      </w:r>
      <w:r w:rsidRPr="002F3452">
        <w:rPr>
          <w:rFonts w:ascii="Arial" w:hAnsi="Arial" w:cs="Arial"/>
          <w:bCs/>
          <w:i/>
        </w:rPr>
        <w:t xml:space="preserve">Transferability (SEAs and LEAs)- </w:t>
      </w:r>
      <w:r w:rsidR="00F9476E">
        <w:rPr>
          <w:rFonts w:ascii="Arial" w:hAnsi="Arial" w:cs="Arial"/>
          <w:bCs/>
          <w:i/>
          <w:color w:val="002060"/>
        </w:rPr>
        <w:t>Not Applicable to the Special Education Cluster</w:t>
      </w:r>
      <w:r w:rsidR="00F9476E" w:rsidRPr="002F3452" w:rsidDel="00F9476E">
        <w:rPr>
          <w:rFonts w:ascii="Arial" w:hAnsi="Arial" w:cs="Arial"/>
          <w:bCs/>
          <w:i/>
        </w:rPr>
        <w:t xml:space="preserve"> </w:t>
      </w:r>
    </w:p>
    <w:p w14:paraId="65B4FAE0" w14:textId="0A5FF897" w:rsidR="00FA5E17" w:rsidRPr="000D63AB" w:rsidRDefault="00FA5E17" w:rsidP="00F9476E">
      <w:pPr>
        <w:spacing w:after="240"/>
        <w:ind w:left="720" w:hanging="720"/>
        <w:jc w:val="both"/>
        <w:rPr>
          <w:rFonts w:ascii="Arial" w:hAnsi="Arial" w:cs="Arial"/>
          <w:bCs/>
        </w:rPr>
      </w:pPr>
      <w:r w:rsidRPr="00B0692A">
        <w:rPr>
          <w:rFonts w:ascii="Arial" w:hAnsi="Arial" w:cs="Arial"/>
          <w:bCs/>
          <w:i/>
        </w:rPr>
        <w:t>d.</w:t>
      </w:r>
      <w:r w:rsidRPr="00B0692A">
        <w:rPr>
          <w:rFonts w:ascii="Arial" w:hAnsi="Arial" w:cs="Arial"/>
          <w:bCs/>
          <w:i/>
        </w:rPr>
        <w:tab/>
      </w:r>
      <w:r w:rsidRPr="006D31AC">
        <w:rPr>
          <w:rFonts w:ascii="Arial" w:hAnsi="Arial" w:cs="Arial"/>
          <w:bCs/>
          <w:i/>
        </w:rPr>
        <w:t xml:space="preserve">Small Rural Schools Achievement (SRSA) (LEAs) Alternative Uses of Funds Program- </w:t>
      </w:r>
      <w:r w:rsidR="00F9476E">
        <w:rPr>
          <w:rFonts w:ascii="Arial" w:hAnsi="Arial" w:cs="Arial"/>
          <w:bCs/>
          <w:i/>
          <w:color w:val="002060"/>
        </w:rPr>
        <w:t>Not Applicable to the Special Education Cluster</w:t>
      </w:r>
      <w:r w:rsidR="00F9476E" w:rsidRPr="006D31AC" w:rsidDel="00F9476E">
        <w:rPr>
          <w:rFonts w:ascii="Arial" w:hAnsi="Arial" w:cs="Arial"/>
          <w:bCs/>
          <w:i/>
        </w:rPr>
        <w:t xml:space="preserve"> </w:t>
      </w:r>
    </w:p>
    <w:p w14:paraId="08957605" w14:textId="1530EFD0" w:rsidR="00FA5E17" w:rsidRPr="00FA5E17" w:rsidRDefault="00FA5E17" w:rsidP="006672EA">
      <w:pPr>
        <w:spacing w:after="240"/>
        <w:jc w:val="both"/>
        <w:rPr>
          <w:rFonts w:ascii="Arial" w:hAnsi="Arial" w:cs="Arial"/>
          <w:bCs/>
          <w:i/>
        </w:rPr>
      </w:pPr>
      <w:r>
        <w:rPr>
          <w:rFonts w:ascii="Arial" w:hAnsi="Arial" w:cs="Arial"/>
          <w:bCs/>
          <w:i/>
        </w:rPr>
        <w:t>(Source: 2024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76427533"/>
      <w:r w:rsidRPr="00A0464C">
        <w:rPr>
          <w:rFonts w:cs="Arial"/>
          <w:sz w:val="24"/>
          <w:szCs w:val="24"/>
        </w:rPr>
        <w:t>Additional Program Specific Information</w:t>
      </w:r>
      <w:bookmarkEnd w:id="31"/>
      <w:bookmarkEnd w:id="3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1ED06EBB"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F9476E">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lastRenderedPageBreak/>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2B58B4FE" w14:textId="77777777" w:rsidR="00F9476E" w:rsidRPr="00CE3B1A" w:rsidRDefault="00F9476E" w:rsidP="00F9476E">
      <w:pPr>
        <w:spacing w:after="240"/>
        <w:jc w:val="both"/>
        <w:rPr>
          <w:rFonts w:ascii="Arial" w:hAnsi="Arial" w:cs="Arial"/>
          <w:b/>
          <w:highlight w:val="yellow"/>
        </w:rPr>
      </w:pPr>
      <w:r>
        <w:rPr>
          <w:rFonts w:ascii="Arial" w:hAnsi="Arial" w:cs="Arial"/>
          <w:b/>
          <w:u w:val="single"/>
        </w:rPr>
        <w:t>DEW</w:t>
      </w:r>
      <w:r w:rsidRPr="00C4307F">
        <w:rPr>
          <w:rFonts w:ascii="Arial" w:hAnsi="Arial" w:cs="Arial"/>
          <w:b/>
          <w:u w:val="single"/>
        </w:rPr>
        <w:t xml:space="preserve"> Guidance on Determining the Allowability of a School Bus Purchase Using IDEA Funds:</w:t>
      </w:r>
    </w:p>
    <w:p w14:paraId="05243F21" w14:textId="77777777" w:rsidR="00F9476E" w:rsidRPr="00060CD2" w:rsidRDefault="00F9476E" w:rsidP="00C81894">
      <w:pPr>
        <w:pStyle w:val="ListParagraph"/>
        <w:numPr>
          <w:ilvl w:val="0"/>
          <w:numId w:val="87"/>
        </w:numPr>
        <w:spacing w:after="240"/>
        <w:jc w:val="both"/>
        <w:rPr>
          <w:rFonts w:ascii="Arial" w:hAnsi="Arial" w:cs="Arial"/>
        </w:rPr>
      </w:pPr>
      <w:r w:rsidRPr="00060CD2">
        <w:rPr>
          <w:rFonts w:ascii="Arial" w:hAnsi="Arial" w:cs="Arial"/>
        </w:rPr>
        <w:t>In order for a school district to use Part B funds for the purchase of a school bus or a van, the district must have a student or students’ whose IEP specifies that transportation for educational purposes must be an accommodation.</w:t>
      </w:r>
    </w:p>
    <w:p w14:paraId="5A969A12" w14:textId="77777777" w:rsidR="00F9476E" w:rsidRPr="00060CD2" w:rsidRDefault="00F9476E" w:rsidP="00C81894">
      <w:pPr>
        <w:pStyle w:val="ListParagraph"/>
        <w:numPr>
          <w:ilvl w:val="0"/>
          <w:numId w:val="87"/>
        </w:numPr>
        <w:spacing w:after="240"/>
        <w:jc w:val="both"/>
        <w:rPr>
          <w:rFonts w:ascii="Arial" w:hAnsi="Arial" w:cs="Arial"/>
        </w:rPr>
      </w:pPr>
      <w:r w:rsidRPr="00060CD2">
        <w:rPr>
          <w:rFonts w:ascii="Arial" w:hAnsi="Arial" w:cs="Arial"/>
        </w:rPr>
        <w:t xml:space="preserve">The vehicle may only be used for the transportation of special education student(s) and the district must be able to produce documentation to validate the need for that transportation. Ancillary benefit to general education students must be limited to those for whom other transportation would be impractical. </w:t>
      </w:r>
    </w:p>
    <w:p w14:paraId="5EA19082" w14:textId="77777777" w:rsidR="00F9476E" w:rsidRPr="00060CD2" w:rsidRDefault="00F9476E" w:rsidP="00C81894">
      <w:pPr>
        <w:pStyle w:val="ListParagraph"/>
        <w:numPr>
          <w:ilvl w:val="0"/>
          <w:numId w:val="87"/>
        </w:numPr>
        <w:spacing w:after="240"/>
        <w:jc w:val="both"/>
        <w:rPr>
          <w:rFonts w:ascii="Arial" w:hAnsi="Arial" w:cs="Arial"/>
        </w:rPr>
      </w:pPr>
      <w:r w:rsidRPr="00060CD2">
        <w:rPr>
          <w:rFonts w:ascii="Arial" w:hAnsi="Arial" w:cs="Arial"/>
        </w:rPr>
        <w:t>The bus may not be used for any other purpose, including during or after school, for substitute bus routes, or extra-curricular events that are not specifically related to special education programming.</w:t>
      </w:r>
    </w:p>
    <w:p w14:paraId="7731C19C" w14:textId="77777777" w:rsidR="00F9476E" w:rsidRPr="00060CD2" w:rsidRDefault="00F9476E" w:rsidP="00C81894">
      <w:pPr>
        <w:pStyle w:val="ListParagraph"/>
        <w:numPr>
          <w:ilvl w:val="0"/>
          <w:numId w:val="87"/>
        </w:numPr>
        <w:spacing w:after="240"/>
        <w:jc w:val="both"/>
        <w:rPr>
          <w:rFonts w:ascii="Arial" w:hAnsi="Arial" w:cs="Arial"/>
        </w:rPr>
      </w:pPr>
      <w:r w:rsidRPr="00060CD2">
        <w:rPr>
          <w:rFonts w:ascii="Arial" w:hAnsi="Arial" w:cs="Arial"/>
        </w:rPr>
        <w:t>For a district to use 100% IDEA part B funds for the purchase of a vehicle, it is attesting that it meets conditions 1 through 3 above.</w:t>
      </w:r>
    </w:p>
    <w:p w14:paraId="4ADD7D93" w14:textId="77777777" w:rsidR="00F9476E" w:rsidRPr="00060CD2" w:rsidRDefault="00F9476E" w:rsidP="00C81894">
      <w:pPr>
        <w:pStyle w:val="ListParagraph"/>
        <w:numPr>
          <w:ilvl w:val="0"/>
          <w:numId w:val="87"/>
        </w:numPr>
        <w:spacing w:after="240"/>
        <w:jc w:val="both"/>
        <w:rPr>
          <w:rFonts w:ascii="Arial" w:hAnsi="Arial" w:cs="Arial"/>
        </w:rPr>
      </w:pPr>
      <w:r w:rsidRPr="00060CD2">
        <w:rPr>
          <w:rFonts w:ascii="Arial" w:hAnsi="Arial" w:cs="Arial"/>
        </w:rPr>
        <w:t>For a district to use less than 100% IDEA Part B funds in combination with some other funding source, the district must maintain cost allocation information which clearly, rationally and unambiguously details the cost allocation for the vehicles. One method by which this cost allocation may be derived is to determine the ratio of the percent of students with transportation requirements are on that particular bus route. It is expected this cost allocation would be maintained throughout the vehicle’s service in the district. When a district uses less than 100% IDEA Part B funding, the vehicle may be used for purposes consistent with the allowable public purposes found in the regulations for those other funds.</w:t>
      </w:r>
    </w:p>
    <w:p w14:paraId="2E274CA4" w14:textId="77777777" w:rsidR="00F9476E" w:rsidRPr="00060CD2" w:rsidRDefault="00F9476E" w:rsidP="00C81894">
      <w:pPr>
        <w:pStyle w:val="ListParagraph"/>
        <w:numPr>
          <w:ilvl w:val="0"/>
          <w:numId w:val="87"/>
        </w:numPr>
        <w:spacing w:after="240"/>
        <w:jc w:val="both"/>
        <w:rPr>
          <w:rFonts w:ascii="Arial" w:hAnsi="Arial" w:cs="Arial"/>
        </w:rPr>
      </w:pPr>
      <w:r w:rsidRPr="00060CD2">
        <w:rPr>
          <w:rFonts w:ascii="Arial" w:hAnsi="Arial" w:cs="Arial"/>
        </w:rPr>
        <w:t>If a vehicle is purchased to meet the needs of one or two students who need transportation services, but on the same bus route there are more than two general ed. students, for whom other transportation is impractical, (the same as or more general ed than special ed students) then the bus route is classified as a general ed route and the school district is not able to pursue reimbursement of transportation costs through the state form T2.</w:t>
      </w:r>
    </w:p>
    <w:p w14:paraId="34B3FA0F" w14:textId="77777777" w:rsidR="00F9476E" w:rsidRPr="0043566E" w:rsidRDefault="00F9476E" w:rsidP="00C81894">
      <w:pPr>
        <w:pStyle w:val="ListParagraph"/>
        <w:numPr>
          <w:ilvl w:val="0"/>
          <w:numId w:val="87"/>
        </w:numPr>
        <w:spacing w:after="240"/>
        <w:jc w:val="both"/>
        <w:rPr>
          <w:rFonts w:ascii="Arial" w:hAnsi="Arial" w:cs="Arial"/>
        </w:rPr>
      </w:pPr>
      <w:r w:rsidRPr="00060CD2">
        <w:rPr>
          <w:rFonts w:ascii="Arial" w:hAnsi="Arial" w:cs="Arial"/>
        </w:rPr>
        <w:t>School districts using IDEA Part B funds for the purchase of school transportation vehicles must comply with items 1 – 6 above for the life of the vehicle, which is typically at least 10 years.</w:t>
      </w:r>
    </w:p>
    <w:p w14:paraId="778CDA0D" w14:textId="77777777" w:rsidR="00F9476E" w:rsidRDefault="00F9476E" w:rsidP="00F9476E">
      <w:pPr>
        <w:spacing w:after="240"/>
        <w:jc w:val="both"/>
        <w:rPr>
          <w:rFonts w:ascii="Arial" w:hAnsi="Arial" w:cs="Arial"/>
          <w:i/>
          <w:iCs/>
        </w:rPr>
      </w:pPr>
      <w:r w:rsidRPr="1A0624F6">
        <w:rPr>
          <w:rFonts w:ascii="Arial" w:hAnsi="Arial" w:cs="Arial"/>
          <w:i/>
          <w:iCs/>
        </w:rPr>
        <w:t>(Source:  Sarah James &amp; Jo Hannah Ward DEW, Office of Exceptional Children)</w:t>
      </w:r>
    </w:p>
    <w:p w14:paraId="7196254C" w14:textId="77777777" w:rsidR="00F9476E" w:rsidRPr="005F6F27" w:rsidRDefault="00F9476E" w:rsidP="00F9476E">
      <w:pPr>
        <w:spacing w:after="240"/>
        <w:jc w:val="both"/>
        <w:rPr>
          <w:rFonts w:ascii="Arial" w:hAnsi="Arial" w:cs="Arial"/>
          <w:b/>
          <w:bCs/>
        </w:rPr>
      </w:pPr>
      <w:r w:rsidRPr="1A0624F6">
        <w:rPr>
          <w:rFonts w:ascii="Arial" w:hAnsi="Arial" w:cs="Arial"/>
          <w:b/>
          <w:bCs/>
        </w:rPr>
        <w:t>Coordinated Early Intervening Services (CEIS)</w:t>
      </w:r>
    </w:p>
    <w:p w14:paraId="2821C920" w14:textId="77777777" w:rsidR="00F9476E" w:rsidRDefault="00F9476E" w:rsidP="00F9476E">
      <w:pPr>
        <w:spacing w:after="240"/>
        <w:jc w:val="both"/>
        <w:rPr>
          <w:rFonts w:ascii="Arial" w:hAnsi="Arial" w:cs="Arial"/>
        </w:rPr>
      </w:pPr>
      <w:r w:rsidRPr="1A0624F6">
        <w:rPr>
          <w:rFonts w:ascii="Arial" w:hAnsi="Arial" w:cs="Arial"/>
        </w:rPr>
        <w:t>IDEA Regulations at 34 CFR §300.226 provides that an LEA may use up to 15 percent of the amount it receives under Part B of the Act (611 and 619) for any fiscal year, less any amount reduced by the LEA pursuant to §300.205 (local maintenance of effort) to develop and implement coordinated, early interning service for students in kindergarten through grade 12. Part B funds may not be used for early intervening services in preschool.</w:t>
      </w:r>
    </w:p>
    <w:p w14:paraId="332D957C" w14:textId="77777777" w:rsidR="00F9476E" w:rsidRDefault="00F9476E" w:rsidP="00F9476E">
      <w:pPr>
        <w:spacing w:after="240"/>
        <w:jc w:val="both"/>
        <w:rPr>
          <w:rFonts w:ascii="Arial" w:hAnsi="Arial" w:cs="Arial"/>
        </w:rPr>
      </w:pPr>
      <w:r w:rsidRPr="1A0624F6">
        <w:rPr>
          <w:rFonts w:ascii="Arial" w:hAnsi="Arial" w:cs="Arial"/>
        </w:rPr>
        <w:t xml:space="preserve">Districts that opt to use Part B funds are obligated to comply with the following guidance. CEIS may be offered to students in kindergarten through grade 12 who are not currently identified as needing special education or related services but who have been determined to need additional academic and behavioral support to succeed in a general education environment. Districts are encouraged to implement CEIS in the </w:t>
      </w:r>
      <w:r w:rsidRPr="1A0624F6">
        <w:rPr>
          <w:rFonts w:ascii="Arial" w:hAnsi="Arial" w:cs="Arial"/>
        </w:rPr>
        <w:lastRenderedPageBreak/>
        <w:t>primary/intermediate grade levels to address student needs at an earlier age and to enable greater impact on student learning.</w:t>
      </w:r>
    </w:p>
    <w:p w14:paraId="76CC8D1C" w14:textId="77777777" w:rsidR="00F9476E" w:rsidRDefault="00F9476E" w:rsidP="00F9476E">
      <w:pPr>
        <w:spacing w:after="240"/>
        <w:jc w:val="both"/>
        <w:rPr>
          <w:rFonts w:ascii="Arial" w:hAnsi="Arial" w:cs="Arial"/>
          <w:b/>
          <w:bCs/>
        </w:rPr>
      </w:pPr>
      <w:r w:rsidRPr="1A0624F6">
        <w:rPr>
          <w:rFonts w:ascii="Arial" w:hAnsi="Arial" w:cs="Arial"/>
          <w:b/>
          <w:bCs/>
        </w:rPr>
        <w:t>Comprehensive Coordinated Early Intervening Services (CCEIS)</w:t>
      </w:r>
    </w:p>
    <w:p w14:paraId="204E6DED" w14:textId="249A994A" w:rsidR="00F9476E" w:rsidRDefault="00F9476E" w:rsidP="00F9476E">
      <w:pPr>
        <w:spacing w:after="240"/>
        <w:jc w:val="both"/>
        <w:rPr>
          <w:rFonts w:ascii="Arial" w:hAnsi="Arial" w:cs="Arial"/>
        </w:rPr>
      </w:pPr>
      <w:r w:rsidRPr="1A0624F6">
        <w:rPr>
          <w:rFonts w:ascii="Arial" w:hAnsi="Arial" w:cs="Arial"/>
        </w:rPr>
        <w:t>Districts identified as having significant disproportionality in identification, placement and/or disciplinary removals must use Exactly 15% of IDEA Part B funds (611 and 619) for CCEIS. Those districts are mandated to budget 15% of their Part B allocation for CCEIS and are obligated to comply with the following guidance. CCEIS may be provided to students age three through grade 12 who are not currently identified as needing special education or related services but who have been determined to need additional academic and behavioral support to succeed in a general education environment. Students with disabilities may also receive services, but services cannot be limited to only children with disabilities. The services are to be designed to meet the needs of the children in the district, particularly, but not exclusively, those included in the group identified as significantly disproportionate.</w:t>
      </w:r>
    </w:p>
    <w:p w14:paraId="7BDBCF39" w14:textId="254DDEE7" w:rsidR="00F9476E" w:rsidRPr="00A06819" w:rsidRDefault="00F9476E" w:rsidP="00F9476E">
      <w:pPr>
        <w:spacing w:after="240"/>
        <w:jc w:val="both"/>
        <w:rPr>
          <w:rFonts w:ascii="Arial" w:hAnsi="Arial" w:cs="Arial"/>
          <w:i/>
        </w:rPr>
      </w:pPr>
      <w:r>
        <w:rPr>
          <w:rFonts w:ascii="Arial" w:hAnsi="Arial" w:cs="Arial"/>
          <w:i/>
        </w:rPr>
        <w:t xml:space="preserve">(Source: </w:t>
      </w:r>
      <w:r w:rsidRPr="00845D93">
        <w:rPr>
          <w:rFonts w:ascii="Arial" w:hAnsi="Arial" w:cs="Arial"/>
          <w:i/>
        </w:rPr>
        <w:t>DEW Website</w:t>
      </w:r>
      <w:r>
        <w:rPr>
          <w:rFonts w:ascii="Arial" w:hAnsi="Arial" w:cs="Arial"/>
          <w:i/>
        </w:rPr>
        <w:t xml:space="preserve"> </w:t>
      </w:r>
      <w:hyperlink r:id="rId60" w:anchor=":~:text=IDEA%20Regulations%20at%2034%20CFR,interning%20service%20for%20students%20in" w:history="1">
        <w:r w:rsidRPr="00845D93">
          <w:rPr>
            <w:rStyle w:val="Hyperlink"/>
            <w:rFonts w:cs="Arial"/>
            <w:i/>
          </w:rPr>
          <w:t>“Use of IDEA Part B Funds for Coordinated Early Intervening Services (CEIS)”</w:t>
        </w:r>
      </w:hyperlink>
      <w:r>
        <w:rPr>
          <w:rFonts w:ascii="Arial" w:hAnsi="Arial" w:cs="Arial"/>
          <w:i/>
        </w:rPr>
        <w:t xml:space="preserve"> and </w:t>
      </w:r>
      <w:hyperlink r:id="rId61" w:history="1">
        <w:r w:rsidRPr="0063764A">
          <w:rPr>
            <w:rStyle w:val="Hyperlink"/>
            <w:rFonts w:cs="Arial"/>
            <w:i/>
          </w:rPr>
          <w:t>Fiscal Guidance for Early Intervening Services</w:t>
        </w:r>
      </w:hyperlink>
      <w:r>
        <w:rPr>
          <w:rFonts w:ascii="Arial" w:hAnsi="Arial" w:cs="Arial"/>
          <w:i/>
        </w:rPr>
        <w:t>.)</w:t>
      </w:r>
    </w:p>
    <w:p w14:paraId="3AA9AB67" w14:textId="77777777" w:rsidR="00F9476E" w:rsidRPr="0063764A" w:rsidRDefault="00F9476E" w:rsidP="00F9476E">
      <w:pPr>
        <w:spacing w:after="240"/>
        <w:jc w:val="both"/>
        <w:rPr>
          <w:rFonts w:ascii="Arial" w:hAnsi="Arial" w:cs="Arial"/>
          <w:b/>
          <w:bCs/>
          <w:iCs/>
        </w:rPr>
      </w:pPr>
      <w:r w:rsidRPr="0063764A">
        <w:rPr>
          <w:rFonts w:ascii="Arial" w:hAnsi="Arial" w:cs="Arial"/>
          <w:b/>
          <w:bCs/>
          <w:iCs/>
        </w:rPr>
        <w:t xml:space="preserve">Nonpublic Equitable Services </w:t>
      </w:r>
    </w:p>
    <w:p w14:paraId="0E3682D3" w14:textId="5045BB11" w:rsidR="00F9476E" w:rsidRPr="00F9476E" w:rsidRDefault="00F9476E" w:rsidP="00F9476E">
      <w:pPr>
        <w:spacing w:after="240"/>
        <w:jc w:val="both"/>
        <w:rPr>
          <w:rFonts w:ascii="Arial" w:hAnsi="Arial" w:cs="Arial"/>
        </w:rPr>
      </w:pPr>
      <w:r w:rsidRPr="1A0624F6">
        <w:rPr>
          <w:rFonts w:ascii="Arial" w:hAnsi="Arial" w:cs="Arial"/>
        </w:rPr>
        <w:t xml:space="preserve">Districts with a nonpublic school within its geographic boundaries are required under IDEA to set aside a proportionate share of their IDEA Part B funds to provide these students with special education and related services, including direct services determined in accordance with 34 CFR 300.137. Each district with nonpublic schools within its boundaries will receive a proportionate share calculation based upon the count of “eligible” students entered by the nonpublic into the Non-public Data System (NPDS). These counts are verified by the public district. The Department loads the proportionate share amount in CCIP when the allocations are provided to the district. This amount is reflected on the IDEA Part B Special Education “Nonpublic School Service” page in the Consolidated Application. Districts must budget at least this amount of money for Nonpublic Services on the Budget Grid for IDEA Part B Special Education. </w:t>
      </w:r>
    </w:p>
    <w:p w14:paraId="5C459711" w14:textId="77777777" w:rsidR="00F9476E" w:rsidRPr="00B01ED4" w:rsidRDefault="00F9476E" w:rsidP="00F9476E">
      <w:pPr>
        <w:spacing w:after="240"/>
        <w:jc w:val="both"/>
        <w:rPr>
          <w:rFonts w:ascii="Arial" w:hAnsi="Arial" w:cs="Arial"/>
          <w:iCs/>
        </w:rPr>
      </w:pPr>
      <w:r>
        <w:rPr>
          <w:rFonts w:ascii="Arial" w:hAnsi="Arial" w:cs="Arial"/>
          <w:iCs/>
        </w:rPr>
        <w:t xml:space="preserve">Additional information can be found on the </w:t>
      </w:r>
      <w:hyperlink r:id="rId62" w:history="1">
        <w:r w:rsidRPr="00B5152D">
          <w:rPr>
            <w:rStyle w:val="Hyperlink"/>
            <w:rFonts w:cs="Arial"/>
            <w:iCs/>
          </w:rPr>
          <w:t>IDEA Funding website</w:t>
        </w:r>
      </w:hyperlink>
      <w:r>
        <w:rPr>
          <w:rFonts w:ascii="Arial" w:hAnsi="Arial" w:cs="Arial"/>
          <w:iCs/>
        </w:rPr>
        <w:t xml:space="preserve">. </w:t>
      </w:r>
    </w:p>
    <w:p w14:paraId="74C14CC7" w14:textId="77777777" w:rsidR="00F9476E" w:rsidRPr="00B5152D" w:rsidRDefault="00F9476E" w:rsidP="00F9476E">
      <w:pPr>
        <w:spacing w:after="240"/>
        <w:jc w:val="both"/>
        <w:rPr>
          <w:rFonts w:ascii="Arial" w:hAnsi="Arial" w:cs="Arial"/>
          <w:i/>
        </w:rPr>
      </w:pPr>
      <w:r>
        <w:rPr>
          <w:rFonts w:ascii="Arial" w:hAnsi="Arial" w:cs="Arial"/>
          <w:i/>
        </w:rPr>
        <w:t xml:space="preserve">(Source: </w:t>
      </w:r>
      <w:hyperlink r:id="rId63" w:history="1">
        <w:r w:rsidRPr="00E04333">
          <w:rPr>
            <w:rStyle w:val="Hyperlink"/>
            <w:rFonts w:cs="Arial"/>
            <w:i/>
          </w:rPr>
          <w:t>IDEA and Nonpublic/Private Schools</w:t>
        </w:r>
      </w:hyperlink>
      <w:r>
        <w:rPr>
          <w:rFonts w:ascii="Arial" w:hAnsi="Arial" w:cs="Arial"/>
          <w:i/>
        </w:rPr>
        <w:t xml:space="preserve"> webpage, </w:t>
      </w:r>
      <w:hyperlink r:id="rId64" w:history="1">
        <w:r w:rsidRPr="00D939EB">
          <w:rPr>
            <w:rStyle w:val="Hyperlink"/>
            <w:rFonts w:cs="Arial"/>
            <w:i/>
          </w:rPr>
          <w:t>IDEA Use of Funds document</w:t>
        </w:r>
      </w:hyperlink>
      <w:r>
        <w:rPr>
          <w:rFonts w:ascii="Arial" w:hAnsi="Arial" w:cs="Arial"/>
          <w:i/>
        </w:rPr>
        <w:t xml:space="preserve">.) </w:t>
      </w:r>
    </w:p>
    <w:p w14:paraId="77949DFF" w14:textId="77777777" w:rsidR="00BF2DA3" w:rsidRPr="00152294" w:rsidRDefault="00BF2DA3" w:rsidP="00F9476E">
      <w:pPr>
        <w:spacing w:after="240"/>
        <w:jc w:val="both"/>
        <w:rPr>
          <w:rFonts w:ascii="Arial" w:hAnsi="Arial" w:cs="Arial"/>
        </w:rPr>
      </w:pPr>
      <w:r w:rsidRPr="00152294">
        <w:rPr>
          <w:rFonts w:ascii="Arial" w:hAnsi="Arial" w:cs="Arial"/>
        </w:rPr>
        <w:t>Program funds may be used for Consolidation of Administrative Funds, Coordinated Services Projects, and/or Schoolwide Programs under Title I. Unneeded Program Funds may be transferred to certain other federal programs as detailed in Sections G and N of this FACCR.</w:t>
      </w:r>
    </w:p>
    <w:p w14:paraId="1B7E2551" w14:textId="21D6A0F4" w:rsidR="00BF2DA3" w:rsidRPr="00152294" w:rsidRDefault="00BF2DA3" w:rsidP="00BF2DA3">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65">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66" w:history="1">
        <w:r w:rsidRPr="00152294">
          <w:rPr>
            <w:rStyle w:val="Hyperlink"/>
            <w:rFonts w:cs="Arial"/>
          </w:rPr>
          <w:t>Grants Manual.</w:t>
        </w:r>
      </w:hyperlink>
    </w:p>
    <w:p w14:paraId="516A5AA2" w14:textId="77777777" w:rsidR="00BF2DA3" w:rsidRPr="00152294" w:rsidRDefault="00BF2DA3" w:rsidP="00BF2DA3">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Office of Federal and State Grants Management)</w:t>
      </w:r>
    </w:p>
    <w:p w14:paraId="7823DA41" w14:textId="77777777" w:rsidR="00BF2DA3" w:rsidRPr="00152294" w:rsidRDefault="00BF2DA3" w:rsidP="00BF2DA3">
      <w:pPr>
        <w:spacing w:after="240"/>
        <w:jc w:val="both"/>
        <w:rPr>
          <w:rFonts w:ascii="Arial" w:hAnsi="Arial" w:cs="Arial"/>
          <w:b/>
        </w:rPr>
      </w:pPr>
      <w:r w:rsidRPr="00152294">
        <w:rPr>
          <w:rFonts w:ascii="Arial" w:hAnsi="Arial" w:cs="Arial"/>
          <w:b/>
        </w:rPr>
        <w:t>Unallowable Activities:</w:t>
      </w:r>
    </w:p>
    <w:p w14:paraId="1278F4EA" w14:textId="39BDBC0B" w:rsidR="00BF2DA3" w:rsidRPr="00152294" w:rsidRDefault="00BF2DA3" w:rsidP="00BF2DA3">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45586DE1" w14:textId="2F2D8121" w:rsidR="00BF2DA3" w:rsidRPr="00152294" w:rsidRDefault="00BF2DA3" w:rsidP="00BF2DA3">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sidR="000322B4">
        <w:rPr>
          <w:rFonts w:ascii="Arial" w:hAnsi="Arial" w:cs="Arial"/>
          <w:i/>
        </w:rPr>
        <w:t>and</w:t>
      </w:r>
      <w:r w:rsidRPr="00152294">
        <w:rPr>
          <w:rFonts w:ascii="Arial" w:hAnsi="Arial" w:cs="Arial"/>
          <w:i/>
        </w:rPr>
        <w:t xml:space="preserve"> </w:t>
      </w:r>
      <w:hyperlink r:id="rId67" w:history="1">
        <w:r w:rsidRPr="00152294">
          <w:rPr>
            <w:rStyle w:val="Hyperlink"/>
            <w:rFonts w:cs="Arial"/>
            <w:i/>
          </w:rPr>
          <w:t>Grants Management Assurances</w:t>
        </w:r>
      </w:hyperlink>
      <w:r w:rsidRPr="00152294">
        <w:rPr>
          <w:rFonts w:ascii="Arial" w:hAnsi="Arial" w:cs="Arial"/>
          <w:i/>
        </w:rPr>
        <w:t xml:space="preserve"> #18)</w:t>
      </w:r>
    </w:p>
    <w:p w14:paraId="6C7C2568" w14:textId="77777777" w:rsidR="00BF2DA3" w:rsidRPr="00152294" w:rsidRDefault="00BF2DA3" w:rsidP="00BF2DA3">
      <w:pPr>
        <w:spacing w:after="240"/>
        <w:jc w:val="both"/>
        <w:rPr>
          <w:rFonts w:ascii="Arial" w:hAnsi="Arial" w:cs="Arial"/>
        </w:rPr>
      </w:pPr>
      <w:r w:rsidRPr="00152294">
        <w:rPr>
          <w:rFonts w:ascii="Arial" w:hAnsi="Arial" w:cs="Arial"/>
        </w:rPr>
        <w:t xml:space="preserve">Ohio Revised Code 3313.24 states, in part: The board of education of each local, exempted village or city school district shall fix the compensation of its treasurer which shall be paid from the general fund of the district. </w:t>
      </w:r>
      <w:r>
        <w:rPr>
          <w:rFonts w:ascii="Arial" w:hAnsi="Arial" w:cs="Arial"/>
        </w:rPr>
        <w:t>DEW</w:t>
      </w:r>
      <w:r w:rsidRPr="00152294">
        <w:rPr>
          <w:rFonts w:ascii="Arial" w:hAnsi="Arial" w:cs="Arial"/>
        </w:rPr>
        <w:t xml:space="preserve"> considers all chief financial officers of educational entities, including but not limited to, non-profit corporations, community schools, colleges and universities to be similarly situated to treasurers of school districts. </w:t>
      </w:r>
    </w:p>
    <w:p w14:paraId="71B3EA5C" w14:textId="77777777" w:rsidR="00BF2DA3" w:rsidRPr="00152294" w:rsidRDefault="00BF2DA3" w:rsidP="00BF2DA3">
      <w:pPr>
        <w:spacing w:after="240"/>
        <w:jc w:val="both"/>
        <w:rPr>
          <w:rFonts w:ascii="Arial" w:hAnsi="Arial" w:cs="Arial"/>
        </w:rPr>
      </w:pPr>
      <w:r w:rsidRPr="00152294">
        <w:rPr>
          <w:rFonts w:ascii="Arial" w:hAnsi="Arial" w:cs="Arial"/>
        </w:rPr>
        <w:lastRenderedPageBreak/>
        <w:t xml:space="preserve">Regardless of any additional duties in managing Federal or State funds, Federal and state law prohibits treasurers from receiving a supplemental contract for managing Federal or State funds. </w:t>
      </w:r>
    </w:p>
    <w:p w14:paraId="5566A343" w14:textId="0F13B636" w:rsidR="001013BB" w:rsidRPr="00AA5B05" w:rsidRDefault="00BF2DA3" w:rsidP="00BF2DA3">
      <w:pPr>
        <w:spacing w:after="240"/>
        <w:jc w:val="both"/>
        <w:rPr>
          <w:rFonts w:ascii="Arial" w:hAnsi="Arial" w:cs="Arial"/>
          <w:b/>
        </w:rPr>
      </w:pPr>
      <w:r w:rsidRPr="00152294">
        <w:rPr>
          <w:rFonts w:ascii="Arial" w:hAnsi="Arial" w:cs="Arial"/>
          <w:i/>
        </w:rPr>
        <w:t>(Source:</w:t>
      </w:r>
      <w:r w:rsidRPr="00152294">
        <w:rPr>
          <w:rFonts w:ascii="Arial" w:hAnsi="Arial" w:cs="Arial"/>
        </w:rPr>
        <w:t xml:space="preserve"> </w:t>
      </w:r>
      <w:hyperlink r:id="rId68" w:history="1">
        <w:r>
          <w:rPr>
            <w:rStyle w:val="Hyperlink"/>
            <w:rFonts w:cs="Arial"/>
            <w:i/>
          </w:rPr>
          <w:t>Treasurer Supplemental Contracts</w:t>
        </w:r>
      </w:hyperlink>
      <w:r w:rsidRPr="00152294">
        <w:rPr>
          <w:rFonts w:ascii="Arial" w:hAnsi="Arial" w:cs="Arial"/>
          <w:i/>
        </w:rPr>
        <w:t>)</w:t>
      </w:r>
    </w:p>
    <w:p w14:paraId="57EFB075" w14:textId="77777777" w:rsidR="00E41AA1" w:rsidRPr="00A0464C" w:rsidRDefault="00072C5E" w:rsidP="00F00D94">
      <w:pPr>
        <w:pStyle w:val="Heading3"/>
        <w:rPr>
          <w:sz w:val="24"/>
          <w:szCs w:val="24"/>
        </w:rPr>
      </w:pPr>
      <w:bookmarkStart w:id="33" w:name="_Toc176427534"/>
      <w:r w:rsidRPr="00A0464C">
        <w:rPr>
          <w:sz w:val="24"/>
          <w:szCs w:val="24"/>
        </w:rPr>
        <w:t>Audit Objectives</w:t>
      </w:r>
      <w:r w:rsidR="00EF51CC" w:rsidRPr="00A0464C">
        <w:rPr>
          <w:sz w:val="24"/>
          <w:szCs w:val="24"/>
        </w:rPr>
        <w:t xml:space="preserve"> and Control Testing</w:t>
      </w:r>
      <w:bookmarkEnd w:id="3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4" w:name="_Toc176427535"/>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5" w:name="_Toc176427536"/>
      <w:r w:rsidRPr="00A0464C">
        <w:rPr>
          <w:rFonts w:cs="Arial"/>
          <w:sz w:val="24"/>
          <w:szCs w:val="24"/>
        </w:rPr>
        <w:t>Audit Implications Summary</w:t>
      </w:r>
      <w:bookmarkEnd w:id="3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49599C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6" w:name="_Toc442267689"/>
      <w:bookmarkStart w:id="37" w:name="_Toc176427537"/>
      <w:r w:rsidRPr="00A0464C">
        <w:rPr>
          <w:rFonts w:cs="Arial"/>
          <w:sz w:val="24"/>
        </w:rPr>
        <w:lastRenderedPageBreak/>
        <w:t>B.  ALLOWABLE COSTS/COST PRINCIPLES</w:t>
      </w:r>
      <w:bookmarkEnd w:id="36"/>
      <w:bookmarkEnd w:id="3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7D0402AA"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8" w:name="B___ALLOWABLE_COSTS_COST_PRINCIPLES"/>
      <w:bookmarkStart w:id="39" w:name="_Toc176427538"/>
      <w:bookmarkEnd w:id="38"/>
      <w:r w:rsidRPr="009365AA">
        <w:rPr>
          <w:rFonts w:cs="Arial"/>
          <w:sz w:val="24"/>
          <w:szCs w:val="24"/>
        </w:rPr>
        <w:t>Applicability of Cost Principles</w:t>
      </w:r>
      <w:bookmarkEnd w:id="3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DE73A7B"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73"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ABB4AF0" w:rsidR="00545700" w:rsidRPr="00F00D94" w:rsidRDefault="00B06FBA" w:rsidP="006672EA">
      <w:pPr>
        <w:spacing w:after="240"/>
        <w:jc w:val="both"/>
        <w:rPr>
          <w:rFonts w:ascii="Arial" w:hAnsi="Arial" w:cs="Arial"/>
        </w:rPr>
      </w:pPr>
      <w:hyperlink r:id="rId74"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6C48A8D1" w14:textId="77777777" w:rsidR="00F9476E" w:rsidRDefault="00F9476E" w:rsidP="00F9476E">
      <w:pPr>
        <w:spacing w:after="240"/>
        <w:jc w:val="both"/>
        <w:rPr>
          <w:rFonts w:ascii="Arial" w:hAnsi="Arial" w:cs="Arial"/>
          <w:b/>
          <w:i/>
        </w:rPr>
      </w:pPr>
      <w:r>
        <w:rPr>
          <w:rFonts w:ascii="Arial" w:hAnsi="Arial" w:cs="Arial"/>
          <w:b/>
          <w:i/>
        </w:rPr>
        <w:t>US Department of Education Program Specific Information:</w:t>
      </w:r>
    </w:p>
    <w:p w14:paraId="3A81594E" w14:textId="3794E4F7" w:rsidR="00F9476E" w:rsidRDefault="00F9476E" w:rsidP="00F9476E">
      <w:pPr>
        <w:spacing w:after="240"/>
        <w:jc w:val="both"/>
        <w:rPr>
          <w:rFonts w:ascii="Arial" w:hAnsi="Arial" w:cs="Arial"/>
        </w:rPr>
      </w:pPr>
      <w:r w:rsidRPr="00F9476E">
        <w:rPr>
          <w:rFonts w:ascii="Arial" w:hAnsi="Arial" w:cs="Arial"/>
        </w:rPr>
        <w:t>The use of IDEA funds by a state, for the acquisition of equipment, or the construction or alteration of facilities, must be approved by ED based on a determination by ED that the program would be improved by allowing funds to be used for these purposes (20 USC 1404).</w:t>
      </w:r>
    </w:p>
    <w:p w14:paraId="0F4BD716" w14:textId="63F3F702" w:rsidR="00F9476E" w:rsidRPr="00554380" w:rsidRDefault="00F9476E" w:rsidP="00F9476E">
      <w:pPr>
        <w:tabs>
          <w:tab w:val="left" w:pos="860"/>
        </w:tabs>
        <w:spacing w:after="240"/>
        <w:jc w:val="both"/>
        <w:rPr>
          <w:rFonts w:ascii="Arial" w:hAnsi="Arial" w:cs="Arial"/>
          <w:i/>
        </w:rPr>
      </w:pPr>
      <w:r w:rsidRPr="001C76A4">
        <w:rPr>
          <w:rFonts w:ascii="Arial" w:hAnsi="Arial" w:cs="Arial"/>
          <w:i/>
        </w:rPr>
        <w:t>(Source: 20</w:t>
      </w:r>
      <w:r>
        <w:rPr>
          <w:rFonts w:ascii="Arial" w:hAnsi="Arial" w:cs="Arial"/>
          <w:i/>
        </w:rPr>
        <w:t>24</w:t>
      </w:r>
      <w:r w:rsidRPr="001C76A4">
        <w:rPr>
          <w:rFonts w:ascii="Arial" w:hAnsi="Arial" w:cs="Arial"/>
          <w:i/>
        </w:rPr>
        <w:t xml:space="preserve"> OMB Compliance Supplement, Part 4, Department of Education </w:t>
      </w:r>
      <w:r>
        <w:rPr>
          <w:rFonts w:ascii="Arial" w:hAnsi="Arial" w:cs="Arial"/>
          <w:i/>
        </w:rPr>
        <w:t>AL 84.027 Special Education - Grants to States (IDEA, Part B) and AL 84.173 Special Education - Preschool Grants (IDEA Preschool)</w:t>
      </w:r>
      <w:r w:rsidRPr="001C76A4">
        <w:rPr>
          <w:rFonts w:ascii="Arial" w:hAnsi="Arial" w:cs="Arial"/>
          <w:i/>
        </w:rPr>
        <w:t>)</w:t>
      </w:r>
    </w:p>
    <w:p w14:paraId="4EBB3729" w14:textId="77777777" w:rsidR="00925E33" w:rsidRDefault="00925E33" w:rsidP="00925E33">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003B548D" w14:textId="16A95FBF" w:rsidR="000322B4" w:rsidRPr="000322B4" w:rsidRDefault="000322B4" w:rsidP="00925E33">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F3FF8FB" w14:textId="77777777" w:rsidR="00925E33" w:rsidRPr="002E2718" w:rsidRDefault="00925E33" w:rsidP="00C81894">
      <w:pPr>
        <w:pStyle w:val="ListParagraph"/>
        <w:numPr>
          <w:ilvl w:val="0"/>
          <w:numId w:val="69"/>
        </w:numPr>
        <w:spacing w:after="240"/>
        <w:jc w:val="both"/>
        <w:rPr>
          <w:rFonts w:ascii="Arial" w:hAnsi="Arial" w:cs="Arial"/>
          <w:bCs/>
          <w:i/>
        </w:rPr>
      </w:pPr>
      <w:r w:rsidRPr="002E2718">
        <w:rPr>
          <w:rFonts w:ascii="Arial" w:hAnsi="Arial" w:cs="Arial"/>
          <w:bCs/>
          <w:i/>
        </w:rPr>
        <w:t>Documentation of Employee Time and Effort (Consolidated Administrative Funds and Schoolwide Programs)</w:t>
      </w:r>
    </w:p>
    <w:p w14:paraId="543FB443" w14:textId="1C3A9EEB" w:rsidR="00925E33" w:rsidRPr="002E2718" w:rsidRDefault="00E45F15" w:rsidP="00E45F15">
      <w:pPr>
        <w:spacing w:after="240"/>
        <w:ind w:left="720"/>
        <w:jc w:val="both"/>
        <w:rPr>
          <w:rFonts w:ascii="Arial" w:hAnsi="Arial" w:cs="Arial"/>
          <w:bCs/>
          <w:i/>
        </w:rPr>
      </w:pPr>
      <w:r w:rsidRPr="00E45F15">
        <w:rPr>
          <w:rFonts w:ascii="Arial" w:hAnsi="Arial" w:cs="Arial"/>
          <w:bCs/>
          <w:i/>
        </w:rPr>
        <w:t>ESEA programs in this Supplement to which this section applies are Title I, Part A (84.010); MEP (84.011); CSP (84.282); 21st CCLC (84.287); Title III, Part A (84.365); Title II, Part A (84.367); and Title IV, Part A (84.424). This section also applies to IDEA (84.027 and 84.173) (schoolwide programs only), CTE (84.048) (schoolwide programs only), and ESSER, GEER, and EANS (84.425C, D, R, U, and V) (consolidated administrative funds and schoolwide programs).</w:t>
      </w:r>
    </w:p>
    <w:p w14:paraId="13A3EC9A" w14:textId="2406B574" w:rsidR="00925E33" w:rsidRDefault="00925E33" w:rsidP="00C81894">
      <w:pPr>
        <w:pStyle w:val="ListParagraph"/>
        <w:numPr>
          <w:ilvl w:val="0"/>
          <w:numId w:val="70"/>
        </w:numPr>
        <w:spacing w:after="240"/>
        <w:jc w:val="both"/>
        <w:rPr>
          <w:rFonts w:ascii="Arial" w:hAnsi="Arial" w:cs="Arial"/>
          <w:bCs/>
        </w:rPr>
      </w:pPr>
      <w:r w:rsidRPr="0002422D">
        <w:rPr>
          <w:rFonts w:ascii="Arial" w:hAnsi="Arial" w:cs="Arial"/>
          <w:bCs/>
          <w:i/>
        </w:rPr>
        <w:t>Consolidated Administrative Funds</w:t>
      </w:r>
      <w:r w:rsidRPr="0002422D">
        <w:rPr>
          <w:rFonts w:ascii="Arial" w:hAnsi="Arial" w:cs="Arial"/>
          <w:bCs/>
        </w:rPr>
        <w:t xml:space="preserve">: </w:t>
      </w:r>
      <w:r w:rsidR="003D3B60">
        <w:rPr>
          <w:rFonts w:ascii="Arial" w:hAnsi="Arial" w:cs="Arial"/>
          <w:bCs/>
          <w:i/>
          <w:color w:val="002060"/>
        </w:rPr>
        <w:t>Not Applicable to the Special Education Cluster</w:t>
      </w:r>
      <w:r w:rsidR="003D3B60" w:rsidRPr="002F3452" w:rsidDel="00F9476E">
        <w:rPr>
          <w:rFonts w:ascii="Arial" w:hAnsi="Arial" w:cs="Arial"/>
          <w:bCs/>
          <w:i/>
        </w:rPr>
        <w:t xml:space="preserve"> </w:t>
      </w:r>
    </w:p>
    <w:p w14:paraId="12B879AF" w14:textId="498A0B1B" w:rsidR="00925E33" w:rsidRPr="00D04090" w:rsidRDefault="00925E33" w:rsidP="00C81894">
      <w:pPr>
        <w:pStyle w:val="ListParagraph"/>
        <w:numPr>
          <w:ilvl w:val="0"/>
          <w:numId w:val="70"/>
        </w:numPr>
        <w:spacing w:after="240"/>
        <w:jc w:val="both"/>
        <w:rPr>
          <w:rFonts w:ascii="Arial" w:hAnsi="Arial" w:cs="Arial"/>
          <w:bCs/>
        </w:rPr>
      </w:pPr>
      <w:r w:rsidRPr="00D04090">
        <w:rPr>
          <w:rFonts w:ascii="Arial" w:hAnsi="Arial" w:cs="Arial"/>
          <w:bCs/>
          <w:i/>
        </w:rPr>
        <w:t>Schoolwide Programs</w:t>
      </w:r>
      <w:r w:rsidRPr="00D04090">
        <w:rPr>
          <w:rFonts w:ascii="Arial" w:hAnsi="Arial" w:cs="Arial"/>
          <w:bCs/>
        </w:rPr>
        <w:t xml:space="preserve"> – </w:t>
      </w:r>
      <w:r w:rsidR="004E5D7E" w:rsidRPr="00D04090">
        <w:rPr>
          <w:rFonts w:ascii="Arial" w:hAnsi="Arial" w:cs="Arial"/>
          <w:bCs/>
        </w:rPr>
        <w:t xml:space="preserve">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w:t>
      </w:r>
      <w:r w:rsidR="00D04090" w:rsidRPr="00D04090">
        <w:rPr>
          <w:rFonts w:ascii="Arial" w:hAnsi="Arial" w:cs="Arial"/>
          <w:bCs/>
        </w:rPr>
        <w:t xml:space="preserve">records by program. (Guidance is contained in the publication entitled </w:t>
      </w:r>
      <w:r w:rsidR="00D04090" w:rsidRPr="00D04090">
        <w:rPr>
          <w:rFonts w:ascii="Arial" w:hAnsi="Arial" w:cs="Arial"/>
          <w:bCs/>
          <w:i/>
          <w:iCs/>
        </w:rPr>
        <w:t>Title I Fiscal Issues: Maintenance of Effort; Comparability; Supplement, not Supplant; Carryover; Consolidating Funds in Schoolwide Programs; and Grantback Requirements</w:t>
      </w:r>
      <w:r w:rsidR="00D04090" w:rsidRPr="00D04090">
        <w:rPr>
          <w:rFonts w:ascii="Arial" w:hAnsi="Arial" w:cs="Arial"/>
          <w:bCs/>
        </w:rPr>
        <w:t xml:space="preserve"> (February 2008). This guidance is available a</w:t>
      </w:r>
      <w:r w:rsidRPr="00D04090">
        <w:rPr>
          <w:rFonts w:ascii="Arial" w:hAnsi="Arial" w:cs="Arial"/>
          <w:bCs/>
        </w:rPr>
        <w:t xml:space="preserve">t </w:t>
      </w:r>
      <w:hyperlink r:id="rId75" w:history="1">
        <w:r w:rsidRPr="00D04090">
          <w:rPr>
            <w:rStyle w:val="Hyperlink"/>
            <w:rFonts w:cs="Arial"/>
            <w:bCs/>
          </w:rPr>
          <w:t>https://oese.ed.gov/files/2020/07/fiscalguid.pdf</w:t>
        </w:r>
      </w:hyperlink>
      <w:r w:rsidRPr="00D04090">
        <w:rPr>
          <w:rFonts w:ascii="Arial" w:hAnsi="Arial" w:cs="Arial"/>
          <w:bCs/>
        </w:rPr>
        <w:t xml:space="preserve">. </w:t>
      </w:r>
    </w:p>
    <w:p w14:paraId="4A20E8B8" w14:textId="77777777" w:rsidR="00925E33" w:rsidRDefault="00925E33" w:rsidP="00925E33">
      <w:pPr>
        <w:pStyle w:val="ListParagraph"/>
        <w:spacing w:after="240"/>
        <w:ind w:left="1080"/>
        <w:jc w:val="both"/>
        <w:rPr>
          <w:rFonts w:ascii="Arial" w:hAnsi="Arial" w:cs="Arial"/>
          <w:bCs/>
        </w:rPr>
      </w:pPr>
      <w:r w:rsidRPr="0000029A">
        <w:rPr>
          <w:rFonts w:ascii="Arial" w:hAnsi="Arial" w:cs="Arial"/>
          <w:bCs/>
        </w:rPr>
        <w:t>Time-and-effort requirements in schoolwide program schools vary under different circumstances.</w:t>
      </w:r>
    </w:p>
    <w:p w14:paraId="6B8CB2E2" w14:textId="058134D9" w:rsidR="00925E33" w:rsidRPr="00997581" w:rsidRDefault="00925E33" w:rsidP="00C81894">
      <w:pPr>
        <w:pStyle w:val="ListParagraph"/>
        <w:numPr>
          <w:ilvl w:val="0"/>
          <w:numId w:val="71"/>
        </w:numPr>
        <w:spacing w:after="240"/>
        <w:jc w:val="both"/>
        <w:rPr>
          <w:rFonts w:ascii="Arial" w:hAnsi="Arial" w:cs="Arial"/>
          <w:bCs/>
        </w:rPr>
      </w:pPr>
      <w:r w:rsidRPr="00997581">
        <w:rPr>
          <w:rFonts w:ascii="Arial" w:hAnsi="Arial" w:cs="Arial"/>
          <w:bCs/>
        </w:rPr>
        <w:lastRenderedPageBreak/>
        <w:t xml:space="preserve">If </w:t>
      </w:r>
      <w:r w:rsidR="00997581" w:rsidRPr="00997581">
        <w:rPr>
          <w:rFonts w:ascii="Arial" w:hAnsi="Arial" w:cs="Arial"/>
          <w:bCs/>
        </w:rPr>
        <w:t>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r w:rsidRPr="00997581">
        <w:rPr>
          <w:rFonts w:ascii="Arial" w:hAnsi="Arial" w:cs="Arial"/>
          <w:bCs/>
        </w:rPr>
        <w:t>.</w:t>
      </w:r>
    </w:p>
    <w:p w14:paraId="0FB7725A" w14:textId="37CB6A2F" w:rsidR="00925E33" w:rsidRPr="005572FE" w:rsidRDefault="00925E33" w:rsidP="00C81894">
      <w:pPr>
        <w:pStyle w:val="ListParagraph"/>
        <w:numPr>
          <w:ilvl w:val="0"/>
          <w:numId w:val="71"/>
        </w:numPr>
        <w:spacing w:after="240"/>
        <w:jc w:val="both"/>
        <w:rPr>
          <w:rFonts w:ascii="Arial" w:hAnsi="Arial" w:cs="Arial"/>
          <w:bCs/>
        </w:rPr>
      </w:pPr>
      <w:r w:rsidRPr="005572FE">
        <w:rPr>
          <w:rFonts w:ascii="Arial" w:hAnsi="Arial" w:cs="Arial"/>
          <w:bCs/>
        </w:rPr>
        <w:t xml:space="preserve">If </w:t>
      </w:r>
      <w:r w:rsidR="005572FE" w:rsidRPr="005572FE">
        <w:rPr>
          <w:rFonts w:ascii="Arial" w:hAnsi="Arial" w:cs="Arial"/>
          <w:bCs/>
        </w:rPr>
        <w:t>a school operating a schoolwide program does not consolidate Federal funds with State and local funds in a consolidated schoolwide pool, an employee who works, in whole or in part, on a Federal program or cost objective must document time and effort as follows:</w:t>
      </w:r>
    </w:p>
    <w:p w14:paraId="0BAAB00E" w14:textId="5F3326D6" w:rsidR="00925E33" w:rsidRPr="005572FE" w:rsidRDefault="00925E33" w:rsidP="00C81894">
      <w:pPr>
        <w:pStyle w:val="ListParagraph"/>
        <w:numPr>
          <w:ilvl w:val="1"/>
          <w:numId w:val="71"/>
        </w:numPr>
        <w:spacing w:after="240"/>
        <w:jc w:val="both"/>
        <w:rPr>
          <w:rFonts w:ascii="Arial" w:hAnsi="Arial" w:cs="Arial"/>
          <w:bCs/>
        </w:rPr>
      </w:pPr>
      <w:r w:rsidRPr="005572FE">
        <w:rPr>
          <w:rFonts w:ascii="Arial" w:hAnsi="Arial" w:cs="Arial"/>
          <w:bCs/>
        </w:rPr>
        <w:t xml:space="preserve">For </w:t>
      </w:r>
      <w:r w:rsidR="005572FE" w:rsidRPr="005572FE">
        <w:rPr>
          <w:rFonts w:ascii="Arial" w:hAnsi="Arial" w:cs="Arial"/>
          <w:bCs/>
        </w:rPr>
        <w:t>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r w:rsidRPr="005572FE">
        <w:rPr>
          <w:rFonts w:ascii="Arial" w:hAnsi="Arial" w:cs="Arial"/>
          <w:bCs/>
        </w:rPr>
        <w:t>.</w:t>
      </w:r>
    </w:p>
    <w:p w14:paraId="2E30B5E5" w14:textId="37B5DBE5" w:rsidR="00925E33" w:rsidRPr="009F6A86" w:rsidRDefault="00925E33" w:rsidP="00C81894">
      <w:pPr>
        <w:pStyle w:val="ListParagraph"/>
        <w:numPr>
          <w:ilvl w:val="1"/>
          <w:numId w:val="71"/>
        </w:numPr>
        <w:spacing w:after="240"/>
        <w:jc w:val="both"/>
        <w:rPr>
          <w:rFonts w:ascii="Arial" w:hAnsi="Arial" w:cs="Arial"/>
          <w:bCs/>
        </w:rPr>
      </w:pPr>
      <w:r w:rsidRPr="009F6A86">
        <w:rPr>
          <w:rFonts w:ascii="Arial" w:hAnsi="Arial" w:cs="Arial"/>
          <w:bCs/>
        </w:rPr>
        <w:t xml:space="preserve">For </w:t>
      </w:r>
      <w:r w:rsidR="009F6A86" w:rsidRPr="009F6A86">
        <w:rPr>
          <w:rFonts w:ascii="Arial" w:hAnsi="Arial" w:cs="Arial"/>
          <w:bCs/>
        </w:rPr>
        <w:t>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1DBEDD7F" w14:textId="77777777" w:rsidR="00925E33" w:rsidRDefault="00925E33" w:rsidP="00C81894">
      <w:pPr>
        <w:pStyle w:val="ListParagraph"/>
        <w:numPr>
          <w:ilvl w:val="2"/>
          <w:numId w:val="71"/>
        </w:numPr>
        <w:spacing w:after="240"/>
        <w:jc w:val="both"/>
        <w:rPr>
          <w:rFonts w:ascii="Arial" w:hAnsi="Arial" w:cs="Arial"/>
          <w:bCs/>
        </w:rPr>
      </w:pPr>
      <w:r w:rsidRPr="0000029A">
        <w:rPr>
          <w:rFonts w:ascii="Arial" w:hAnsi="Arial" w:cs="Arial"/>
          <w:bCs/>
        </w:rPr>
        <w:t>The federal program or cost objective; and</w:t>
      </w:r>
    </w:p>
    <w:p w14:paraId="3E4419AB" w14:textId="77777777" w:rsidR="00925E33" w:rsidRDefault="00925E33" w:rsidP="00C81894">
      <w:pPr>
        <w:pStyle w:val="ListParagraph"/>
        <w:numPr>
          <w:ilvl w:val="2"/>
          <w:numId w:val="71"/>
        </w:numPr>
        <w:spacing w:after="240"/>
        <w:jc w:val="both"/>
        <w:rPr>
          <w:rFonts w:ascii="Arial" w:hAnsi="Arial" w:cs="Arial"/>
          <w:bCs/>
        </w:rPr>
      </w:pPr>
      <w:r w:rsidRPr="0000029A">
        <w:rPr>
          <w:rFonts w:ascii="Arial" w:hAnsi="Arial" w:cs="Arial"/>
          <w:bCs/>
        </w:rPr>
        <w:t>Each other program or cost objective supported by consolidated federal funds or other revenue sources.</w:t>
      </w:r>
    </w:p>
    <w:p w14:paraId="5599885E" w14:textId="752BA960" w:rsidR="00925E33" w:rsidRPr="008F3709" w:rsidRDefault="00C54511" w:rsidP="00C81894">
      <w:pPr>
        <w:pStyle w:val="ListParagraph"/>
        <w:numPr>
          <w:ilvl w:val="1"/>
          <w:numId w:val="71"/>
        </w:numPr>
        <w:spacing w:after="240"/>
        <w:ind w:left="1080"/>
        <w:jc w:val="both"/>
        <w:rPr>
          <w:rFonts w:ascii="Arial" w:hAnsi="Arial" w:cs="Arial"/>
          <w:bCs/>
        </w:rPr>
      </w:pPr>
      <w:r w:rsidRPr="009E3E60">
        <w:rPr>
          <w:rFonts w:ascii="Arial" w:hAnsi="Arial" w:cs="Arial"/>
          <w:bCs/>
          <w:i/>
          <w:iCs/>
        </w:rPr>
        <w:t>Substitute System for time-and-effort reporting (LEA)</w:t>
      </w:r>
      <w:r w:rsidRPr="008F3709">
        <w:rPr>
          <w:rFonts w:ascii="Arial" w:hAnsi="Arial" w:cs="Arial"/>
          <w:bCs/>
        </w:rPr>
        <w:t xml:space="preserve"> In a September 7, 2012, letter to Chief State School Officers, ED authorized SEAs to approve LEAs’ use of a substitute system for time- and-effort reporting for employees whose salaries are supported by multiple cost objectives, but who work on a predetermined schedule. ED also provided guidance to clarify the meaning of a “single cost objective.” For more detail, see </w:t>
      </w:r>
      <w:r w:rsidRPr="009B1FDD">
        <w:rPr>
          <w:rFonts w:ascii="Arial" w:hAnsi="Arial" w:cs="Arial"/>
          <w:bCs/>
          <w:i/>
          <w:iCs/>
        </w:rPr>
        <w:t>Letter to Chief State School Officers on Granting Administrative Flexibility for Better Measures of Success</w:t>
      </w:r>
      <w:r w:rsidRPr="008F3709">
        <w:rPr>
          <w:rFonts w:ascii="Arial" w:hAnsi="Arial" w:cs="Arial"/>
          <w:bCs/>
        </w:rPr>
        <w:t xml:space="preserve"> (Sept. 7, 2012) (</w:t>
      </w:r>
      <w:hyperlink r:id="rId76" w:history="1">
        <w:r w:rsidR="009E3E60" w:rsidRPr="004C64EF">
          <w:rPr>
            <w:rStyle w:val="Hyperlink"/>
            <w:rFonts w:cs="Arial"/>
            <w:bCs/>
          </w:rPr>
          <w:t>https://www2.ed.gov/policy/fund/guid/gposbul/time-and-effort-reporting.html</w:t>
        </w:r>
      </w:hyperlink>
      <w:r w:rsidR="009E3E60">
        <w:rPr>
          <w:rFonts w:ascii="Arial" w:hAnsi="Arial" w:cs="Arial"/>
          <w:bCs/>
        </w:rPr>
        <w:t xml:space="preserve"> </w:t>
      </w:r>
      <w:r w:rsidRPr="008F3709">
        <w:rPr>
          <w:rFonts w:ascii="Arial" w:hAnsi="Arial" w:cs="Arial"/>
          <w:bCs/>
        </w:rPr>
        <w:t>).</w:t>
      </w:r>
    </w:p>
    <w:p w14:paraId="7E11506B" w14:textId="0F2F38E8" w:rsidR="00925E33" w:rsidRPr="0000029A" w:rsidRDefault="00925E33" w:rsidP="00925E33">
      <w:pPr>
        <w:spacing w:after="240"/>
        <w:ind w:left="720" w:hanging="360"/>
        <w:jc w:val="both"/>
        <w:rPr>
          <w:rFonts w:ascii="Arial" w:hAnsi="Arial" w:cs="Arial"/>
          <w:bCs/>
          <w:i/>
        </w:rPr>
      </w:pPr>
      <w:r w:rsidRPr="0000029A">
        <w:rPr>
          <w:rFonts w:ascii="Arial" w:hAnsi="Arial" w:cs="Arial"/>
          <w:bCs/>
          <w:i/>
        </w:rPr>
        <w:t xml:space="preserve">2. </w:t>
      </w:r>
      <w:r>
        <w:rPr>
          <w:rFonts w:ascii="Arial" w:hAnsi="Arial" w:cs="Arial"/>
          <w:bCs/>
          <w:i/>
        </w:rPr>
        <w:tab/>
      </w:r>
      <w:r w:rsidRPr="0000029A">
        <w:rPr>
          <w:rFonts w:ascii="Arial" w:hAnsi="Arial" w:cs="Arial"/>
          <w:bCs/>
          <w:i/>
        </w:rPr>
        <w:t>Indirect Costs</w:t>
      </w:r>
      <w:r w:rsidR="00E26310" w:rsidRPr="00E26310">
        <w:t xml:space="preserve"> </w:t>
      </w:r>
      <w:r w:rsidR="00E26310" w:rsidRPr="00E26310">
        <w:rPr>
          <w:rFonts w:ascii="Arial" w:hAnsi="Arial" w:cs="Arial"/>
          <w:bCs/>
          <w:i/>
        </w:rPr>
        <w:t xml:space="preserve">(SEA/LEA or other subrecipients) </w:t>
      </w:r>
      <w:r w:rsidR="00E26310">
        <w:rPr>
          <w:rFonts w:ascii="Arial" w:hAnsi="Arial" w:cs="Arial"/>
          <w:bCs/>
          <w:i/>
        </w:rPr>
        <w:t xml:space="preserve"> </w:t>
      </w:r>
    </w:p>
    <w:p w14:paraId="02DFDD65" w14:textId="7B6223AB" w:rsidR="00D06C26" w:rsidRPr="00D06C26" w:rsidRDefault="00D06C26" w:rsidP="00D06C26">
      <w:pPr>
        <w:spacing w:after="240"/>
        <w:ind w:left="720"/>
        <w:jc w:val="both"/>
        <w:rPr>
          <w:rFonts w:ascii="Arial" w:hAnsi="Arial" w:cs="Arial"/>
          <w:bCs/>
          <w:i/>
        </w:rPr>
      </w:pPr>
      <w:r w:rsidRPr="00D06C26">
        <w:rPr>
          <w:rFonts w:ascii="Arial" w:hAnsi="Arial" w:cs="Arial"/>
          <w:bCs/>
          <w:i/>
        </w:rPr>
        <w:t xml:space="preserve">ESEA programs in this Supplement to which a restricted indirect cost rate applies are Title I, Part A (84.010); MEP (84.011); 21st CCLC (84.287); Title III, Part A (84.365); Title II, Part A (84.367); and Title IV, Part A (84.424). </w:t>
      </w:r>
    </w:p>
    <w:p w14:paraId="3463A4A3" w14:textId="0F1D8BE5" w:rsidR="00925E33" w:rsidRPr="0000029A" w:rsidRDefault="00D06C26" w:rsidP="00D06C26">
      <w:pPr>
        <w:spacing w:after="240"/>
        <w:ind w:left="720"/>
        <w:jc w:val="both"/>
        <w:rPr>
          <w:rFonts w:ascii="Arial" w:hAnsi="Arial" w:cs="Arial"/>
          <w:bCs/>
          <w:i/>
        </w:rPr>
      </w:pPr>
      <w:r w:rsidRPr="00D06C26">
        <w:rPr>
          <w:rFonts w:ascii="Arial" w:hAnsi="Arial" w:cs="Arial"/>
          <w:bCs/>
          <w:i/>
        </w:rPr>
        <w:t>This section also applies to Adult Education (84.002); IDEA (84.027 and 84.173); CTE (84.048); and IDEA, Part C (84.181).</w:t>
      </w:r>
    </w:p>
    <w:p w14:paraId="25AA41FB" w14:textId="4B424A58"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 </w:t>
      </w:r>
    </w:p>
    <w:p w14:paraId="014A6933" w14:textId="2182B920"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Nongovernmental grantees or subgrantees administering such programs have the option of using the RICR, or an indirect cost rate of 8 percent, unless ED determines that the RICR would be lower. </w:t>
      </w:r>
    </w:p>
    <w:p w14:paraId="1EB289F8"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lastRenderedPageBreak/>
        <w:t xml:space="preserve">The formula for a restricted indirect cost rate is: </w:t>
      </w:r>
    </w:p>
    <w:p w14:paraId="4263AAAA"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RICR = (General management costs + Fixed costs) / (Other expenditures). </w:t>
      </w:r>
    </w:p>
    <w:p w14:paraId="603087EC" w14:textId="3639F01F" w:rsidR="00925E33" w:rsidRDefault="0057797E" w:rsidP="0057797E">
      <w:pPr>
        <w:tabs>
          <w:tab w:val="left" w:pos="540"/>
        </w:tabs>
        <w:spacing w:after="240"/>
        <w:ind w:left="720"/>
        <w:jc w:val="both"/>
        <w:rPr>
          <w:rFonts w:ascii="Arial" w:hAnsi="Arial" w:cs="Arial"/>
          <w:bCs/>
        </w:rPr>
      </w:pPr>
      <w:r w:rsidRPr="0057797E">
        <w:rPr>
          <w:rFonts w:ascii="Arial" w:hAnsi="Arial" w:cs="Arial"/>
          <w:bCs/>
        </w:rPr>
        <w:t>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 (1)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0DB5934" w14:textId="77777777" w:rsidR="00925E33" w:rsidRPr="0000029A" w:rsidRDefault="00925E33" w:rsidP="00C81894">
      <w:pPr>
        <w:pStyle w:val="ListParagraph"/>
        <w:numPr>
          <w:ilvl w:val="1"/>
          <w:numId w:val="70"/>
        </w:numPr>
        <w:tabs>
          <w:tab w:val="left" w:pos="540"/>
          <w:tab w:val="left" w:pos="1440"/>
        </w:tabs>
        <w:spacing w:after="240"/>
        <w:jc w:val="both"/>
        <w:rPr>
          <w:rFonts w:ascii="Arial" w:hAnsi="Arial" w:cs="Arial"/>
          <w:bCs/>
        </w:rPr>
      </w:pPr>
      <w:r w:rsidRPr="0000029A">
        <w:rPr>
          <w:rFonts w:ascii="Arial" w:hAnsi="Arial" w:cs="Arial"/>
          <w:bCs/>
        </w:rPr>
        <w:t>Divisional administration that is limited to one component of the grantee;</w:t>
      </w:r>
    </w:p>
    <w:p w14:paraId="39F9EC05" w14:textId="77777777" w:rsidR="00925E33" w:rsidRDefault="00925E33" w:rsidP="00C81894">
      <w:pPr>
        <w:pStyle w:val="ListParagraph"/>
        <w:numPr>
          <w:ilvl w:val="1"/>
          <w:numId w:val="70"/>
        </w:numPr>
        <w:tabs>
          <w:tab w:val="left" w:pos="540"/>
          <w:tab w:val="left" w:pos="1440"/>
        </w:tabs>
        <w:spacing w:after="240"/>
        <w:jc w:val="both"/>
        <w:rPr>
          <w:rFonts w:ascii="Arial" w:hAnsi="Arial" w:cs="Arial"/>
          <w:bCs/>
        </w:rPr>
      </w:pPr>
      <w:r w:rsidRPr="0000029A">
        <w:rPr>
          <w:rFonts w:ascii="Arial" w:hAnsi="Arial" w:cs="Arial"/>
          <w:bCs/>
        </w:rPr>
        <w:t>The governing body of the grantee;</w:t>
      </w:r>
    </w:p>
    <w:p w14:paraId="43E04446" w14:textId="77777777" w:rsidR="00925E33" w:rsidRDefault="00925E33" w:rsidP="00C81894">
      <w:pPr>
        <w:pStyle w:val="ListParagraph"/>
        <w:numPr>
          <w:ilvl w:val="1"/>
          <w:numId w:val="70"/>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the grantee;</w:t>
      </w:r>
    </w:p>
    <w:p w14:paraId="0DA7FDB6" w14:textId="77777777" w:rsidR="00925E33" w:rsidRDefault="00925E33" w:rsidP="00C81894">
      <w:pPr>
        <w:pStyle w:val="ListParagraph"/>
        <w:numPr>
          <w:ilvl w:val="1"/>
          <w:numId w:val="70"/>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any component of the grantee; and</w:t>
      </w:r>
    </w:p>
    <w:p w14:paraId="00BCDF27" w14:textId="77777777" w:rsidR="00925E33" w:rsidRPr="0000029A" w:rsidRDefault="00925E33" w:rsidP="00C81894">
      <w:pPr>
        <w:pStyle w:val="ListParagraph"/>
        <w:numPr>
          <w:ilvl w:val="1"/>
          <w:numId w:val="70"/>
        </w:numPr>
        <w:tabs>
          <w:tab w:val="left" w:pos="540"/>
          <w:tab w:val="left" w:pos="1440"/>
        </w:tabs>
        <w:spacing w:after="240"/>
        <w:jc w:val="both"/>
        <w:rPr>
          <w:rFonts w:ascii="Arial" w:hAnsi="Arial" w:cs="Arial"/>
          <w:bCs/>
        </w:rPr>
      </w:pPr>
      <w:r w:rsidRPr="0000029A">
        <w:rPr>
          <w:rFonts w:ascii="Arial" w:hAnsi="Arial" w:cs="Arial"/>
          <w:bCs/>
        </w:rPr>
        <w:t>Operation of the immediate offices of these officers.</w:t>
      </w:r>
    </w:p>
    <w:p w14:paraId="6BE370DB" w14:textId="5045C2E2" w:rsidR="006B2D54" w:rsidRPr="006B2D54" w:rsidRDefault="006B2D54" w:rsidP="006B2D54">
      <w:pPr>
        <w:spacing w:after="240"/>
        <w:ind w:left="720"/>
        <w:jc w:val="both"/>
        <w:rPr>
          <w:rFonts w:ascii="Arial" w:hAnsi="Arial" w:cs="Arial"/>
          <w:bCs/>
        </w:rPr>
      </w:pPr>
      <w:r w:rsidRPr="006B2D54">
        <w:rPr>
          <w:rFonts w:ascii="Arial" w:hAnsi="Arial" w:cs="Arial"/>
          <w:bCs/>
        </w:rPr>
        <w:t xml:space="preserve">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 </w:t>
      </w:r>
    </w:p>
    <w:p w14:paraId="5A3C7B7D" w14:textId="0ED5B6FF" w:rsidR="006B2D54" w:rsidRPr="006B2D54" w:rsidRDefault="006B2D54" w:rsidP="006B2D54">
      <w:pPr>
        <w:spacing w:after="240"/>
        <w:ind w:left="720"/>
        <w:jc w:val="both"/>
        <w:rPr>
          <w:rFonts w:ascii="Arial" w:hAnsi="Arial" w:cs="Arial"/>
          <w:bCs/>
        </w:rPr>
      </w:pPr>
      <w:r w:rsidRPr="006B2D54">
        <w:rPr>
          <w:rFonts w:ascii="Arial" w:hAnsi="Arial" w:cs="Arial"/>
          <w:bCs/>
        </w:rPr>
        <w:t xml:space="preserve">Fixed costs are contributions to fringe benefits and similar costs associated with salaries and wages that are charged as indirect costs, including retirement, social security, pension, unemployment compensation, and insurance costs. </w:t>
      </w:r>
    </w:p>
    <w:p w14:paraId="45C776A9" w14:textId="1738A98D" w:rsidR="006B2D54" w:rsidRPr="006B2D54" w:rsidRDefault="006B2D54" w:rsidP="006B2D54">
      <w:pPr>
        <w:spacing w:after="240"/>
        <w:ind w:left="720"/>
        <w:jc w:val="both"/>
        <w:rPr>
          <w:rFonts w:ascii="Arial" w:hAnsi="Arial" w:cs="Arial"/>
          <w:bCs/>
        </w:rPr>
      </w:pPr>
      <w:r w:rsidRPr="006B2D54">
        <w:rPr>
          <w:rFonts w:ascii="Arial" w:hAnsi="Arial" w:cs="Arial"/>
          <w:bCs/>
        </w:rPr>
        <w:t>Other expenditures are the grantee’s total expenditures for its Federally and non</w:t>
      </w:r>
      <w:r>
        <w:rPr>
          <w:rFonts w:ascii="Arial" w:hAnsi="Arial" w:cs="Arial"/>
          <w:bCs/>
        </w:rPr>
        <w:t>-</w:t>
      </w:r>
      <w:r w:rsidRPr="006B2D54">
        <w:rPr>
          <w:rFonts w:ascii="Arial" w:hAnsi="Arial" w:cs="Arial"/>
          <w:bCs/>
        </w:rPr>
        <w:t xml:space="preserve">Federally funded activities, including directly charged occupancy and space maintenance costs (as defined in 34 CFR section 76.568), and the costs related to the chief executive officer of the grantee or any component of the grantee and its offices. Excluded are general management costs, fixed costs, subgrants, capital outlays, debt service, fines and penalties, contingencies, and election expenses (except for elections required by Federal statute). </w:t>
      </w:r>
    </w:p>
    <w:p w14:paraId="3E281068" w14:textId="337B2F39" w:rsidR="006B2D54" w:rsidRPr="006B2D54" w:rsidRDefault="006B2D54" w:rsidP="006B2D54">
      <w:pPr>
        <w:spacing w:after="240"/>
        <w:ind w:left="720"/>
        <w:jc w:val="both"/>
        <w:rPr>
          <w:rFonts w:ascii="Arial" w:hAnsi="Arial" w:cs="Arial"/>
          <w:bCs/>
        </w:rPr>
      </w:pPr>
      <w:r w:rsidRPr="006B2D54">
        <w:rPr>
          <w:rFonts w:ascii="Arial" w:hAnsi="Arial" w:cs="Arial"/>
          <w:bCs/>
        </w:rPr>
        <w:t xml:space="preserve">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 </w:t>
      </w:r>
    </w:p>
    <w:p w14:paraId="3192FFA7" w14:textId="2F4CC758" w:rsidR="006B2D54" w:rsidRPr="006B2D54" w:rsidRDefault="006B2D54" w:rsidP="006B2D54">
      <w:pPr>
        <w:spacing w:after="240"/>
        <w:ind w:left="720"/>
        <w:jc w:val="both"/>
        <w:rPr>
          <w:rFonts w:ascii="Arial" w:hAnsi="Arial" w:cs="Arial"/>
          <w:bCs/>
        </w:rPr>
      </w:pPr>
      <w:r w:rsidRPr="006B2D54">
        <w:rPr>
          <w:rFonts w:ascii="Arial" w:hAnsi="Arial" w:cs="Arial"/>
          <w:bCs/>
        </w:rPr>
        <w:t xml:space="preserve">Indirect costs charged to a grant are determined by applying the RICR to total direct costs of the grant minus capital outlays, subgrants, and other distorting or unallowable items as specified in the grantee’s indirect cost rate agreement. </w:t>
      </w:r>
    </w:p>
    <w:p w14:paraId="6A3A1101" w14:textId="0648F4F5" w:rsidR="00925E33" w:rsidRPr="00AA3943" w:rsidRDefault="006B2D54" w:rsidP="006B2D54">
      <w:pPr>
        <w:spacing w:after="240"/>
        <w:ind w:left="720"/>
        <w:jc w:val="both"/>
        <w:rPr>
          <w:rFonts w:ascii="Arial" w:hAnsi="Arial" w:cs="Arial"/>
          <w:bCs/>
        </w:rPr>
      </w:pPr>
      <w:r w:rsidRPr="006B2D54">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50AB50DE" w14:textId="07F72351" w:rsidR="00925E33" w:rsidRPr="0000029A" w:rsidRDefault="00925E33" w:rsidP="00C81894">
      <w:pPr>
        <w:pStyle w:val="ListParagraph"/>
        <w:numPr>
          <w:ilvl w:val="0"/>
          <w:numId w:val="71"/>
        </w:numPr>
        <w:spacing w:after="240"/>
        <w:ind w:left="720"/>
        <w:jc w:val="both"/>
        <w:rPr>
          <w:rFonts w:ascii="Arial" w:hAnsi="Arial" w:cs="Arial"/>
          <w:bCs/>
          <w:i/>
        </w:rPr>
      </w:pPr>
      <w:r w:rsidRPr="0000029A">
        <w:rPr>
          <w:rFonts w:ascii="Arial" w:hAnsi="Arial" w:cs="Arial"/>
          <w:bCs/>
          <w:i/>
        </w:rPr>
        <w:lastRenderedPageBreak/>
        <w:t>Unallowable Direct Costs to Programs</w:t>
      </w:r>
      <w:r w:rsidR="007244CB">
        <w:rPr>
          <w:rFonts w:ascii="Arial" w:hAnsi="Arial" w:cs="Arial"/>
          <w:bCs/>
          <w:i/>
        </w:rPr>
        <w:t xml:space="preserve"> </w:t>
      </w:r>
      <w:r w:rsidR="007244CB" w:rsidRPr="007244CB">
        <w:rPr>
          <w:rFonts w:ascii="Arial" w:hAnsi="Arial" w:cs="Arial"/>
          <w:bCs/>
          <w:i/>
        </w:rPr>
        <w:t>(SEA/LEA or other subrecipients)</w:t>
      </w:r>
    </w:p>
    <w:p w14:paraId="574A3801" w14:textId="77777777" w:rsidR="00925E33" w:rsidRDefault="00925E33" w:rsidP="00925E33">
      <w:pPr>
        <w:spacing w:after="240"/>
        <w:ind w:left="720"/>
        <w:jc w:val="both"/>
        <w:rPr>
          <w:rFonts w:ascii="Arial" w:hAnsi="Arial" w:cs="Arial"/>
          <w:bCs/>
        </w:rPr>
      </w:pPr>
      <w:r w:rsidRPr="00AA3943">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Pr>
          <w:rFonts w:ascii="Arial" w:hAnsi="Arial" w:cs="Arial"/>
          <w:bCs/>
        </w:rPr>
        <w:t xml:space="preserve"> </w:t>
      </w:r>
      <w:r w:rsidRPr="00AA3943">
        <w:rPr>
          <w:rFonts w:ascii="Arial" w:hAnsi="Arial" w:cs="Arial"/>
          <w:bCs/>
        </w:rPr>
        <w:t>charges must be consistent with provisions of 2 CFR Part 200, Subpart E or as applicable.</w:t>
      </w:r>
    </w:p>
    <w:p w14:paraId="555352A8" w14:textId="77777777" w:rsidR="00925E33" w:rsidRPr="0000029A" w:rsidRDefault="00925E33" w:rsidP="00C81894">
      <w:pPr>
        <w:pStyle w:val="ListParagraph"/>
        <w:numPr>
          <w:ilvl w:val="1"/>
          <w:numId w:val="71"/>
        </w:numPr>
        <w:tabs>
          <w:tab w:val="left" w:pos="2250"/>
        </w:tabs>
        <w:spacing w:after="240"/>
        <w:ind w:left="1800"/>
        <w:jc w:val="both"/>
        <w:rPr>
          <w:rFonts w:ascii="Arial" w:hAnsi="Arial" w:cs="Arial"/>
          <w:bCs/>
        </w:rPr>
      </w:pPr>
      <w:r w:rsidRPr="0000029A">
        <w:rPr>
          <w:rFonts w:ascii="Arial" w:hAnsi="Arial" w:cs="Arial"/>
          <w:bCs/>
        </w:rPr>
        <w:t>Separation leave costs (2 CFR section 200.431(b)).</w:t>
      </w:r>
    </w:p>
    <w:p w14:paraId="7896DE21" w14:textId="77777777" w:rsidR="00925E33" w:rsidRDefault="00925E33" w:rsidP="00C81894">
      <w:pPr>
        <w:pStyle w:val="ListParagraph"/>
        <w:numPr>
          <w:ilvl w:val="1"/>
          <w:numId w:val="71"/>
        </w:numPr>
        <w:tabs>
          <w:tab w:val="left" w:pos="2250"/>
        </w:tabs>
        <w:spacing w:after="240"/>
        <w:ind w:left="1800"/>
        <w:jc w:val="both"/>
        <w:rPr>
          <w:rFonts w:ascii="Arial" w:hAnsi="Arial" w:cs="Arial"/>
          <w:bCs/>
        </w:rPr>
      </w:pPr>
      <w:r w:rsidRPr="0000029A">
        <w:rPr>
          <w:rFonts w:ascii="Arial" w:hAnsi="Arial" w:cs="Arial"/>
          <w:bCs/>
        </w:rPr>
        <w:t>Severance costs (2 CFR section 200.431(i)).</w:t>
      </w:r>
    </w:p>
    <w:p w14:paraId="4ED495CB" w14:textId="77777777" w:rsidR="00925E33" w:rsidRPr="0000029A" w:rsidRDefault="00925E33" w:rsidP="00C81894">
      <w:pPr>
        <w:pStyle w:val="ListParagraph"/>
        <w:numPr>
          <w:ilvl w:val="1"/>
          <w:numId w:val="71"/>
        </w:numPr>
        <w:tabs>
          <w:tab w:val="left" w:pos="2250"/>
        </w:tabs>
        <w:spacing w:after="240"/>
        <w:ind w:left="1800"/>
        <w:jc w:val="both"/>
        <w:rPr>
          <w:rFonts w:ascii="Arial" w:hAnsi="Arial" w:cs="Arial"/>
          <w:bCs/>
        </w:rPr>
      </w:pPr>
      <w:r w:rsidRPr="0000029A">
        <w:rPr>
          <w:rFonts w:ascii="Arial" w:hAnsi="Arial" w:cs="Arial"/>
          <w:bCs/>
        </w:rPr>
        <w:t>Post-retirement health benefit (PRHB) costs (2 CFR section 200.431(h)).</w:t>
      </w:r>
    </w:p>
    <w:p w14:paraId="4C8365AF" w14:textId="4C78EACA" w:rsidR="00925E33" w:rsidRPr="0000029A" w:rsidRDefault="00925E33" w:rsidP="00C81894">
      <w:pPr>
        <w:pStyle w:val="ListParagraph"/>
        <w:numPr>
          <w:ilvl w:val="0"/>
          <w:numId w:val="71"/>
        </w:numPr>
        <w:spacing w:after="240"/>
        <w:ind w:left="720"/>
        <w:jc w:val="both"/>
        <w:rPr>
          <w:rFonts w:ascii="Arial" w:hAnsi="Arial" w:cs="Arial"/>
          <w:bCs/>
          <w:i/>
        </w:rPr>
      </w:pPr>
      <w:r w:rsidRPr="0000029A">
        <w:rPr>
          <w:rFonts w:ascii="Arial" w:hAnsi="Arial" w:cs="Arial"/>
          <w:bCs/>
          <w:i/>
        </w:rPr>
        <w:t>Unallowable Costs to Programs (Direct or Indirect)</w:t>
      </w:r>
      <w:r w:rsidR="007B7D3E">
        <w:rPr>
          <w:rFonts w:ascii="Arial" w:hAnsi="Arial" w:cs="Arial"/>
          <w:bCs/>
          <w:i/>
        </w:rPr>
        <w:t xml:space="preserve"> </w:t>
      </w:r>
      <w:r w:rsidR="007B7D3E" w:rsidRPr="007B7D3E">
        <w:rPr>
          <w:rFonts w:ascii="Arial" w:hAnsi="Arial" w:cs="Arial"/>
          <w:bCs/>
          <w:i/>
        </w:rPr>
        <w:t>(SEA/LEA or other subrecipients)</w:t>
      </w:r>
      <w:r w:rsidR="004374ED">
        <w:rPr>
          <w:rFonts w:ascii="Arial" w:hAnsi="Arial" w:cs="Arial"/>
          <w:bCs/>
          <w:i/>
        </w:rPr>
        <w:t xml:space="preserve"> </w:t>
      </w:r>
    </w:p>
    <w:p w14:paraId="67E0DBB7" w14:textId="25B799F0" w:rsidR="00925E33" w:rsidRPr="00AA3943" w:rsidRDefault="004374ED" w:rsidP="004374ED">
      <w:pPr>
        <w:spacing w:after="240"/>
        <w:ind w:left="720"/>
        <w:jc w:val="both"/>
        <w:rPr>
          <w:rFonts w:ascii="Arial" w:hAnsi="Arial" w:cs="Arial"/>
          <w:bCs/>
        </w:rPr>
      </w:pPr>
      <w:r w:rsidRPr="004374ED">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3859DFF6" w14:textId="2C51EFEF" w:rsidR="00925E33" w:rsidRPr="00EC0BBA" w:rsidRDefault="00925E33" w:rsidP="00925E33">
      <w:pPr>
        <w:spacing w:after="240"/>
        <w:jc w:val="both"/>
        <w:rPr>
          <w:rFonts w:ascii="Arial" w:hAnsi="Arial" w:cs="Arial"/>
          <w:bCs/>
          <w:i/>
        </w:rPr>
      </w:pPr>
      <w:r>
        <w:rPr>
          <w:rFonts w:ascii="Arial" w:hAnsi="Arial" w:cs="Arial"/>
          <w:bCs/>
          <w:i/>
        </w:rPr>
        <w:t>(Source: 2024 OMB Compliance Supplement Department of Education Crosscutting Procedures)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0" w:name="_Toc176427539"/>
      <w:r w:rsidRPr="00FA4759">
        <w:rPr>
          <w:rFonts w:cs="Arial"/>
          <w:sz w:val="24"/>
          <w:szCs w:val="24"/>
        </w:rPr>
        <w:t>Additional Program Specific Information</w:t>
      </w:r>
      <w:bookmarkEnd w:id="4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306BF676"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D3B60">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lastRenderedPageBreak/>
        <w:t xml:space="preserve">Be sure to indicate the source of your information. If no additional requirements are noted, indicate as such. </w:t>
      </w:r>
    </w:p>
    <w:p w14:paraId="17081021" w14:textId="77777777" w:rsidR="00BF2DA3" w:rsidRPr="00A26488" w:rsidRDefault="00BF2DA3" w:rsidP="00BF2DA3">
      <w:pPr>
        <w:spacing w:after="240"/>
        <w:jc w:val="both"/>
        <w:rPr>
          <w:rFonts w:ascii="Arial" w:hAnsi="Arial" w:cs="Arial"/>
        </w:rPr>
      </w:pPr>
      <w:r>
        <w:rPr>
          <w:rFonts w:ascii="Arial" w:hAnsi="Arial" w:cs="Arial"/>
        </w:rPr>
        <w:t>DEW</w:t>
      </w:r>
      <w:r w:rsidRPr="00A26488">
        <w:rPr>
          <w:rFonts w:ascii="Arial" w:hAnsi="Arial" w:cs="Arial"/>
        </w:rPr>
        <w:t xml:space="preserve">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2B5F8C9E" w14:textId="5BB38159" w:rsidR="00BF2DA3" w:rsidRPr="00A26488" w:rsidRDefault="00BF2DA3" w:rsidP="00BF2DA3">
      <w:pPr>
        <w:spacing w:after="240"/>
        <w:rPr>
          <w:rFonts w:ascii="Arial" w:hAnsi="Arial" w:cs="Arial"/>
          <w:i/>
        </w:rPr>
      </w:pPr>
      <w:r w:rsidRPr="00A26488">
        <w:rPr>
          <w:rFonts w:ascii="Arial" w:hAnsi="Arial" w:cs="Arial"/>
          <w:i/>
        </w:rPr>
        <w:t xml:space="preserve">(Source: CCIP Note #331 - </w:t>
      </w:r>
      <w:hyperlink r:id="rId77" w:history="1">
        <w:r w:rsidRPr="00A26488">
          <w:rPr>
            <w:rStyle w:val="Hyperlink"/>
            <w:rFonts w:cs="Arial"/>
          </w:rPr>
          <w:t>https://ccip.ode.state.oh.us/documentlibrary/ViewDocument.aspx?DocumentKey=79206</w:t>
        </w:r>
      </w:hyperlink>
      <w:r w:rsidRPr="00A26488">
        <w:rPr>
          <w:rFonts w:ascii="Arial" w:hAnsi="Arial" w:cs="Arial"/>
          <w:i/>
        </w:rPr>
        <w:t xml:space="preserve">) </w:t>
      </w:r>
    </w:p>
    <w:p w14:paraId="0BA25FF2"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Time and Effort</w:t>
      </w:r>
    </w:p>
    <w:p w14:paraId="6F477285" w14:textId="77777777" w:rsidR="00BF2DA3" w:rsidRPr="00A26488" w:rsidRDefault="00BF2DA3" w:rsidP="00BF2DA3">
      <w:pPr>
        <w:spacing w:after="240"/>
        <w:jc w:val="both"/>
        <w:rPr>
          <w:rFonts w:ascii="Arial" w:hAnsi="Arial" w:cs="Arial"/>
        </w:rPr>
      </w:pPr>
      <w:r w:rsidRPr="00A26488">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23014D95" w14:textId="47270A39" w:rsidR="00BF2DA3" w:rsidRDefault="00BF2DA3" w:rsidP="00BF2DA3">
      <w:pPr>
        <w:spacing w:after="240"/>
        <w:jc w:val="both"/>
        <w:rPr>
          <w:rFonts w:ascii="Arial" w:hAnsi="Arial" w:cs="Arial"/>
          <w:i/>
          <w:iCs/>
        </w:rPr>
      </w:pPr>
      <w:r w:rsidRPr="00A26488">
        <w:rPr>
          <w:rFonts w:ascii="Arial" w:hAnsi="Arial" w:cs="Arial"/>
          <w:i/>
          <w:iCs/>
        </w:rPr>
        <w:t xml:space="preserve">(Source: </w:t>
      </w:r>
      <w:hyperlink r:id="rId78">
        <w:r>
          <w:rPr>
            <w:rStyle w:val="Hyperlink"/>
            <w:rFonts w:cs="Arial"/>
            <w:i/>
            <w:iCs/>
          </w:rPr>
          <w:t>DEW Grants Manual</w:t>
        </w:r>
      </w:hyperlink>
      <w:r w:rsidRPr="00A26488">
        <w:rPr>
          <w:rFonts w:ascii="Arial" w:hAnsi="Arial" w:cs="Arial"/>
          <w:i/>
          <w:iCs/>
        </w:rPr>
        <w:t xml:space="preserve">, Page </w:t>
      </w:r>
      <w:r>
        <w:rPr>
          <w:rFonts w:ascii="Arial" w:hAnsi="Arial" w:cs="Arial"/>
          <w:i/>
          <w:iCs/>
        </w:rPr>
        <w:t>10</w:t>
      </w:r>
      <w:r w:rsidRPr="00A26488">
        <w:rPr>
          <w:rFonts w:ascii="Arial" w:hAnsi="Arial" w:cs="Arial"/>
          <w:i/>
          <w:iCs/>
        </w:rPr>
        <w:t>)</w:t>
      </w:r>
    </w:p>
    <w:p w14:paraId="040A0AF3" w14:textId="4B2B81F4" w:rsidR="00BF2DA3" w:rsidRPr="00BF2DA3" w:rsidRDefault="00BF2DA3" w:rsidP="00BF2DA3">
      <w:pPr>
        <w:tabs>
          <w:tab w:val="left" w:pos="0"/>
        </w:tabs>
        <w:spacing w:after="240"/>
        <w:jc w:val="both"/>
        <w:rPr>
          <w:rFonts w:ascii="Arial" w:hAnsi="Arial" w:cs="Arial"/>
        </w:rPr>
      </w:pPr>
      <w:r w:rsidRPr="009617C8">
        <w:rPr>
          <w:rFonts w:ascii="Arial" w:hAnsi="Arial" w:cs="Arial"/>
        </w:rPr>
        <w:t xml:space="preserve">Under 2 CFR 200.430 Time and Effort is principles based and requires written policies establishing Time and Effort documentation and procedures. </w:t>
      </w:r>
      <w:r w:rsidRPr="00BF2DA3">
        <w:rPr>
          <w:rFonts w:ascii="Arial" w:hAnsi="Arial" w:cs="Arial"/>
        </w:rPr>
        <w:t xml:space="preserve">DEW approved a substitute system of time-and-effort reporting in their memo dated 3/17/2014:  </w:t>
      </w:r>
      <w:hyperlink r:id="rId79" w:history="1">
        <w:r w:rsidRPr="00BF2DA3">
          <w:rPr>
            <w:rStyle w:val="Hyperlink"/>
            <w:rFonts w:cs="Arial"/>
          </w:rPr>
          <w:t>2014-002 Grants Management Guidance</w:t>
        </w:r>
      </w:hyperlink>
      <w:r w:rsidRPr="00BF2DA3">
        <w:rPr>
          <w:rFonts w:ascii="Arial" w:hAnsi="Arial" w:cs="Arial"/>
        </w:rPr>
        <w:t>. This policy was revised in June 2016, August 2019, and July 2023.</w:t>
      </w:r>
    </w:p>
    <w:p w14:paraId="1052BA23" w14:textId="5A4C8705" w:rsidR="00BF2DA3" w:rsidRPr="00BF2DA3" w:rsidRDefault="00BF2DA3" w:rsidP="00BF2DA3">
      <w:pPr>
        <w:tabs>
          <w:tab w:val="left" w:pos="0"/>
        </w:tabs>
        <w:spacing w:after="240"/>
        <w:jc w:val="both"/>
        <w:rPr>
          <w:rFonts w:ascii="Arial" w:hAnsi="Arial" w:cs="Arial"/>
        </w:rPr>
      </w:pPr>
      <w:r w:rsidRPr="00BF2DA3">
        <w:rPr>
          <w:rStyle w:val="cf01"/>
          <w:rFonts w:ascii="Arial" w:hAnsi="Arial" w:cs="Arial"/>
          <w:sz w:val="20"/>
          <w:szCs w:val="20"/>
        </w:rPr>
        <w:t xml:space="preserve">For the most updated grants guidance, please visit the Grants Administration webpage. </w:t>
      </w:r>
      <w:hyperlink r:id="rId80" w:history="1">
        <w:r w:rsidRPr="00BF2DA3">
          <w:rPr>
            <w:rStyle w:val="cf01"/>
            <w:rFonts w:ascii="Arial" w:hAnsi="Arial" w:cs="Arial"/>
            <w:color w:val="0000FF"/>
            <w:sz w:val="20"/>
            <w:szCs w:val="20"/>
            <w:u w:val="single"/>
          </w:rPr>
          <w:t>Grants Administration | Ohio Department of Education and Workforce</w:t>
        </w:r>
      </w:hyperlink>
    </w:p>
    <w:p w14:paraId="34A67861" w14:textId="58710289" w:rsidR="001013BB" w:rsidRPr="00BF2DA3" w:rsidRDefault="00BF2DA3" w:rsidP="00BF2DA3">
      <w:pPr>
        <w:spacing w:after="240"/>
        <w:jc w:val="both"/>
        <w:rPr>
          <w:rFonts w:ascii="Arial" w:hAnsi="Arial" w:cs="Arial"/>
          <w:b/>
        </w:rPr>
      </w:pPr>
      <w:r w:rsidRPr="00BF2DA3">
        <w:rPr>
          <w:rFonts w:ascii="Arial" w:hAnsi="Arial" w:cs="Arial"/>
          <w:i/>
          <w:iCs/>
        </w:rPr>
        <w:t xml:space="preserve">(Source: </w:t>
      </w:r>
      <w:hyperlink r:id="rId81" w:history="1">
        <w:r w:rsidRPr="00BF2DA3">
          <w:rPr>
            <w:rStyle w:val="Hyperlink"/>
            <w:rFonts w:cs="Arial"/>
            <w:i/>
            <w:iCs/>
          </w:rPr>
          <w:t>DEW Grants Manual</w:t>
        </w:r>
      </w:hyperlink>
      <w:r w:rsidRPr="00BF2DA3">
        <w:rPr>
          <w:rFonts w:ascii="Arial" w:hAnsi="Arial" w:cs="Arial"/>
          <w:i/>
          <w:iCs/>
        </w:rPr>
        <w:t>, Page 21-22</w:t>
      </w:r>
      <w:r w:rsidRPr="00BF2DA3">
        <w:rPr>
          <w:rFonts w:ascii="Arial" w:hAnsi="Arial" w:cs="Arial"/>
        </w:rPr>
        <w:t>)</w:t>
      </w:r>
    </w:p>
    <w:p w14:paraId="2148D788" w14:textId="070F5306" w:rsidR="000723D6" w:rsidRPr="00FA4759" w:rsidRDefault="000723D6" w:rsidP="006672EA">
      <w:pPr>
        <w:pStyle w:val="Heading3"/>
        <w:jc w:val="both"/>
        <w:rPr>
          <w:rFonts w:cs="Arial"/>
          <w:sz w:val="24"/>
          <w:szCs w:val="24"/>
        </w:rPr>
      </w:pPr>
      <w:bookmarkStart w:id="41" w:name="_Toc176427540"/>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1"/>
    </w:p>
    <w:p w14:paraId="2C5C23C1" w14:textId="77777777" w:rsidR="00B01E70" w:rsidRPr="00A0464C" w:rsidRDefault="00B01E70" w:rsidP="00B01E70">
      <w:pPr>
        <w:pStyle w:val="Heading3"/>
        <w:jc w:val="both"/>
        <w:rPr>
          <w:rFonts w:cs="Arial"/>
          <w:sz w:val="24"/>
          <w:szCs w:val="24"/>
        </w:rPr>
      </w:pPr>
      <w:bookmarkStart w:id="42" w:name="_Toc176427541"/>
      <w:r w:rsidRPr="00A0464C">
        <w:rPr>
          <w:rFonts w:cs="Arial"/>
          <w:sz w:val="24"/>
          <w:szCs w:val="24"/>
        </w:rPr>
        <w:t>OMB Compliance Requirements</w:t>
      </w:r>
      <w:bookmarkEnd w:id="4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lastRenderedPageBreak/>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lastRenderedPageBreak/>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lastRenderedPageBreak/>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3" w:name="_Hlk135059089"/>
      <w:r w:rsidRPr="00BF0246">
        <w:rPr>
          <w:rStyle w:val="Hyperlink"/>
          <w:rFonts w:cs="Arial"/>
          <w:b/>
          <w:i/>
          <w:iCs/>
          <w:color w:val="002060"/>
        </w:rPr>
        <w:t>Additional Control Test Objectives for Written Procedures</w:t>
      </w:r>
    </w:p>
    <w:bookmarkEnd w:id="4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lastRenderedPageBreak/>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5"/>
          </w:p>
          <w:bookmarkEnd w:id="4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695B0CC0"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2"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w:t>
            </w:r>
            <w:r w:rsidRPr="00F00D94">
              <w:rPr>
                <w:rFonts w:ascii="Arial" w:hAnsi="Arial" w:cs="Arial"/>
                <w:sz w:val="20"/>
              </w:rPr>
              <w:lastRenderedPageBreak/>
              <w:t xml:space="preserve">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 xml:space="preserve">For an ICRP using the multiple allocation base method, test statistical data (e.g., square footage, audit hours, salaries and wages) to ascertain if the proposed allocation or rate bases are </w:t>
            </w:r>
            <w:r w:rsidRPr="00F00D94">
              <w:rPr>
                <w:rFonts w:ascii="Arial" w:hAnsi="Arial" w:cs="Arial"/>
                <w:sz w:val="20"/>
              </w:rPr>
              <w:lastRenderedPageBreak/>
              <w:t>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6" w:name="_Toc176427542"/>
      <w:r w:rsidRPr="00FA4759">
        <w:rPr>
          <w:rFonts w:cs="Arial"/>
          <w:sz w:val="24"/>
          <w:szCs w:val="24"/>
        </w:rPr>
        <w:t>Audit Implications Summary</w:t>
      </w:r>
      <w:bookmarkEnd w:id="4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650500B8"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w:t>
            </w:r>
            <w:r w:rsidRPr="00F00D94">
              <w:rPr>
                <w:rFonts w:ascii="Arial" w:hAnsi="Arial" w:cs="Arial"/>
                <w:b/>
                <w:sz w:val="20"/>
              </w:rPr>
              <w:lastRenderedPageBreak/>
              <w:t>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4"/>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7" w:name="B__LIST_OF_SELECTED_ITEMS"/>
      <w:bookmarkStart w:id="48" w:name="C___CASH_MANAGEMENT"/>
      <w:bookmarkStart w:id="49" w:name="_Toc176427543"/>
      <w:bookmarkEnd w:id="47"/>
      <w:bookmarkEnd w:id="48"/>
      <w:r w:rsidRPr="00220BD0">
        <w:rPr>
          <w:rFonts w:cs="Arial"/>
          <w:sz w:val="24"/>
        </w:rPr>
        <w:lastRenderedPageBreak/>
        <w:t xml:space="preserve">F.  </w:t>
      </w:r>
      <w:bookmarkStart w:id="50" w:name="_Toc442267696"/>
      <w:r w:rsidRPr="00220BD0">
        <w:rPr>
          <w:rFonts w:cs="Arial"/>
          <w:sz w:val="24"/>
        </w:rPr>
        <w:t>EQUIPMENT AND REAL PROPERTY MANAGEMENT</w:t>
      </w:r>
      <w:bookmarkEnd w:id="50"/>
      <w:bookmarkEnd w:id="49"/>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51" w:name="_Toc176427544"/>
      <w:r w:rsidRPr="00925AAE">
        <w:rPr>
          <w:sz w:val="24"/>
          <w:szCs w:val="24"/>
        </w:rPr>
        <w:t>OMB Compliance Requirements</w:t>
      </w:r>
      <w:bookmarkEnd w:id="51"/>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in excess of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0371C669"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85"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3ED5558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86"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D5B442" w14:textId="77777777" w:rsidR="00FF1DA3" w:rsidRDefault="00FF1DA3" w:rsidP="00ED266B">
      <w:pPr>
        <w:tabs>
          <w:tab w:val="left" w:pos="860"/>
        </w:tabs>
        <w:spacing w:after="240"/>
        <w:jc w:val="both"/>
        <w:rPr>
          <w:rFonts w:ascii="Arial" w:hAnsi="Arial" w:cs="Arial"/>
          <w:bCs/>
        </w:rPr>
      </w:pPr>
      <w:r w:rsidRPr="00FF1DA3">
        <w:rPr>
          <w:rFonts w:ascii="Arial" w:hAnsi="Arial" w:cs="Arial"/>
          <w:bCs/>
        </w:rPr>
        <w:t>Acquisition of equipment and construction or alteration of facilities by the IDEA Part B programs must meet the prior approval requirements in, and be consistent with, the IDEA-specific requirements in 20 USC 1404 and 1412(a)(10)(B); and 34 CFR sections 300.144 and 300.718.</w:t>
      </w:r>
    </w:p>
    <w:p w14:paraId="43D7696E" w14:textId="585B0265" w:rsidR="00ED266B" w:rsidRPr="00ED266B" w:rsidRDefault="00ED266B" w:rsidP="00ED266B">
      <w:pPr>
        <w:tabs>
          <w:tab w:val="left" w:pos="860"/>
        </w:tabs>
        <w:spacing w:after="240"/>
        <w:jc w:val="both"/>
        <w:rPr>
          <w:rFonts w:ascii="Arial" w:hAnsi="Arial" w:cs="Arial"/>
          <w:i/>
        </w:rPr>
      </w:pPr>
      <w:r w:rsidRPr="001C76A4">
        <w:rPr>
          <w:rFonts w:ascii="Arial" w:hAnsi="Arial" w:cs="Arial"/>
          <w:i/>
        </w:rPr>
        <w:t>(Source: 20</w:t>
      </w:r>
      <w:r>
        <w:rPr>
          <w:rFonts w:ascii="Arial" w:hAnsi="Arial" w:cs="Arial"/>
          <w:i/>
        </w:rPr>
        <w:t>24</w:t>
      </w:r>
      <w:r w:rsidRPr="001C76A4">
        <w:rPr>
          <w:rFonts w:ascii="Arial" w:hAnsi="Arial" w:cs="Arial"/>
          <w:i/>
        </w:rPr>
        <w:t xml:space="preserve"> OMB Compliance Supplement, Part 4, Department of Education </w:t>
      </w:r>
      <w:r>
        <w:rPr>
          <w:rFonts w:ascii="Arial" w:hAnsi="Arial" w:cs="Arial"/>
          <w:i/>
        </w:rPr>
        <w:t>AL 84.027 Special Education - Grants to States (IDEA, Part B) and AL 84.173 Special Education - Preschool Grants (IDEA Preschool)</w:t>
      </w:r>
      <w:r w:rsidRPr="001C76A4">
        <w:rPr>
          <w:rFonts w:ascii="Arial" w:hAnsi="Arial" w:cs="Arial"/>
          <w:i/>
        </w:rPr>
        <w:t>)</w:t>
      </w:r>
    </w:p>
    <w:p w14:paraId="4D6A77FC" w14:textId="77777777" w:rsidR="00E039F3" w:rsidRPr="00220BD0" w:rsidRDefault="00E039F3" w:rsidP="006672EA">
      <w:pPr>
        <w:pStyle w:val="Heading3"/>
        <w:jc w:val="both"/>
        <w:rPr>
          <w:rFonts w:cs="Arial"/>
          <w:sz w:val="24"/>
          <w:szCs w:val="24"/>
        </w:rPr>
      </w:pPr>
      <w:bookmarkStart w:id="52" w:name="_Toc176427545"/>
      <w:r w:rsidRPr="00220BD0">
        <w:rPr>
          <w:rFonts w:cs="Arial"/>
          <w:sz w:val="24"/>
          <w:szCs w:val="24"/>
        </w:rPr>
        <w:t>Additional Program Specific Information</w:t>
      </w:r>
      <w:bookmarkEnd w:id="52"/>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3677CE22"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017A19">
        <w:rPr>
          <w:rFonts w:ascii="Arial" w:hAnsi="Arial" w:cs="Arial"/>
          <w:b/>
          <w:highlight w:val="yellow"/>
        </w:rPr>
        <w:t xml:space="preserve"> and</w:t>
      </w:r>
    </w:p>
    <w:p w14:paraId="7A3ACD70" w14:textId="3753378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C78CB8A" w14:textId="0124B9EF" w:rsidR="00BF2DA3" w:rsidRPr="00501B95" w:rsidRDefault="00BF2DA3" w:rsidP="00BF2DA3">
      <w:pPr>
        <w:spacing w:after="240"/>
        <w:jc w:val="both"/>
        <w:rPr>
          <w:rFonts w:ascii="Arial" w:hAnsi="Arial" w:cs="Arial"/>
        </w:rPr>
      </w:pPr>
      <w:r>
        <w:rPr>
          <w:rFonts w:ascii="Arial" w:hAnsi="Arial" w:cs="Arial"/>
        </w:rPr>
        <w:t>In general, federal education funds should not</w:t>
      </w:r>
      <w:r w:rsidRPr="00501B95">
        <w:rPr>
          <w:rFonts w:ascii="Arial" w:hAnsi="Arial" w:cs="Arial"/>
        </w:rPr>
        <w:t xml:space="preserve"> be used for the acquisition of real property unless specifically permitted by the authorizing statute or implementing regulations for the program (</w:t>
      </w:r>
      <w:r w:rsidRPr="00963CC0">
        <w:rPr>
          <w:rFonts w:ascii="Arial" w:hAnsi="Arial" w:cs="Arial"/>
        </w:rPr>
        <w:t>2 CFR 200.311</w:t>
      </w:r>
      <w:r w:rsidRPr="00501B95">
        <w:rPr>
          <w:rFonts w:ascii="Arial" w:hAnsi="Arial" w:cs="Arial"/>
        </w:rPr>
        <w:t>).</w:t>
      </w:r>
    </w:p>
    <w:p w14:paraId="0125463A" w14:textId="7B5771CE"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Style w:val="Hyperlink"/>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and </w:t>
      </w:r>
      <w:hyperlink r:id="rId87" w:history="1">
        <w:r w:rsidRPr="00152294">
          <w:rPr>
            <w:rStyle w:val="Hyperlink"/>
            <w:rFonts w:cs="Arial"/>
            <w:i/>
          </w:rPr>
          <w:t>Grants Management Assurances</w:t>
        </w:r>
      </w:hyperlink>
      <w:r w:rsidRPr="00152294">
        <w:rPr>
          <w:rFonts w:ascii="Arial" w:hAnsi="Arial" w:cs="Arial"/>
          <w:i/>
        </w:rPr>
        <w:t xml:space="preserve"> #18)</w:t>
      </w:r>
    </w:p>
    <w:p w14:paraId="0E03D16D" w14:textId="77777777" w:rsidR="00BF2DA3"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75A71D43">
        <w:rPr>
          <w:rFonts w:ascii="Arial" w:hAnsi="Arial" w:cs="Arial"/>
        </w:rPr>
        <w:t>Per Federal guidelines, Computing devices under $5,000 are considered Instructional Supplies; however, DEW still recommends adding them to District inventory listings.  Districts may have more stringent policies.</w:t>
      </w:r>
    </w:p>
    <w:p w14:paraId="0F6D49AD" w14:textId="4385F879" w:rsidR="001013BB" w:rsidRPr="00AA5B05" w:rsidRDefault="00BF2DA3" w:rsidP="00BF2DA3">
      <w:pPr>
        <w:spacing w:after="240"/>
        <w:jc w:val="both"/>
        <w:rPr>
          <w:rFonts w:ascii="Arial" w:hAnsi="Arial" w:cs="Arial"/>
          <w:b/>
        </w:rPr>
      </w:pPr>
      <w:r w:rsidRPr="00501B95">
        <w:rPr>
          <w:rFonts w:ascii="Arial" w:hAnsi="Arial" w:cs="Arial"/>
          <w:i/>
        </w:rPr>
        <w:t xml:space="preserve">(Source: Ohio Department of Education </w:t>
      </w:r>
      <w:r>
        <w:rPr>
          <w:rFonts w:ascii="Arial" w:hAnsi="Arial" w:cs="Arial"/>
          <w:i/>
        </w:rPr>
        <w:t xml:space="preserve">and Workforce </w:t>
      </w:r>
      <w:r w:rsidRPr="00501B95">
        <w:rPr>
          <w:rFonts w:ascii="Arial" w:hAnsi="Arial" w:cs="Arial"/>
          <w:i/>
        </w:rPr>
        <w:t>Office of Grant Management)</w:t>
      </w:r>
    </w:p>
    <w:p w14:paraId="6869D9D8" w14:textId="77777777" w:rsidR="008B3524" w:rsidRPr="00220BD0" w:rsidRDefault="00205793" w:rsidP="006672EA">
      <w:pPr>
        <w:pStyle w:val="Heading3"/>
        <w:jc w:val="both"/>
        <w:rPr>
          <w:rFonts w:cs="Arial"/>
          <w:bCs/>
          <w:sz w:val="24"/>
          <w:szCs w:val="24"/>
        </w:rPr>
      </w:pPr>
      <w:bookmarkStart w:id="53" w:name="_Toc176427546"/>
      <w:r w:rsidRPr="00220BD0">
        <w:rPr>
          <w:rFonts w:cs="Arial"/>
          <w:sz w:val="24"/>
          <w:szCs w:val="24"/>
        </w:rPr>
        <w:t xml:space="preserve">Audit Objectives </w:t>
      </w:r>
      <w:r w:rsidR="008B3524" w:rsidRPr="00220BD0">
        <w:rPr>
          <w:rFonts w:cs="Arial"/>
          <w:sz w:val="24"/>
          <w:szCs w:val="24"/>
        </w:rPr>
        <w:t>and Control Testing</w:t>
      </w:r>
      <w:bookmarkEnd w:id="53"/>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4" w:name="_Toc17642754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4"/>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lastRenderedPageBreak/>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5" w:name="_Toc176427548"/>
      <w:r w:rsidRPr="00220BD0">
        <w:rPr>
          <w:rFonts w:cs="Arial"/>
          <w:sz w:val="24"/>
          <w:szCs w:val="24"/>
        </w:rPr>
        <w:t>Audit Implications Summary</w:t>
      </w:r>
      <w:bookmarkEnd w:id="55"/>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64B5DAA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6516C2">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6516C2">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9"/>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6" w:name="_Toc176427549"/>
      <w:r w:rsidRPr="00220BD0">
        <w:rPr>
          <w:rFonts w:cs="Arial"/>
          <w:sz w:val="24"/>
        </w:rPr>
        <w:lastRenderedPageBreak/>
        <w:t xml:space="preserve">G.  </w:t>
      </w:r>
      <w:bookmarkStart w:id="57" w:name="_Toc442267697"/>
      <w:r w:rsidRPr="00220BD0">
        <w:rPr>
          <w:rFonts w:cs="Arial"/>
          <w:sz w:val="24"/>
        </w:rPr>
        <w:t>MATCHING, LEVEL OF EFFORT, EARMARKING</w:t>
      </w:r>
      <w:bookmarkEnd w:id="57"/>
      <w:bookmarkEnd w:id="56"/>
    </w:p>
    <w:p w14:paraId="59C904A6" w14:textId="707FA18F" w:rsidR="00223898" w:rsidRPr="00220BD0" w:rsidRDefault="004655E0" w:rsidP="006672EA">
      <w:pPr>
        <w:pStyle w:val="Heading3"/>
        <w:jc w:val="both"/>
        <w:rPr>
          <w:rFonts w:cs="Arial"/>
          <w:sz w:val="24"/>
          <w:szCs w:val="24"/>
        </w:rPr>
      </w:pPr>
      <w:bookmarkStart w:id="58" w:name="_Toc176427550"/>
      <w:r w:rsidRPr="00220BD0">
        <w:rPr>
          <w:rFonts w:cs="Arial"/>
          <w:sz w:val="24"/>
          <w:szCs w:val="24"/>
        </w:rPr>
        <w:t xml:space="preserve">OMB </w:t>
      </w:r>
      <w:r w:rsidR="00223898" w:rsidRPr="00220BD0">
        <w:rPr>
          <w:rFonts w:cs="Arial"/>
          <w:sz w:val="24"/>
          <w:szCs w:val="24"/>
        </w:rPr>
        <w:t>Compliance Requirements</w:t>
      </w:r>
      <w:bookmarkEnd w:id="58"/>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1514B9E0" w14:textId="77777777" w:rsidR="00E347D8" w:rsidRPr="00A55C0E"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Pr>
          <w:rFonts w:ascii="Arial" w:hAnsi="Arial" w:cs="Arial"/>
          <w:b/>
          <w:i/>
        </w:rPr>
        <w:t xml:space="preserve">US Department of Education Program Specific Information: </w:t>
      </w:r>
    </w:p>
    <w:p w14:paraId="572B8563" w14:textId="77777777" w:rsidR="00E347D8" w:rsidRPr="00A55C0E" w:rsidRDefault="00E347D8" w:rsidP="00E347D8">
      <w:pPr>
        <w:spacing w:after="240"/>
        <w:jc w:val="both"/>
        <w:rPr>
          <w:rFonts w:ascii="Arial" w:hAnsi="Arial" w:cs="Arial"/>
        </w:rPr>
      </w:pPr>
      <w:r w:rsidRPr="00A55C0E">
        <w:rPr>
          <w:rFonts w:ascii="Arial" w:hAnsi="Arial" w:cs="Arial"/>
          <w:b/>
        </w:rPr>
        <w:t>1.</w:t>
      </w:r>
      <w:r w:rsidRPr="00A55C0E">
        <w:rPr>
          <w:rFonts w:ascii="Arial" w:hAnsi="Arial" w:cs="Arial"/>
          <w:b/>
        </w:rPr>
        <w:tab/>
        <w:t>Matching</w:t>
      </w:r>
      <w:r>
        <w:rPr>
          <w:rFonts w:ascii="Arial" w:hAnsi="Arial" w:cs="Arial"/>
          <w:b/>
        </w:rPr>
        <w:t xml:space="preserve"> - </w:t>
      </w:r>
      <w:r w:rsidRPr="00A55C0E">
        <w:rPr>
          <w:rFonts w:ascii="Arial" w:hAnsi="Arial" w:cs="Arial"/>
        </w:rPr>
        <w:t>Not Applicable</w:t>
      </w:r>
    </w:p>
    <w:p w14:paraId="3BA91DF4" w14:textId="77777777" w:rsidR="00E347D8" w:rsidRPr="00A55C0E" w:rsidRDefault="00E347D8" w:rsidP="00E347D8">
      <w:pPr>
        <w:spacing w:after="240"/>
        <w:jc w:val="both"/>
        <w:rPr>
          <w:rFonts w:ascii="Arial" w:hAnsi="Arial" w:cs="Arial"/>
          <w:b/>
        </w:rPr>
      </w:pPr>
      <w:r w:rsidRPr="00A55C0E">
        <w:rPr>
          <w:rFonts w:ascii="Arial" w:hAnsi="Arial" w:cs="Arial"/>
          <w:b/>
        </w:rPr>
        <w:t>2.</w:t>
      </w:r>
      <w:r w:rsidRPr="00A55C0E">
        <w:rPr>
          <w:rFonts w:ascii="Arial" w:hAnsi="Arial" w:cs="Arial"/>
          <w:b/>
        </w:rPr>
        <w:tab/>
        <w:t>Level of Effort</w:t>
      </w:r>
    </w:p>
    <w:p w14:paraId="61EEDE33" w14:textId="77777777" w:rsidR="00E347D8" w:rsidRPr="00A55C0E" w:rsidRDefault="00E347D8" w:rsidP="00E347D8">
      <w:pPr>
        <w:spacing w:after="240"/>
        <w:ind w:firstLine="720"/>
        <w:jc w:val="both"/>
        <w:rPr>
          <w:rFonts w:ascii="Arial" w:hAnsi="Arial" w:cs="Arial"/>
        </w:rPr>
      </w:pPr>
      <w:r w:rsidRPr="00A55C0E">
        <w:rPr>
          <w:rFonts w:ascii="Arial" w:hAnsi="Arial" w:cs="Arial"/>
          <w:b/>
          <w:i/>
        </w:rPr>
        <w:t>2.1</w:t>
      </w:r>
      <w:r w:rsidRPr="00A55C0E">
        <w:rPr>
          <w:rFonts w:ascii="Arial" w:hAnsi="Arial" w:cs="Arial"/>
        </w:rPr>
        <w:tab/>
      </w:r>
      <w:r w:rsidRPr="00A55C0E">
        <w:rPr>
          <w:rFonts w:ascii="Arial" w:hAnsi="Arial" w:cs="Arial"/>
          <w:b/>
        </w:rPr>
        <w:t>Level of Effort</w:t>
      </w:r>
      <w:r w:rsidRPr="00A55C0E">
        <w:rPr>
          <w:rFonts w:ascii="Arial" w:hAnsi="Arial" w:cs="Arial"/>
        </w:rPr>
        <w:t xml:space="preserve"> – </w:t>
      </w:r>
      <w:r w:rsidRPr="00A55C0E">
        <w:rPr>
          <w:rFonts w:ascii="Arial" w:hAnsi="Arial" w:cs="Arial"/>
          <w:i/>
        </w:rPr>
        <w:t>Maintenance of Effort</w:t>
      </w:r>
    </w:p>
    <w:p w14:paraId="7676F380" w14:textId="4966C274" w:rsidR="00E347D8" w:rsidRDefault="00E347D8" w:rsidP="00E347D8">
      <w:pPr>
        <w:spacing w:after="240"/>
        <w:ind w:firstLine="720"/>
        <w:jc w:val="both"/>
        <w:rPr>
          <w:rFonts w:ascii="Arial" w:hAnsi="Arial" w:cs="Arial"/>
        </w:rPr>
      </w:pPr>
      <w:r w:rsidRPr="00E347D8">
        <w:rPr>
          <w:rFonts w:ascii="Arial" w:hAnsi="Arial" w:cs="Arial"/>
        </w:rPr>
        <w:t>a.</w:t>
      </w:r>
      <w:r w:rsidRPr="00E347D8">
        <w:rPr>
          <w:rFonts w:ascii="Arial" w:hAnsi="Arial" w:cs="Arial"/>
        </w:rPr>
        <w:tab/>
        <w:t>SEAs – Maintenance of State Financial Support</w:t>
      </w:r>
      <w:r>
        <w:rPr>
          <w:rFonts w:ascii="Arial" w:hAnsi="Arial" w:cs="Arial"/>
        </w:rPr>
        <w:t xml:space="preserve"> - </w:t>
      </w:r>
      <w:r w:rsidRPr="00DD09C8">
        <w:rPr>
          <w:rFonts w:ascii="Arial" w:hAnsi="Arial" w:cs="Arial"/>
          <w:i/>
          <w:iCs/>
          <w:color w:val="002060"/>
        </w:rPr>
        <w:t>SEA requirement not applicable to LEAs.</w:t>
      </w:r>
    </w:p>
    <w:p w14:paraId="23CF2C16" w14:textId="3BC88EC4" w:rsidR="00E347D8" w:rsidRPr="00A55C0E" w:rsidRDefault="00E347D8" w:rsidP="00E347D8">
      <w:pPr>
        <w:spacing w:after="240"/>
        <w:ind w:firstLine="720"/>
        <w:jc w:val="both"/>
        <w:rPr>
          <w:rFonts w:ascii="Arial" w:hAnsi="Arial" w:cs="Arial"/>
        </w:rPr>
      </w:pPr>
      <w:r>
        <w:rPr>
          <w:rFonts w:ascii="Arial" w:hAnsi="Arial" w:cs="Arial"/>
        </w:rPr>
        <w:t xml:space="preserve">b. </w:t>
      </w:r>
      <w:r>
        <w:rPr>
          <w:rFonts w:ascii="Arial" w:hAnsi="Arial" w:cs="Arial"/>
        </w:rPr>
        <w:tab/>
      </w:r>
      <w:r w:rsidRPr="00A55C0E">
        <w:rPr>
          <w:rFonts w:ascii="Arial" w:hAnsi="Arial" w:cs="Arial"/>
        </w:rPr>
        <w:t>LEAs – Local Maintenance of Effort</w:t>
      </w:r>
    </w:p>
    <w:p w14:paraId="5DDB0E80" w14:textId="77777777" w:rsidR="00E347D8" w:rsidRPr="00A55C0E" w:rsidRDefault="00E347D8" w:rsidP="00E347D8">
      <w:pPr>
        <w:spacing w:after="240"/>
        <w:ind w:left="720" w:firstLine="720"/>
        <w:jc w:val="both"/>
        <w:rPr>
          <w:rFonts w:ascii="Arial" w:hAnsi="Arial" w:cs="Arial"/>
        </w:rPr>
      </w:pPr>
      <w:r>
        <w:rPr>
          <w:rFonts w:ascii="Arial" w:hAnsi="Arial" w:cs="Arial"/>
        </w:rPr>
        <w:t xml:space="preserve">(1) </w:t>
      </w:r>
      <w:r>
        <w:rPr>
          <w:rFonts w:ascii="Arial" w:hAnsi="Arial" w:cs="Arial"/>
        </w:rPr>
        <w:tab/>
      </w:r>
      <w:r w:rsidRPr="00A55C0E">
        <w:rPr>
          <w:rFonts w:ascii="Arial" w:hAnsi="Arial" w:cs="Arial"/>
        </w:rPr>
        <w:t>General</w:t>
      </w:r>
    </w:p>
    <w:p w14:paraId="37C81B6B" w14:textId="6D910567" w:rsidR="00E347D8" w:rsidRPr="00A55C0E" w:rsidRDefault="00E347D8" w:rsidP="00E347D8">
      <w:pPr>
        <w:spacing w:after="240"/>
        <w:ind w:left="2160"/>
        <w:jc w:val="both"/>
        <w:rPr>
          <w:rFonts w:ascii="Arial" w:hAnsi="Arial" w:cs="Arial"/>
        </w:rPr>
      </w:pPr>
      <w:r w:rsidRPr="0043566E">
        <w:rPr>
          <w:rFonts w:ascii="Arial" w:hAnsi="Arial" w:cs="Arial"/>
        </w:rPr>
        <w:t xml:space="preserve">IDEA, Part B funds received by an LEA cannot be used, except under certain limited circumstances, to reduce the </w:t>
      </w:r>
      <w:r w:rsidRPr="00E347D8">
        <w:rPr>
          <w:rFonts w:ascii="Arial" w:hAnsi="Arial" w:cs="Arial"/>
        </w:rPr>
        <w:t>level of expenditures for the education of children with disabilities made by the LEA from local funds, or a combination of state and local funds, below the level of those expenditures for the preceding fiscal year. To meet this requirement, LEAs must meet (1) the eligibility standard and (2) the compliance standard. These standards are described in detail below in paragraphs b(2) and b(3), respectively.</w:t>
      </w:r>
    </w:p>
    <w:p w14:paraId="12D0A653" w14:textId="4EE7EDA0" w:rsidR="00E347D8" w:rsidRPr="00A55C0E" w:rsidRDefault="00E347D8" w:rsidP="00E347D8">
      <w:pPr>
        <w:spacing w:after="240"/>
        <w:ind w:left="2160"/>
        <w:jc w:val="both"/>
        <w:rPr>
          <w:rFonts w:ascii="Arial" w:hAnsi="Arial" w:cs="Arial"/>
        </w:rPr>
      </w:pPr>
      <w:r w:rsidRPr="00E347D8">
        <w:rPr>
          <w:rFonts w:ascii="Arial" w:hAnsi="Arial" w:cs="Arial"/>
        </w:rPr>
        <w:t>Allowances may be made for (a) the voluntary departure, by retirement or otherwise, or departure for just cause, of special education or related services personnel; (b) a decrease in the enrollment of children with disabilities; (c) the termination of the obligation of the agency, consistent with this part, to provide a program of special education to a particular child with a disability that is an exceptionally costly program, as determined by the SEA, because the child (i) has left the jurisdiction of the agency, (ii) has reached the age at which the obligation of the agency to provide a FAPE has terminated, or (iii) no longer needs such program of special education; (d) the termination of costly expenditures for long-term purchases, such as the acquisition of equipment and the construction of school facilities; or (e) the assumption of costs by the high cost fund operated by the SEA under 34 CFR section 300.704 (20 USC 1413(a)(2); 34 CFR sections 300.203 and 300.204).</w:t>
      </w:r>
    </w:p>
    <w:p w14:paraId="69897872" w14:textId="423854D8" w:rsidR="00E347D8" w:rsidRPr="00A55C0E" w:rsidRDefault="00E347D8" w:rsidP="00E347D8">
      <w:pPr>
        <w:spacing w:after="240"/>
        <w:ind w:left="2160"/>
        <w:jc w:val="both"/>
        <w:rPr>
          <w:rFonts w:ascii="Arial" w:hAnsi="Arial" w:cs="Arial"/>
        </w:rPr>
      </w:pPr>
      <w:r w:rsidRPr="00E347D8">
        <w:rPr>
          <w:rFonts w:ascii="Arial" w:hAnsi="Arial" w:cs="Arial"/>
        </w:rPr>
        <w:t xml:space="preserve">Appendix E of 34 CFR Part 300 provides LEA maintenance of effort calculation examples. For more information on the LEA maintenance of effort requirements, see OSEP Memorandum 15-10, </w:t>
      </w:r>
      <w:r w:rsidRPr="009A1D1E">
        <w:rPr>
          <w:rFonts w:ascii="Arial" w:hAnsi="Arial" w:cs="Arial"/>
          <w:i/>
          <w:iCs/>
        </w:rPr>
        <w:t>Issuance of Guidance on the Final Local Educational Agency (LEA) Maintenance of Effort (MOE) Regulations under Part B of the Individuals with Disabilities Education Act (IDEA)</w:t>
      </w:r>
      <w:r w:rsidRPr="00E347D8">
        <w:rPr>
          <w:rFonts w:ascii="Arial" w:hAnsi="Arial" w:cs="Arial"/>
        </w:rPr>
        <w:t>, dated July 27, 2015. This guidance is available at</w:t>
      </w:r>
      <w:r w:rsidRPr="00A55C0E">
        <w:rPr>
          <w:rFonts w:ascii="Arial" w:hAnsi="Arial" w:cs="Arial"/>
        </w:rPr>
        <w:t xml:space="preserve"> </w:t>
      </w:r>
      <w:hyperlink r:id="rId90" w:history="1">
        <w:r>
          <w:rPr>
            <w:rStyle w:val="Hyperlink"/>
            <w:rFonts w:cs="Arial"/>
          </w:rPr>
          <w:t>https://sites.ed.gov/idea/files/idea/policy/speced/guid/idea/memosdcltrs/osepmemo1510leamoeqa.pdf</w:t>
        </w:r>
      </w:hyperlink>
    </w:p>
    <w:p w14:paraId="59DE9364" w14:textId="77777777" w:rsidR="00E347D8" w:rsidRPr="00A55C0E" w:rsidRDefault="00E347D8" w:rsidP="00E347D8">
      <w:pPr>
        <w:spacing w:after="240"/>
        <w:ind w:left="720" w:firstLine="720"/>
        <w:jc w:val="both"/>
        <w:rPr>
          <w:rFonts w:ascii="Arial" w:hAnsi="Arial" w:cs="Arial"/>
        </w:rPr>
      </w:pPr>
      <w:r w:rsidRPr="00A55C0E">
        <w:rPr>
          <w:rFonts w:ascii="Arial" w:hAnsi="Arial" w:cs="Arial"/>
        </w:rPr>
        <w:t>(2)</w:t>
      </w:r>
      <w:r w:rsidRPr="00A55C0E">
        <w:rPr>
          <w:rFonts w:ascii="Arial" w:hAnsi="Arial" w:cs="Arial"/>
        </w:rPr>
        <w:tab/>
        <w:t>Eligibility Standard</w:t>
      </w:r>
    </w:p>
    <w:p w14:paraId="4AC94556" w14:textId="678070D1" w:rsidR="00E347D8" w:rsidRPr="00345F67" w:rsidRDefault="00E347D8" w:rsidP="00C81894">
      <w:pPr>
        <w:pStyle w:val="ListParagraph"/>
        <w:numPr>
          <w:ilvl w:val="6"/>
          <w:numId w:val="88"/>
        </w:numPr>
        <w:spacing w:after="240"/>
        <w:jc w:val="both"/>
        <w:rPr>
          <w:rFonts w:ascii="Arial" w:hAnsi="Arial" w:cs="Arial"/>
        </w:rPr>
      </w:pPr>
      <w:r w:rsidRPr="00E347D8">
        <w:rPr>
          <w:rFonts w:ascii="Arial" w:hAnsi="Arial" w:cs="Arial"/>
        </w:rPr>
        <w:t>To meet the eligibility standard for an award for a fiscal year, the LEA must budget for the education of children with disabilities at least the same amount, from at least one of the following sources, as the LEA spent for that purpose from the same source for the most recent fiscal year for which information is available:</w:t>
      </w:r>
    </w:p>
    <w:p w14:paraId="2675BE33" w14:textId="77777777" w:rsidR="00E347D8" w:rsidRPr="005F003E" w:rsidRDefault="00E347D8" w:rsidP="00C81894">
      <w:pPr>
        <w:pStyle w:val="ListParagraph"/>
        <w:numPr>
          <w:ilvl w:val="0"/>
          <w:numId w:val="89"/>
        </w:numPr>
        <w:spacing w:after="240"/>
        <w:jc w:val="both"/>
        <w:rPr>
          <w:rFonts w:ascii="Arial" w:hAnsi="Arial" w:cs="Arial"/>
        </w:rPr>
      </w:pPr>
      <w:r w:rsidRPr="005F003E">
        <w:rPr>
          <w:rFonts w:ascii="Arial" w:hAnsi="Arial" w:cs="Arial"/>
        </w:rPr>
        <w:lastRenderedPageBreak/>
        <w:t>Local funds only;</w:t>
      </w:r>
    </w:p>
    <w:p w14:paraId="0E0E68B9" w14:textId="77777777" w:rsidR="00E347D8" w:rsidRPr="005F003E" w:rsidRDefault="00E347D8" w:rsidP="00C81894">
      <w:pPr>
        <w:pStyle w:val="ListParagraph"/>
        <w:numPr>
          <w:ilvl w:val="5"/>
          <w:numId w:val="88"/>
        </w:numPr>
        <w:spacing w:after="240"/>
        <w:ind w:left="2880"/>
        <w:jc w:val="both"/>
        <w:rPr>
          <w:rFonts w:ascii="Arial" w:hAnsi="Arial" w:cs="Arial"/>
        </w:rPr>
      </w:pPr>
      <w:r w:rsidRPr="005F003E">
        <w:rPr>
          <w:rFonts w:ascii="Arial" w:hAnsi="Arial" w:cs="Arial"/>
        </w:rPr>
        <w:t>The combination of state and local funds;</w:t>
      </w:r>
    </w:p>
    <w:p w14:paraId="59D42B8A" w14:textId="77777777" w:rsidR="00E347D8" w:rsidRPr="005F003E" w:rsidRDefault="00E347D8" w:rsidP="00C81894">
      <w:pPr>
        <w:pStyle w:val="ListParagraph"/>
        <w:numPr>
          <w:ilvl w:val="5"/>
          <w:numId w:val="88"/>
        </w:numPr>
        <w:spacing w:after="240"/>
        <w:ind w:left="2880"/>
        <w:jc w:val="both"/>
        <w:rPr>
          <w:rFonts w:ascii="Arial" w:hAnsi="Arial" w:cs="Arial"/>
        </w:rPr>
      </w:pPr>
      <w:r w:rsidRPr="005F003E">
        <w:rPr>
          <w:rFonts w:ascii="Arial" w:hAnsi="Arial" w:cs="Arial"/>
        </w:rPr>
        <w:t>Local funds only on a per capita basis; or</w:t>
      </w:r>
    </w:p>
    <w:p w14:paraId="3B973F06" w14:textId="77777777" w:rsidR="00E347D8" w:rsidRPr="00A55C0E" w:rsidRDefault="00E347D8" w:rsidP="00E347D8">
      <w:pPr>
        <w:spacing w:after="240"/>
        <w:ind w:left="2160" w:firstLine="360"/>
        <w:jc w:val="both"/>
        <w:rPr>
          <w:rFonts w:ascii="Arial" w:hAnsi="Arial" w:cs="Arial"/>
        </w:rPr>
      </w:pPr>
      <w:r>
        <w:rPr>
          <w:rFonts w:ascii="Arial" w:hAnsi="Arial" w:cs="Arial"/>
        </w:rPr>
        <w:t xml:space="preserve">(iv) </w:t>
      </w:r>
      <w:r w:rsidRPr="00A55C0E">
        <w:rPr>
          <w:rFonts w:ascii="Arial" w:hAnsi="Arial" w:cs="Arial"/>
        </w:rPr>
        <w:t>The combination of state and local funds on a per capita basis.</w:t>
      </w:r>
    </w:p>
    <w:p w14:paraId="3459A69E" w14:textId="02F6343B" w:rsidR="00E347D8" w:rsidRPr="005F003E" w:rsidRDefault="00E347D8" w:rsidP="00C81894">
      <w:pPr>
        <w:pStyle w:val="ListParagraph"/>
        <w:numPr>
          <w:ilvl w:val="6"/>
          <w:numId w:val="90"/>
        </w:numPr>
        <w:spacing w:after="240"/>
        <w:jc w:val="both"/>
        <w:rPr>
          <w:rFonts w:ascii="Arial" w:hAnsi="Arial" w:cs="Arial"/>
        </w:rPr>
      </w:pPr>
      <w:r w:rsidRPr="00E347D8">
        <w:rPr>
          <w:rFonts w:ascii="Arial" w:hAnsi="Arial" w:cs="Arial"/>
        </w:rPr>
        <w:t>When determining the amount of funds that the LEA must budget to meet the requirement, the LEA may take into consideration, to the extent the information is available, the exceptions and adjustment provided in 34 CFR sections 300.204 and 300.205 that the LEA:</w:t>
      </w:r>
    </w:p>
    <w:p w14:paraId="6E59C247" w14:textId="566B1FA7" w:rsidR="00E347D8" w:rsidRPr="00A55C0E" w:rsidRDefault="00E347D8" w:rsidP="00E347D8">
      <w:pPr>
        <w:spacing w:after="240"/>
        <w:ind w:left="2880" w:hanging="360"/>
        <w:jc w:val="both"/>
        <w:rPr>
          <w:rFonts w:ascii="Arial" w:hAnsi="Arial" w:cs="Arial"/>
        </w:rPr>
      </w:pPr>
      <w:r w:rsidRPr="00A55C0E">
        <w:rPr>
          <w:rFonts w:ascii="Arial" w:hAnsi="Arial" w:cs="Arial"/>
        </w:rPr>
        <w:t>(i)</w:t>
      </w:r>
      <w:r w:rsidRPr="00A55C0E">
        <w:rPr>
          <w:rFonts w:ascii="Arial" w:hAnsi="Arial" w:cs="Arial"/>
        </w:rPr>
        <w:tab/>
      </w:r>
      <w:r w:rsidRPr="00E347D8">
        <w:rPr>
          <w:rFonts w:ascii="Arial" w:hAnsi="Arial" w:cs="Arial"/>
        </w:rPr>
        <w:t>Took in the intervening year or years between the most recent fiscal year for which information is available and the fiscal year for which the LEA is budgeting; and</w:t>
      </w:r>
    </w:p>
    <w:p w14:paraId="047F178E" w14:textId="77777777" w:rsidR="00E347D8" w:rsidRPr="00A55C0E" w:rsidRDefault="00E347D8" w:rsidP="00E347D8">
      <w:pPr>
        <w:spacing w:after="240"/>
        <w:ind w:left="2880" w:hanging="360"/>
        <w:jc w:val="both"/>
        <w:rPr>
          <w:rFonts w:ascii="Arial" w:hAnsi="Arial" w:cs="Arial"/>
        </w:rPr>
      </w:pPr>
      <w:r w:rsidRPr="00A55C0E">
        <w:rPr>
          <w:rFonts w:ascii="Arial" w:hAnsi="Arial" w:cs="Arial"/>
        </w:rPr>
        <w:t>(ii)</w:t>
      </w:r>
      <w:r w:rsidRPr="00A55C0E">
        <w:rPr>
          <w:rFonts w:ascii="Arial" w:hAnsi="Arial" w:cs="Arial"/>
        </w:rPr>
        <w:tab/>
        <w:t>Reasonably expects to take in the fiscal year for which the LEA is budgeting.</w:t>
      </w:r>
    </w:p>
    <w:p w14:paraId="1AB75C82" w14:textId="665D7D6A" w:rsidR="00E347D8" w:rsidRPr="00A55C0E" w:rsidRDefault="00E347D8" w:rsidP="00E347D8">
      <w:pPr>
        <w:spacing w:after="240"/>
        <w:ind w:left="2520" w:hanging="360"/>
        <w:jc w:val="both"/>
        <w:rPr>
          <w:rFonts w:ascii="Arial" w:hAnsi="Arial" w:cs="Arial"/>
        </w:rPr>
      </w:pPr>
      <w:r w:rsidRPr="00A55C0E">
        <w:rPr>
          <w:rFonts w:ascii="Arial" w:hAnsi="Arial" w:cs="Arial"/>
        </w:rPr>
        <w:t>(c)</w:t>
      </w:r>
      <w:r w:rsidRPr="00A55C0E">
        <w:rPr>
          <w:rFonts w:ascii="Arial" w:hAnsi="Arial" w:cs="Arial"/>
        </w:rPr>
        <w:tab/>
      </w:r>
      <w:r w:rsidRPr="00E347D8">
        <w:rPr>
          <w:rFonts w:ascii="Arial" w:hAnsi="Arial" w:cs="Arial"/>
        </w:rPr>
        <w:t>Expenditures made from funds provided by the federal government for which the SEA is required to account to the federal government or for which the LEA is required to account to the federal government directly or through the SEA may not be considered in determining whether an LEA meets the eligibility standard (34 CFR section 300.203(a)).</w:t>
      </w:r>
    </w:p>
    <w:p w14:paraId="0764AA5E" w14:textId="77777777" w:rsidR="00E347D8" w:rsidRPr="00A55C0E" w:rsidRDefault="00E347D8" w:rsidP="00E347D8">
      <w:pPr>
        <w:spacing w:after="240"/>
        <w:ind w:left="1440"/>
        <w:jc w:val="both"/>
        <w:rPr>
          <w:rFonts w:ascii="Arial" w:hAnsi="Arial" w:cs="Arial"/>
        </w:rPr>
      </w:pPr>
      <w:r w:rsidRPr="00A55C0E">
        <w:rPr>
          <w:rFonts w:ascii="Arial" w:hAnsi="Arial" w:cs="Arial"/>
        </w:rPr>
        <w:t>(3)</w:t>
      </w:r>
      <w:r w:rsidRPr="00A55C0E">
        <w:rPr>
          <w:rFonts w:ascii="Arial" w:hAnsi="Arial" w:cs="Arial"/>
        </w:rPr>
        <w:tab/>
        <w:t>Compliance Standard</w:t>
      </w:r>
    </w:p>
    <w:p w14:paraId="3BE88209" w14:textId="2C6CC515" w:rsidR="00E347D8" w:rsidRPr="00A55C0E" w:rsidRDefault="00E347D8" w:rsidP="00E347D8">
      <w:pPr>
        <w:spacing w:after="240"/>
        <w:ind w:left="2160"/>
        <w:jc w:val="both"/>
        <w:rPr>
          <w:rFonts w:ascii="Arial" w:hAnsi="Arial" w:cs="Arial"/>
        </w:rPr>
      </w:pPr>
      <w:r w:rsidRPr="00E347D8">
        <w:rPr>
          <w:rFonts w:ascii="Arial" w:hAnsi="Arial" w:cs="Arial"/>
        </w:rPr>
        <w:t>Except as provided in 34 CFR sections 300.204 and 300.205, funds provided to an LEA under IDEA, Part B must not be used to reduce the level of expenditures for the education of children with disabilities made by the LEA from local funds below the level of those expenditures for the preceding fiscal year.</w:t>
      </w:r>
    </w:p>
    <w:p w14:paraId="61D15B59" w14:textId="21D07EC0" w:rsidR="00E347D8" w:rsidRPr="00A55C0E" w:rsidRDefault="00E347D8" w:rsidP="00E347D8">
      <w:pPr>
        <w:spacing w:after="240"/>
        <w:ind w:left="2160"/>
        <w:jc w:val="both"/>
        <w:rPr>
          <w:rFonts w:ascii="Arial" w:hAnsi="Arial" w:cs="Arial"/>
        </w:rPr>
      </w:pPr>
      <w:r w:rsidRPr="00E347D8">
        <w:rPr>
          <w:rFonts w:ascii="Arial" w:hAnsi="Arial" w:cs="Arial"/>
        </w:rPr>
        <w:t>An LEA meets this standard if it does not reduce the level of expenditures for the education of children with disabilities made by the LEA from at least one of the following sources below the level of those expenditures from the same source for the preceding fiscal year, except as provided in 34 CFR sections 300.204 and 300.205:</w:t>
      </w:r>
    </w:p>
    <w:p w14:paraId="37AA5B7F" w14:textId="77777777" w:rsidR="00E347D8" w:rsidRPr="00A55C0E" w:rsidRDefault="00E347D8" w:rsidP="00E347D8">
      <w:pPr>
        <w:spacing w:after="240"/>
        <w:ind w:left="2160"/>
        <w:jc w:val="both"/>
        <w:rPr>
          <w:rFonts w:ascii="Arial" w:hAnsi="Arial" w:cs="Arial"/>
        </w:rPr>
      </w:pPr>
      <w:r w:rsidRPr="00A55C0E">
        <w:rPr>
          <w:rFonts w:ascii="Arial" w:hAnsi="Arial" w:cs="Arial"/>
        </w:rPr>
        <w:t>(i)</w:t>
      </w:r>
      <w:r w:rsidRPr="00A55C0E">
        <w:rPr>
          <w:rFonts w:ascii="Arial" w:hAnsi="Arial" w:cs="Arial"/>
        </w:rPr>
        <w:tab/>
        <w:t>Local funds only;</w:t>
      </w:r>
    </w:p>
    <w:p w14:paraId="1D84DBC6" w14:textId="77777777" w:rsidR="00E347D8" w:rsidRPr="00A55C0E" w:rsidRDefault="00E347D8" w:rsidP="00E347D8">
      <w:pPr>
        <w:spacing w:after="240"/>
        <w:ind w:left="2160"/>
        <w:jc w:val="both"/>
        <w:rPr>
          <w:rFonts w:ascii="Arial" w:hAnsi="Arial" w:cs="Arial"/>
        </w:rPr>
      </w:pPr>
      <w:r w:rsidRPr="00A55C0E">
        <w:rPr>
          <w:rFonts w:ascii="Arial" w:hAnsi="Arial" w:cs="Arial"/>
        </w:rPr>
        <w:t>(ii)</w:t>
      </w:r>
      <w:r w:rsidRPr="00A55C0E">
        <w:rPr>
          <w:rFonts w:ascii="Arial" w:hAnsi="Arial" w:cs="Arial"/>
        </w:rPr>
        <w:tab/>
        <w:t>The combination of state and local funds;</w:t>
      </w:r>
    </w:p>
    <w:p w14:paraId="0CEFFD18" w14:textId="77777777" w:rsidR="00E347D8" w:rsidRPr="00A55C0E" w:rsidRDefault="00E347D8" w:rsidP="00E347D8">
      <w:pPr>
        <w:spacing w:after="240"/>
        <w:ind w:left="2160"/>
        <w:jc w:val="both"/>
        <w:rPr>
          <w:rFonts w:ascii="Arial" w:hAnsi="Arial" w:cs="Arial"/>
        </w:rPr>
      </w:pPr>
      <w:r w:rsidRPr="00A55C0E">
        <w:rPr>
          <w:rFonts w:ascii="Arial" w:hAnsi="Arial" w:cs="Arial"/>
        </w:rPr>
        <w:t>(iii)</w:t>
      </w:r>
      <w:r w:rsidRPr="00A55C0E">
        <w:rPr>
          <w:rFonts w:ascii="Arial" w:hAnsi="Arial" w:cs="Arial"/>
        </w:rPr>
        <w:tab/>
        <w:t>Local funds only on a per capita basis; or</w:t>
      </w:r>
    </w:p>
    <w:p w14:paraId="6DCD441A" w14:textId="77777777" w:rsidR="00E347D8" w:rsidRPr="00A55C0E" w:rsidRDefault="00E347D8" w:rsidP="00E347D8">
      <w:pPr>
        <w:spacing w:after="240"/>
        <w:ind w:left="2160"/>
        <w:jc w:val="both"/>
        <w:rPr>
          <w:rFonts w:ascii="Arial" w:hAnsi="Arial" w:cs="Arial"/>
        </w:rPr>
      </w:pPr>
      <w:r w:rsidRPr="00A55C0E">
        <w:rPr>
          <w:rFonts w:ascii="Arial" w:hAnsi="Arial" w:cs="Arial"/>
        </w:rPr>
        <w:t>(iv)</w:t>
      </w:r>
      <w:r w:rsidRPr="00A55C0E">
        <w:rPr>
          <w:rFonts w:ascii="Arial" w:hAnsi="Arial" w:cs="Arial"/>
        </w:rPr>
        <w:tab/>
        <w:t>The combination of state and local funds on a per capita basis.</w:t>
      </w:r>
    </w:p>
    <w:p w14:paraId="76BA9719" w14:textId="6A8D9DFC" w:rsidR="00E347D8" w:rsidRPr="00A55C0E" w:rsidRDefault="00E347D8" w:rsidP="00E347D8">
      <w:pPr>
        <w:spacing w:after="240"/>
        <w:ind w:left="2160"/>
        <w:jc w:val="both"/>
        <w:rPr>
          <w:rFonts w:ascii="Arial" w:hAnsi="Arial" w:cs="Arial"/>
        </w:rPr>
      </w:pPr>
      <w:r w:rsidRPr="00E347D8">
        <w:rPr>
          <w:rFonts w:ascii="Arial" w:hAnsi="Arial" w:cs="Arial"/>
        </w:rPr>
        <w:t>Expenditures made from funds provided by the federal government for which the SEA is required to account to the federal government or for which the LEA is required to account to the federal government directly or through the SEA may not be considered in determining whether an LEA meets the compliance standard (34 CFR section 300.203(b)).</w:t>
      </w:r>
    </w:p>
    <w:p w14:paraId="6F438B72" w14:textId="77777777" w:rsidR="00E347D8" w:rsidRPr="00A55C0E" w:rsidRDefault="00E347D8" w:rsidP="00E347D8">
      <w:pPr>
        <w:spacing w:after="240"/>
        <w:ind w:left="1440"/>
        <w:jc w:val="both"/>
        <w:rPr>
          <w:rFonts w:ascii="Arial" w:hAnsi="Arial" w:cs="Arial"/>
        </w:rPr>
      </w:pPr>
      <w:r w:rsidRPr="00A55C0E">
        <w:rPr>
          <w:rFonts w:ascii="Arial" w:hAnsi="Arial" w:cs="Arial"/>
        </w:rPr>
        <w:t>(4)</w:t>
      </w:r>
      <w:r w:rsidRPr="00A55C0E">
        <w:rPr>
          <w:rFonts w:ascii="Arial" w:hAnsi="Arial" w:cs="Arial"/>
        </w:rPr>
        <w:tab/>
        <w:t>Subsequent Years Rule</w:t>
      </w:r>
    </w:p>
    <w:p w14:paraId="0D498DE0" w14:textId="6505C715" w:rsidR="00E347D8" w:rsidRPr="00A55C0E" w:rsidRDefault="00E347D8" w:rsidP="00E347D8">
      <w:pPr>
        <w:spacing w:after="240"/>
        <w:ind w:left="2160"/>
        <w:jc w:val="both"/>
        <w:rPr>
          <w:rFonts w:ascii="Arial" w:hAnsi="Arial" w:cs="Arial"/>
        </w:rPr>
      </w:pPr>
      <w:r w:rsidRPr="00E347D8">
        <w:rPr>
          <w:rFonts w:ascii="Arial" w:hAnsi="Arial" w:cs="Arial"/>
        </w:rPr>
        <w:lastRenderedPageBreak/>
        <w:t>If, in the fiscal year beginning on July 1, 2013, or July 1, 2014, an LEA fails to meet the eligibility standard or compliance standard in effect at that time, the level of expenditures required of the LEA for the fiscal year subsequent to the year of the failure is the amount that would have been required in the absence of that failure, not the LEA’s reduced level of expenditures.</w:t>
      </w:r>
    </w:p>
    <w:p w14:paraId="59D48EC9" w14:textId="6A78F3E2" w:rsidR="00E347D8" w:rsidRPr="00A55C0E" w:rsidRDefault="00E347D8" w:rsidP="00E347D8">
      <w:pPr>
        <w:spacing w:after="240"/>
        <w:ind w:left="2160"/>
        <w:jc w:val="both"/>
        <w:rPr>
          <w:rFonts w:ascii="Arial" w:hAnsi="Arial" w:cs="Arial"/>
        </w:rPr>
      </w:pPr>
      <w:r w:rsidRPr="00E347D8">
        <w:rPr>
          <w:rFonts w:ascii="Arial" w:hAnsi="Arial" w:cs="Arial"/>
        </w:rPr>
        <w:t>If, in any fiscal year beginning on or after July 1, 2015, an LEA fails to meet the requirements of 34 CFR sections 300.203(b)(2)(i) or (iii) and the LEA is relying on local funds only, or local funds only on a per capita basis, to meet the eligibility standard or compliance standard, the level of expenditures required of the LEA for the fiscal year subsequent to the year of the failure is the amount that would have been required under 34 CFR sections 300.203(b)(2)(i) or (iii) in the absence of that failure, not the LEA’s reduced level of expenditures.</w:t>
      </w:r>
    </w:p>
    <w:p w14:paraId="4A7688A4" w14:textId="12108205" w:rsidR="00E347D8" w:rsidRPr="00A55C0E" w:rsidRDefault="00E347D8" w:rsidP="00E347D8">
      <w:pPr>
        <w:spacing w:after="240"/>
        <w:ind w:left="2160"/>
        <w:jc w:val="both"/>
        <w:rPr>
          <w:rFonts w:ascii="Arial" w:hAnsi="Arial" w:cs="Arial"/>
        </w:rPr>
      </w:pPr>
      <w:r w:rsidRPr="00E347D8">
        <w:rPr>
          <w:rFonts w:ascii="Arial" w:hAnsi="Arial" w:cs="Arial"/>
        </w:rPr>
        <w:t>If, in any fiscal year beginning on or after July 1, 2015, an LEA fails to meet the requirement of 34 CFR section 300.203(b)(2)(ii) or (iv) and the LEA is relying on the combination of state and local funds, or the combination of state and local funds on a per capita basis, to meet the eligibility standard or compliance standard, the level of expenditures required of the LEA for the fiscal year subsequent to the year of the failure is the amount that would have been required under 34 CFR sections 300.203(b)(2)(ii) or (iv) in the absence of that failure, not the LEA’s reduced level of expenditures (34 CFR section 300.203(c)).</w:t>
      </w:r>
    </w:p>
    <w:p w14:paraId="4064CA54" w14:textId="77777777" w:rsidR="00E347D8" w:rsidRPr="00A55C0E" w:rsidRDefault="00E347D8" w:rsidP="00E347D8">
      <w:pPr>
        <w:spacing w:after="240"/>
        <w:ind w:left="1440"/>
        <w:jc w:val="both"/>
        <w:rPr>
          <w:rFonts w:ascii="Arial" w:hAnsi="Arial" w:cs="Arial"/>
        </w:rPr>
      </w:pPr>
      <w:r w:rsidRPr="00A55C0E">
        <w:rPr>
          <w:rFonts w:ascii="Arial" w:hAnsi="Arial" w:cs="Arial"/>
        </w:rPr>
        <w:t>(5)</w:t>
      </w:r>
      <w:r w:rsidRPr="00A55C0E">
        <w:rPr>
          <w:rFonts w:ascii="Arial" w:hAnsi="Arial" w:cs="Arial"/>
        </w:rPr>
        <w:tab/>
        <w:t>Consequence of Failure to Maintain Effort</w:t>
      </w:r>
    </w:p>
    <w:p w14:paraId="75B2CEAE" w14:textId="5A11687A" w:rsidR="00E347D8" w:rsidRPr="00A55C0E" w:rsidRDefault="00E347D8" w:rsidP="00E347D8">
      <w:pPr>
        <w:spacing w:after="240"/>
        <w:ind w:left="2160"/>
        <w:jc w:val="both"/>
        <w:rPr>
          <w:rFonts w:ascii="Arial" w:hAnsi="Arial" w:cs="Arial"/>
        </w:rPr>
      </w:pPr>
      <w:r w:rsidRPr="00E347D8">
        <w:rPr>
          <w:rFonts w:ascii="Arial" w:hAnsi="Arial" w:cs="Arial"/>
        </w:rPr>
        <w:t>If an LEA fails to maintain its level of expenditures for the education of children with disabilities in accordance with 34 CFR section 300.203(b), the SEA is liable in a recovery action under Section 452 of the General Education Provisions Act (20 USC 1234a) to return to the Department of Education, using nonfederal funds, an amount equal to the amount by which the LEA failed to maintain its level of expenditures in accordance the compliance standard in that fiscal year, or the amount of the LEA’s Part B subgrant in that fiscal year, whichever is lower (34 CFR section 300.203(d)).</w:t>
      </w:r>
    </w:p>
    <w:p w14:paraId="67AFE511" w14:textId="77777777" w:rsidR="00E347D8" w:rsidRPr="00A55C0E" w:rsidRDefault="00E347D8" w:rsidP="00E347D8">
      <w:pPr>
        <w:spacing w:after="240"/>
        <w:ind w:left="1440"/>
        <w:jc w:val="both"/>
        <w:rPr>
          <w:rFonts w:ascii="Arial" w:hAnsi="Arial" w:cs="Arial"/>
        </w:rPr>
      </w:pPr>
      <w:r w:rsidRPr="00A55C0E">
        <w:rPr>
          <w:rFonts w:ascii="Arial" w:hAnsi="Arial" w:cs="Arial"/>
        </w:rPr>
        <w:t>(6)</w:t>
      </w:r>
      <w:r w:rsidRPr="00A55C0E">
        <w:rPr>
          <w:rFonts w:ascii="Arial" w:hAnsi="Arial" w:cs="Arial"/>
        </w:rPr>
        <w:tab/>
        <w:t>Adjustment to Local Fiscal Effort</w:t>
      </w:r>
    </w:p>
    <w:p w14:paraId="61F3A0C1" w14:textId="1962DE9C" w:rsidR="00E347D8" w:rsidRPr="00A55C0E" w:rsidRDefault="00E347D8" w:rsidP="00E347D8">
      <w:pPr>
        <w:spacing w:after="240"/>
        <w:ind w:left="2160"/>
        <w:jc w:val="both"/>
        <w:rPr>
          <w:rFonts w:ascii="Arial" w:hAnsi="Arial" w:cs="Arial"/>
        </w:rPr>
      </w:pPr>
      <w:r w:rsidRPr="00E347D8">
        <w:rPr>
          <w:rFonts w:ascii="Arial" w:hAnsi="Arial" w:cs="Arial"/>
        </w:rPr>
        <w:t xml:space="preserve">For any fiscal year for which the federal allocation received by an LEA exceeds the amount received for the previous fiscal year, the LEA may reduce the level of local or state and local expenditures by not more than 50 percent of the excess (20 USC 1413(a)(2)(C)(i) and 34 CFR section 300.205(a)). If an LEA exercises this authority, it must use an amount of local funds equal to the reduction in expenditures under Section 1413(a)(2)(C)(i) to carry out activities authorized under the Elementary and Secondary Education Act (ESEA) of 1965. The amount of funds expended by the LEA for early intervening services counts toward the maximum amount of state and local expenditures that the LEA may reduce. However, if an SEA determines that an LEA is unable to establish and maintain programs of FAPE that meet the requirements of Section 1413(a) or the SEA has </w:t>
      </w:r>
      <w:proofErr w:type="gramStart"/>
      <w:r w:rsidRPr="00E347D8">
        <w:rPr>
          <w:rFonts w:ascii="Arial" w:hAnsi="Arial" w:cs="Arial"/>
        </w:rPr>
        <w:t>taken action</w:t>
      </w:r>
      <w:proofErr w:type="gramEnd"/>
      <w:r w:rsidRPr="00E347D8">
        <w:rPr>
          <w:rFonts w:ascii="Arial" w:hAnsi="Arial" w:cs="Arial"/>
        </w:rPr>
        <w:t xml:space="preserve"> against the LEA under Section 1416, the SEA shall prohibit the LEA from reducing its local or state and local expenditures for that fiscal year. If, in making its annual determinations, an SEA determines that an LEA is not meeting the requirements of Part B of the IDEA, including the targets in the state’s performance plan, the SEA must prohibit the LEA from reducing its maintenance of effort under 20 USC 1413(a)(2)(C) for any fiscal year (20 USC 1413(a)(2)(C) and 1416(f); 34 CFR sections 300.205 and 300.608(a)).</w:t>
      </w:r>
    </w:p>
    <w:p w14:paraId="5A6AF550" w14:textId="77777777" w:rsidR="00E347D8" w:rsidRPr="00A55C0E" w:rsidRDefault="00E347D8" w:rsidP="00E347D8">
      <w:pPr>
        <w:spacing w:after="240"/>
        <w:ind w:left="720"/>
        <w:jc w:val="both"/>
        <w:rPr>
          <w:rFonts w:ascii="Arial" w:hAnsi="Arial" w:cs="Arial"/>
        </w:rPr>
      </w:pPr>
      <w:r w:rsidRPr="000A44CF">
        <w:rPr>
          <w:rFonts w:ascii="Arial" w:hAnsi="Arial" w:cs="Arial"/>
          <w:b/>
          <w:i/>
        </w:rPr>
        <w:lastRenderedPageBreak/>
        <w:t>2.2</w:t>
      </w:r>
      <w:r w:rsidRPr="000A44CF">
        <w:rPr>
          <w:rFonts w:ascii="Arial" w:hAnsi="Arial" w:cs="Arial"/>
          <w:b/>
        </w:rPr>
        <w:tab/>
        <w:t>Level of Effort</w:t>
      </w:r>
      <w:r w:rsidRPr="00A55C0E">
        <w:rPr>
          <w:rFonts w:ascii="Arial" w:hAnsi="Arial" w:cs="Arial"/>
        </w:rPr>
        <w:t xml:space="preserve"> – </w:t>
      </w:r>
      <w:r w:rsidRPr="000A44CF">
        <w:rPr>
          <w:rFonts w:ascii="Arial" w:hAnsi="Arial" w:cs="Arial"/>
          <w:i/>
        </w:rPr>
        <w:t>Supplement Not Supplant</w:t>
      </w:r>
      <w:r>
        <w:rPr>
          <w:rFonts w:ascii="Arial" w:hAnsi="Arial" w:cs="Arial"/>
          <w:i/>
        </w:rPr>
        <w:t xml:space="preserve"> </w:t>
      </w:r>
      <w:r>
        <w:rPr>
          <w:rFonts w:ascii="Arial" w:hAnsi="Arial" w:cs="Arial"/>
        </w:rPr>
        <w:t>– Not A</w:t>
      </w:r>
      <w:r w:rsidRPr="000A44CF">
        <w:rPr>
          <w:rFonts w:ascii="Arial" w:hAnsi="Arial" w:cs="Arial"/>
        </w:rPr>
        <w:t>pplicable</w:t>
      </w:r>
    </w:p>
    <w:p w14:paraId="5451D8CD" w14:textId="77777777" w:rsidR="00E347D8" w:rsidRPr="000A44CF" w:rsidRDefault="00E347D8" w:rsidP="00E347D8">
      <w:pPr>
        <w:spacing w:after="240"/>
        <w:jc w:val="both"/>
        <w:rPr>
          <w:rFonts w:ascii="Arial" w:hAnsi="Arial" w:cs="Arial"/>
          <w:b/>
        </w:rPr>
      </w:pPr>
      <w:r w:rsidRPr="000A44CF">
        <w:rPr>
          <w:rFonts w:ascii="Arial" w:hAnsi="Arial" w:cs="Arial"/>
          <w:b/>
        </w:rPr>
        <w:t>3.</w:t>
      </w:r>
      <w:r w:rsidRPr="000A44CF">
        <w:rPr>
          <w:rFonts w:ascii="Arial" w:hAnsi="Arial" w:cs="Arial"/>
          <w:b/>
        </w:rPr>
        <w:tab/>
        <w:t>Earmarking</w:t>
      </w:r>
    </w:p>
    <w:p w14:paraId="578E717E" w14:textId="6F9882E3" w:rsidR="00E347D8" w:rsidRDefault="00E347D8" w:rsidP="00E347D8">
      <w:pPr>
        <w:spacing w:after="240"/>
        <w:ind w:left="720"/>
        <w:jc w:val="both"/>
        <w:rPr>
          <w:rFonts w:ascii="Arial" w:hAnsi="Arial" w:cs="Arial"/>
        </w:rPr>
      </w:pPr>
      <w:r w:rsidRPr="00E347D8">
        <w:rPr>
          <w:rFonts w:ascii="Arial" w:hAnsi="Arial" w:cs="Arial"/>
        </w:rPr>
        <w:t>Individual state grant award documents identify the amount of funds a state must distribute to its LEAs on a formula basis and the amount it can set aside for administration and other state-level activities under paragraphs 3.a. and b. below.</w:t>
      </w:r>
    </w:p>
    <w:p w14:paraId="57BC7BC5" w14:textId="01D5BA24" w:rsidR="00E347D8" w:rsidRPr="00E347D8" w:rsidRDefault="00E347D8" w:rsidP="00E347D8">
      <w:pPr>
        <w:spacing w:after="240"/>
        <w:ind w:left="720"/>
        <w:jc w:val="both"/>
        <w:rPr>
          <w:rFonts w:ascii="Arial" w:hAnsi="Arial" w:cs="Arial"/>
        </w:rPr>
      </w:pPr>
      <w:r w:rsidRPr="00E347D8">
        <w:rPr>
          <w:rFonts w:ascii="Arial" w:hAnsi="Arial" w:cs="Arial"/>
        </w:rPr>
        <w:t>a.</w:t>
      </w:r>
      <w:r w:rsidRPr="00E347D8">
        <w:rPr>
          <w:rFonts w:ascii="Arial" w:hAnsi="Arial" w:cs="Arial"/>
        </w:rPr>
        <w:tab/>
        <w:t>IDEA, Part B (SEAs)</w:t>
      </w:r>
      <w:r>
        <w:rPr>
          <w:rFonts w:ascii="Arial" w:hAnsi="Arial" w:cs="Arial"/>
        </w:rPr>
        <w:t xml:space="preserve"> - </w:t>
      </w:r>
      <w:r w:rsidRPr="00E347D8">
        <w:rPr>
          <w:rFonts w:ascii="Arial" w:hAnsi="Arial" w:cs="Arial"/>
          <w:i/>
          <w:iCs/>
          <w:color w:val="002060"/>
        </w:rPr>
        <w:t>SEA requirements are not applicable to LEAs.</w:t>
      </w:r>
    </w:p>
    <w:p w14:paraId="62F70909" w14:textId="56B1925C" w:rsidR="00E347D8" w:rsidRPr="00E347D8" w:rsidRDefault="00E347D8" w:rsidP="00E347D8">
      <w:pPr>
        <w:spacing w:after="240"/>
        <w:ind w:left="720"/>
        <w:jc w:val="both"/>
        <w:rPr>
          <w:rFonts w:ascii="Arial" w:hAnsi="Arial" w:cs="Arial"/>
          <w:i/>
          <w:iCs/>
          <w:color w:val="002060"/>
        </w:rPr>
      </w:pPr>
      <w:r w:rsidRPr="00E347D8">
        <w:rPr>
          <w:rFonts w:ascii="Arial" w:hAnsi="Arial" w:cs="Arial"/>
        </w:rPr>
        <w:t>b.</w:t>
      </w:r>
      <w:r w:rsidRPr="00E347D8">
        <w:rPr>
          <w:rFonts w:ascii="Arial" w:hAnsi="Arial" w:cs="Arial"/>
        </w:rPr>
        <w:tab/>
        <w:t>IDEA, Preschool Grants Program (SEAs)</w:t>
      </w:r>
      <w:r>
        <w:rPr>
          <w:rFonts w:ascii="Arial" w:hAnsi="Arial" w:cs="Arial"/>
        </w:rPr>
        <w:t xml:space="preserve"> - </w:t>
      </w:r>
      <w:r w:rsidRPr="00E347D8">
        <w:rPr>
          <w:rFonts w:ascii="Arial" w:hAnsi="Arial" w:cs="Arial"/>
          <w:i/>
          <w:iCs/>
          <w:color w:val="002060"/>
        </w:rPr>
        <w:t xml:space="preserve">SEA requirements are not applicable to LEAs. </w:t>
      </w:r>
    </w:p>
    <w:p w14:paraId="3A2292EF" w14:textId="2B5FE557" w:rsidR="00E347D8" w:rsidRPr="00A55C0E" w:rsidRDefault="00E347D8" w:rsidP="009D0D87">
      <w:pPr>
        <w:spacing w:after="240"/>
        <w:ind w:left="1440" w:hanging="720"/>
        <w:jc w:val="both"/>
        <w:rPr>
          <w:rFonts w:ascii="Arial" w:hAnsi="Arial" w:cs="Arial"/>
        </w:rPr>
      </w:pPr>
      <w:r>
        <w:rPr>
          <w:rFonts w:ascii="Arial" w:hAnsi="Arial" w:cs="Arial"/>
        </w:rPr>
        <w:t>c</w:t>
      </w:r>
      <w:r w:rsidRPr="00A55C0E">
        <w:rPr>
          <w:rFonts w:ascii="Arial" w:hAnsi="Arial" w:cs="Arial"/>
        </w:rPr>
        <w:t>.</w:t>
      </w:r>
      <w:r w:rsidRPr="00A55C0E">
        <w:rPr>
          <w:rFonts w:ascii="Arial" w:hAnsi="Arial" w:cs="Arial"/>
        </w:rPr>
        <w:tab/>
        <w:t>Schoolwide Programs (LEAs)</w:t>
      </w:r>
      <w:r w:rsidR="007C4CBE">
        <w:rPr>
          <w:rFonts w:ascii="Arial" w:hAnsi="Arial" w:cs="Arial"/>
        </w:rPr>
        <w:t xml:space="preserve"> - </w:t>
      </w:r>
      <w:r w:rsidR="007C4CBE">
        <w:rPr>
          <w:rFonts w:ascii="Arial" w:hAnsi="Arial" w:cs="Arial"/>
          <w:i/>
          <w:iCs/>
          <w:color w:val="002060"/>
        </w:rPr>
        <w:t>R</w:t>
      </w:r>
      <w:r w:rsidR="007C4CBE" w:rsidRPr="00E347D8">
        <w:rPr>
          <w:rFonts w:ascii="Arial" w:hAnsi="Arial" w:cs="Arial"/>
          <w:i/>
          <w:iCs/>
          <w:color w:val="002060"/>
        </w:rPr>
        <w:t xml:space="preserve">equirement </w:t>
      </w:r>
      <w:r w:rsidR="007C4CBE">
        <w:rPr>
          <w:rFonts w:ascii="Arial" w:hAnsi="Arial" w:cs="Arial"/>
          <w:i/>
          <w:iCs/>
          <w:color w:val="002060"/>
        </w:rPr>
        <w:t xml:space="preserve">is </w:t>
      </w:r>
      <w:r w:rsidR="007C4CBE" w:rsidRPr="00E347D8">
        <w:rPr>
          <w:rFonts w:ascii="Arial" w:hAnsi="Arial" w:cs="Arial"/>
          <w:i/>
          <w:iCs/>
          <w:color w:val="002060"/>
        </w:rPr>
        <w:t>applicable to LEAs</w:t>
      </w:r>
      <w:r w:rsidR="007C4CBE">
        <w:rPr>
          <w:rFonts w:ascii="Arial" w:hAnsi="Arial" w:cs="Arial"/>
          <w:i/>
          <w:iCs/>
          <w:color w:val="002060"/>
        </w:rPr>
        <w:t xml:space="preserve"> </w:t>
      </w:r>
      <w:r w:rsidR="009D0D87">
        <w:rPr>
          <w:rFonts w:ascii="Arial" w:hAnsi="Arial" w:cs="Arial"/>
          <w:i/>
          <w:iCs/>
          <w:color w:val="002060"/>
        </w:rPr>
        <w:t>which consolidate funds under a schoolwide program under Section 1114 of the ESEA</w:t>
      </w:r>
      <w:r w:rsidR="007C4CBE">
        <w:rPr>
          <w:rFonts w:ascii="Arial" w:hAnsi="Arial" w:cs="Arial"/>
          <w:i/>
          <w:iCs/>
          <w:color w:val="002060"/>
        </w:rPr>
        <w:t>.</w:t>
      </w:r>
    </w:p>
    <w:p w14:paraId="5B6BAD8B" w14:textId="63B33ABB" w:rsidR="00E347D8" w:rsidRPr="00A55C0E" w:rsidRDefault="00E347D8" w:rsidP="00E347D8">
      <w:pPr>
        <w:spacing w:after="240"/>
        <w:ind w:left="1440"/>
        <w:jc w:val="both"/>
        <w:rPr>
          <w:rFonts w:ascii="Arial" w:hAnsi="Arial" w:cs="Arial"/>
        </w:rPr>
      </w:pPr>
      <w:r w:rsidRPr="00E347D8">
        <w:rPr>
          <w:rFonts w:ascii="Arial" w:hAnsi="Arial" w:cs="Arial"/>
        </w:rPr>
        <w:t>The amount of IDEA-B funds used in a schoolwide program may not exceed the amount received by the LEA under IDEA-B for that fiscal year divided by the number of children with disabilities in the jurisdiction of the LEA multiplied by the number of children with disabilities participating in the schoolwide program (20 USC 1413(a)(2)(D); 34 CFR section 300.206).</w:t>
      </w:r>
    </w:p>
    <w:p w14:paraId="4CED9BB7" w14:textId="77777777" w:rsidR="00E347D8" w:rsidRPr="00A55C0E" w:rsidRDefault="00E347D8" w:rsidP="00E347D8">
      <w:pPr>
        <w:spacing w:after="240"/>
        <w:ind w:left="720"/>
        <w:jc w:val="both"/>
        <w:rPr>
          <w:rFonts w:ascii="Arial" w:hAnsi="Arial" w:cs="Arial"/>
        </w:rPr>
      </w:pPr>
      <w:r>
        <w:rPr>
          <w:rFonts w:ascii="Arial" w:hAnsi="Arial" w:cs="Arial"/>
        </w:rPr>
        <w:t>d</w:t>
      </w:r>
      <w:r w:rsidRPr="00A55C0E">
        <w:rPr>
          <w:rFonts w:ascii="Arial" w:hAnsi="Arial" w:cs="Arial"/>
        </w:rPr>
        <w:t>.</w:t>
      </w:r>
      <w:r w:rsidRPr="00A55C0E">
        <w:rPr>
          <w:rFonts w:ascii="Arial" w:hAnsi="Arial" w:cs="Arial"/>
        </w:rPr>
        <w:tab/>
        <w:t>Adjustments of Base Payments to LEAs</w:t>
      </w:r>
    </w:p>
    <w:p w14:paraId="527B9CBD" w14:textId="3780015A" w:rsidR="00E347D8" w:rsidRPr="00A55C0E" w:rsidRDefault="00E347D8" w:rsidP="00E347D8">
      <w:pPr>
        <w:spacing w:after="240"/>
        <w:ind w:left="2160" w:hanging="720"/>
        <w:jc w:val="both"/>
        <w:rPr>
          <w:rFonts w:ascii="Arial" w:hAnsi="Arial" w:cs="Arial"/>
        </w:rPr>
      </w:pPr>
      <w:r w:rsidRPr="00A55C0E">
        <w:rPr>
          <w:rFonts w:ascii="Arial" w:hAnsi="Arial" w:cs="Arial"/>
        </w:rPr>
        <w:t>(1)</w:t>
      </w:r>
      <w:r w:rsidRPr="00A55C0E">
        <w:rPr>
          <w:rFonts w:ascii="Arial" w:hAnsi="Arial" w:cs="Arial"/>
        </w:rPr>
        <w:tab/>
      </w:r>
      <w:r w:rsidRPr="00E347D8">
        <w:rPr>
          <w:rFonts w:ascii="Arial" w:hAnsi="Arial" w:cs="Arial"/>
        </w:rPr>
        <w:t>If a new LEA is created within a state, the state must divide the base allocation for the LEAs that would have been responsible for serving children with disabilities now being served by the new LEA among the new LEA and affected LEAs based on the relative numbers of children with disabilities currently provided special education by each of the LEAs.</w:t>
      </w:r>
    </w:p>
    <w:p w14:paraId="6B38CFA8" w14:textId="77777777" w:rsidR="00E347D8" w:rsidRPr="00A55C0E" w:rsidRDefault="00E347D8" w:rsidP="00E347D8">
      <w:pPr>
        <w:spacing w:after="240"/>
        <w:ind w:left="2160" w:hanging="720"/>
        <w:jc w:val="both"/>
        <w:rPr>
          <w:rFonts w:ascii="Arial" w:hAnsi="Arial" w:cs="Arial"/>
        </w:rPr>
      </w:pPr>
      <w:r w:rsidRPr="00A55C0E">
        <w:rPr>
          <w:rFonts w:ascii="Arial" w:hAnsi="Arial" w:cs="Arial"/>
        </w:rPr>
        <w:t>(2)</w:t>
      </w:r>
      <w:r w:rsidRPr="00A55C0E">
        <w:rPr>
          <w:rFonts w:ascii="Arial" w:hAnsi="Arial" w:cs="Arial"/>
        </w:rPr>
        <w:tab/>
        <w:t>If one or more LEAs are combined into a single LEA, the state must combine the base allocation of the merged LEAs.</w:t>
      </w:r>
    </w:p>
    <w:p w14:paraId="7D83476E" w14:textId="77777777" w:rsidR="00E347D8" w:rsidRPr="00A55C0E" w:rsidRDefault="00E347D8" w:rsidP="00E347D8">
      <w:pPr>
        <w:spacing w:after="240"/>
        <w:ind w:left="2160" w:hanging="720"/>
        <w:jc w:val="both"/>
        <w:rPr>
          <w:rFonts w:ascii="Arial" w:hAnsi="Arial" w:cs="Arial"/>
        </w:rPr>
      </w:pPr>
      <w:r w:rsidRPr="00A55C0E">
        <w:rPr>
          <w:rFonts w:ascii="Arial" w:hAnsi="Arial" w:cs="Arial"/>
        </w:rPr>
        <w:t>(3)</w:t>
      </w:r>
      <w:r w:rsidRPr="00A55C0E">
        <w:rPr>
          <w:rFonts w:ascii="Arial" w:hAnsi="Arial" w:cs="Arial"/>
        </w:rPr>
        <w:tab/>
      </w:r>
      <w:r w:rsidRPr="0043566E">
        <w:rPr>
          <w:rFonts w:ascii="Arial" w:hAnsi="Arial" w:cs="Arial"/>
        </w:rPr>
        <w:t>If, for two or more LEAs, geographic boundaries, or administrative responsibilities for providing services to children with disabilities ages 3 through 21 change, the base allocation of affected LEAs must be redistributed among affected LEAs based on the relative numbers of children with disabilities currently provided special education by each affected LEA.</w:t>
      </w:r>
    </w:p>
    <w:p w14:paraId="30583A47" w14:textId="77777777" w:rsidR="00E347D8" w:rsidRPr="00A55C0E" w:rsidRDefault="00E347D8" w:rsidP="00E347D8">
      <w:pPr>
        <w:spacing w:after="240"/>
        <w:ind w:left="2160" w:hanging="720"/>
        <w:jc w:val="both"/>
        <w:rPr>
          <w:rFonts w:ascii="Arial" w:hAnsi="Arial" w:cs="Arial"/>
        </w:rPr>
      </w:pPr>
      <w:r w:rsidRPr="00A55C0E">
        <w:rPr>
          <w:rFonts w:ascii="Arial" w:hAnsi="Arial" w:cs="Arial"/>
        </w:rPr>
        <w:t>(4)</w:t>
      </w:r>
      <w:r w:rsidRPr="00A55C0E">
        <w:rPr>
          <w:rFonts w:ascii="Arial" w:hAnsi="Arial" w:cs="Arial"/>
        </w:rPr>
        <w:tab/>
      </w:r>
      <w:r w:rsidRPr="0043566E">
        <w:rPr>
          <w:rFonts w:ascii="Arial" w:hAnsi="Arial" w:cs="Arial"/>
        </w:rPr>
        <w:t>If an LEA received a base payment of zero in its first year of operation, the state must adjust the base payment for the first fiscal year after the first annual child count in which the LEA reports that it is serving any children with disabilities. The state shall divide the base allocation for the LEAs that would have been responsible for serving children with disabilities now being served by the LEA among the LEA and affected LEAs based on the relative numbers of children with disabilities currently provided special education by each of the LEAs (34 CFR section 300.705(b)(2)).</w:t>
      </w:r>
    </w:p>
    <w:p w14:paraId="43C07E40" w14:textId="77777777" w:rsidR="00E347D8" w:rsidRPr="00A55C0E" w:rsidRDefault="00E347D8" w:rsidP="00E347D8">
      <w:pPr>
        <w:spacing w:after="240"/>
        <w:ind w:left="720"/>
        <w:jc w:val="both"/>
        <w:rPr>
          <w:rFonts w:ascii="Arial" w:hAnsi="Arial" w:cs="Arial"/>
        </w:rPr>
      </w:pPr>
      <w:r>
        <w:rPr>
          <w:rFonts w:ascii="Arial" w:hAnsi="Arial" w:cs="Arial"/>
        </w:rPr>
        <w:t>e</w:t>
      </w:r>
      <w:r w:rsidRPr="00A55C0E">
        <w:rPr>
          <w:rFonts w:ascii="Arial" w:hAnsi="Arial" w:cs="Arial"/>
        </w:rPr>
        <w:t>.</w:t>
      </w:r>
      <w:r w:rsidRPr="00A55C0E">
        <w:rPr>
          <w:rFonts w:ascii="Arial" w:hAnsi="Arial" w:cs="Arial"/>
        </w:rPr>
        <w:tab/>
        <w:t>Coordinated Early Intervening Services (LEAs)</w:t>
      </w:r>
    </w:p>
    <w:p w14:paraId="4AB82987" w14:textId="7FA23C43" w:rsidR="00E347D8" w:rsidRDefault="00E347D8" w:rsidP="00E347D8">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rPr>
      </w:pPr>
      <w:r w:rsidRPr="00E347D8">
        <w:rPr>
          <w:rFonts w:ascii="Arial" w:hAnsi="Arial" w:cs="Arial"/>
        </w:rPr>
        <w:t xml:space="preserve">An LEA can use not more than 15 percent of the amount of federal Part B funds the LEA receives for any fiscal year (less any amount by which it reduces its expenditures under 20 USC 1413(a)(2)(C)) (see III.G.2.1.b.(6) in this section), in combination with other funds, to develop and implement, early intervening services for children in kindergarten through grade 12 who have not been identified under IDEA but need additional academic and </w:t>
      </w:r>
      <w:r w:rsidRPr="00E347D8">
        <w:rPr>
          <w:rFonts w:ascii="Arial" w:hAnsi="Arial" w:cs="Arial"/>
        </w:rPr>
        <w:lastRenderedPageBreak/>
        <w:t>behavioral support to succeed in the general education environment (20 USC 1413(f); 34 CFR section 300.226).</w:t>
      </w:r>
    </w:p>
    <w:p w14:paraId="438BD6CF" w14:textId="39453ED7" w:rsidR="00D74E6A" w:rsidRDefault="00E347D8" w:rsidP="00E347D8">
      <w:pPr>
        <w:spacing w:after="240"/>
        <w:jc w:val="both"/>
        <w:rPr>
          <w:rFonts w:ascii="Arial" w:hAnsi="Arial" w:cs="Arial"/>
          <w:b/>
          <w:highlight w:val="yellow"/>
        </w:rPr>
      </w:pPr>
      <w:r w:rsidRPr="001C76A4">
        <w:rPr>
          <w:rFonts w:ascii="Arial" w:hAnsi="Arial" w:cs="Arial"/>
          <w:i/>
        </w:rPr>
        <w:t>(Source: 20</w:t>
      </w:r>
      <w:r>
        <w:rPr>
          <w:rFonts w:ascii="Arial" w:hAnsi="Arial" w:cs="Arial"/>
          <w:i/>
        </w:rPr>
        <w:t>24</w:t>
      </w:r>
      <w:r w:rsidRPr="001C76A4">
        <w:rPr>
          <w:rFonts w:ascii="Arial" w:hAnsi="Arial" w:cs="Arial"/>
          <w:i/>
        </w:rPr>
        <w:t xml:space="preserve"> OMB Compliance Supplement, Part 4, Department of Education </w:t>
      </w:r>
      <w:r>
        <w:rPr>
          <w:rFonts w:ascii="Arial" w:hAnsi="Arial" w:cs="Arial"/>
          <w:i/>
        </w:rPr>
        <w:t>AL 84.027 Special Education - Grants to States (IDEA, Part B) and AL 84.173 Special Education - Preschool Grants (IDEA Preschool)</w:t>
      </w:r>
      <w:r w:rsidRPr="001C76A4">
        <w:rPr>
          <w:rFonts w:ascii="Arial" w:hAnsi="Arial" w:cs="Arial"/>
          <w:i/>
        </w:rPr>
        <w:t>)</w:t>
      </w:r>
    </w:p>
    <w:p w14:paraId="324F3C10" w14:textId="77777777" w:rsidR="00AC52A5" w:rsidRDefault="00AC52A5" w:rsidP="00AC52A5">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4BFEFC8" w14:textId="79AF1543" w:rsidR="00AC52A5" w:rsidRPr="00D84B1B" w:rsidRDefault="00AC52A5" w:rsidP="00AC52A5">
      <w:pPr>
        <w:spacing w:after="240"/>
        <w:jc w:val="both"/>
        <w:rPr>
          <w:rFonts w:ascii="Arial" w:hAnsi="Arial" w:cs="Arial"/>
          <w:b/>
          <w:bCs/>
        </w:rPr>
      </w:pPr>
      <w:r w:rsidRPr="00D84B1B">
        <w:rPr>
          <w:rFonts w:ascii="Arial" w:hAnsi="Arial" w:cs="Arial"/>
          <w:b/>
          <w:bCs/>
        </w:rPr>
        <w:t>1.</w:t>
      </w:r>
      <w:r w:rsidRPr="00D84B1B">
        <w:rPr>
          <w:rFonts w:ascii="Arial" w:hAnsi="Arial" w:cs="Arial"/>
          <w:b/>
          <w:bCs/>
        </w:rPr>
        <w:tab/>
        <w:t>Matching</w:t>
      </w:r>
      <w:r w:rsidR="00E347D8">
        <w:rPr>
          <w:rFonts w:ascii="Arial" w:hAnsi="Arial" w:cs="Arial"/>
          <w:b/>
          <w:bCs/>
        </w:rPr>
        <w:t xml:space="preserve"> – Not Applicable </w:t>
      </w:r>
    </w:p>
    <w:p w14:paraId="2F7F1EAB" w14:textId="77B55BD0" w:rsidR="00AC52A5" w:rsidRPr="00D84B1B" w:rsidRDefault="00AC52A5" w:rsidP="00E347D8">
      <w:pPr>
        <w:spacing w:after="240"/>
        <w:ind w:left="720" w:hanging="720"/>
        <w:jc w:val="both"/>
        <w:rPr>
          <w:rFonts w:ascii="Arial" w:hAnsi="Arial" w:cs="Arial"/>
          <w:b/>
          <w:bCs/>
        </w:rPr>
      </w:pPr>
      <w:r w:rsidRPr="00D84B1B">
        <w:rPr>
          <w:rFonts w:ascii="Arial" w:hAnsi="Arial" w:cs="Arial"/>
          <w:b/>
          <w:bCs/>
        </w:rPr>
        <w:t>2.</w:t>
      </w:r>
      <w:r w:rsidRPr="00D84B1B">
        <w:rPr>
          <w:rFonts w:ascii="Arial" w:hAnsi="Arial" w:cs="Arial"/>
          <w:b/>
          <w:bCs/>
        </w:rPr>
        <w:tab/>
        <w:t>Level of Effort</w:t>
      </w:r>
      <w:r w:rsidR="00E347D8">
        <w:rPr>
          <w:rFonts w:ascii="Arial" w:hAnsi="Arial" w:cs="Arial"/>
          <w:b/>
          <w:bCs/>
        </w:rPr>
        <w:t xml:space="preserve"> - </w:t>
      </w:r>
      <w:r w:rsidR="00E347D8" w:rsidRPr="00DD09C8">
        <w:rPr>
          <w:rFonts w:ascii="Arial" w:hAnsi="Arial" w:cs="Arial"/>
          <w:bCs/>
          <w:i/>
          <w:color w:val="002060"/>
        </w:rPr>
        <w:t>This section of the Ed Crosscutting is Not Applicable to the Special Education Cluster</w:t>
      </w:r>
    </w:p>
    <w:p w14:paraId="67733B47" w14:textId="6B807925" w:rsidR="00AC52A5" w:rsidRDefault="00AC52A5" w:rsidP="00AC52A5">
      <w:pPr>
        <w:spacing w:after="240"/>
        <w:ind w:left="720" w:hanging="720"/>
        <w:jc w:val="both"/>
        <w:rPr>
          <w:rFonts w:ascii="Arial" w:hAnsi="Arial" w:cs="Arial"/>
          <w:b/>
          <w:bCs/>
        </w:rPr>
      </w:pPr>
      <w:r w:rsidRPr="00D84B1B">
        <w:rPr>
          <w:rFonts w:ascii="Arial" w:hAnsi="Arial" w:cs="Arial"/>
          <w:b/>
          <w:bCs/>
        </w:rPr>
        <w:t xml:space="preserve">3. </w:t>
      </w:r>
      <w:r>
        <w:rPr>
          <w:rFonts w:ascii="Arial" w:hAnsi="Arial" w:cs="Arial"/>
          <w:b/>
          <w:bCs/>
        </w:rPr>
        <w:tab/>
      </w:r>
      <w:r w:rsidRPr="00D84B1B">
        <w:rPr>
          <w:rFonts w:ascii="Arial" w:hAnsi="Arial" w:cs="Arial"/>
          <w:b/>
          <w:bCs/>
        </w:rPr>
        <w:t>Earmarking</w:t>
      </w:r>
      <w:r w:rsidR="00E347D8">
        <w:rPr>
          <w:rFonts w:ascii="Arial" w:hAnsi="Arial" w:cs="Arial"/>
          <w:b/>
          <w:bCs/>
        </w:rPr>
        <w:t xml:space="preserve"> - </w:t>
      </w:r>
      <w:r w:rsidR="00E347D8" w:rsidRPr="00DD09C8">
        <w:rPr>
          <w:rFonts w:ascii="Arial" w:hAnsi="Arial" w:cs="Arial"/>
          <w:bCs/>
          <w:i/>
          <w:color w:val="002060"/>
        </w:rPr>
        <w:t>This section of the Ed Crosscutting is Not Applicable to the Special Education Cluster</w:t>
      </w:r>
    </w:p>
    <w:p w14:paraId="2C586DF4" w14:textId="3B93323C" w:rsidR="00977F50" w:rsidRPr="00AC52A5" w:rsidRDefault="00AC52A5" w:rsidP="00D74E6A">
      <w:pPr>
        <w:spacing w:after="240"/>
        <w:jc w:val="both"/>
        <w:rPr>
          <w:rFonts w:ascii="Arial" w:hAnsi="Arial" w:cs="Arial"/>
          <w:bCs/>
          <w:i/>
        </w:rPr>
      </w:pPr>
      <w:r>
        <w:rPr>
          <w:rFonts w:ascii="Arial" w:hAnsi="Arial" w:cs="Arial"/>
          <w:bCs/>
          <w:i/>
        </w:rPr>
        <w:t>(Source: 202</w:t>
      </w:r>
      <w:r w:rsidR="00E22EF7">
        <w:rPr>
          <w:rFonts w:ascii="Arial" w:hAnsi="Arial" w:cs="Arial"/>
          <w:bCs/>
          <w:i/>
        </w:rPr>
        <w:t>4</w:t>
      </w:r>
      <w:r>
        <w:rPr>
          <w:rFonts w:ascii="Arial" w:hAnsi="Arial" w:cs="Arial"/>
          <w:bCs/>
          <w:i/>
        </w:rPr>
        <w:t xml:space="preserve">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59" w:name="_Toc176427551"/>
      <w:r w:rsidRPr="00220BD0">
        <w:rPr>
          <w:rFonts w:cs="Arial"/>
          <w:sz w:val="24"/>
          <w:szCs w:val="24"/>
        </w:rPr>
        <w:t>Additional Program Specific Information</w:t>
      </w:r>
      <w:bookmarkEnd w:id="59"/>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46FB886C"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347D8">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98F17CF" w14:textId="7375CEAA"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bookmarkStart w:id="60" w:name="_Hlk139277538"/>
      <w:r w:rsidRPr="00415F06">
        <w:rPr>
          <w:rFonts w:ascii="Arial" w:hAnsi="Arial" w:cs="Arial"/>
          <w:b/>
        </w:rPr>
        <w:t xml:space="preserve">Maintenance of Effort – Overview of </w:t>
      </w:r>
      <w:r>
        <w:rPr>
          <w:rFonts w:ascii="Arial" w:hAnsi="Arial" w:cs="Arial"/>
          <w:b/>
        </w:rPr>
        <w:t>DEW</w:t>
      </w:r>
      <w:r w:rsidRPr="00415F06">
        <w:rPr>
          <w:rFonts w:ascii="Arial" w:hAnsi="Arial" w:cs="Arial"/>
          <w:b/>
        </w:rPr>
        <w:t xml:space="preserve"> Procedures:</w:t>
      </w:r>
    </w:p>
    <w:p w14:paraId="01914B33" w14:textId="77777777"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5F06">
        <w:rPr>
          <w:rFonts w:ascii="Arial" w:hAnsi="Arial" w:cs="Arial"/>
        </w:rPr>
        <w:t>In Ohio, the SEA prepares the calculation from information provided by the LEA through EMIS.  Auditors do not need to request copies of DE</w:t>
      </w:r>
      <w:r>
        <w:rPr>
          <w:rFonts w:ascii="Arial" w:hAnsi="Arial" w:cs="Arial"/>
        </w:rPr>
        <w:t>W</w:t>
      </w:r>
      <w:r w:rsidRPr="00415F06">
        <w:rPr>
          <w:rFonts w:ascii="Arial" w:hAnsi="Arial" w:cs="Arial"/>
        </w:rPr>
        <w:t xml:space="preserve">’s maintenance of effort calculations for local school districts.  LEA auditors only need to perform limited tests over LEA maintenance of effort reports submitted to </w:t>
      </w:r>
      <w:r>
        <w:rPr>
          <w:rFonts w:ascii="Arial" w:hAnsi="Arial" w:cs="Arial"/>
        </w:rPr>
        <w:t>DEW</w:t>
      </w:r>
      <w:r w:rsidRPr="00415F06">
        <w:rPr>
          <w:rFonts w:ascii="Arial" w:hAnsi="Arial" w:cs="Arial"/>
        </w:rPr>
        <w:t>.</w:t>
      </w:r>
    </w:p>
    <w:p w14:paraId="3DFEA5B1" w14:textId="77777777"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5F06">
        <w:rPr>
          <w:rFonts w:ascii="Arial" w:hAnsi="Arial" w:cs="Arial"/>
        </w:rPr>
        <w:t>With exception given to County Boards of Developmental Disabilities, the Ohio Department of Education</w:t>
      </w:r>
      <w:r>
        <w:rPr>
          <w:rFonts w:ascii="Arial" w:hAnsi="Arial" w:cs="Arial"/>
        </w:rPr>
        <w:t xml:space="preserve"> and Workforce</w:t>
      </w:r>
      <w:r w:rsidRPr="00415F06">
        <w:rPr>
          <w:rFonts w:ascii="Arial" w:hAnsi="Arial" w:cs="Arial"/>
        </w:rPr>
        <w:t xml:space="preserve"> (DE</w:t>
      </w:r>
      <w:r>
        <w:rPr>
          <w:rFonts w:ascii="Arial" w:hAnsi="Arial" w:cs="Arial"/>
        </w:rPr>
        <w:t>W</w:t>
      </w:r>
      <w:r w:rsidRPr="00415F06">
        <w:rPr>
          <w:rFonts w:ascii="Arial" w:hAnsi="Arial" w:cs="Arial"/>
        </w:rPr>
        <w:t xml:space="preserve">) determines compliance based on information LEAs submit through EMIS. The required special education accounting codes are used to extract financial data from EMIS; </w:t>
      </w:r>
      <w:r>
        <w:rPr>
          <w:rFonts w:ascii="Arial" w:hAnsi="Arial" w:cs="Arial"/>
        </w:rPr>
        <w:t>DEW</w:t>
      </w:r>
      <w:r w:rsidRPr="00415F06">
        <w:rPr>
          <w:rFonts w:ascii="Arial" w:hAnsi="Arial" w:cs="Arial"/>
        </w:rPr>
        <w:t xml:space="preserve"> then compares totals from one year to the prior and reviews student count as well as per capita or per student expenditure. The County Boards of DD do not participate in the state’s data collection system – the EMIS. Each County Board of DD must upload a financial expenditure report demonstrating their expenditures for students 3-21 from state and local funds. Based on these comparisons, if a LEA fails to meet MOE for years FY 2</w:t>
      </w:r>
      <w:r>
        <w:rPr>
          <w:rFonts w:ascii="Arial" w:hAnsi="Arial" w:cs="Arial"/>
        </w:rPr>
        <w:t>2</w:t>
      </w:r>
      <w:r w:rsidRPr="00415F06">
        <w:rPr>
          <w:rFonts w:ascii="Arial" w:hAnsi="Arial" w:cs="Arial"/>
        </w:rPr>
        <w:t xml:space="preserve"> to 2</w:t>
      </w:r>
      <w:r>
        <w:rPr>
          <w:rFonts w:ascii="Arial" w:hAnsi="Arial" w:cs="Arial"/>
        </w:rPr>
        <w:t>3</w:t>
      </w:r>
      <w:r w:rsidRPr="00415F06">
        <w:rPr>
          <w:rFonts w:ascii="Arial" w:hAnsi="Arial" w:cs="Arial"/>
        </w:rPr>
        <w:t xml:space="preserve">, then districts are notified through an email from </w:t>
      </w:r>
      <w:r>
        <w:rPr>
          <w:rFonts w:ascii="Arial" w:hAnsi="Arial" w:cs="Arial"/>
        </w:rPr>
        <w:t>DEW</w:t>
      </w:r>
      <w:r w:rsidRPr="00415F06">
        <w:rPr>
          <w:rFonts w:ascii="Arial" w:hAnsi="Arial" w:cs="Arial"/>
        </w:rPr>
        <w:t>.  The expenditure totals are listed for each failed LEA each year in the MOE module, which can be accessed through the CCIP application on the OH|ID Workforce User ID web site.</w:t>
      </w:r>
    </w:p>
    <w:p w14:paraId="6D2739B0" w14:textId="77777777"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5F06">
        <w:rPr>
          <w:rFonts w:ascii="Arial" w:hAnsi="Arial" w:cs="Arial"/>
        </w:rPr>
        <w:t xml:space="preserve">NOTE:  </w:t>
      </w:r>
      <w:r>
        <w:rPr>
          <w:rFonts w:ascii="Arial" w:hAnsi="Arial" w:cs="Arial"/>
        </w:rPr>
        <w:t>DEW</w:t>
      </w:r>
      <w:r w:rsidRPr="00415F06">
        <w:rPr>
          <w:rFonts w:ascii="Arial" w:hAnsi="Arial" w:cs="Arial"/>
        </w:rPr>
        <w:t xml:space="preserve"> considers County DD Boards to be LEAs in regards to testing the Special Education Cluster MOE.</w:t>
      </w:r>
    </w:p>
    <w:p w14:paraId="14DCF7B2" w14:textId="77777777" w:rsidR="00E347D8" w:rsidRPr="00557609" w:rsidRDefault="00E347D8" w:rsidP="00E347D8">
      <w:pPr>
        <w:spacing w:after="240"/>
        <w:jc w:val="both"/>
        <w:rPr>
          <w:rFonts w:ascii="Arial" w:hAnsi="Arial" w:cs="Arial"/>
          <w:i/>
        </w:rPr>
      </w:pPr>
      <w:r w:rsidRPr="00CD4C79">
        <w:rPr>
          <w:rFonts w:ascii="Arial" w:hAnsi="Arial" w:cs="Arial"/>
          <w:i/>
        </w:rPr>
        <w:t>(Source:  Ohio Department of Education</w:t>
      </w:r>
      <w:r>
        <w:rPr>
          <w:rFonts w:ascii="Arial" w:hAnsi="Arial" w:cs="Arial"/>
          <w:i/>
        </w:rPr>
        <w:t xml:space="preserve"> and Workforce,</w:t>
      </w:r>
      <w:r w:rsidRPr="00CD4C79">
        <w:rPr>
          <w:rFonts w:ascii="Arial" w:hAnsi="Arial" w:cs="Arial"/>
          <w:i/>
        </w:rPr>
        <w:t xml:space="preserve"> Office for Exceptional Children)</w:t>
      </w:r>
    </w:p>
    <w:p w14:paraId="7C172AB9" w14:textId="77777777"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415F06">
        <w:rPr>
          <w:rFonts w:ascii="Arial" w:hAnsi="Arial" w:cs="Arial"/>
          <w:i/>
        </w:rPr>
        <w:t>Allowable Replacement of Local Funds</w:t>
      </w:r>
    </w:p>
    <w:p w14:paraId="1FCEEADA" w14:textId="77777777"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5F06">
        <w:rPr>
          <w:rFonts w:ascii="Arial" w:hAnsi="Arial" w:cs="Arial"/>
        </w:rPr>
        <w:lastRenderedPageBreak/>
        <w:t>IDEA 2004 requires each state to have in place a State Performance Plan (SPP) that evaluates its efforts to implement the requirements and purposes of Part B of IDEA and describes how the state will improve such implementation. Annually states are required to report LEAs performance against the 20 indicators established by the OSEP. In addition, the law requires that states must evaluate each LEA on their performance against a set of targets established in the SPP.</w:t>
      </w:r>
    </w:p>
    <w:p w14:paraId="6014798C" w14:textId="77777777"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5F06">
        <w:rPr>
          <w:rFonts w:ascii="Arial" w:hAnsi="Arial" w:cs="Arial"/>
        </w:rPr>
        <w:t>For those LEAs who received a “Meets Requirements” annual Rating from DE</w:t>
      </w:r>
      <w:r>
        <w:rPr>
          <w:rFonts w:ascii="Arial" w:hAnsi="Arial" w:cs="Arial"/>
        </w:rPr>
        <w:t>W</w:t>
      </w:r>
      <w:r w:rsidRPr="00415F06">
        <w:rPr>
          <w:rFonts w:ascii="Arial" w:hAnsi="Arial" w:cs="Arial"/>
        </w:rPr>
        <w:t xml:space="preserve"> Office for Exceptional Children, the LEA may use up to 50 percent of the special education Part B IDEA funds received in excess of the amount received for the prior year to replace state and local education funds (see the example provided in the box below) as long as the state and local funds are then used for activities authorized by ESEA. Districts choosing this option to replace state and local funds with the freed-up Part B funds are required to identify and report the expenditures of the freed up state and local funds through a separate job code. This will enable districts to document the use of Part B funds for replacement of prior year state and local expenditures for audit purposes.</w:t>
      </w:r>
    </w:p>
    <w:p w14:paraId="0C87CD39" w14:textId="77777777"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5F06">
        <w:rPr>
          <w:rFonts w:ascii="Arial" w:hAnsi="Arial" w:cs="Arial"/>
        </w:rPr>
        <w:t>Additional Provisions:</w:t>
      </w:r>
    </w:p>
    <w:p w14:paraId="50D8C39F" w14:textId="77777777" w:rsidR="00E347D8" w:rsidRPr="00415F06" w:rsidRDefault="00E347D8" w:rsidP="00C81894">
      <w:pPr>
        <w:pStyle w:val="ListParagraph"/>
        <w:numPr>
          <w:ilvl w:val="0"/>
          <w:numId w:val="9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5F06">
        <w:rPr>
          <w:rFonts w:ascii="Arial" w:hAnsi="Arial" w:cs="Arial"/>
        </w:rPr>
        <w:t>Under IDEA 616(f), if an SEA determines that an LEA is not meeting the requirements of Part B, including meeting targets in the state’s performance plan, the SEA must prohibit that LEA from reducing its MOE under IDEA section 613(a)(2)(C) for any fiscal year;</w:t>
      </w:r>
    </w:p>
    <w:p w14:paraId="26D58248" w14:textId="77777777" w:rsidR="00E347D8" w:rsidRPr="00415F06" w:rsidRDefault="00E347D8" w:rsidP="00C81894">
      <w:pPr>
        <w:pStyle w:val="ListParagraph"/>
        <w:numPr>
          <w:ilvl w:val="0"/>
          <w:numId w:val="9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5F06">
        <w:rPr>
          <w:rFonts w:ascii="Arial" w:hAnsi="Arial" w:cs="Arial"/>
        </w:rPr>
        <w:t>An LEA must receive a Rating under Section 616 of “Meets Requirements” from the state in order to take advantage of this flexibility; and</w:t>
      </w:r>
    </w:p>
    <w:p w14:paraId="67F3BDA0" w14:textId="77777777" w:rsidR="00E347D8" w:rsidRPr="00415F06" w:rsidRDefault="00E347D8" w:rsidP="00C81894">
      <w:pPr>
        <w:pStyle w:val="ListParagraph"/>
        <w:numPr>
          <w:ilvl w:val="0"/>
          <w:numId w:val="9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5F06">
        <w:rPr>
          <w:rFonts w:ascii="Arial" w:hAnsi="Arial" w:cs="Arial"/>
        </w:rPr>
        <w:t>An LEA that is required to use 15 percent of its IDEA Part B allocation on Coordinated Early Intervening Services (CEIS) because the SEA identified the LEA as having significant disproportionality under 34 CFR 300.646 will not be able to reduce local MOE under IDEA.</w:t>
      </w:r>
    </w:p>
    <w:p w14:paraId="0CBE892E" w14:textId="00A96BAC"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415F06">
        <w:rPr>
          <w:rFonts w:ascii="Arial" w:hAnsi="Arial" w:cs="Arial"/>
          <w:i/>
        </w:rPr>
        <w:t xml:space="preserve">(Source: </w:t>
      </w:r>
      <w:r>
        <w:rPr>
          <w:rFonts w:ascii="Arial" w:hAnsi="Arial" w:cs="Arial"/>
          <w:i/>
        </w:rPr>
        <w:t>DEW</w:t>
      </w:r>
      <w:r w:rsidRPr="00415F06">
        <w:rPr>
          <w:rFonts w:ascii="Arial" w:hAnsi="Arial" w:cs="Arial"/>
          <w:i/>
        </w:rPr>
        <w:t xml:space="preserve"> IDEA Part B Use of Funds Guidance, available at: </w:t>
      </w:r>
      <w:hyperlink r:id="rId91" w:history="1">
        <w:r w:rsidR="009A1D1E">
          <w:rPr>
            <w:rStyle w:val="Hyperlink"/>
            <w:rFonts w:cs="Arial"/>
            <w:i/>
          </w:rPr>
          <w:t>https://ccip.ode.state.oh.us/DocumentLibrary/ViewDocument.aspx?DocumentKey=80129</w:t>
        </w:r>
      </w:hyperlink>
      <w:r w:rsidRPr="00415F06">
        <w:rPr>
          <w:rFonts w:ascii="Arial" w:hAnsi="Arial" w:cs="Arial"/>
          <w:i/>
        </w:rPr>
        <w:t>)</w:t>
      </w:r>
    </w:p>
    <w:p w14:paraId="04A16C53" w14:textId="77777777"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415F06">
        <w:rPr>
          <w:rFonts w:ascii="Arial" w:hAnsi="Arial" w:cs="Arial"/>
          <w:b/>
        </w:rPr>
        <w:t xml:space="preserve">Maintenance of Effort – Specific Procedures: </w:t>
      </w:r>
    </w:p>
    <w:p w14:paraId="4D79A36C" w14:textId="033B4742"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15F06">
        <w:rPr>
          <w:rFonts w:ascii="Arial" w:hAnsi="Arial" w:cs="Arial"/>
          <w:bCs/>
        </w:rPr>
        <w:t>According to the Individuals with Disabilities Education Improvement Act (IDEA) of 2004, Sec.613 (a)(2) (A)(iii), and federal regulation 34 C.F.R. section 300.203, states must ensure that all districts budget and expend for the education of children with disabilities in local, or state and local funds, an amount which is at least the same in total or per capita, as the amount spent in the most recent fiscal year for which information is available. This is known as Maintenance of Effort (MOE).</w:t>
      </w:r>
    </w:p>
    <w:p w14:paraId="4E7F458B" w14:textId="77777777"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15F06">
        <w:rPr>
          <w:rFonts w:ascii="Arial" w:hAnsi="Arial" w:cs="Arial"/>
          <w:bCs/>
        </w:rPr>
        <w:t xml:space="preserve">With </w:t>
      </w:r>
      <w:hyperlink r:id="rId92" w:history="1">
        <w:r w:rsidRPr="00415F06">
          <w:rPr>
            <w:rStyle w:val="Hyperlink"/>
            <w:rFonts w:cs="Arial"/>
            <w:bCs/>
          </w:rPr>
          <w:t>certain exceptions</w:t>
        </w:r>
      </w:hyperlink>
      <w:r w:rsidRPr="00415F06">
        <w:rPr>
          <w:rFonts w:ascii="Arial" w:hAnsi="Arial" w:cs="Arial"/>
          <w:bCs/>
        </w:rPr>
        <w:t xml:space="preserve">, IDEA Part B funds must not be used by a district to reduce the level of expenditures for the education of children with disabilities made by the district from local funds below the level of those expenditures for the preceding year. </w:t>
      </w:r>
      <w:r w:rsidRPr="00501B95">
        <w:rPr>
          <w:rFonts w:ascii="Arial" w:hAnsi="Arial" w:cs="Arial"/>
        </w:rPr>
        <w:t xml:space="preserve">The </w:t>
      </w:r>
      <w:r>
        <w:rPr>
          <w:rFonts w:ascii="Arial" w:hAnsi="Arial" w:cs="Arial"/>
        </w:rPr>
        <w:t xml:space="preserve">Resource Management Team </w:t>
      </w:r>
      <w:r w:rsidRPr="00501B95">
        <w:rPr>
          <w:rFonts w:ascii="Arial" w:hAnsi="Arial" w:cs="Arial"/>
        </w:rPr>
        <w:t xml:space="preserve">monitors whether LEAs meet </w:t>
      </w:r>
      <w:r>
        <w:rPr>
          <w:rFonts w:ascii="Arial" w:hAnsi="Arial" w:cs="Arial"/>
        </w:rPr>
        <w:t xml:space="preserve">IDEA </w:t>
      </w:r>
      <w:r w:rsidRPr="00501B95">
        <w:rPr>
          <w:rFonts w:ascii="Arial" w:hAnsi="Arial" w:cs="Arial"/>
        </w:rPr>
        <w:t xml:space="preserve">MOE requirements.  </w:t>
      </w:r>
    </w:p>
    <w:p w14:paraId="039BC123" w14:textId="77777777" w:rsidR="00E347D8"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15F06">
        <w:rPr>
          <w:rFonts w:ascii="Arial" w:hAnsi="Arial" w:cs="Arial"/>
          <w:bCs/>
        </w:rPr>
        <w:t xml:space="preserve">To determine if MOE has been met, </w:t>
      </w:r>
      <w:r>
        <w:rPr>
          <w:rFonts w:ascii="Arial" w:hAnsi="Arial" w:cs="Arial"/>
          <w:bCs/>
        </w:rPr>
        <w:t>DEW</w:t>
      </w:r>
      <w:r w:rsidRPr="00415F06">
        <w:rPr>
          <w:rFonts w:ascii="Arial" w:hAnsi="Arial" w:cs="Arial"/>
          <w:bCs/>
        </w:rPr>
        <w:t xml:space="preserve"> annually compares the total district local or state and local expenditures as reported by the district </w:t>
      </w:r>
      <w:r>
        <w:rPr>
          <w:rFonts w:ascii="Arial" w:hAnsi="Arial" w:cs="Arial"/>
          <w:bCs/>
        </w:rPr>
        <w:t>through</w:t>
      </w:r>
      <w:r w:rsidRPr="00415F06">
        <w:rPr>
          <w:rFonts w:ascii="Arial" w:hAnsi="Arial" w:cs="Arial"/>
          <w:bCs/>
        </w:rPr>
        <w:t xml:space="preserve"> EMIS. Maintenance of Effort calculations take place after districts have completed submitting their Period H and Period S EMIS data. The district must pass IDEA MOE by one of the four categories listed in the MOE module: Local Fund amount, Local Fund per-pupil expenditure, State and Local amount, or Local and State Fund per-pupil expenditure. Please note that each of the four fields is compared to the last previous year the district passed the specific field. </w:t>
      </w:r>
    </w:p>
    <w:p w14:paraId="094D14D0" w14:textId="77777777" w:rsidR="00E347D8" w:rsidRPr="00501B95"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 xml:space="preserve">Resource Management staff review all LEAs that may be missing data elements </w:t>
      </w:r>
      <w:r w:rsidRPr="00501B95">
        <w:rPr>
          <w:rFonts w:ascii="Arial" w:hAnsi="Arial" w:cs="Arial"/>
        </w:rPr>
        <w:t xml:space="preserve">used in determining Maintenance of Effort.  </w:t>
      </w:r>
    </w:p>
    <w:p w14:paraId="6D2432C5" w14:textId="77777777" w:rsidR="00E347D8" w:rsidRPr="00501B95" w:rsidRDefault="00E347D8" w:rsidP="00C81894">
      <w:pPr>
        <w:pStyle w:val="ListParagraph"/>
        <w:numPr>
          <w:ilvl w:val="4"/>
          <w:numId w:val="79"/>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lastRenderedPageBreak/>
        <w:t xml:space="preserve">LEA closed in the current fiscal year – calculation is performed, but no action is taken if LEA failed MOE or has missing data elements. </w:t>
      </w:r>
    </w:p>
    <w:p w14:paraId="20BCAD26" w14:textId="77777777" w:rsidR="00E347D8" w:rsidRPr="00501B95" w:rsidRDefault="00E347D8" w:rsidP="00C81894">
      <w:pPr>
        <w:pStyle w:val="ListParagraph"/>
        <w:numPr>
          <w:ilvl w:val="4"/>
          <w:numId w:val="79"/>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LEA uses SW pool – LEAs are asked to enter the percentage of state and local funds share in the fund 598.</w:t>
      </w:r>
    </w:p>
    <w:p w14:paraId="014B4EC5" w14:textId="77777777" w:rsidR="00E347D8" w:rsidRPr="00501B95" w:rsidRDefault="00E347D8" w:rsidP="00C81894">
      <w:pPr>
        <w:pStyle w:val="ListParagraph"/>
        <w:numPr>
          <w:ilvl w:val="4"/>
          <w:numId w:val="79"/>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LEA has erroneous, missing or incorrectly reported FTE – The LEA investigates the reasons for the data issues. The LEA is allowed to appeal the data during an appeal window.  If the appeal is approved and new data is submitted showing the LEA has met MOE, no further action is required.</w:t>
      </w:r>
    </w:p>
    <w:p w14:paraId="41198560" w14:textId="77777777" w:rsidR="00E347D8" w:rsidRPr="0077250B" w:rsidRDefault="00E347D8" w:rsidP="00C81894">
      <w:pPr>
        <w:pStyle w:val="ListParagraph"/>
        <w:numPr>
          <w:ilvl w:val="4"/>
          <w:numId w:val="79"/>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 xml:space="preserve">LEA has erroneous, missing, or incorrectly reported financial data and did not submit an appeal during the appeal window – LEA is contacted and given an opportunity to </w:t>
      </w:r>
      <w:r>
        <w:rPr>
          <w:rFonts w:ascii="Arial" w:hAnsi="Arial" w:cs="Arial"/>
        </w:rPr>
        <w:t xml:space="preserve">submit any errors in data entry on the MOE General tab along with supporting documentation that substantiates the error. Upon receipt and review by the Department, if the error is substantiated, then the Department uses the new data provided in the MOE General Tab to perform a new calculation.  </w:t>
      </w:r>
    </w:p>
    <w:p w14:paraId="0B1E9B5B" w14:textId="77777777" w:rsidR="00E347D8" w:rsidRPr="000C3463"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After the initial MOE determination is made, the LEAs that did not meet the current MOE requirement are notified by </w:t>
      </w:r>
      <w:r>
        <w:rPr>
          <w:rFonts w:ascii="Arial" w:hAnsi="Arial" w:cs="Arial"/>
        </w:rPr>
        <w:t>Resource Management</w:t>
      </w:r>
      <w:r w:rsidRPr="00501B95">
        <w:rPr>
          <w:rFonts w:ascii="Arial" w:hAnsi="Arial" w:cs="Arial"/>
        </w:rPr>
        <w:t xml:space="preserve">, as evidenced by an e-mail sent from the MOE system. (E-mails are sent to the LEA’s Superintendent, Treasurer, and CCIP contact). Information provided includes directions on how to </w:t>
      </w:r>
      <w:r>
        <w:rPr>
          <w:rFonts w:ascii="Arial" w:hAnsi="Arial" w:cs="Arial"/>
        </w:rPr>
        <w:t>submit a justification for reduced expenditures</w:t>
      </w:r>
      <w:r w:rsidRPr="00501B95">
        <w:rPr>
          <w:rFonts w:ascii="Arial" w:hAnsi="Arial" w:cs="Arial"/>
        </w:rPr>
        <w:t>.</w:t>
      </w:r>
    </w:p>
    <w:p w14:paraId="303AAB15" w14:textId="7E9455E2"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15F06">
        <w:rPr>
          <w:rFonts w:ascii="Arial" w:hAnsi="Arial" w:cs="Arial"/>
          <w:bCs/>
        </w:rPr>
        <w:t xml:space="preserve">Additional procedures for districts to complete regarding reasons for decreased expenditures are provided beginning on page 4 of the </w:t>
      </w:r>
      <w:r w:rsidR="00621AFC" w:rsidRPr="00621AFC">
        <w:rPr>
          <w:rFonts w:ascii="Arial" w:hAnsi="Arial" w:cs="Arial"/>
          <w:bCs/>
        </w:rPr>
        <w:t>IDEA MOE Instructions</w:t>
      </w:r>
      <w:r w:rsidRPr="00415F06">
        <w:rPr>
          <w:rFonts w:ascii="Arial" w:hAnsi="Arial" w:cs="Arial"/>
          <w:bCs/>
        </w:rPr>
        <w:t xml:space="preserve">. </w:t>
      </w:r>
    </w:p>
    <w:p w14:paraId="55C200DF" w14:textId="77777777" w:rsidR="00E347D8" w:rsidRPr="00415F06" w:rsidRDefault="00E347D8" w:rsidP="00E347D8">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415F06">
        <w:rPr>
          <w:rFonts w:ascii="Arial" w:hAnsi="Arial" w:cs="Arial"/>
          <w:i/>
          <w:iCs/>
        </w:rPr>
        <w:t xml:space="preserve">(Source: </w:t>
      </w:r>
      <w:hyperlink r:id="rId93" w:history="1">
        <w:r w:rsidRPr="00415F06">
          <w:rPr>
            <w:rStyle w:val="Hyperlink"/>
            <w:rFonts w:cs="Arial"/>
            <w:i/>
            <w:iCs/>
          </w:rPr>
          <w:t>Individuals with Disabilities Education Act &amp; Maintenance of Effort</w:t>
        </w:r>
      </w:hyperlink>
      <w:r>
        <w:rPr>
          <w:rFonts w:ascii="Arial" w:hAnsi="Arial" w:cs="Arial"/>
          <w:i/>
          <w:iCs/>
        </w:rPr>
        <w:t xml:space="preserve">, </w:t>
      </w:r>
      <w:hyperlink r:id="rId94" w:history="1">
        <w:r>
          <w:rPr>
            <w:rStyle w:val="Hyperlink"/>
            <w:rFonts w:cs="Arial"/>
            <w:i/>
            <w:iCs/>
          </w:rPr>
          <w:t>Section 300.203</w:t>
        </w:r>
      </w:hyperlink>
      <w:r w:rsidRPr="00415F06">
        <w:rPr>
          <w:rFonts w:ascii="Arial" w:hAnsi="Arial" w:cs="Arial"/>
          <w:i/>
          <w:iCs/>
        </w:rPr>
        <w:t xml:space="preserve">, </w:t>
      </w:r>
      <w:r w:rsidRPr="00DD09C8">
        <w:rPr>
          <w:rFonts w:ascii="Arial" w:hAnsi="Arial" w:cs="Arial"/>
          <w:i/>
          <w:iCs/>
        </w:rPr>
        <w:t xml:space="preserve">and </w:t>
      </w:r>
      <w:hyperlink r:id="rId95" w:history="1">
        <w:r w:rsidRPr="00DD09C8">
          <w:rPr>
            <w:rStyle w:val="Hyperlink"/>
            <w:rFonts w:cs="Arial"/>
            <w:i/>
            <w:iCs/>
          </w:rPr>
          <w:t>300.204</w:t>
        </w:r>
      </w:hyperlink>
      <w:r w:rsidRPr="00415F06">
        <w:rPr>
          <w:rFonts w:ascii="Arial" w:hAnsi="Arial" w:cs="Arial"/>
          <w:i/>
          <w:iCs/>
        </w:rPr>
        <w:t xml:space="preserve">) </w:t>
      </w:r>
    </w:p>
    <w:p w14:paraId="7E95353A" w14:textId="34587E22"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501B95">
        <w:rPr>
          <w:rFonts w:ascii="Arial" w:hAnsi="Arial" w:cs="Arial"/>
        </w:rPr>
        <w:t>Federal funds shall be used to supplement, and not supplant, non-federal funds that would otherwise be used for authorized activities under certain ESEA programs including, but not limited to, Title I-A, Title I-C, Title II-A, Title III, Title VI-B Rural and IDEA-B. These funds shall be used to supplement, and not supplant, any other federal, state or local education funds. In general, federal funds must enhance, add to and supplement services and programs that are offered with state and local funds; federal funds may not be used to replace any services and programs that were offered, or would otherwise be offered, using state and local funds.</w:t>
      </w:r>
    </w:p>
    <w:p w14:paraId="3D27FA11" w14:textId="591CD73B"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USDOE guidance on Supplement, Not Supplant is available </w:t>
      </w:r>
      <w:hyperlink r:id="rId96" w:history="1">
        <w:r w:rsidRPr="00501B95">
          <w:rPr>
            <w:rStyle w:val="Hyperlink"/>
            <w:rFonts w:cs="Arial"/>
          </w:rPr>
          <w:t>here</w:t>
        </w:r>
      </w:hyperlink>
      <w:r w:rsidRPr="00501B95">
        <w:rPr>
          <w:rFonts w:ascii="Arial" w:hAnsi="Arial" w:cs="Arial"/>
        </w:rPr>
        <w:t>.</w:t>
      </w:r>
    </w:p>
    <w:p w14:paraId="41B12BBA" w14:textId="60113854"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01B95">
        <w:rPr>
          <w:rFonts w:ascii="Arial" w:hAnsi="Arial" w:cs="Arial"/>
          <w:i/>
        </w:rPr>
        <w:t xml:space="preserve">(Source: </w:t>
      </w:r>
      <w:hyperlink r:id="rId97" w:history="1">
        <w:r>
          <w:rPr>
            <w:rStyle w:val="Hyperlink"/>
            <w:rFonts w:cs="Arial"/>
            <w:i/>
          </w:rPr>
          <w:t>DEW Grants Manual</w:t>
        </w:r>
      </w:hyperlink>
      <w:r w:rsidRPr="00501B95">
        <w:rPr>
          <w:rFonts w:ascii="Arial" w:hAnsi="Arial" w:cs="Arial"/>
          <w:i/>
        </w:rPr>
        <w:t xml:space="preserve">, Page </w:t>
      </w:r>
      <w:r>
        <w:rPr>
          <w:rFonts w:ascii="Arial" w:hAnsi="Arial" w:cs="Arial"/>
          <w:i/>
        </w:rPr>
        <w:t>10</w:t>
      </w:r>
      <w:r w:rsidRPr="00501B95">
        <w:rPr>
          <w:rFonts w:ascii="Arial" w:hAnsi="Arial" w:cs="Arial"/>
          <w:i/>
        </w:rPr>
        <w:t>)</w:t>
      </w:r>
    </w:p>
    <w:p w14:paraId="7577CBCE" w14:textId="77777777" w:rsidR="0038712E" w:rsidRPr="00220BD0" w:rsidRDefault="00205793" w:rsidP="006672EA">
      <w:pPr>
        <w:pStyle w:val="Heading3"/>
        <w:jc w:val="both"/>
        <w:rPr>
          <w:rFonts w:cs="Arial"/>
          <w:bCs/>
          <w:sz w:val="24"/>
          <w:szCs w:val="24"/>
        </w:rPr>
      </w:pPr>
      <w:bookmarkStart w:id="61" w:name="_Toc176427552"/>
      <w:bookmarkEnd w:id="60"/>
      <w:r w:rsidRPr="00220BD0">
        <w:rPr>
          <w:rFonts w:cs="Arial"/>
          <w:sz w:val="24"/>
          <w:szCs w:val="24"/>
        </w:rPr>
        <w:t xml:space="preserve">Audit Objectives </w:t>
      </w:r>
      <w:r w:rsidR="0038712E" w:rsidRPr="00220BD0">
        <w:rPr>
          <w:rFonts w:cs="Arial"/>
          <w:sz w:val="24"/>
          <w:szCs w:val="24"/>
        </w:rPr>
        <w:t>and Control Testing</w:t>
      </w:r>
      <w:bookmarkEnd w:id="61"/>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07BCF42B" w:rsidR="008F7129" w:rsidRPr="00621AFC" w:rsidRDefault="008F7129" w:rsidP="008F7129">
      <w:pPr>
        <w:spacing w:after="240" w:line="242" w:lineRule="auto"/>
        <w:ind w:left="360" w:hanging="360"/>
        <w:jc w:val="both"/>
        <w:rPr>
          <w:rFonts w:ascii="Arial" w:eastAsia="Arial" w:hAnsi="Arial" w:cs="Arial"/>
          <w:i/>
          <w:iCs/>
          <w:color w:val="002060"/>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00621AFC" w:rsidRPr="00621AFC">
        <w:rPr>
          <w:rFonts w:ascii="Arial" w:eastAsia="Arial" w:hAnsi="Arial" w:cs="Arial"/>
          <w:i/>
          <w:iCs/>
          <w:color w:val="002060"/>
        </w:rPr>
        <w:t xml:space="preserve">Not Applicable </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2" w:name="_Toc17642755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2"/>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460C13F" w14:textId="068A8132" w:rsidR="001D4A47" w:rsidRPr="001D4A47" w:rsidRDefault="001D4A47" w:rsidP="00AC7B25">
            <w:pPr>
              <w:spacing w:after="240"/>
              <w:jc w:val="both"/>
              <w:rPr>
                <w:rFonts w:ascii="Arial" w:hAnsi="Arial" w:cs="Arial"/>
                <w:bCs/>
                <w:i/>
                <w:iCs/>
                <w:color w:val="002060"/>
                <w:sz w:val="20"/>
                <w:szCs w:val="20"/>
              </w:rPr>
            </w:pPr>
            <w:r w:rsidRPr="00F80965">
              <w:rPr>
                <w:rFonts w:ascii="Arial" w:hAnsi="Arial" w:cs="Arial"/>
                <w:bCs/>
                <w:i/>
                <w:iCs/>
                <w:color w:val="002060"/>
                <w:sz w:val="20"/>
              </w:rPr>
              <w:t>Steps Added by AOS CFAE</w:t>
            </w:r>
          </w:p>
          <w:p w14:paraId="3367E3F8" w14:textId="3C27F39F"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E347D8">
              <w:rPr>
                <w:rFonts w:ascii="Arial" w:hAnsi="Arial" w:cs="Arial"/>
                <w:b/>
                <w:bCs/>
                <w:sz w:val="20"/>
              </w:rPr>
              <w:t xml:space="preserve"> – </w:t>
            </w:r>
            <w:r w:rsidR="00E347D8" w:rsidRPr="00DD09C8">
              <w:rPr>
                <w:rFonts w:ascii="Arial" w:hAnsi="Arial" w:cs="Arial"/>
                <w:i/>
                <w:iCs/>
                <w:color w:val="002060"/>
                <w:sz w:val="20"/>
              </w:rPr>
              <w:t xml:space="preserve">Not </w:t>
            </w:r>
            <w:r w:rsidR="00E347D8">
              <w:rPr>
                <w:rFonts w:ascii="Arial" w:hAnsi="Arial" w:cs="Arial"/>
                <w:i/>
                <w:iCs/>
                <w:color w:val="002060"/>
                <w:sz w:val="20"/>
              </w:rPr>
              <w:t>A</w:t>
            </w:r>
            <w:r w:rsidR="00E347D8" w:rsidRPr="00DD09C8">
              <w:rPr>
                <w:rFonts w:ascii="Arial" w:hAnsi="Arial" w:cs="Arial"/>
                <w:i/>
                <w:iCs/>
                <w:color w:val="002060"/>
                <w:sz w:val="20"/>
              </w:rPr>
              <w:t>pplicable</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2FDCC4DA" w:rsidR="00E45178" w:rsidRPr="00621AFC"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i/>
                <w:iCs/>
                <w:color w:val="002060"/>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r w:rsidR="00621AFC">
              <w:rPr>
                <w:rFonts w:ascii="Arial" w:hAnsi="Arial" w:cs="Arial"/>
                <w:i/>
                <w:iCs/>
                <w:sz w:val="20"/>
              </w:rPr>
              <w:t xml:space="preserve"> - </w:t>
            </w:r>
            <w:r w:rsidR="00621AFC" w:rsidRPr="00621AFC">
              <w:rPr>
                <w:rFonts w:ascii="Arial" w:hAnsi="Arial" w:cs="Arial"/>
                <w:i/>
                <w:iCs/>
                <w:color w:val="002060"/>
                <w:sz w:val="20"/>
              </w:rPr>
              <w:t xml:space="preserve">LEA auditors need only test step c to gain assurances over the amounts reported to DEW. Steps a, b, and d from the 2024 requirements in the OMB Compliance Supplement </w:t>
            </w:r>
            <w:r w:rsidR="00621AFC">
              <w:rPr>
                <w:rFonts w:ascii="Arial" w:hAnsi="Arial" w:cs="Arial"/>
                <w:i/>
                <w:iCs/>
                <w:color w:val="002060"/>
                <w:sz w:val="20"/>
              </w:rPr>
              <w:t>are not required to be tested at the LEA level.</w:t>
            </w:r>
          </w:p>
          <w:p w14:paraId="59A0F6AF" w14:textId="44508886" w:rsidR="00E45178" w:rsidRPr="00E846B3"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iCs/>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r w:rsidR="00E846B3">
              <w:rPr>
                <w:rFonts w:ascii="Arial" w:hAnsi="Arial" w:cs="Arial"/>
                <w:sz w:val="20"/>
              </w:rPr>
              <w:t xml:space="preserve"> </w:t>
            </w:r>
            <w:r w:rsidR="00E846B3" w:rsidRPr="00E846B3">
              <w:rPr>
                <w:rFonts w:ascii="Arial" w:hAnsi="Arial" w:cs="Arial"/>
                <w:i/>
                <w:iCs/>
                <w:color w:val="002060"/>
                <w:sz w:val="20"/>
              </w:rPr>
              <w:t xml:space="preserve">Not required to be tested for amounts passed through DEW, see DEW pass-through steps below. </w:t>
            </w:r>
          </w:p>
          <w:p w14:paraId="0F2485A6" w14:textId="7546A1B6"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r w:rsidR="00E846B3">
              <w:rPr>
                <w:rFonts w:ascii="Arial" w:hAnsi="Arial" w:cs="Arial"/>
                <w:sz w:val="20"/>
              </w:rPr>
              <w:t xml:space="preserve"> </w:t>
            </w:r>
            <w:r w:rsidR="00E846B3" w:rsidRPr="00E846B3">
              <w:rPr>
                <w:rFonts w:ascii="Arial" w:hAnsi="Arial" w:cs="Arial"/>
                <w:i/>
                <w:iCs/>
                <w:color w:val="002060"/>
                <w:sz w:val="20"/>
              </w:rPr>
              <w:t>Not required to be tested for amounts passed through DEW, see DEW pass-through steps below.</w:t>
            </w:r>
          </w:p>
          <w:p w14:paraId="0727DE44" w14:textId="48609C30" w:rsidR="00E45178" w:rsidRPr="00E846B3"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iCs/>
                <w:color w:val="002060"/>
                <w:sz w:val="20"/>
              </w:rPr>
            </w:pPr>
            <w:r w:rsidRPr="00F00D94">
              <w:rPr>
                <w:rFonts w:ascii="Arial" w:hAnsi="Arial" w:cs="Arial"/>
                <w:sz w:val="20"/>
              </w:rPr>
              <w:lastRenderedPageBreak/>
              <w:t>c.</w:t>
            </w:r>
            <w:r w:rsidRPr="00F00D94">
              <w:rPr>
                <w:rFonts w:ascii="Arial" w:hAnsi="Arial" w:cs="Arial"/>
                <w:sz w:val="20"/>
              </w:rPr>
              <w:tab/>
              <w:t>Perform procedures to verify that the amounts used in the computation were derived from the books and records from which the audited financial statements were prepared.</w:t>
            </w:r>
            <w:r w:rsidR="00E846B3">
              <w:rPr>
                <w:rFonts w:ascii="Arial" w:hAnsi="Arial" w:cs="Arial"/>
                <w:sz w:val="20"/>
              </w:rPr>
              <w:t xml:space="preserve"> </w:t>
            </w:r>
            <w:r w:rsidR="00E846B3">
              <w:rPr>
                <w:rFonts w:ascii="Arial" w:hAnsi="Arial" w:cs="Arial"/>
                <w:i/>
                <w:iCs/>
                <w:color w:val="002060"/>
                <w:sz w:val="20"/>
              </w:rPr>
              <w:t>Tested in DEW pass-through steps section, below.</w:t>
            </w:r>
          </w:p>
          <w:p w14:paraId="1F868995" w14:textId="70B0CFC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r w:rsidR="00E846B3">
              <w:rPr>
                <w:rFonts w:ascii="Arial" w:hAnsi="Arial" w:cs="Arial"/>
                <w:sz w:val="20"/>
              </w:rPr>
              <w:t xml:space="preserve"> </w:t>
            </w:r>
            <w:r w:rsidR="00E846B3" w:rsidRPr="00E846B3">
              <w:rPr>
                <w:rFonts w:ascii="Arial" w:hAnsi="Arial" w:cs="Arial"/>
                <w:i/>
                <w:iCs/>
                <w:color w:val="002060"/>
                <w:sz w:val="20"/>
              </w:rPr>
              <w:t xml:space="preserve">Not required to be tested for amounts passed through DEW, see DEW pass-through steps below. </w:t>
            </w:r>
          </w:p>
          <w:p w14:paraId="4B6D7E26"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6F1FB391" w14:textId="56976578" w:rsidR="00E347D8" w:rsidRDefault="00E347D8" w:rsidP="00AD48C7">
            <w:pPr>
              <w:pBdr>
                <w:top w:val="single" w:sz="6" w:space="0" w:color="FFFFFF"/>
                <w:left w:val="single" w:sz="6" w:space="0" w:color="FFFFFF"/>
                <w:bottom w:val="single" w:sz="6" w:space="0" w:color="FFFFFF"/>
                <w:right w:val="single" w:sz="6" w:space="0" w:color="FFFFFF"/>
              </w:pBdr>
              <w:tabs>
                <w:tab w:val="left" w:pos="-1440"/>
              </w:tabs>
              <w:spacing w:after="240"/>
              <w:ind w:left="695"/>
              <w:jc w:val="both"/>
              <w:rPr>
                <w:rFonts w:ascii="Arial" w:hAnsi="Arial" w:cs="Arial"/>
                <w:sz w:val="20"/>
              </w:rPr>
            </w:pPr>
            <w:r w:rsidRPr="00DD09C8">
              <w:rPr>
                <w:rFonts w:ascii="Arial" w:hAnsi="Arial" w:cs="Arial"/>
                <w:i/>
                <w:iCs/>
                <w:color w:val="002060"/>
                <w:sz w:val="20"/>
                <w:szCs w:val="20"/>
              </w:rPr>
              <w:t>The enrollment ADM portion of testing is the same for ESEA (i.e. #84.010 Title</w:t>
            </w:r>
            <w:r w:rsidRPr="00415F06">
              <w:rPr>
                <w:rFonts w:ascii="Arial" w:hAnsi="Arial" w:cs="Arial"/>
                <w:i/>
                <w:iCs/>
                <w:color w:val="002060"/>
                <w:sz w:val="20"/>
              </w:rPr>
              <w:t xml:space="preserve"> I, #84.367 Supporting Effective Instruction, #84.287 Twenty-First Century Community Learning Centers, etc.) and the Special Education IDEA Part B Cluster, so auditors may test it for one major program and leverage the testing for the other major program(s).  </w:t>
            </w:r>
            <w:r w:rsidRPr="00EA6BAD">
              <w:rPr>
                <w:rFonts w:ascii="Arial" w:hAnsi="Arial" w:cs="Arial"/>
                <w:b/>
                <w:bCs/>
                <w:i/>
                <w:iCs/>
                <w:color w:val="002060"/>
                <w:sz w:val="20"/>
              </w:rPr>
              <w:t>However, the Aggregate General Expenditures / Expenditures Per Pupil testing is different for ESEA and Special Education Cluster, so auditors must test that portion separately.</w:t>
            </w:r>
          </w:p>
          <w:p w14:paraId="428D55D7" w14:textId="3D46A8B2"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695"/>
              <w:jc w:val="both"/>
              <w:rPr>
                <w:rFonts w:ascii="Arial" w:hAnsi="Arial" w:cs="Arial"/>
                <w:sz w:val="20"/>
              </w:rPr>
            </w:pPr>
            <w:r w:rsidRPr="008B15EA">
              <w:rPr>
                <w:rFonts w:ascii="Arial" w:hAnsi="Arial" w:cs="Arial"/>
                <w:sz w:val="20"/>
              </w:rPr>
              <w:t>The Ohio Department of Education</w:t>
            </w:r>
            <w:r>
              <w:rPr>
                <w:rFonts w:ascii="Arial" w:hAnsi="Arial" w:cs="Arial"/>
                <w:sz w:val="20"/>
              </w:rPr>
              <w:t xml:space="preserve"> and Workforce</w:t>
            </w:r>
            <w:r w:rsidRPr="008B15EA">
              <w:rPr>
                <w:rFonts w:ascii="Arial" w:hAnsi="Arial" w:cs="Arial"/>
                <w:sz w:val="20"/>
              </w:rPr>
              <w:t xml:space="preserve"> performs the maintenance of effort calculation for all LEA’s.  Auditors do not need to request copies of maintenance of effort computations for local school districts from </w:t>
            </w:r>
            <w:r>
              <w:rPr>
                <w:rFonts w:ascii="Arial" w:hAnsi="Arial" w:cs="Arial"/>
                <w:sz w:val="20"/>
              </w:rPr>
              <w:t>DEW</w:t>
            </w:r>
            <w:r w:rsidRPr="008B15EA">
              <w:rPr>
                <w:rFonts w:ascii="Arial" w:hAnsi="Arial" w:cs="Arial"/>
                <w:sz w:val="20"/>
              </w:rPr>
              <w:t xml:space="preserve">.      </w:t>
            </w:r>
          </w:p>
          <w:p w14:paraId="4322F15F"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8B15EA">
              <w:rPr>
                <w:rFonts w:ascii="Arial" w:hAnsi="Arial" w:cs="Arial"/>
                <w:sz w:val="20"/>
              </w:rPr>
              <w:t>Note:  Clarification on MOE calculation and tests:</w:t>
            </w:r>
          </w:p>
          <w:p w14:paraId="2E92A24E"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8B15EA">
              <w:rPr>
                <w:rFonts w:ascii="Arial" w:hAnsi="Arial" w:cs="Arial"/>
                <w:sz w:val="20"/>
              </w:rPr>
              <w:t>•</w:t>
            </w:r>
            <w:r w:rsidRPr="008B15EA">
              <w:rPr>
                <w:rFonts w:ascii="Arial" w:hAnsi="Arial" w:cs="Arial"/>
                <w:sz w:val="20"/>
              </w:rPr>
              <w:tab/>
              <w:t>FY 202</w:t>
            </w:r>
            <w:r>
              <w:rPr>
                <w:rFonts w:ascii="Arial" w:hAnsi="Arial" w:cs="Arial"/>
                <w:sz w:val="20"/>
              </w:rPr>
              <w:t>4</w:t>
            </w:r>
            <w:r w:rsidRPr="008B15EA">
              <w:rPr>
                <w:rFonts w:ascii="Arial" w:hAnsi="Arial" w:cs="Arial"/>
                <w:sz w:val="20"/>
              </w:rPr>
              <w:t xml:space="preserve"> allocations are affected by the MOE calculation performed in FY 202</w:t>
            </w:r>
            <w:r>
              <w:rPr>
                <w:rFonts w:ascii="Arial" w:hAnsi="Arial" w:cs="Arial"/>
                <w:sz w:val="20"/>
              </w:rPr>
              <w:t>3</w:t>
            </w:r>
          </w:p>
          <w:p w14:paraId="4A69472D"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8B15EA">
              <w:rPr>
                <w:rFonts w:ascii="Arial" w:hAnsi="Arial" w:cs="Arial"/>
                <w:sz w:val="20"/>
              </w:rPr>
              <w:t>•</w:t>
            </w:r>
            <w:r w:rsidRPr="008B15EA">
              <w:rPr>
                <w:rFonts w:ascii="Arial" w:hAnsi="Arial" w:cs="Arial"/>
                <w:sz w:val="20"/>
              </w:rPr>
              <w:tab/>
              <w:t>FY 202</w:t>
            </w:r>
            <w:r>
              <w:rPr>
                <w:rFonts w:ascii="Arial" w:hAnsi="Arial" w:cs="Arial"/>
                <w:sz w:val="20"/>
              </w:rPr>
              <w:t>3</w:t>
            </w:r>
            <w:r w:rsidRPr="008B15EA">
              <w:rPr>
                <w:rFonts w:ascii="Arial" w:hAnsi="Arial" w:cs="Arial"/>
                <w:sz w:val="20"/>
              </w:rPr>
              <w:t xml:space="preserve"> MOE calculations compare FY 202</w:t>
            </w:r>
            <w:r>
              <w:rPr>
                <w:rFonts w:ascii="Arial" w:hAnsi="Arial" w:cs="Arial"/>
                <w:sz w:val="20"/>
              </w:rPr>
              <w:t>3</w:t>
            </w:r>
            <w:r w:rsidRPr="008B15EA">
              <w:rPr>
                <w:rFonts w:ascii="Arial" w:hAnsi="Arial" w:cs="Arial"/>
                <w:sz w:val="20"/>
              </w:rPr>
              <w:t xml:space="preserve"> to FY 202</w:t>
            </w:r>
            <w:r>
              <w:rPr>
                <w:rFonts w:ascii="Arial" w:hAnsi="Arial" w:cs="Arial"/>
                <w:sz w:val="20"/>
              </w:rPr>
              <w:t>2</w:t>
            </w:r>
          </w:p>
          <w:p w14:paraId="43DC7612"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B15EA">
              <w:rPr>
                <w:rFonts w:ascii="Arial" w:hAnsi="Arial" w:cs="Arial"/>
                <w:sz w:val="20"/>
              </w:rPr>
              <w:t>•</w:t>
            </w:r>
            <w:r w:rsidRPr="008B15EA">
              <w:rPr>
                <w:rFonts w:ascii="Arial" w:hAnsi="Arial" w:cs="Arial"/>
                <w:sz w:val="20"/>
              </w:rPr>
              <w:tab/>
              <w:t>Therefore, for FY 202</w:t>
            </w:r>
            <w:r>
              <w:rPr>
                <w:rFonts w:ascii="Arial" w:hAnsi="Arial" w:cs="Arial"/>
                <w:sz w:val="20"/>
              </w:rPr>
              <w:t>4</w:t>
            </w:r>
            <w:r w:rsidRPr="008B15EA">
              <w:rPr>
                <w:rFonts w:ascii="Arial" w:hAnsi="Arial" w:cs="Arial"/>
                <w:sz w:val="20"/>
              </w:rPr>
              <w:t>, we will test FY 202</w:t>
            </w:r>
            <w:r>
              <w:rPr>
                <w:rFonts w:ascii="Arial" w:hAnsi="Arial" w:cs="Arial"/>
                <w:sz w:val="20"/>
              </w:rPr>
              <w:t>3</w:t>
            </w:r>
            <w:r w:rsidRPr="008B15EA">
              <w:rPr>
                <w:rFonts w:ascii="Arial" w:hAnsi="Arial" w:cs="Arial"/>
                <w:sz w:val="20"/>
              </w:rPr>
              <w:t xml:space="preserve"> </w:t>
            </w:r>
            <w:r w:rsidRPr="008B15EA">
              <w:rPr>
                <w:rFonts w:ascii="Arial" w:hAnsi="Arial" w:cs="Arial"/>
                <w:b/>
                <w:bCs/>
                <w:sz w:val="20"/>
              </w:rPr>
              <w:t>and</w:t>
            </w:r>
            <w:r w:rsidRPr="008B15EA">
              <w:rPr>
                <w:rFonts w:ascii="Arial" w:hAnsi="Arial" w:cs="Arial"/>
                <w:sz w:val="20"/>
              </w:rPr>
              <w:t xml:space="preserve"> FY 202</w:t>
            </w:r>
            <w:r>
              <w:rPr>
                <w:rFonts w:ascii="Arial" w:hAnsi="Arial" w:cs="Arial"/>
                <w:sz w:val="20"/>
              </w:rPr>
              <w:t>2</w:t>
            </w:r>
            <w:r w:rsidRPr="008B15EA">
              <w:rPr>
                <w:rFonts w:ascii="Arial" w:hAnsi="Arial" w:cs="Arial"/>
                <w:sz w:val="20"/>
              </w:rPr>
              <w:t xml:space="preserve"> information when performing the applicable steps (</w:t>
            </w:r>
            <w:r w:rsidRPr="008B15EA">
              <w:rPr>
                <w:rFonts w:ascii="Arial" w:hAnsi="Arial" w:cs="Arial"/>
                <w:i/>
                <w:iCs/>
                <w:sz w:val="20"/>
              </w:rPr>
              <w:t>if auditors tested FY202</w:t>
            </w:r>
            <w:r>
              <w:rPr>
                <w:rFonts w:ascii="Arial" w:hAnsi="Arial" w:cs="Arial"/>
                <w:i/>
                <w:iCs/>
                <w:sz w:val="20"/>
              </w:rPr>
              <w:t>2</w:t>
            </w:r>
            <w:r w:rsidRPr="008B15EA">
              <w:rPr>
                <w:rFonts w:ascii="Arial" w:hAnsi="Arial" w:cs="Arial"/>
                <w:i/>
                <w:iCs/>
                <w:sz w:val="20"/>
              </w:rPr>
              <w:t xml:space="preserve"> data in the prior audit, that testing can be leveraged rather than reperforming the same testing</w:t>
            </w:r>
            <w:r w:rsidRPr="008B15EA">
              <w:rPr>
                <w:rFonts w:ascii="Arial" w:hAnsi="Arial" w:cs="Arial"/>
                <w:sz w:val="20"/>
              </w:rPr>
              <w:t>).</w:t>
            </w:r>
          </w:p>
          <w:p w14:paraId="7BAA5984" w14:textId="77777777" w:rsidR="00AD48C7" w:rsidRPr="008B15EA" w:rsidRDefault="00AD48C7" w:rsidP="00E846B3">
            <w:pPr>
              <w:pBdr>
                <w:top w:val="single" w:sz="6" w:space="0" w:color="FFFFFF"/>
                <w:left w:val="single" w:sz="6" w:space="0" w:color="FFFFFF"/>
                <w:bottom w:val="single" w:sz="6" w:space="0" w:color="FFFFFF"/>
                <w:right w:val="single" w:sz="6" w:space="0" w:color="FFFFFF"/>
              </w:pBdr>
              <w:tabs>
                <w:tab w:val="left" w:pos="-1440"/>
              </w:tabs>
              <w:spacing w:after="240"/>
              <w:ind w:left="1413" w:hanging="720"/>
              <w:jc w:val="both"/>
              <w:rPr>
                <w:rFonts w:ascii="Arial" w:hAnsi="Arial" w:cs="Arial"/>
                <w:sz w:val="20"/>
                <w:szCs w:val="20"/>
              </w:rPr>
            </w:pPr>
            <w:r w:rsidRPr="008B15EA">
              <w:rPr>
                <w:rFonts w:ascii="Arial" w:hAnsi="Arial" w:cs="Arial"/>
                <w:sz w:val="20"/>
              </w:rPr>
              <w:t>c.</w:t>
            </w:r>
            <w:r w:rsidRPr="008B15EA">
              <w:rPr>
                <w:rFonts w:ascii="Arial" w:hAnsi="Arial" w:cs="Arial"/>
                <w:sz w:val="20"/>
              </w:rPr>
              <w:tab/>
              <w:t xml:space="preserve">Perform procedures to verify that the amounts used in the computation were derived from the books and records from which the audited financial statements were prepared. </w:t>
            </w:r>
            <w:r w:rsidRPr="008B15EA">
              <w:rPr>
                <w:rFonts w:ascii="Arial" w:hAnsi="Arial" w:cs="Arial"/>
                <w:sz w:val="20"/>
                <w:szCs w:val="20"/>
              </w:rPr>
              <w:t>The procedures below have been designed to assist LEA auditors testing this step at the LEA level.  The information below explains how to test certain EMIS report submissions for accuracy and completeness to satisfy this substantive step.</w:t>
            </w:r>
          </w:p>
          <w:p w14:paraId="51391A02"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8B15EA">
              <w:rPr>
                <w:rFonts w:ascii="Arial" w:hAnsi="Arial" w:cs="Arial"/>
                <w:b/>
                <w:sz w:val="20"/>
                <w:szCs w:val="20"/>
              </w:rPr>
              <w:t>Maintenance of Effort – LEA Annual ADM Substantive Testing Procedures:</w:t>
            </w:r>
          </w:p>
          <w:p w14:paraId="7401B811" w14:textId="77777777" w:rsidR="00E347D8" w:rsidRPr="008B15EA" w:rsidRDefault="00E347D8" w:rsidP="00E347D8">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The Maintenance of Effort (MOE) module utilizes the final EMIS Student Reporting Period S (student FTE data) and EMIS Financial Period H (EXPD-002) data reported by LEAs to perform the MOE computation.  This computation is tested during the State’s annual single audit.  Auditors should not request this computation from </w:t>
            </w:r>
            <w:r>
              <w:rPr>
                <w:rFonts w:ascii="Arial" w:hAnsi="Arial" w:cs="Arial"/>
                <w:sz w:val="20"/>
                <w:szCs w:val="20"/>
              </w:rPr>
              <w:t>DEW</w:t>
            </w:r>
            <w:r w:rsidRPr="008B15EA">
              <w:rPr>
                <w:rFonts w:ascii="Arial" w:hAnsi="Arial" w:cs="Arial"/>
                <w:sz w:val="20"/>
                <w:szCs w:val="20"/>
              </w:rPr>
              <w:t xml:space="preserve"> for LEA MOE testing.  Instead, LEA auditors need only verify the amounts LEAs submit through EMIS to </w:t>
            </w:r>
            <w:r>
              <w:rPr>
                <w:rFonts w:ascii="Arial" w:hAnsi="Arial" w:cs="Arial"/>
                <w:sz w:val="20"/>
                <w:szCs w:val="20"/>
              </w:rPr>
              <w:t>DEW</w:t>
            </w:r>
            <w:r w:rsidRPr="008B15EA">
              <w:rPr>
                <w:rFonts w:ascii="Arial" w:hAnsi="Arial" w:cs="Arial"/>
                <w:sz w:val="20"/>
                <w:szCs w:val="20"/>
              </w:rPr>
              <w:t xml:space="preserve"> for the MOE computation are accurate and complete based on the underlying books and records.  LEA auditors should perform the steps that follow for Annual ADM and Financial Expenditure Reports.</w:t>
            </w:r>
          </w:p>
          <w:p w14:paraId="50992F0F" w14:textId="6669211E" w:rsidR="00AD48C7" w:rsidRPr="008B15EA" w:rsidRDefault="00E347D8"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The student FTE data used for MOE is the same as the data used by </w:t>
            </w:r>
            <w:r>
              <w:rPr>
                <w:rFonts w:ascii="Arial" w:hAnsi="Arial" w:cs="Arial"/>
                <w:sz w:val="20"/>
                <w:szCs w:val="20"/>
              </w:rPr>
              <w:t>DEW</w:t>
            </w:r>
            <w:r w:rsidRPr="008B15EA">
              <w:rPr>
                <w:rFonts w:ascii="Arial" w:hAnsi="Arial" w:cs="Arial"/>
                <w:sz w:val="20"/>
                <w:szCs w:val="20"/>
              </w:rPr>
              <w:t xml:space="preserve"> to calculate funding for districts.  </w:t>
            </w:r>
            <w:r>
              <w:rPr>
                <w:rFonts w:ascii="Arial" w:hAnsi="Arial" w:cs="Arial"/>
                <w:sz w:val="20"/>
                <w:szCs w:val="20"/>
              </w:rPr>
              <w:t>DEW</w:t>
            </w:r>
            <w:r w:rsidRPr="008B15EA">
              <w:rPr>
                <w:rFonts w:ascii="Arial" w:hAnsi="Arial" w:cs="Arial"/>
                <w:sz w:val="20"/>
                <w:szCs w:val="20"/>
              </w:rPr>
              <w:t xml:space="preserve"> calculates these FTEs once and uses them for multiple purposes.  This calculation is reviewed statewide as part of </w:t>
            </w:r>
            <w:r>
              <w:rPr>
                <w:rFonts w:ascii="Arial" w:hAnsi="Arial" w:cs="Arial"/>
                <w:sz w:val="20"/>
                <w:szCs w:val="20"/>
              </w:rPr>
              <w:t>DEW’s</w:t>
            </w:r>
            <w:r w:rsidRPr="008B15EA">
              <w:rPr>
                <w:rFonts w:ascii="Arial" w:hAnsi="Arial" w:cs="Arial"/>
                <w:sz w:val="20"/>
                <w:szCs w:val="20"/>
              </w:rPr>
              <w:t xml:space="preserve"> annual audit.  Therefore, the critical check at the local level is related to the data reported by each LEA to </w:t>
            </w:r>
            <w:r>
              <w:rPr>
                <w:rFonts w:ascii="Arial" w:hAnsi="Arial" w:cs="Arial"/>
                <w:sz w:val="20"/>
                <w:szCs w:val="20"/>
              </w:rPr>
              <w:t>DEW</w:t>
            </w:r>
            <w:r w:rsidRPr="008B15EA">
              <w:rPr>
                <w:rFonts w:ascii="Arial" w:hAnsi="Arial" w:cs="Arial"/>
                <w:sz w:val="20"/>
                <w:szCs w:val="20"/>
              </w:rPr>
              <w:t xml:space="preserve"> to ensure that it is accurate.  The FTE (ADM) audit procedures in the Ohio Compliance Supplement relating to Ohio Revised Code Sections 3317.01, 3317.02, 3317.03 </w:t>
            </w:r>
            <w:r>
              <w:rPr>
                <w:rFonts w:ascii="Arial" w:hAnsi="Arial" w:cs="Arial"/>
                <w:sz w:val="20"/>
                <w:szCs w:val="20"/>
              </w:rPr>
              <w:t>(E)</w:t>
            </w:r>
            <w:r w:rsidRPr="008B15EA">
              <w:rPr>
                <w:rFonts w:ascii="Arial" w:hAnsi="Arial" w:cs="Arial"/>
                <w:sz w:val="20"/>
                <w:szCs w:val="20"/>
              </w:rPr>
              <w:t xml:space="preserve">, 3321.04, 3313.48, 3313.981(F) and 3321.04 and OAC 3301-35-06 for traditional schools and ORC Sections 3313.64, 3314.03, and 3314.08 for </w:t>
            </w:r>
            <w:r w:rsidRPr="008B15EA">
              <w:rPr>
                <w:rFonts w:ascii="Arial" w:hAnsi="Arial" w:cs="Arial"/>
                <w:sz w:val="20"/>
                <w:szCs w:val="20"/>
              </w:rPr>
              <w:lastRenderedPageBreak/>
              <w:t>community schools review this data and can be relied upon for the ADM portion of the MOE review. As explained above, MOE calculations are based upon information spanning several years and we will be relying on 202</w:t>
            </w:r>
            <w:r>
              <w:rPr>
                <w:rFonts w:ascii="Arial" w:hAnsi="Arial" w:cs="Arial"/>
                <w:sz w:val="20"/>
                <w:szCs w:val="20"/>
              </w:rPr>
              <w:t>2</w:t>
            </w:r>
            <w:r w:rsidRPr="008B15EA">
              <w:rPr>
                <w:rFonts w:ascii="Arial" w:hAnsi="Arial" w:cs="Arial"/>
                <w:sz w:val="20"/>
                <w:szCs w:val="20"/>
              </w:rPr>
              <w:t xml:space="preserve"> </w:t>
            </w:r>
            <w:r w:rsidRPr="003A3EDD">
              <w:rPr>
                <w:rFonts w:ascii="Arial" w:hAnsi="Arial" w:cs="Arial"/>
                <w:b/>
                <w:bCs/>
                <w:sz w:val="20"/>
                <w:szCs w:val="20"/>
              </w:rPr>
              <w:t>and</w:t>
            </w:r>
            <w:r w:rsidRPr="008B15EA">
              <w:rPr>
                <w:rFonts w:ascii="Arial" w:hAnsi="Arial" w:cs="Arial"/>
                <w:sz w:val="20"/>
                <w:szCs w:val="20"/>
              </w:rPr>
              <w:t xml:space="preserve"> 202</w:t>
            </w:r>
            <w:r>
              <w:rPr>
                <w:rFonts w:ascii="Arial" w:hAnsi="Arial" w:cs="Arial"/>
                <w:sz w:val="20"/>
                <w:szCs w:val="20"/>
              </w:rPr>
              <w:t>3</w:t>
            </w:r>
            <w:r w:rsidRPr="008B15EA">
              <w:rPr>
                <w:rFonts w:ascii="Arial" w:hAnsi="Arial" w:cs="Arial"/>
                <w:sz w:val="20"/>
                <w:szCs w:val="20"/>
              </w:rPr>
              <w:t xml:space="preserve"> information/testing for 202</w:t>
            </w:r>
            <w:r>
              <w:rPr>
                <w:rFonts w:ascii="Arial" w:hAnsi="Arial" w:cs="Arial"/>
                <w:sz w:val="20"/>
                <w:szCs w:val="20"/>
              </w:rPr>
              <w:t>4</w:t>
            </w:r>
            <w:r w:rsidRPr="008B15EA">
              <w:rPr>
                <w:rFonts w:ascii="Arial" w:hAnsi="Arial" w:cs="Arial"/>
                <w:sz w:val="20"/>
                <w:szCs w:val="20"/>
              </w:rPr>
              <w:t xml:space="preserve"> (</w:t>
            </w:r>
            <w:r w:rsidRPr="003A3EDD">
              <w:rPr>
                <w:rFonts w:ascii="Arial" w:hAnsi="Arial" w:cs="Arial"/>
                <w:i/>
                <w:iCs/>
                <w:sz w:val="20"/>
                <w:szCs w:val="20"/>
              </w:rPr>
              <w:t>if auditors tested FY202</w:t>
            </w:r>
            <w:r>
              <w:rPr>
                <w:rFonts w:ascii="Arial" w:hAnsi="Arial" w:cs="Arial"/>
                <w:i/>
                <w:iCs/>
                <w:sz w:val="20"/>
                <w:szCs w:val="20"/>
              </w:rPr>
              <w:t>2</w:t>
            </w:r>
            <w:r w:rsidRPr="003A3EDD">
              <w:rPr>
                <w:rFonts w:ascii="Arial" w:hAnsi="Arial" w:cs="Arial"/>
                <w:i/>
                <w:iCs/>
                <w:sz w:val="20"/>
                <w:szCs w:val="20"/>
              </w:rPr>
              <w:t xml:space="preserve"> data in the prior audit, that testing can be leveraged rather than reperforming the same testing</w:t>
            </w:r>
            <w:r w:rsidRPr="008B15EA">
              <w:rPr>
                <w:rFonts w:ascii="Arial" w:hAnsi="Arial" w:cs="Arial"/>
                <w:sz w:val="20"/>
                <w:szCs w:val="20"/>
              </w:rPr>
              <w:t xml:space="preserve">).  </w:t>
            </w:r>
          </w:p>
          <w:p w14:paraId="1FAF3056"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8B15EA">
              <w:rPr>
                <w:rFonts w:ascii="Arial" w:hAnsi="Arial" w:cs="Arial"/>
                <w:b/>
                <w:sz w:val="20"/>
                <w:szCs w:val="20"/>
              </w:rPr>
              <w:t>Annual ADM Substantive Steps:</w:t>
            </w:r>
          </w:p>
          <w:p w14:paraId="1EDE1D93"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8B15EA">
              <w:rPr>
                <w:rFonts w:ascii="Arial" w:hAnsi="Arial" w:cs="Arial"/>
                <w:b/>
                <w:sz w:val="20"/>
                <w:szCs w:val="20"/>
              </w:rPr>
              <w:t>Ohio Compliance Supplement Testing</w:t>
            </w:r>
          </w:p>
          <w:p w14:paraId="4A214B12"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Review the 202</w:t>
            </w:r>
            <w:r>
              <w:rPr>
                <w:rFonts w:ascii="Arial" w:hAnsi="Arial" w:cs="Arial"/>
                <w:sz w:val="20"/>
                <w:szCs w:val="20"/>
              </w:rPr>
              <w:t>3</w:t>
            </w:r>
            <w:r w:rsidRPr="008B15EA">
              <w:rPr>
                <w:rFonts w:ascii="Arial" w:hAnsi="Arial" w:cs="Arial"/>
                <w:sz w:val="20"/>
                <w:szCs w:val="20"/>
              </w:rPr>
              <w:t xml:space="preserve"> and 202</w:t>
            </w:r>
            <w:r>
              <w:rPr>
                <w:rFonts w:ascii="Arial" w:hAnsi="Arial" w:cs="Arial"/>
                <w:sz w:val="20"/>
                <w:szCs w:val="20"/>
              </w:rPr>
              <w:t>2</w:t>
            </w:r>
            <w:r w:rsidRPr="008B15EA">
              <w:rPr>
                <w:rFonts w:ascii="Arial" w:hAnsi="Arial" w:cs="Arial"/>
                <w:sz w:val="20"/>
                <w:szCs w:val="20"/>
              </w:rPr>
              <w:t xml:space="preserve"> work papers (if accessible) for the Ohio Compliance Supplement testing referenced above along with the Schedule of Findings and Management Letter to determine if any there were any issues reported regarding the code sections noted above regarding FTE. </w:t>
            </w:r>
          </w:p>
          <w:p w14:paraId="3421AEA5" w14:textId="77777777" w:rsidR="00E347D8" w:rsidRDefault="00E347D8" w:rsidP="00E347D8">
            <w:pPr>
              <w:pBdr>
                <w:top w:val="single" w:sz="6" w:space="0" w:color="FFFFFF"/>
                <w:left w:val="single" w:sz="6" w:space="0" w:color="FFFFFF"/>
                <w:bottom w:val="single" w:sz="6" w:space="0" w:color="FFFFFF"/>
                <w:right w:val="single" w:sz="6" w:space="0" w:color="FFFFFF"/>
              </w:pBdr>
              <w:tabs>
                <w:tab w:val="left" w:pos="-1440"/>
              </w:tabs>
              <w:spacing w:after="240"/>
              <w:ind w:left="698"/>
              <w:jc w:val="both"/>
              <w:rPr>
                <w:rFonts w:ascii="Arial" w:hAnsi="Arial" w:cs="Arial"/>
                <w:sz w:val="20"/>
                <w:szCs w:val="20"/>
              </w:rPr>
            </w:pPr>
            <w:r w:rsidRPr="00415F06">
              <w:rPr>
                <w:rFonts w:ascii="Arial" w:hAnsi="Arial" w:cs="Arial"/>
                <w:b/>
                <w:sz w:val="20"/>
                <w:szCs w:val="20"/>
              </w:rPr>
              <w:t>Expenditures Per Pupil Substantive Steps</w:t>
            </w:r>
            <w:r w:rsidRPr="00415F06">
              <w:rPr>
                <w:rFonts w:ascii="Arial" w:hAnsi="Arial" w:cs="Arial"/>
                <w:sz w:val="20"/>
                <w:szCs w:val="20"/>
              </w:rPr>
              <w:t>:</w:t>
            </w:r>
          </w:p>
          <w:p w14:paraId="10641490" w14:textId="76F0D398" w:rsidR="00EA6BAD" w:rsidRPr="00415F06" w:rsidRDefault="00EA6BAD" w:rsidP="00E347D8">
            <w:pPr>
              <w:pBdr>
                <w:top w:val="single" w:sz="6" w:space="0" w:color="FFFFFF"/>
                <w:left w:val="single" w:sz="6" w:space="0" w:color="FFFFFF"/>
                <w:bottom w:val="single" w:sz="6" w:space="0" w:color="FFFFFF"/>
                <w:right w:val="single" w:sz="6" w:space="0" w:color="FFFFFF"/>
              </w:pBdr>
              <w:tabs>
                <w:tab w:val="left" w:pos="-1440"/>
              </w:tabs>
              <w:spacing w:after="240"/>
              <w:ind w:left="698"/>
              <w:jc w:val="both"/>
              <w:rPr>
                <w:rFonts w:ascii="Arial" w:hAnsi="Arial" w:cs="Arial"/>
                <w:sz w:val="20"/>
                <w:szCs w:val="20"/>
              </w:rPr>
            </w:pPr>
            <w:r>
              <w:rPr>
                <w:rFonts w:ascii="Arial" w:hAnsi="Arial" w:cs="Arial"/>
                <w:b/>
                <w:bCs/>
                <w:i/>
                <w:iCs/>
                <w:color w:val="002060"/>
                <w:sz w:val="20"/>
              </w:rPr>
              <w:t xml:space="preserve">These procedures are specific to the </w:t>
            </w:r>
            <w:r w:rsidRPr="00EA6BAD">
              <w:rPr>
                <w:rFonts w:ascii="Arial" w:hAnsi="Arial" w:cs="Arial"/>
                <w:b/>
                <w:bCs/>
                <w:i/>
                <w:iCs/>
                <w:color w:val="002060"/>
                <w:sz w:val="20"/>
              </w:rPr>
              <w:t>Special Education Cluster</w:t>
            </w:r>
            <w:r>
              <w:rPr>
                <w:rFonts w:ascii="Arial" w:hAnsi="Arial" w:cs="Arial"/>
                <w:b/>
                <w:bCs/>
                <w:i/>
                <w:iCs/>
                <w:color w:val="002060"/>
                <w:sz w:val="20"/>
              </w:rPr>
              <w:t xml:space="preserve">. Auditors </w:t>
            </w:r>
            <w:r w:rsidRPr="00EA6BAD">
              <w:rPr>
                <w:rFonts w:ascii="Arial" w:hAnsi="Arial" w:cs="Arial"/>
                <w:b/>
                <w:bCs/>
                <w:i/>
                <w:iCs/>
                <w:color w:val="002060"/>
                <w:sz w:val="20"/>
              </w:rPr>
              <w:t xml:space="preserve">must test </w:t>
            </w:r>
            <w:r>
              <w:rPr>
                <w:rFonts w:ascii="Arial" w:hAnsi="Arial" w:cs="Arial"/>
                <w:b/>
                <w:bCs/>
                <w:i/>
                <w:iCs/>
                <w:color w:val="002060"/>
                <w:sz w:val="20"/>
              </w:rPr>
              <w:t>these steps, even if they are leveraging ADM testing completed in another FACCR</w:t>
            </w:r>
            <w:r w:rsidR="00621AFC">
              <w:rPr>
                <w:rFonts w:ascii="Arial" w:hAnsi="Arial" w:cs="Arial"/>
                <w:b/>
                <w:bCs/>
                <w:i/>
                <w:iCs/>
                <w:color w:val="002060"/>
                <w:sz w:val="20"/>
              </w:rPr>
              <w:t xml:space="preserve"> for the above procedures</w:t>
            </w:r>
            <w:r w:rsidRPr="00EA6BAD">
              <w:rPr>
                <w:rFonts w:ascii="Arial" w:hAnsi="Arial" w:cs="Arial"/>
                <w:b/>
                <w:bCs/>
                <w:i/>
                <w:iCs/>
                <w:color w:val="002060"/>
                <w:sz w:val="20"/>
              </w:rPr>
              <w:t>.</w:t>
            </w:r>
          </w:p>
          <w:p w14:paraId="0B35B8C6" w14:textId="6A287009" w:rsidR="00E347D8" w:rsidRPr="00415F06" w:rsidRDefault="00E347D8" w:rsidP="00E347D8">
            <w:pPr>
              <w:pBdr>
                <w:top w:val="single" w:sz="6" w:space="0" w:color="FFFFFF"/>
                <w:left w:val="single" w:sz="6" w:space="0" w:color="FFFFFF"/>
                <w:bottom w:val="single" w:sz="6" w:space="0" w:color="FFFFFF"/>
                <w:right w:val="single" w:sz="6" w:space="0" w:color="FFFFFF"/>
              </w:pBdr>
              <w:tabs>
                <w:tab w:val="left" w:pos="-1440"/>
              </w:tabs>
              <w:spacing w:after="240"/>
              <w:ind w:left="698"/>
              <w:jc w:val="both"/>
              <w:rPr>
                <w:rFonts w:ascii="Arial" w:hAnsi="Arial" w:cs="Arial"/>
                <w:sz w:val="20"/>
                <w:szCs w:val="20"/>
                <w:shd w:val="clear" w:color="auto" w:fill="DAEEF3" w:themeFill="accent5" w:themeFillTint="33"/>
              </w:rPr>
            </w:pPr>
            <w:r w:rsidRPr="00415F06">
              <w:rPr>
                <w:rFonts w:ascii="Arial" w:hAnsi="Arial" w:cs="Arial"/>
                <w:sz w:val="20"/>
                <w:szCs w:val="20"/>
              </w:rPr>
              <w:t>The Ohio Department of Education</w:t>
            </w:r>
            <w:r>
              <w:rPr>
                <w:rFonts w:ascii="Arial" w:hAnsi="Arial" w:cs="Arial"/>
                <w:sz w:val="20"/>
                <w:szCs w:val="20"/>
              </w:rPr>
              <w:t xml:space="preserve"> and Workforce</w:t>
            </w:r>
            <w:r w:rsidRPr="00415F06">
              <w:rPr>
                <w:rFonts w:ascii="Arial" w:hAnsi="Arial" w:cs="Arial"/>
                <w:sz w:val="20"/>
                <w:szCs w:val="20"/>
              </w:rPr>
              <w:t xml:space="preserve"> (</w:t>
            </w:r>
            <w:r>
              <w:rPr>
                <w:rFonts w:ascii="Arial" w:hAnsi="Arial" w:cs="Arial"/>
                <w:sz w:val="20"/>
                <w:szCs w:val="20"/>
              </w:rPr>
              <w:t>DEW</w:t>
            </w:r>
            <w:r w:rsidRPr="00415F06">
              <w:rPr>
                <w:rFonts w:ascii="Arial" w:hAnsi="Arial" w:cs="Arial"/>
                <w:sz w:val="20"/>
                <w:szCs w:val="20"/>
              </w:rPr>
              <w:t xml:space="preserve">) determines compliance based on information LEAs submit through EMIS.  </w:t>
            </w:r>
            <w:r>
              <w:rPr>
                <w:rFonts w:ascii="Arial" w:hAnsi="Arial" w:cs="Arial"/>
                <w:sz w:val="20"/>
                <w:szCs w:val="20"/>
              </w:rPr>
              <w:t>DEW</w:t>
            </w:r>
            <w:r w:rsidRPr="00415F06">
              <w:rPr>
                <w:rFonts w:ascii="Arial" w:hAnsi="Arial" w:cs="Arial"/>
                <w:sz w:val="20"/>
                <w:szCs w:val="20"/>
              </w:rPr>
              <w:t xml:space="preserve"> utilized an electronic system available via CCIP for FY 202</w:t>
            </w:r>
            <w:r>
              <w:rPr>
                <w:rFonts w:ascii="Arial" w:hAnsi="Arial" w:cs="Arial"/>
                <w:sz w:val="20"/>
                <w:szCs w:val="20"/>
              </w:rPr>
              <w:t>4</w:t>
            </w:r>
            <w:r w:rsidRPr="00415F06">
              <w:rPr>
                <w:rFonts w:ascii="Arial" w:hAnsi="Arial" w:cs="Arial"/>
                <w:sz w:val="20"/>
                <w:szCs w:val="20"/>
              </w:rPr>
              <w:t xml:space="preserve"> (based upon the FY202</w:t>
            </w:r>
            <w:r>
              <w:rPr>
                <w:rFonts w:ascii="Arial" w:hAnsi="Arial" w:cs="Arial"/>
                <w:sz w:val="20"/>
                <w:szCs w:val="20"/>
              </w:rPr>
              <w:t>3</w:t>
            </w:r>
            <w:r w:rsidRPr="00415F06">
              <w:rPr>
                <w:rFonts w:ascii="Arial" w:hAnsi="Arial" w:cs="Arial"/>
                <w:sz w:val="20"/>
                <w:szCs w:val="20"/>
              </w:rPr>
              <w:t xml:space="preserve"> MOE calculations comparing FY 202</w:t>
            </w:r>
            <w:r>
              <w:rPr>
                <w:rFonts w:ascii="Arial" w:hAnsi="Arial" w:cs="Arial"/>
                <w:sz w:val="20"/>
                <w:szCs w:val="20"/>
              </w:rPr>
              <w:t>3</w:t>
            </w:r>
            <w:r w:rsidRPr="00415F06">
              <w:rPr>
                <w:rFonts w:ascii="Arial" w:hAnsi="Arial" w:cs="Arial"/>
                <w:sz w:val="20"/>
                <w:szCs w:val="20"/>
              </w:rPr>
              <w:t xml:space="preserve"> to FY 202</w:t>
            </w:r>
            <w:r>
              <w:rPr>
                <w:rFonts w:ascii="Arial" w:hAnsi="Arial" w:cs="Arial"/>
                <w:sz w:val="20"/>
                <w:szCs w:val="20"/>
              </w:rPr>
              <w:t>2</w:t>
            </w:r>
            <w:r w:rsidRPr="00415F06">
              <w:rPr>
                <w:rFonts w:ascii="Arial" w:hAnsi="Arial" w:cs="Arial"/>
                <w:sz w:val="20"/>
                <w:szCs w:val="20"/>
              </w:rPr>
              <w:t xml:space="preserve"> information) that generates the MOE.  Auditors currently do not have access to the information, however, the District Treasurers do.  </w:t>
            </w:r>
            <w:r>
              <w:rPr>
                <w:rFonts w:ascii="Arial" w:hAnsi="Arial" w:cs="Arial"/>
                <w:sz w:val="20"/>
                <w:szCs w:val="20"/>
              </w:rPr>
              <w:t>DEW</w:t>
            </w:r>
            <w:r w:rsidRPr="00415F06">
              <w:rPr>
                <w:rFonts w:ascii="Arial" w:hAnsi="Arial" w:cs="Arial"/>
                <w:sz w:val="20"/>
                <w:szCs w:val="20"/>
              </w:rPr>
              <w:t xml:space="preserve"> has provided </w:t>
            </w:r>
            <w:hyperlink r:id="rId98" w:history="1">
              <w:r w:rsidRPr="00415F06">
                <w:rPr>
                  <w:rStyle w:val="Hyperlink"/>
                  <w:rFonts w:eastAsia="Times New Roman" w:cs="Arial"/>
                  <w:sz w:val="20"/>
                  <w:szCs w:val="20"/>
                </w:rPr>
                <w:t>instructions</w:t>
              </w:r>
            </w:hyperlink>
            <w:r w:rsidRPr="00415F06">
              <w:rPr>
                <w:rFonts w:ascii="Arial" w:hAnsi="Arial" w:cs="Arial"/>
                <w:sz w:val="20"/>
                <w:szCs w:val="20"/>
              </w:rPr>
              <w:t xml:space="preserve"> on how to have the District Treasurer access the MOE information in CCIP.  This system will contain the information needed to test steps (a) and (b) below.</w:t>
            </w:r>
          </w:p>
          <w:p w14:paraId="26FE4CB0" w14:textId="77777777" w:rsidR="00E347D8" w:rsidRPr="00415F06" w:rsidRDefault="00E347D8" w:rsidP="00C81894">
            <w:pPr>
              <w:pStyle w:val="ListParagraph"/>
              <w:numPr>
                <w:ilvl w:val="1"/>
                <w:numId w:val="93"/>
              </w:numPr>
              <w:pBdr>
                <w:top w:val="single" w:sz="6" w:space="0" w:color="FFFFFF"/>
                <w:left w:val="single" w:sz="6" w:space="0" w:color="FFFFFF"/>
                <w:bottom w:val="single" w:sz="6" w:space="0" w:color="FFFFFF"/>
                <w:right w:val="single" w:sz="6" w:space="0" w:color="FFFFFF"/>
              </w:pBdr>
              <w:tabs>
                <w:tab w:val="left" w:pos="-1440"/>
              </w:tabs>
              <w:spacing w:after="240"/>
              <w:ind w:left="1148"/>
              <w:jc w:val="both"/>
              <w:rPr>
                <w:rFonts w:ascii="Arial" w:hAnsi="Arial" w:cs="Arial"/>
                <w:sz w:val="20"/>
                <w:szCs w:val="20"/>
                <w:shd w:val="clear" w:color="auto" w:fill="DAEEF3" w:themeFill="accent5" w:themeFillTint="33"/>
              </w:rPr>
            </w:pPr>
            <w:r w:rsidRPr="00415F06">
              <w:rPr>
                <w:rFonts w:ascii="Arial" w:hAnsi="Arial" w:cs="Arial"/>
                <w:sz w:val="20"/>
                <w:szCs w:val="20"/>
              </w:rPr>
              <w:t>Determine whether the school district failed to meet MOE. If noncompliance or internal control deficiencies were noted, be sure to document your audit reaction.</w:t>
            </w:r>
          </w:p>
          <w:p w14:paraId="04D0BDBA" w14:textId="77777777" w:rsidR="00E347D8" w:rsidRPr="00415F06" w:rsidRDefault="00E347D8" w:rsidP="00C81894">
            <w:pPr>
              <w:pStyle w:val="ListParagraph"/>
              <w:numPr>
                <w:ilvl w:val="1"/>
                <w:numId w:val="93"/>
              </w:numPr>
              <w:pBdr>
                <w:top w:val="single" w:sz="6" w:space="0" w:color="FFFFFF"/>
                <w:left w:val="single" w:sz="6" w:space="0" w:color="FFFFFF"/>
                <w:bottom w:val="single" w:sz="6" w:space="0" w:color="FFFFFF"/>
                <w:right w:val="single" w:sz="6" w:space="0" w:color="FFFFFF"/>
              </w:pBdr>
              <w:tabs>
                <w:tab w:val="left" w:pos="-1440"/>
              </w:tabs>
              <w:spacing w:after="240"/>
              <w:ind w:left="1148"/>
              <w:jc w:val="both"/>
              <w:rPr>
                <w:rFonts w:ascii="Arial" w:hAnsi="Arial" w:cs="Arial"/>
                <w:sz w:val="20"/>
                <w:szCs w:val="20"/>
              </w:rPr>
            </w:pPr>
            <w:r w:rsidRPr="00415F06">
              <w:rPr>
                <w:rFonts w:ascii="Arial" w:hAnsi="Arial" w:cs="Arial"/>
                <w:sz w:val="20"/>
                <w:szCs w:val="20"/>
              </w:rPr>
              <w:t xml:space="preserve">Test the amounts submitted to </w:t>
            </w:r>
            <w:r>
              <w:rPr>
                <w:rFonts w:ascii="Arial" w:hAnsi="Arial" w:cs="Arial"/>
                <w:sz w:val="20"/>
                <w:szCs w:val="20"/>
              </w:rPr>
              <w:t>DEW</w:t>
            </w:r>
            <w:r w:rsidRPr="00415F06">
              <w:rPr>
                <w:rFonts w:ascii="Arial" w:hAnsi="Arial" w:cs="Arial"/>
                <w:sz w:val="20"/>
                <w:szCs w:val="20"/>
              </w:rPr>
              <w:t xml:space="preserve"> for FY 202</w:t>
            </w:r>
            <w:r>
              <w:rPr>
                <w:rFonts w:ascii="Arial" w:hAnsi="Arial" w:cs="Arial"/>
                <w:sz w:val="20"/>
                <w:szCs w:val="20"/>
              </w:rPr>
              <w:t>4</w:t>
            </w:r>
            <w:r w:rsidRPr="00415F06">
              <w:rPr>
                <w:rFonts w:ascii="Arial" w:hAnsi="Arial" w:cs="Arial"/>
                <w:sz w:val="20"/>
                <w:szCs w:val="20"/>
              </w:rPr>
              <w:t xml:space="preserve"> (based upon FY 202</w:t>
            </w:r>
            <w:r>
              <w:rPr>
                <w:rFonts w:ascii="Arial" w:hAnsi="Arial" w:cs="Arial"/>
                <w:sz w:val="20"/>
                <w:szCs w:val="20"/>
              </w:rPr>
              <w:t>3</w:t>
            </w:r>
            <w:r w:rsidRPr="00415F06">
              <w:rPr>
                <w:rFonts w:ascii="Arial" w:hAnsi="Arial" w:cs="Arial"/>
                <w:sz w:val="20"/>
                <w:szCs w:val="20"/>
              </w:rPr>
              <w:t xml:space="preserve"> and FY 202</w:t>
            </w:r>
            <w:r>
              <w:rPr>
                <w:rFonts w:ascii="Arial" w:hAnsi="Arial" w:cs="Arial"/>
                <w:sz w:val="20"/>
                <w:szCs w:val="20"/>
              </w:rPr>
              <w:t>2</w:t>
            </w:r>
            <w:r w:rsidRPr="00415F06">
              <w:rPr>
                <w:rFonts w:ascii="Arial" w:hAnsi="Arial" w:cs="Arial"/>
                <w:sz w:val="20"/>
                <w:szCs w:val="20"/>
              </w:rPr>
              <w:t xml:space="preserve"> information) as follows:</w:t>
            </w:r>
          </w:p>
          <w:p w14:paraId="570B4E7A" w14:textId="77777777" w:rsidR="00E347D8" w:rsidRPr="00415F06" w:rsidRDefault="00E347D8" w:rsidP="00C81894">
            <w:pPr>
              <w:pStyle w:val="ListParagraph"/>
              <w:numPr>
                <w:ilvl w:val="0"/>
                <w:numId w:val="92"/>
              </w:numPr>
              <w:tabs>
                <w:tab w:val="left" w:pos="1080"/>
              </w:tabs>
              <w:suppressAutoHyphens w:val="0"/>
              <w:autoSpaceDE/>
              <w:autoSpaceDN/>
              <w:adjustRightInd/>
              <w:spacing w:after="240"/>
              <w:ind w:left="1695"/>
              <w:jc w:val="both"/>
              <w:rPr>
                <w:rFonts w:ascii="Arial" w:hAnsi="Arial" w:cs="Arial"/>
                <w:sz w:val="20"/>
                <w:szCs w:val="20"/>
              </w:rPr>
            </w:pPr>
            <w:r w:rsidRPr="00415F06">
              <w:rPr>
                <w:rFonts w:ascii="Arial" w:hAnsi="Arial" w:cs="Arial"/>
                <w:sz w:val="20"/>
                <w:szCs w:val="20"/>
              </w:rPr>
              <w:t xml:space="preserve">Trace the </w:t>
            </w:r>
            <w:r>
              <w:rPr>
                <w:rFonts w:ascii="Arial" w:hAnsi="Arial" w:cs="Arial"/>
                <w:sz w:val="20"/>
                <w:szCs w:val="20"/>
              </w:rPr>
              <w:t>DEW</w:t>
            </w:r>
            <w:r w:rsidRPr="00415F06">
              <w:rPr>
                <w:rFonts w:ascii="Arial" w:hAnsi="Arial" w:cs="Arial"/>
                <w:sz w:val="20"/>
                <w:szCs w:val="20"/>
              </w:rPr>
              <w:t xml:space="preserve"> state and local expenditure amounts for both FY 202</w:t>
            </w:r>
            <w:r>
              <w:rPr>
                <w:rFonts w:ascii="Arial" w:hAnsi="Arial" w:cs="Arial"/>
                <w:sz w:val="20"/>
                <w:szCs w:val="20"/>
              </w:rPr>
              <w:t>3</w:t>
            </w:r>
            <w:r w:rsidRPr="00415F06">
              <w:rPr>
                <w:rFonts w:ascii="Arial" w:hAnsi="Arial" w:cs="Arial"/>
                <w:sz w:val="20"/>
                <w:szCs w:val="20"/>
              </w:rPr>
              <w:t xml:space="preserve"> and FY202</w:t>
            </w:r>
            <w:r>
              <w:rPr>
                <w:rFonts w:ascii="Arial" w:hAnsi="Arial" w:cs="Arial"/>
                <w:sz w:val="20"/>
                <w:szCs w:val="20"/>
              </w:rPr>
              <w:t>2</w:t>
            </w:r>
            <w:r w:rsidRPr="00415F06">
              <w:rPr>
                <w:rFonts w:ascii="Arial" w:hAnsi="Arial" w:cs="Arial"/>
                <w:sz w:val="20"/>
                <w:szCs w:val="20"/>
              </w:rPr>
              <w:t xml:space="preserve"> to the local school district’s accounting records </w:t>
            </w:r>
            <w:r w:rsidRPr="00415F06">
              <w:rPr>
                <w:rFonts w:ascii="Arial" w:hAnsi="Arial" w:cs="Arial"/>
                <w:i/>
                <w:iCs/>
                <w:sz w:val="20"/>
                <w:szCs w:val="20"/>
              </w:rPr>
              <w:t>(</w:t>
            </w:r>
            <w:r w:rsidRPr="00DD09C8">
              <w:rPr>
                <w:rFonts w:ascii="Arial" w:hAnsi="Arial" w:cs="Arial"/>
                <w:i/>
                <w:iCs/>
                <w:color w:val="002060"/>
                <w:sz w:val="20"/>
                <w:szCs w:val="20"/>
              </w:rPr>
              <w:t>if auditors tested FY202</w:t>
            </w:r>
            <w:r>
              <w:rPr>
                <w:rFonts w:ascii="Arial" w:hAnsi="Arial" w:cs="Arial"/>
                <w:i/>
                <w:iCs/>
                <w:color w:val="002060"/>
                <w:sz w:val="20"/>
                <w:szCs w:val="20"/>
              </w:rPr>
              <w:t>2</w:t>
            </w:r>
            <w:r w:rsidRPr="00DD09C8">
              <w:rPr>
                <w:rFonts w:ascii="Arial" w:hAnsi="Arial" w:cs="Arial"/>
                <w:i/>
                <w:iCs/>
                <w:color w:val="002060"/>
                <w:sz w:val="20"/>
                <w:szCs w:val="20"/>
              </w:rPr>
              <w:t xml:space="preserve"> data in the prior audit, that testing can be leveraged rather than reperforming the same testing</w:t>
            </w:r>
            <w:r w:rsidRPr="00415F06">
              <w:rPr>
                <w:rFonts w:ascii="Arial" w:hAnsi="Arial" w:cs="Arial"/>
                <w:i/>
                <w:iCs/>
                <w:sz w:val="20"/>
                <w:szCs w:val="20"/>
              </w:rPr>
              <w:t>)</w:t>
            </w:r>
            <w:r w:rsidRPr="00415F06">
              <w:rPr>
                <w:rFonts w:ascii="Arial" w:hAnsi="Arial" w:cs="Arial"/>
                <w:sz w:val="20"/>
                <w:szCs w:val="20"/>
              </w:rPr>
              <w:t>.</w:t>
            </w:r>
          </w:p>
          <w:p w14:paraId="67CE8A37" w14:textId="77777777" w:rsidR="00E347D8" w:rsidRPr="00415F06" w:rsidRDefault="00E347D8" w:rsidP="00C81894">
            <w:pPr>
              <w:pStyle w:val="ListParagraph"/>
              <w:numPr>
                <w:ilvl w:val="0"/>
                <w:numId w:val="92"/>
              </w:numPr>
              <w:tabs>
                <w:tab w:val="left" w:pos="1080"/>
              </w:tabs>
              <w:suppressAutoHyphens w:val="0"/>
              <w:autoSpaceDE/>
              <w:autoSpaceDN/>
              <w:adjustRightInd/>
              <w:spacing w:after="240"/>
              <w:ind w:left="1695"/>
              <w:jc w:val="both"/>
              <w:rPr>
                <w:rFonts w:ascii="Arial" w:hAnsi="Arial" w:cs="Arial"/>
                <w:sz w:val="20"/>
                <w:szCs w:val="20"/>
              </w:rPr>
            </w:pPr>
            <w:r w:rsidRPr="00415F06">
              <w:rPr>
                <w:rFonts w:ascii="Arial" w:hAnsi="Arial" w:cs="Arial"/>
                <w:sz w:val="20"/>
                <w:szCs w:val="20"/>
              </w:rPr>
              <w:t xml:space="preserve">Scan detail transactions included in these state and local expenditure amounts to determine expenditures related to the education of a child with disabilities.   </w:t>
            </w:r>
          </w:p>
          <w:p w14:paraId="79994F65" w14:textId="0185091A" w:rsidR="00E347D8" w:rsidRPr="00415F06" w:rsidRDefault="00E347D8" w:rsidP="00C81894">
            <w:pPr>
              <w:pStyle w:val="ListParagraph"/>
              <w:numPr>
                <w:ilvl w:val="0"/>
                <w:numId w:val="92"/>
              </w:numPr>
              <w:pBdr>
                <w:top w:val="single" w:sz="6" w:space="0" w:color="FFFFFF"/>
                <w:left w:val="single" w:sz="6" w:space="0" w:color="FFFFFF"/>
                <w:bottom w:val="single" w:sz="6" w:space="0" w:color="FFFFFF"/>
                <w:right w:val="single" w:sz="6" w:space="0" w:color="FFFFFF"/>
              </w:pBdr>
              <w:tabs>
                <w:tab w:val="left" w:pos="-1440"/>
                <w:tab w:val="left" w:pos="1440"/>
              </w:tabs>
              <w:suppressAutoHyphens w:val="0"/>
              <w:autoSpaceDE/>
              <w:autoSpaceDN/>
              <w:adjustRightInd/>
              <w:spacing w:after="240"/>
              <w:ind w:left="1695"/>
              <w:jc w:val="both"/>
              <w:rPr>
                <w:rFonts w:ascii="Arial" w:hAnsi="Arial" w:cs="Arial"/>
                <w:sz w:val="20"/>
                <w:szCs w:val="20"/>
              </w:rPr>
            </w:pPr>
            <w:r w:rsidRPr="00415F06">
              <w:rPr>
                <w:rFonts w:ascii="Arial" w:hAnsi="Arial" w:cs="Arial"/>
                <w:sz w:val="20"/>
                <w:szCs w:val="20"/>
              </w:rPr>
              <w:t>Ask for management’s explanation for any significant differences.</w:t>
            </w:r>
            <w:r>
              <w:rPr>
                <w:rFonts w:ascii="Arial" w:hAnsi="Arial" w:cs="Arial"/>
                <w:sz w:val="20"/>
                <w:szCs w:val="20"/>
              </w:rPr>
              <w:t xml:space="preserve"> </w:t>
            </w:r>
          </w:p>
          <w:p w14:paraId="0758D96C" w14:textId="45A7FF3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r w:rsidR="00E347D8">
              <w:rPr>
                <w:rFonts w:ascii="Arial" w:hAnsi="Arial" w:cs="Arial"/>
                <w:i/>
                <w:iCs/>
                <w:sz w:val="20"/>
              </w:rPr>
              <w:t xml:space="preserve"> - </w:t>
            </w:r>
            <w:r w:rsidR="00E347D8" w:rsidRPr="00DD09C8">
              <w:rPr>
                <w:rFonts w:ascii="Arial" w:hAnsi="Arial" w:cs="Arial"/>
                <w:i/>
                <w:iCs/>
                <w:color w:val="002060"/>
                <w:sz w:val="20"/>
              </w:rPr>
              <w:t xml:space="preserve">Not </w:t>
            </w:r>
            <w:r w:rsidR="00E347D8">
              <w:rPr>
                <w:rFonts w:ascii="Arial" w:hAnsi="Arial" w:cs="Arial"/>
                <w:i/>
                <w:iCs/>
                <w:color w:val="002060"/>
                <w:sz w:val="20"/>
              </w:rPr>
              <w:t>A</w:t>
            </w:r>
            <w:r w:rsidR="00E347D8" w:rsidRPr="00DD09C8">
              <w:rPr>
                <w:rFonts w:ascii="Arial" w:hAnsi="Arial" w:cs="Arial"/>
                <w:i/>
                <w:iCs/>
                <w:color w:val="002060"/>
                <w:sz w:val="20"/>
              </w:rPr>
              <w:t>pplicable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w:t>
            </w:r>
            <w:r w:rsidRPr="00F00D94">
              <w:rPr>
                <w:rFonts w:ascii="Arial" w:hAnsi="Arial" w:cs="Arial"/>
                <w:sz w:val="20"/>
              </w:rPr>
              <w:lastRenderedPageBreak/>
              <w:t>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75B36A70" w14:textId="34B5D26E" w:rsidR="00AD48C7"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b/>
                <w:bCs/>
                <w:sz w:val="20"/>
              </w:rPr>
            </w:pPr>
            <w:r w:rsidRPr="00B725D7">
              <w:rPr>
                <w:rFonts w:ascii="Arial" w:hAnsi="Arial" w:cs="Arial"/>
                <w:b/>
                <w:bCs/>
                <w:sz w:val="20"/>
                <w:szCs w:val="20"/>
              </w:rPr>
              <w:t>Additional DE</w:t>
            </w:r>
            <w:r>
              <w:rPr>
                <w:rFonts w:ascii="Arial" w:hAnsi="Arial" w:cs="Arial"/>
                <w:b/>
                <w:bCs/>
                <w:sz w:val="20"/>
                <w:szCs w:val="20"/>
              </w:rPr>
              <w:t>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7F074830" w14:textId="1D1D830F"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Transferability</w:t>
            </w:r>
          </w:p>
          <w:p w14:paraId="5569633B" w14:textId="0DEDF26C"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(a)</w:t>
            </w:r>
            <w:r w:rsidRPr="008B15EA">
              <w:rPr>
                <w:rFonts w:ascii="Arial" w:hAnsi="Arial" w:cs="Arial"/>
                <w:sz w:val="20"/>
              </w:rPr>
              <w:tab/>
              <w:t xml:space="preserve">For funds transferred during a fiscal year’s carryover period, ensure the total amount transferred from the fiscal year’s allocation base does not exceed the maximum percentage.  </w:t>
            </w:r>
          </w:p>
          <w:p w14:paraId="67F07196" w14:textId="6A66D47D" w:rsidR="00AD48C7" w:rsidRPr="00F00D94"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jc w:val="both"/>
              <w:rPr>
                <w:rFonts w:ascii="Arial" w:hAnsi="Arial" w:cs="Arial"/>
                <w:sz w:val="20"/>
              </w:rPr>
            </w:pPr>
            <w:r w:rsidRPr="008B15EA">
              <w:rPr>
                <w:rFonts w:ascii="Arial" w:hAnsi="Arial" w:cs="Arial"/>
                <w:sz w:val="20"/>
              </w:rPr>
              <w:t>(b)</w:t>
            </w:r>
            <w:r w:rsidRPr="008B15EA">
              <w:rPr>
                <w:rFonts w:ascii="Arial" w:hAnsi="Arial" w:cs="Arial"/>
                <w:sz w:val="20"/>
              </w:rPr>
              <w:tab/>
              <w:t>Ensure funds are transferred to the receiving program’s allocation for the same fiscal year that the funds were allocated to the transferring program.</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6451519F" w14:textId="77777777" w:rsidR="00AD48C7" w:rsidRPr="00F00D94"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hanging="27"/>
              <w:jc w:val="both"/>
              <w:rPr>
                <w:rFonts w:ascii="Arial" w:hAnsi="Arial" w:cs="Arial"/>
                <w:sz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rPr>
              <w:t xml:space="preserve">: </w:t>
            </w:r>
            <w:r w:rsidRPr="003A3EDD">
              <w:rPr>
                <w:rFonts w:ascii="Arial" w:hAnsi="Arial" w:cs="Arial"/>
                <w:sz w:val="20"/>
              </w:rPr>
              <w:t>Trace student count data to underlying documentation.</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3" w:name="_Toc176427554"/>
      <w:r w:rsidRPr="00220BD0">
        <w:rPr>
          <w:rFonts w:cs="Arial"/>
          <w:sz w:val="24"/>
          <w:szCs w:val="24"/>
        </w:rPr>
        <w:t>Audit Implications Summary</w:t>
      </w:r>
      <w:bookmarkEnd w:id="63"/>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2BA0B36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00"/>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4" w:name="_Toc442267698"/>
      <w:bookmarkStart w:id="65" w:name="_Toc176427555"/>
      <w:r w:rsidRPr="00220BD0">
        <w:rPr>
          <w:rFonts w:cs="Arial"/>
          <w:sz w:val="24"/>
        </w:rPr>
        <w:lastRenderedPageBreak/>
        <w:t xml:space="preserve">H.  PERIOD </w:t>
      </w:r>
      <w:r w:rsidR="00F12052" w:rsidRPr="00220BD0">
        <w:rPr>
          <w:rFonts w:cs="Arial"/>
          <w:sz w:val="24"/>
        </w:rPr>
        <w:t>OF PERFORMANCE</w:t>
      </w:r>
      <w:bookmarkEnd w:id="64"/>
      <w:bookmarkEnd w:id="65"/>
    </w:p>
    <w:p w14:paraId="07D5A30C" w14:textId="635B47C0" w:rsidR="007E5B12" w:rsidRPr="00220BD0" w:rsidRDefault="004655E0" w:rsidP="006672EA">
      <w:pPr>
        <w:pStyle w:val="Heading3"/>
        <w:jc w:val="both"/>
        <w:rPr>
          <w:rFonts w:cs="Arial"/>
          <w:sz w:val="24"/>
          <w:szCs w:val="24"/>
        </w:rPr>
      </w:pPr>
      <w:bookmarkStart w:id="66" w:name="_Toc176427556"/>
      <w:r w:rsidRPr="00220BD0">
        <w:rPr>
          <w:rFonts w:cs="Arial"/>
          <w:sz w:val="24"/>
          <w:szCs w:val="24"/>
        </w:rPr>
        <w:t xml:space="preserve">OMB </w:t>
      </w:r>
      <w:r w:rsidR="007E5B12" w:rsidRPr="00220BD0">
        <w:rPr>
          <w:rFonts w:cs="Arial"/>
          <w:sz w:val="24"/>
          <w:szCs w:val="24"/>
        </w:rPr>
        <w:t>Compliance Requirements</w:t>
      </w:r>
      <w:bookmarkEnd w:id="66"/>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B7F76E" w14:textId="77777777" w:rsidR="00BE3B9D" w:rsidRDefault="00BE3B9D" w:rsidP="00BE3B9D">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1E870BFA" w14:textId="027FD951" w:rsidR="0012773E" w:rsidRPr="0012773E" w:rsidRDefault="0012773E" w:rsidP="0012773E">
      <w:pPr>
        <w:spacing w:after="240"/>
        <w:jc w:val="both"/>
        <w:rPr>
          <w:rFonts w:ascii="Arial" w:hAnsi="Arial" w:cs="Arial"/>
          <w:bCs/>
          <w:i/>
        </w:rPr>
      </w:pPr>
      <w:r w:rsidRPr="0012773E">
        <w:rPr>
          <w:rFonts w:ascii="Arial" w:hAnsi="Arial" w:cs="Arial"/>
          <w:bCs/>
          <w:i/>
        </w:rPr>
        <w:t xml:space="preserve">ESEA program in the Supplement to which this section applies are MEP (84.011); Title III, Part A (84.365); and Title IV, Part A (84.424). </w:t>
      </w:r>
    </w:p>
    <w:p w14:paraId="50BF42BE" w14:textId="67950AEC" w:rsidR="0012773E" w:rsidRPr="0012773E" w:rsidRDefault="0012773E" w:rsidP="0012773E">
      <w:pPr>
        <w:spacing w:after="240"/>
        <w:jc w:val="both"/>
        <w:rPr>
          <w:rFonts w:ascii="Arial" w:hAnsi="Arial" w:cs="Arial"/>
          <w:bCs/>
          <w:i/>
        </w:rPr>
      </w:pPr>
      <w:r w:rsidRPr="0012773E">
        <w:rPr>
          <w:rFonts w:ascii="Arial" w:hAnsi="Arial" w:cs="Arial"/>
          <w:bCs/>
          <w:i/>
        </w:rPr>
        <w:t xml:space="preserve">This section also applies to Adult Education (84.002); IDEA (84.027and 84.173); CTE (84.048); and IDEA, Part C (84.181). </w:t>
      </w:r>
    </w:p>
    <w:p w14:paraId="09325B7A" w14:textId="1659DA12" w:rsidR="00BE3B9D" w:rsidRPr="008A433C" w:rsidRDefault="0012773E" w:rsidP="00E1074F">
      <w:pPr>
        <w:spacing w:after="240"/>
        <w:jc w:val="both"/>
        <w:rPr>
          <w:rFonts w:ascii="Arial" w:hAnsi="Arial" w:cs="Arial"/>
          <w:bCs/>
        </w:rPr>
      </w:pPr>
      <w:r w:rsidRPr="0012773E">
        <w:rPr>
          <w:rFonts w:ascii="Arial" w:hAnsi="Arial" w:cs="Arial"/>
          <w:bCs/>
          <w:i/>
        </w:rPr>
        <w:t>All ESEA and other programs as identified in the program documents except subrecipients under Career Technical Education (CTE)</w:t>
      </w:r>
      <w:r w:rsidR="00BE3B9D" w:rsidRPr="00A86360">
        <w:rPr>
          <w:rFonts w:ascii="Arial" w:hAnsi="Arial" w:cs="Arial"/>
          <w:bCs/>
          <w:i/>
        </w:rPr>
        <w:t xml:space="preserve"> </w:t>
      </w:r>
      <w:r w:rsidR="00BE3B9D" w:rsidRPr="008A433C">
        <w:rPr>
          <w:rFonts w:ascii="Arial" w:hAnsi="Arial" w:cs="Arial"/>
          <w:bCs/>
        </w:rPr>
        <w:t xml:space="preserve">– </w:t>
      </w:r>
      <w:r w:rsidR="00A811D6" w:rsidRPr="00A811D6">
        <w:rPr>
          <w:rFonts w:ascii="Arial" w:hAnsi="Arial" w:cs="Arial"/>
          <w:bCs/>
        </w:rPr>
        <w:t>Funds must be obligated during the 27 months, extending from July 1 of the fiscal year for which the funds were appropriated through September 30 of the second following fiscal year. This maximum period includes a 15-month period of initial availability plus a 12-month period for carryover. For example, funds from the fiscal year 2019 appropriation initially became available on July 1, 2019; and may be obligated by the grantee and subgrantee through September 30, 2021 (Section 421(b) of GEPA (20 USC 1225(b)); 34 CFR sections</w:t>
      </w:r>
      <w:r w:rsidR="00E1074F">
        <w:rPr>
          <w:rFonts w:ascii="Arial" w:hAnsi="Arial" w:cs="Arial"/>
          <w:bCs/>
        </w:rPr>
        <w:t xml:space="preserve"> </w:t>
      </w:r>
      <w:r w:rsidR="00E1074F" w:rsidRPr="00E1074F">
        <w:rPr>
          <w:rFonts w:ascii="Arial" w:hAnsi="Arial" w:cs="Arial"/>
          <w:bCs/>
        </w:rPr>
        <w:t>76.703 through 76.710). See note about invited waiver that pertains to this requirement under “Waivers and Expanded Flexibility.”</w:t>
      </w:r>
    </w:p>
    <w:p w14:paraId="6BEC118A" w14:textId="66C2EAAC" w:rsidR="00BE3B9D" w:rsidRPr="008A433C" w:rsidRDefault="00BE3B9D" w:rsidP="00E1074F">
      <w:pPr>
        <w:spacing w:after="240"/>
        <w:jc w:val="both"/>
        <w:rPr>
          <w:rFonts w:ascii="Arial" w:hAnsi="Arial" w:cs="Arial"/>
          <w:bCs/>
        </w:rPr>
      </w:pPr>
      <w:r w:rsidRPr="00A86360">
        <w:rPr>
          <w:rFonts w:ascii="Arial" w:hAnsi="Arial" w:cs="Arial"/>
          <w:bCs/>
          <w:i/>
        </w:rPr>
        <w:t>CTE Program</w:t>
      </w:r>
      <w:r w:rsidRPr="008A433C">
        <w:rPr>
          <w:rFonts w:ascii="Arial" w:hAnsi="Arial" w:cs="Arial"/>
          <w:bCs/>
        </w:rPr>
        <w:t xml:space="preserve"> – </w:t>
      </w:r>
      <w:r w:rsidR="00E1074F" w:rsidRPr="00E1074F">
        <w:rPr>
          <w:rFonts w:ascii="Arial" w:hAnsi="Arial" w:cs="Arial"/>
          <w:bCs/>
        </w:rPr>
        <w:t>In any academic year that a subrecipient does not obligate all of the amounts it is allocated under the Secondary and Postsecondary CTE programs for that year, it must return the unobligated amounts to the State to be reallocated under the Secondary and Postsecondary CTE programs, as applicable (Section 133(b) of the Carl D. Perkins Career and Technical Education Act of 2006 as amended by the Strengthening Career and Technical Education Act for the 21st Century Act (Perkins V) ((20 USC 2301 et seq., as amended by Pub. L. No. 115-224) (20 USC 2353(b))).</w:t>
      </w:r>
    </w:p>
    <w:p w14:paraId="5A69BA24" w14:textId="0825E503" w:rsidR="00BE3B9D" w:rsidRPr="008A433C" w:rsidRDefault="00BE3B9D" w:rsidP="006F5751">
      <w:pPr>
        <w:spacing w:after="240"/>
        <w:jc w:val="both"/>
        <w:rPr>
          <w:rFonts w:ascii="Arial" w:hAnsi="Arial" w:cs="Arial"/>
          <w:bCs/>
        </w:rPr>
      </w:pPr>
      <w:r w:rsidRPr="00A86360">
        <w:rPr>
          <w:rFonts w:ascii="Arial" w:hAnsi="Arial" w:cs="Arial"/>
          <w:bCs/>
          <w:i/>
        </w:rPr>
        <w:lastRenderedPageBreak/>
        <w:t xml:space="preserve">Consolidated Administrative Funds </w:t>
      </w:r>
      <w:r w:rsidRPr="008A433C">
        <w:rPr>
          <w:rFonts w:ascii="Arial" w:hAnsi="Arial" w:cs="Arial"/>
          <w:bCs/>
        </w:rPr>
        <w:t xml:space="preserve">– </w:t>
      </w:r>
      <w:r w:rsidR="006F5751" w:rsidRPr="006F5751">
        <w:rPr>
          <w:rFonts w:ascii="Arial" w:hAnsi="Arial" w:cs="Arial"/>
          <w:bCs/>
        </w:rPr>
        <w:t>Under those ESEA programs that allow for the consolidation of administrative funds, such funds must be obligated within the period of availability of the program that the funds came from. Because expenditures in a consolidated administrative fund are not accounted for by specific Federal programs, an SEA or LEA may use a first-in, first-out method for determining when funds were obligated, may attribute costs in proportion to the dollars provided, or may use another reasonable method.</w:t>
      </w:r>
    </w:p>
    <w:p w14:paraId="2516DD35" w14:textId="20C74115" w:rsidR="00BE3B9D" w:rsidRPr="008A433C" w:rsidRDefault="00BE3B9D" w:rsidP="006F5751">
      <w:pPr>
        <w:spacing w:after="240"/>
        <w:jc w:val="both"/>
        <w:rPr>
          <w:rFonts w:ascii="Arial" w:hAnsi="Arial" w:cs="Arial"/>
          <w:bCs/>
        </w:rPr>
      </w:pPr>
      <w:r w:rsidRPr="00A86360">
        <w:rPr>
          <w:rFonts w:ascii="Arial" w:hAnsi="Arial" w:cs="Arial"/>
          <w:bCs/>
          <w:i/>
        </w:rPr>
        <w:t>Definition of Obligation</w:t>
      </w:r>
      <w:r w:rsidRPr="008A433C">
        <w:rPr>
          <w:rFonts w:ascii="Arial" w:hAnsi="Arial" w:cs="Arial"/>
          <w:bCs/>
        </w:rPr>
        <w:t xml:space="preserve"> – </w:t>
      </w:r>
      <w:r w:rsidR="006F5751" w:rsidRPr="006F5751">
        <w:rPr>
          <w:rFonts w:ascii="Arial" w:hAnsi="Arial" w:cs="Arial"/>
          <w:bCs/>
        </w:rPr>
        <w:t>An obligation is not necessarily a liability in accordance with generally accepted accounting principles. When an obligation occurs (is made) depends on the type of property or services that the obligation is for (34 CFR section 76.707):</w:t>
      </w:r>
    </w:p>
    <w:tbl>
      <w:tblPr>
        <w:tblW w:w="8635" w:type="dxa"/>
        <w:tblInd w:w="8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871"/>
        <w:gridCol w:w="4764"/>
      </w:tblGrid>
      <w:tr w:rsidR="00BE3B9D" w14:paraId="356B4985" w14:textId="77777777" w:rsidTr="00FD150E">
        <w:trPr>
          <w:trHeight w:val="254"/>
        </w:trPr>
        <w:tc>
          <w:tcPr>
            <w:tcW w:w="3871" w:type="dxa"/>
            <w:shd w:val="clear" w:color="auto" w:fill="DCDDDE"/>
          </w:tcPr>
          <w:p w14:paraId="793103D5" w14:textId="77777777" w:rsidR="00BE3B9D" w:rsidRPr="008A433C" w:rsidRDefault="00BE3B9D" w:rsidP="00FD150E">
            <w:pPr>
              <w:pStyle w:val="TableParagraph"/>
              <w:spacing w:line="234" w:lineRule="exact"/>
              <w:ind w:left="107"/>
              <w:rPr>
                <w:rFonts w:ascii="Arial" w:hAnsi="Arial" w:cs="Arial"/>
                <w:b/>
                <w:sz w:val="20"/>
                <w:szCs w:val="20"/>
              </w:rPr>
            </w:pPr>
            <w:r w:rsidRPr="008A433C">
              <w:rPr>
                <w:rFonts w:ascii="Arial" w:hAnsi="Arial" w:cs="Arial"/>
                <w:b/>
                <w:color w:val="231F20"/>
                <w:sz w:val="20"/>
                <w:szCs w:val="20"/>
              </w:rPr>
              <w:t>IF AN OBLIGATION IS FOR –</w:t>
            </w:r>
          </w:p>
        </w:tc>
        <w:tc>
          <w:tcPr>
            <w:tcW w:w="4764" w:type="dxa"/>
            <w:shd w:val="clear" w:color="auto" w:fill="DCDDDE"/>
          </w:tcPr>
          <w:p w14:paraId="686CEA74" w14:textId="77777777" w:rsidR="00BE3B9D" w:rsidRPr="008A433C" w:rsidRDefault="00BE3B9D" w:rsidP="00FD150E">
            <w:pPr>
              <w:pStyle w:val="TableParagraph"/>
              <w:spacing w:line="234" w:lineRule="exact"/>
              <w:ind w:left="106"/>
              <w:rPr>
                <w:rFonts w:ascii="Arial" w:hAnsi="Arial" w:cs="Arial"/>
                <w:b/>
                <w:sz w:val="20"/>
                <w:szCs w:val="20"/>
              </w:rPr>
            </w:pPr>
            <w:r w:rsidRPr="008A433C">
              <w:rPr>
                <w:rFonts w:ascii="Arial" w:hAnsi="Arial" w:cs="Arial"/>
                <w:b/>
                <w:color w:val="231F20"/>
                <w:sz w:val="20"/>
                <w:szCs w:val="20"/>
              </w:rPr>
              <w:t>THE OBLIGATION IS MADE –</w:t>
            </w:r>
          </w:p>
        </w:tc>
      </w:tr>
      <w:tr w:rsidR="00BE3B9D" w14:paraId="24765464" w14:textId="77777777" w:rsidTr="00FD150E">
        <w:trPr>
          <w:trHeight w:val="251"/>
        </w:trPr>
        <w:tc>
          <w:tcPr>
            <w:tcW w:w="3871" w:type="dxa"/>
          </w:tcPr>
          <w:p w14:paraId="6FF043F0" w14:textId="77777777" w:rsidR="00BE3B9D" w:rsidRPr="008A433C" w:rsidRDefault="00BE3B9D" w:rsidP="00FD150E">
            <w:pPr>
              <w:pStyle w:val="TableParagraph"/>
              <w:tabs>
                <w:tab w:val="left" w:pos="723"/>
              </w:tabs>
              <w:spacing w:line="232" w:lineRule="exact"/>
              <w:ind w:left="363" w:hanging="270"/>
              <w:rPr>
                <w:rFonts w:ascii="Arial" w:hAnsi="Arial" w:cs="Arial"/>
                <w:color w:val="231F20"/>
                <w:sz w:val="20"/>
                <w:szCs w:val="20"/>
              </w:rPr>
            </w:pPr>
            <w:r w:rsidRPr="008A433C">
              <w:rPr>
                <w:rFonts w:ascii="Arial" w:hAnsi="Arial" w:cs="Arial"/>
                <w:color w:val="231F20"/>
                <w:sz w:val="20"/>
                <w:szCs w:val="20"/>
              </w:rPr>
              <w:t>(a)</w:t>
            </w:r>
            <w:r w:rsidRPr="008A433C">
              <w:rPr>
                <w:rFonts w:ascii="Arial" w:hAnsi="Arial" w:cs="Arial"/>
                <w:color w:val="231F20"/>
                <w:sz w:val="20"/>
                <w:szCs w:val="20"/>
              </w:rPr>
              <w:tab/>
              <w:t>Acquisition of real or personal property.</w:t>
            </w:r>
          </w:p>
        </w:tc>
        <w:tc>
          <w:tcPr>
            <w:tcW w:w="4764" w:type="dxa"/>
          </w:tcPr>
          <w:p w14:paraId="6F6B391C" w14:textId="77777777" w:rsidR="00BE3B9D" w:rsidRPr="008A433C" w:rsidRDefault="00BE3B9D" w:rsidP="00FD150E">
            <w:pPr>
              <w:pStyle w:val="TableParagraph"/>
              <w:spacing w:line="251" w:lineRule="exact"/>
              <w:ind w:left="105"/>
              <w:rPr>
                <w:rFonts w:ascii="Arial" w:hAnsi="Arial" w:cs="Arial"/>
                <w:sz w:val="20"/>
                <w:szCs w:val="20"/>
              </w:rPr>
            </w:pPr>
            <w:r w:rsidRPr="008A433C">
              <w:rPr>
                <w:rFonts w:ascii="Arial" w:hAnsi="Arial" w:cs="Arial"/>
                <w:color w:val="231F20"/>
                <w:sz w:val="20"/>
                <w:szCs w:val="20"/>
              </w:rPr>
              <w:t>On the date on which the state or subgrantee makes</w:t>
            </w:r>
          </w:p>
          <w:p w14:paraId="7F7AC8CD" w14:textId="77777777"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a binding written commitment to acquire the property.</w:t>
            </w:r>
          </w:p>
        </w:tc>
      </w:tr>
      <w:tr w:rsidR="00BE3B9D" w14:paraId="23FE4F9E" w14:textId="77777777" w:rsidTr="00FD150E">
        <w:trPr>
          <w:trHeight w:val="251"/>
        </w:trPr>
        <w:tc>
          <w:tcPr>
            <w:tcW w:w="3871" w:type="dxa"/>
          </w:tcPr>
          <w:p w14:paraId="6A9033CD" w14:textId="77777777" w:rsidR="00BE3B9D" w:rsidRPr="008A433C" w:rsidRDefault="00BE3B9D" w:rsidP="00FD150E">
            <w:pPr>
              <w:pStyle w:val="TableParagraph"/>
              <w:tabs>
                <w:tab w:val="left" w:pos="363"/>
              </w:tabs>
              <w:spacing w:line="232" w:lineRule="exact"/>
              <w:ind w:left="363" w:hanging="270"/>
              <w:rPr>
                <w:rFonts w:ascii="Arial" w:hAnsi="Arial" w:cs="Arial"/>
                <w:color w:val="231F20"/>
                <w:sz w:val="20"/>
                <w:szCs w:val="20"/>
              </w:rPr>
            </w:pPr>
            <w:r w:rsidRPr="008A433C">
              <w:rPr>
                <w:rFonts w:ascii="Arial" w:hAnsi="Arial" w:cs="Arial"/>
                <w:color w:val="231F20"/>
                <w:sz w:val="20"/>
                <w:szCs w:val="20"/>
              </w:rPr>
              <w:t>(b) Personal services by an employee of the state or subgrantee</w:t>
            </w:r>
          </w:p>
        </w:tc>
        <w:tc>
          <w:tcPr>
            <w:tcW w:w="4764" w:type="dxa"/>
          </w:tcPr>
          <w:p w14:paraId="39203782" w14:textId="77777777"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When the services are performed.</w:t>
            </w:r>
          </w:p>
        </w:tc>
      </w:tr>
      <w:tr w:rsidR="00BE3B9D" w14:paraId="5008573C" w14:textId="77777777" w:rsidTr="00FD150E">
        <w:trPr>
          <w:trHeight w:val="251"/>
        </w:trPr>
        <w:tc>
          <w:tcPr>
            <w:tcW w:w="3871" w:type="dxa"/>
          </w:tcPr>
          <w:p w14:paraId="6E412E9F" w14:textId="77777777" w:rsidR="00BE3B9D" w:rsidRPr="008A433C" w:rsidRDefault="00BE3B9D" w:rsidP="00FD150E">
            <w:pPr>
              <w:pStyle w:val="TableParagraph"/>
              <w:tabs>
                <w:tab w:val="left" w:pos="363"/>
              </w:tabs>
              <w:ind w:left="363" w:right="187" w:hanging="270"/>
              <w:rPr>
                <w:rFonts w:ascii="Arial" w:hAnsi="Arial" w:cs="Arial"/>
                <w:sz w:val="20"/>
                <w:szCs w:val="20"/>
              </w:rPr>
            </w:pPr>
            <w:r w:rsidRPr="008A433C">
              <w:rPr>
                <w:rFonts w:ascii="Arial" w:hAnsi="Arial" w:cs="Arial"/>
                <w:color w:val="231F20"/>
                <w:sz w:val="20"/>
                <w:szCs w:val="20"/>
              </w:rPr>
              <w:t>(c)</w:t>
            </w:r>
            <w:r w:rsidRPr="008A433C">
              <w:rPr>
                <w:rFonts w:ascii="Arial" w:hAnsi="Arial" w:cs="Arial"/>
                <w:color w:val="231F20"/>
                <w:sz w:val="20"/>
                <w:szCs w:val="20"/>
              </w:rPr>
              <w:tab/>
              <w:t>Personal services by a contractor who is not an employee of the</w:t>
            </w:r>
            <w:r w:rsidRPr="008A433C">
              <w:rPr>
                <w:rFonts w:ascii="Arial" w:hAnsi="Arial" w:cs="Arial"/>
                <w:color w:val="231F20"/>
                <w:spacing w:val="-9"/>
                <w:sz w:val="20"/>
                <w:szCs w:val="20"/>
              </w:rPr>
              <w:t xml:space="preserve"> </w:t>
            </w:r>
            <w:r w:rsidRPr="008A433C">
              <w:rPr>
                <w:rFonts w:ascii="Arial" w:hAnsi="Arial" w:cs="Arial"/>
                <w:color w:val="231F20"/>
                <w:sz w:val="20"/>
                <w:szCs w:val="20"/>
              </w:rPr>
              <w:t>state</w:t>
            </w:r>
            <w:r>
              <w:rPr>
                <w:rFonts w:ascii="Arial" w:hAnsi="Arial" w:cs="Arial"/>
                <w:sz w:val="20"/>
                <w:szCs w:val="20"/>
              </w:rPr>
              <w:t xml:space="preserve"> </w:t>
            </w:r>
            <w:r w:rsidRPr="008A433C">
              <w:rPr>
                <w:rFonts w:ascii="Arial" w:hAnsi="Arial" w:cs="Arial"/>
                <w:color w:val="231F20"/>
                <w:sz w:val="20"/>
                <w:szCs w:val="20"/>
              </w:rPr>
              <w:t>or subgrantee.</w:t>
            </w:r>
          </w:p>
        </w:tc>
        <w:tc>
          <w:tcPr>
            <w:tcW w:w="4764" w:type="dxa"/>
          </w:tcPr>
          <w:p w14:paraId="55A67BE0" w14:textId="5D491118" w:rsidR="00BE3B9D" w:rsidRPr="008A433C" w:rsidRDefault="00BE3B9D" w:rsidP="00FD150E">
            <w:pPr>
              <w:pStyle w:val="TableParagraph"/>
              <w:ind w:left="105" w:right="102"/>
              <w:rPr>
                <w:rFonts w:ascii="Arial" w:hAnsi="Arial" w:cs="Arial"/>
                <w:sz w:val="20"/>
                <w:szCs w:val="20"/>
              </w:rPr>
            </w:pPr>
            <w:r w:rsidRPr="008A433C">
              <w:rPr>
                <w:rFonts w:ascii="Arial" w:hAnsi="Arial" w:cs="Arial"/>
                <w:color w:val="231F20"/>
                <w:sz w:val="20"/>
                <w:szCs w:val="20"/>
              </w:rPr>
              <w:t xml:space="preserve">On the date on which the </w:t>
            </w:r>
            <w:r w:rsidR="006F5751">
              <w:rPr>
                <w:rFonts w:ascii="Arial" w:hAnsi="Arial" w:cs="Arial"/>
                <w:color w:val="231F20"/>
                <w:sz w:val="20"/>
                <w:szCs w:val="20"/>
              </w:rPr>
              <w:t>S</w:t>
            </w:r>
            <w:r w:rsidRPr="008A433C">
              <w:rPr>
                <w:rFonts w:ascii="Arial" w:hAnsi="Arial" w:cs="Arial"/>
                <w:color w:val="231F20"/>
                <w:sz w:val="20"/>
                <w:szCs w:val="20"/>
              </w:rPr>
              <w:t>tate or subgrantee makes a binding written commitment to obtain the</w:t>
            </w:r>
          </w:p>
          <w:p w14:paraId="6EEB32CA" w14:textId="77777777"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services.</w:t>
            </w:r>
          </w:p>
        </w:tc>
      </w:tr>
      <w:tr w:rsidR="00BE3B9D" w14:paraId="2AD19B90" w14:textId="77777777" w:rsidTr="00FD150E">
        <w:trPr>
          <w:trHeight w:val="251"/>
        </w:trPr>
        <w:tc>
          <w:tcPr>
            <w:tcW w:w="3871" w:type="dxa"/>
          </w:tcPr>
          <w:p w14:paraId="6B076958" w14:textId="77777777" w:rsidR="00BE3B9D" w:rsidRPr="008A433C" w:rsidRDefault="00BE3B9D" w:rsidP="00FD150E">
            <w:pPr>
              <w:pStyle w:val="TableParagraph"/>
              <w:tabs>
                <w:tab w:val="left" w:pos="363"/>
              </w:tabs>
              <w:spacing w:line="232" w:lineRule="exact"/>
              <w:ind w:left="363" w:hanging="270"/>
              <w:rPr>
                <w:rFonts w:ascii="Arial" w:hAnsi="Arial" w:cs="Arial"/>
                <w:color w:val="231F20"/>
                <w:sz w:val="20"/>
                <w:szCs w:val="20"/>
              </w:rPr>
            </w:pPr>
            <w:r w:rsidRPr="008A433C">
              <w:rPr>
                <w:rFonts w:ascii="Arial" w:hAnsi="Arial" w:cs="Arial"/>
                <w:color w:val="231F20"/>
                <w:sz w:val="20"/>
                <w:szCs w:val="20"/>
              </w:rPr>
              <w:t>(d) Performance of work other than personal services.</w:t>
            </w:r>
          </w:p>
        </w:tc>
        <w:tc>
          <w:tcPr>
            <w:tcW w:w="4764" w:type="dxa"/>
          </w:tcPr>
          <w:p w14:paraId="166138ED" w14:textId="1C7EE66E"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 xml:space="preserve">On the date on which the </w:t>
            </w:r>
            <w:r w:rsidR="006F5751">
              <w:rPr>
                <w:rFonts w:ascii="Arial" w:hAnsi="Arial" w:cs="Arial"/>
                <w:color w:val="231F20"/>
                <w:sz w:val="20"/>
                <w:szCs w:val="20"/>
              </w:rPr>
              <w:t>s</w:t>
            </w:r>
            <w:r w:rsidRPr="008A433C">
              <w:rPr>
                <w:rFonts w:ascii="Arial" w:hAnsi="Arial" w:cs="Arial"/>
                <w:color w:val="231F20"/>
                <w:sz w:val="20"/>
                <w:szCs w:val="20"/>
              </w:rPr>
              <w:t>tate or subgrantee makes a binding written commitment to obtain the work.</w:t>
            </w:r>
          </w:p>
        </w:tc>
      </w:tr>
      <w:tr w:rsidR="00BE3B9D" w14:paraId="2E4B01EA" w14:textId="77777777" w:rsidTr="00FD150E">
        <w:trPr>
          <w:trHeight w:val="251"/>
        </w:trPr>
        <w:tc>
          <w:tcPr>
            <w:tcW w:w="3871" w:type="dxa"/>
          </w:tcPr>
          <w:p w14:paraId="4649B762" w14:textId="77777777" w:rsidR="00BE3B9D" w:rsidRPr="008A433C" w:rsidRDefault="00BE3B9D" w:rsidP="00FD150E">
            <w:pPr>
              <w:pStyle w:val="TableParagraph"/>
              <w:tabs>
                <w:tab w:val="left" w:pos="363"/>
              </w:tabs>
              <w:spacing w:line="232" w:lineRule="exact"/>
              <w:ind w:left="363" w:hanging="270"/>
              <w:rPr>
                <w:rFonts w:ascii="Arial" w:hAnsi="Arial" w:cs="Arial"/>
                <w:sz w:val="20"/>
                <w:szCs w:val="20"/>
              </w:rPr>
            </w:pPr>
            <w:r w:rsidRPr="008A433C">
              <w:rPr>
                <w:rFonts w:ascii="Arial" w:hAnsi="Arial" w:cs="Arial"/>
                <w:color w:val="231F20"/>
                <w:sz w:val="20"/>
                <w:szCs w:val="20"/>
              </w:rPr>
              <w:t>(e)</w:t>
            </w:r>
            <w:r w:rsidRPr="008A433C">
              <w:rPr>
                <w:rFonts w:ascii="Arial" w:hAnsi="Arial" w:cs="Arial"/>
                <w:color w:val="231F20"/>
                <w:sz w:val="20"/>
                <w:szCs w:val="20"/>
              </w:rPr>
              <w:tab/>
              <w:t>Public utility</w:t>
            </w:r>
            <w:r w:rsidRPr="008A433C">
              <w:rPr>
                <w:rFonts w:ascii="Arial" w:hAnsi="Arial" w:cs="Arial"/>
                <w:color w:val="231F20"/>
                <w:spacing w:val="-1"/>
                <w:sz w:val="20"/>
                <w:szCs w:val="20"/>
              </w:rPr>
              <w:t xml:space="preserve"> </w:t>
            </w:r>
            <w:r w:rsidRPr="008A433C">
              <w:rPr>
                <w:rFonts w:ascii="Arial" w:hAnsi="Arial" w:cs="Arial"/>
                <w:color w:val="231F20"/>
                <w:sz w:val="20"/>
                <w:szCs w:val="20"/>
              </w:rPr>
              <w:t>services.</w:t>
            </w:r>
          </w:p>
        </w:tc>
        <w:tc>
          <w:tcPr>
            <w:tcW w:w="4764" w:type="dxa"/>
          </w:tcPr>
          <w:p w14:paraId="150CFCCD" w14:textId="351F2D65" w:rsidR="00BE3B9D" w:rsidRPr="008A433C" w:rsidRDefault="00BE3B9D" w:rsidP="00FD150E">
            <w:pPr>
              <w:pStyle w:val="TableParagraph"/>
              <w:spacing w:line="232" w:lineRule="exact"/>
              <w:ind w:left="106"/>
              <w:rPr>
                <w:rFonts w:ascii="Arial" w:hAnsi="Arial" w:cs="Arial"/>
                <w:sz w:val="20"/>
                <w:szCs w:val="20"/>
              </w:rPr>
            </w:pPr>
            <w:r w:rsidRPr="008A433C">
              <w:rPr>
                <w:rFonts w:ascii="Arial" w:hAnsi="Arial" w:cs="Arial"/>
                <w:color w:val="231F20"/>
                <w:sz w:val="20"/>
                <w:szCs w:val="20"/>
              </w:rPr>
              <w:t xml:space="preserve">When the </w:t>
            </w:r>
            <w:r w:rsidR="00561309">
              <w:rPr>
                <w:rFonts w:ascii="Arial" w:hAnsi="Arial" w:cs="Arial"/>
                <w:color w:val="231F20"/>
                <w:sz w:val="20"/>
                <w:szCs w:val="20"/>
              </w:rPr>
              <w:t>S</w:t>
            </w:r>
            <w:r w:rsidRPr="008A433C">
              <w:rPr>
                <w:rFonts w:ascii="Arial" w:hAnsi="Arial" w:cs="Arial"/>
                <w:color w:val="231F20"/>
                <w:sz w:val="20"/>
                <w:szCs w:val="20"/>
              </w:rPr>
              <w:t>tate or subgrantee receives the services.</w:t>
            </w:r>
          </w:p>
        </w:tc>
      </w:tr>
      <w:tr w:rsidR="00BE3B9D" w14:paraId="47489650" w14:textId="77777777" w:rsidTr="00FD150E">
        <w:trPr>
          <w:trHeight w:val="254"/>
        </w:trPr>
        <w:tc>
          <w:tcPr>
            <w:tcW w:w="3871" w:type="dxa"/>
          </w:tcPr>
          <w:p w14:paraId="0E9545C1" w14:textId="77777777" w:rsidR="00BE3B9D" w:rsidRPr="008A433C" w:rsidRDefault="00BE3B9D" w:rsidP="00FD150E">
            <w:pPr>
              <w:pStyle w:val="TableParagraph"/>
              <w:tabs>
                <w:tab w:val="left" w:pos="363"/>
              </w:tabs>
              <w:spacing w:line="234" w:lineRule="exact"/>
              <w:ind w:left="363" w:hanging="270"/>
              <w:rPr>
                <w:rFonts w:ascii="Arial" w:hAnsi="Arial" w:cs="Arial"/>
                <w:sz w:val="20"/>
                <w:szCs w:val="20"/>
              </w:rPr>
            </w:pPr>
            <w:r w:rsidRPr="008A433C">
              <w:rPr>
                <w:rFonts w:ascii="Arial" w:hAnsi="Arial" w:cs="Arial"/>
                <w:color w:val="231F20"/>
                <w:sz w:val="20"/>
                <w:szCs w:val="20"/>
              </w:rPr>
              <w:t>(f)</w:t>
            </w:r>
            <w:r w:rsidRPr="008A433C">
              <w:rPr>
                <w:rFonts w:ascii="Arial" w:hAnsi="Arial" w:cs="Arial"/>
                <w:color w:val="231F20"/>
                <w:sz w:val="20"/>
                <w:szCs w:val="20"/>
              </w:rPr>
              <w:tab/>
              <w:t>Travel.</w:t>
            </w:r>
          </w:p>
        </w:tc>
        <w:tc>
          <w:tcPr>
            <w:tcW w:w="4764" w:type="dxa"/>
          </w:tcPr>
          <w:p w14:paraId="0FA1A521" w14:textId="77777777" w:rsidR="00BE3B9D" w:rsidRPr="008A433C" w:rsidRDefault="00BE3B9D" w:rsidP="00FD150E">
            <w:pPr>
              <w:pStyle w:val="TableParagraph"/>
              <w:spacing w:line="234" w:lineRule="exact"/>
              <w:ind w:left="104"/>
              <w:rPr>
                <w:rFonts w:ascii="Arial" w:hAnsi="Arial" w:cs="Arial"/>
                <w:sz w:val="20"/>
                <w:szCs w:val="20"/>
              </w:rPr>
            </w:pPr>
            <w:r w:rsidRPr="008A433C">
              <w:rPr>
                <w:rFonts w:ascii="Arial" w:hAnsi="Arial" w:cs="Arial"/>
                <w:color w:val="231F20"/>
                <w:sz w:val="20"/>
                <w:szCs w:val="20"/>
              </w:rPr>
              <w:t>When the travel is taken.</w:t>
            </w:r>
          </w:p>
        </w:tc>
      </w:tr>
      <w:tr w:rsidR="00BE3B9D" w14:paraId="01A18386" w14:textId="77777777" w:rsidTr="00FD150E">
        <w:trPr>
          <w:trHeight w:val="278"/>
        </w:trPr>
        <w:tc>
          <w:tcPr>
            <w:tcW w:w="3871" w:type="dxa"/>
          </w:tcPr>
          <w:p w14:paraId="46BB6529" w14:textId="77777777" w:rsidR="00BE3B9D" w:rsidRPr="008A433C" w:rsidRDefault="00BE3B9D" w:rsidP="00FD150E">
            <w:pPr>
              <w:pStyle w:val="TableParagraph"/>
              <w:tabs>
                <w:tab w:val="left" w:pos="363"/>
              </w:tabs>
              <w:spacing w:line="251" w:lineRule="exact"/>
              <w:ind w:left="363" w:hanging="270"/>
              <w:rPr>
                <w:rFonts w:ascii="Arial" w:hAnsi="Arial" w:cs="Arial"/>
                <w:sz w:val="20"/>
                <w:szCs w:val="20"/>
              </w:rPr>
            </w:pPr>
            <w:r w:rsidRPr="008A433C">
              <w:rPr>
                <w:rFonts w:ascii="Arial" w:hAnsi="Arial" w:cs="Arial"/>
                <w:color w:val="231F20"/>
                <w:sz w:val="20"/>
                <w:szCs w:val="20"/>
              </w:rPr>
              <w:t>(g) Rental of real or personal property.</w:t>
            </w:r>
          </w:p>
        </w:tc>
        <w:tc>
          <w:tcPr>
            <w:tcW w:w="4764" w:type="dxa"/>
          </w:tcPr>
          <w:p w14:paraId="1E24B787" w14:textId="03303D7B" w:rsidR="00BE3B9D" w:rsidRPr="008A433C" w:rsidRDefault="00BE3B9D" w:rsidP="00FD150E">
            <w:pPr>
              <w:pStyle w:val="TableParagraph"/>
              <w:spacing w:line="251" w:lineRule="exact"/>
              <w:ind w:left="104"/>
              <w:rPr>
                <w:rFonts w:ascii="Arial" w:hAnsi="Arial" w:cs="Arial"/>
                <w:sz w:val="20"/>
                <w:szCs w:val="20"/>
              </w:rPr>
            </w:pPr>
            <w:r w:rsidRPr="008A433C">
              <w:rPr>
                <w:rFonts w:ascii="Arial" w:hAnsi="Arial" w:cs="Arial"/>
                <w:color w:val="231F20"/>
                <w:sz w:val="20"/>
                <w:szCs w:val="20"/>
              </w:rPr>
              <w:t xml:space="preserve">When the </w:t>
            </w:r>
            <w:r w:rsidR="00561309">
              <w:rPr>
                <w:rFonts w:ascii="Arial" w:hAnsi="Arial" w:cs="Arial"/>
                <w:color w:val="231F20"/>
                <w:sz w:val="20"/>
                <w:szCs w:val="20"/>
              </w:rPr>
              <w:t>S</w:t>
            </w:r>
            <w:r w:rsidRPr="008A433C">
              <w:rPr>
                <w:rFonts w:ascii="Arial" w:hAnsi="Arial" w:cs="Arial"/>
                <w:color w:val="231F20"/>
                <w:sz w:val="20"/>
                <w:szCs w:val="20"/>
              </w:rPr>
              <w:t>tate or subgrantee uses the property.</w:t>
            </w:r>
          </w:p>
        </w:tc>
      </w:tr>
      <w:tr w:rsidR="00BE3B9D" w14:paraId="25D3F510" w14:textId="77777777" w:rsidTr="00FD150E">
        <w:trPr>
          <w:trHeight w:val="757"/>
        </w:trPr>
        <w:tc>
          <w:tcPr>
            <w:tcW w:w="3871" w:type="dxa"/>
          </w:tcPr>
          <w:p w14:paraId="2C3F581D" w14:textId="77777777" w:rsidR="00BE3B9D" w:rsidRPr="008A433C" w:rsidRDefault="00BE3B9D" w:rsidP="00FD150E">
            <w:pPr>
              <w:pStyle w:val="TableParagraph"/>
              <w:ind w:left="363" w:right="115" w:hanging="256"/>
              <w:rPr>
                <w:rFonts w:ascii="Arial" w:hAnsi="Arial" w:cs="Arial"/>
                <w:sz w:val="20"/>
                <w:szCs w:val="20"/>
              </w:rPr>
            </w:pPr>
            <w:r w:rsidRPr="008A433C">
              <w:rPr>
                <w:rFonts w:ascii="Arial" w:hAnsi="Arial" w:cs="Arial"/>
                <w:color w:val="231F20"/>
                <w:sz w:val="20"/>
                <w:szCs w:val="20"/>
              </w:rPr>
              <w:t>(h) A pre-award cost that was properly approved by the state under the cost</w:t>
            </w:r>
            <w:r>
              <w:rPr>
                <w:rFonts w:ascii="Arial" w:hAnsi="Arial" w:cs="Arial"/>
                <w:sz w:val="20"/>
                <w:szCs w:val="20"/>
              </w:rPr>
              <w:t xml:space="preserve"> </w:t>
            </w:r>
            <w:r w:rsidRPr="008A433C">
              <w:rPr>
                <w:rFonts w:ascii="Arial" w:hAnsi="Arial" w:cs="Arial"/>
                <w:color w:val="231F20"/>
                <w:sz w:val="20"/>
                <w:szCs w:val="20"/>
              </w:rPr>
              <w:t>principles</w:t>
            </w:r>
          </w:p>
        </w:tc>
        <w:tc>
          <w:tcPr>
            <w:tcW w:w="4764" w:type="dxa"/>
          </w:tcPr>
          <w:p w14:paraId="15241F5D" w14:textId="77777777" w:rsidR="00BE3B9D" w:rsidRPr="008A433C" w:rsidRDefault="00BE3B9D" w:rsidP="00FD150E">
            <w:pPr>
              <w:pStyle w:val="TableParagraph"/>
              <w:spacing w:line="251" w:lineRule="exact"/>
              <w:ind w:left="105"/>
              <w:rPr>
                <w:rFonts w:ascii="Arial" w:hAnsi="Arial" w:cs="Arial"/>
                <w:sz w:val="20"/>
                <w:szCs w:val="20"/>
              </w:rPr>
            </w:pPr>
            <w:r w:rsidRPr="008A433C">
              <w:rPr>
                <w:rFonts w:ascii="Arial" w:hAnsi="Arial" w:cs="Arial"/>
                <w:color w:val="231F20"/>
                <w:sz w:val="20"/>
                <w:szCs w:val="20"/>
              </w:rPr>
              <w:t>On the first day of the subgrant period.</w:t>
            </w:r>
          </w:p>
        </w:tc>
      </w:tr>
    </w:tbl>
    <w:p w14:paraId="4F6D2078" w14:textId="77777777" w:rsidR="00BE3B9D" w:rsidRDefault="00BE3B9D" w:rsidP="00BE3B9D">
      <w:pPr>
        <w:jc w:val="both"/>
        <w:rPr>
          <w:rFonts w:ascii="Arial" w:hAnsi="Arial" w:cs="Arial"/>
          <w:bCs/>
        </w:rPr>
      </w:pPr>
    </w:p>
    <w:p w14:paraId="28837FE3" w14:textId="2A6E9F76" w:rsidR="00BE3B9D" w:rsidRPr="008A433C" w:rsidRDefault="00561309" w:rsidP="00561309">
      <w:pPr>
        <w:spacing w:after="240"/>
        <w:jc w:val="both"/>
        <w:rPr>
          <w:rFonts w:ascii="Arial" w:hAnsi="Arial" w:cs="Arial"/>
          <w:bCs/>
        </w:rPr>
      </w:pPr>
      <w:r w:rsidRPr="00561309">
        <w:rPr>
          <w:rFonts w:ascii="Arial" w:hAnsi="Arial" w:cs="Arial"/>
          <w:bCs/>
        </w:rPr>
        <w:t>The act of an SEA or other grantee awarding Federal funds to an LEA or other eligible entity within a State does not constitute an obligation for the purposes of this compliance requirement. An SEA or other grantee may not reallocate grant funds from one subrecipient to another after the period of availability ends.</w:t>
      </w:r>
    </w:p>
    <w:p w14:paraId="57CDF2FE" w14:textId="34F3C093" w:rsidR="00BE3B9D" w:rsidRPr="008A433C" w:rsidRDefault="00511C51" w:rsidP="00511C51">
      <w:pPr>
        <w:spacing w:after="240"/>
        <w:jc w:val="both"/>
        <w:rPr>
          <w:rFonts w:ascii="Arial" w:hAnsi="Arial" w:cs="Arial"/>
          <w:bCs/>
        </w:rPr>
      </w:pPr>
      <w:r w:rsidRPr="00511C51">
        <w:rPr>
          <w:rFonts w:ascii="Arial" w:hAnsi="Arial" w:cs="Arial"/>
          <w:bCs/>
        </w:rPr>
        <w:t>If a grantee or subgrantee uses a different accounting system or accounting principles from one year to the next, it shall demonstrate that the system or principle was not improperly changed to avoid returning funds that were not timely obligated. A grantee or subgrantee may not make accounting adjustments after the period of availability ends in an attempt to offset audit disallowances. The disallowed costs must be refunded.</w:t>
      </w:r>
    </w:p>
    <w:p w14:paraId="5AD41133" w14:textId="71CB9E4C" w:rsidR="00BE3B9D" w:rsidRPr="00BE3B9D" w:rsidRDefault="00BE3B9D" w:rsidP="00D74E6A">
      <w:pPr>
        <w:spacing w:after="240"/>
        <w:jc w:val="both"/>
        <w:rPr>
          <w:rFonts w:ascii="Arial" w:hAnsi="Arial" w:cs="Arial"/>
          <w:bCs/>
          <w:i/>
        </w:rPr>
      </w:pPr>
      <w:r>
        <w:rPr>
          <w:rFonts w:ascii="Arial" w:hAnsi="Arial" w:cs="Arial"/>
          <w:bCs/>
          <w:i/>
        </w:rPr>
        <w:t>(Source: 202</w:t>
      </w:r>
      <w:r w:rsidR="00511C51">
        <w:rPr>
          <w:rFonts w:ascii="Arial" w:hAnsi="Arial" w:cs="Arial"/>
          <w:bCs/>
          <w:i/>
        </w:rPr>
        <w:t>4</w:t>
      </w:r>
      <w:r>
        <w:rPr>
          <w:rFonts w:ascii="Arial" w:hAnsi="Arial" w:cs="Arial"/>
          <w:bCs/>
          <w:i/>
        </w:rPr>
        <w:t xml:space="preserve"> OMB Compliance Supplement Department of Education Crosscutting Procedures)</w:t>
      </w:r>
    </w:p>
    <w:p w14:paraId="620B48E1" w14:textId="77777777" w:rsidR="00FC7102" w:rsidRPr="00220BD0" w:rsidRDefault="00FC7102" w:rsidP="006672EA">
      <w:pPr>
        <w:pStyle w:val="Heading3"/>
        <w:jc w:val="both"/>
        <w:rPr>
          <w:rFonts w:cs="Arial"/>
          <w:sz w:val="24"/>
          <w:szCs w:val="24"/>
        </w:rPr>
      </w:pPr>
      <w:bookmarkStart w:id="67" w:name="_Toc176427557"/>
      <w:r w:rsidRPr="00220BD0">
        <w:rPr>
          <w:rFonts w:cs="Arial"/>
          <w:sz w:val="24"/>
          <w:szCs w:val="24"/>
        </w:rPr>
        <w:t>Additional Program Specific Information</w:t>
      </w:r>
      <w:bookmarkEnd w:id="67"/>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0D9DFCEE"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347D8">
        <w:rPr>
          <w:rFonts w:ascii="Arial" w:hAnsi="Arial" w:cs="Arial"/>
          <w:b/>
          <w:highlight w:val="yellow"/>
        </w:rPr>
        <w:t xml:space="preserve">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1CD5898" w14:textId="77777777" w:rsidR="00AD48C7" w:rsidRPr="00501B95" w:rsidRDefault="00AD48C7" w:rsidP="00AD48C7">
      <w:pPr>
        <w:spacing w:after="240"/>
        <w:jc w:val="both"/>
        <w:rPr>
          <w:rFonts w:ascii="Arial" w:hAnsi="Arial" w:cs="Arial"/>
          <w:i/>
          <w:iCs/>
        </w:rPr>
      </w:pPr>
      <w:r w:rsidRPr="00501B95">
        <w:rPr>
          <w:rFonts w:ascii="Arial" w:hAnsi="Arial" w:cs="Arial"/>
        </w:rPr>
        <w:lastRenderedPageBreak/>
        <w:t>Federal and state awards specify a period of time during which the grantee may use the federal or state funds. Where a funding period is specified, a grantee may charge to the award only costs resulting from obligations incurred and liquidated (paid) during the funding period or period of availability. The period of availability begins on the grantees Substantially Approved Date. For most grants, the period of availability ends June 30</w:t>
      </w:r>
      <w:r w:rsidRPr="00501B95">
        <w:rPr>
          <w:rFonts w:ascii="Arial" w:hAnsi="Arial" w:cs="Arial"/>
          <w:vertAlign w:val="superscript"/>
        </w:rPr>
        <w:t>th</w:t>
      </w:r>
      <w:r w:rsidRPr="00501B95">
        <w:rPr>
          <w:rFonts w:ascii="Arial" w:hAnsi="Arial" w:cs="Arial"/>
        </w:rPr>
        <w:t xml:space="preserve"> of the grant award year. This is the last day a district may obligate funds. A grantee must liquidate (pay) all obligations incurred during the period of availability not later than 90 days after the end of the funding period </w:t>
      </w:r>
    </w:p>
    <w:p w14:paraId="7DCC9B4D" w14:textId="35D01E21" w:rsidR="00AD48C7" w:rsidRPr="00501B95" w:rsidRDefault="00AD48C7" w:rsidP="00AD48C7">
      <w:pPr>
        <w:tabs>
          <w:tab w:val="left" w:pos="0"/>
        </w:tabs>
        <w:spacing w:after="240"/>
        <w:jc w:val="both"/>
        <w:rPr>
          <w:rFonts w:ascii="Arial" w:hAnsi="Arial" w:cs="Arial"/>
          <w:i/>
        </w:rPr>
      </w:pPr>
      <w:r w:rsidRPr="00501B95">
        <w:rPr>
          <w:rFonts w:ascii="Arial" w:hAnsi="Arial" w:cs="Arial"/>
          <w:i/>
        </w:rPr>
        <w:t xml:space="preserve">(Source: </w:t>
      </w:r>
      <w:hyperlink r:id="rId101" w:history="1">
        <w:r>
          <w:rPr>
            <w:rStyle w:val="Hyperlink"/>
            <w:rFonts w:cs="Arial"/>
            <w:i/>
          </w:rPr>
          <w:t>DEW Grants Manual</w:t>
        </w:r>
      </w:hyperlink>
      <w:r w:rsidRPr="00501B95">
        <w:rPr>
          <w:rFonts w:ascii="Arial" w:hAnsi="Arial" w:cs="Arial"/>
          <w:i/>
        </w:rPr>
        <w:t xml:space="preserve">, Page </w:t>
      </w:r>
      <w:r>
        <w:rPr>
          <w:rFonts w:ascii="Arial" w:hAnsi="Arial" w:cs="Arial"/>
          <w:i/>
        </w:rPr>
        <w:t>9</w:t>
      </w:r>
      <w:r w:rsidRPr="00501B95">
        <w:rPr>
          <w:rFonts w:ascii="Arial" w:hAnsi="Arial" w:cs="Arial"/>
          <w:i/>
        </w:rPr>
        <w:t>)</w:t>
      </w:r>
    </w:p>
    <w:p w14:paraId="2D6EE23E" w14:textId="77777777" w:rsidR="00AD48C7" w:rsidRPr="00501B95" w:rsidRDefault="00AD48C7" w:rsidP="00AD48C7">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Obligations must be made from the application substantially approved date through June 30. </w:t>
      </w:r>
    </w:p>
    <w:p w14:paraId="11EA3560" w14:textId="620AA314" w:rsidR="00AD48C7" w:rsidRPr="00501B95" w:rsidRDefault="00AD48C7" w:rsidP="00AD48C7">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In most cases, goods and services should be received by June 30 which is the end of the grant period and liquidated by September 30.  See </w:t>
      </w:r>
      <w:hyperlink r:id="rId102" w:history="1">
        <w:r w:rsidRPr="00501B95">
          <w:rPr>
            <w:rStyle w:val="Hyperlink"/>
            <w:rFonts w:eastAsia="Arial" w:cs="Arial"/>
          </w:rPr>
          <w:t>2015-001-Factors-Affecting-Allowability-of-Costs.pdf.aspx (ohio.gov)</w:t>
        </w:r>
      </w:hyperlink>
      <w:r w:rsidRPr="00501B95">
        <w:rPr>
          <w:rFonts w:ascii="Arial" w:hAnsi="Arial" w:cs="Arial"/>
        </w:rPr>
        <w:t xml:space="preserve"> guidance. </w:t>
      </w:r>
    </w:p>
    <w:p w14:paraId="610E56F9" w14:textId="27EB1189" w:rsidR="00AD48C7" w:rsidRPr="00501B95" w:rsidRDefault="00AD48C7" w:rsidP="00AD48C7">
      <w:pPr>
        <w:spacing w:after="240"/>
        <w:jc w:val="both"/>
        <w:rPr>
          <w:rFonts w:ascii="Arial" w:eastAsia="Arial" w:hAnsi="Arial" w:cs="Arial"/>
        </w:rPr>
      </w:pPr>
      <w:r w:rsidRPr="00501B95">
        <w:rPr>
          <w:rFonts w:ascii="Arial" w:hAnsi="Arial" w:cs="Arial"/>
          <w:i/>
          <w:iCs/>
        </w:rPr>
        <w:t xml:space="preserve">(Source: </w:t>
      </w:r>
      <w:hyperlink r:id="rId103">
        <w:r>
          <w:rPr>
            <w:rStyle w:val="Hyperlink"/>
            <w:rFonts w:cs="Arial"/>
            <w:i/>
            <w:iCs/>
          </w:rPr>
          <w:t>DEW Grants Manual</w:t>
        </w:r>
      </w:hyperlink>
      <w:r w:rsidRPr="00501B95">
        <w:rPr>
          <w:rFonts w:ascii="Arial" w:hAnsi="Arial" w:cs="Arial"/>
          <w:i/>
          <w:iCs/>
        </w:rPr>
        <w:t xml:space="preserve">, Page </w:t>
      </w:r>
      <w:r>
        <w:rPr>
          <w:rFonts w:ascii="Arial" w:hAnsi="Arial" w:cs="Arial"/>
          <w:i/>
          <w:iCs/>
        </w:rPr>
        <w:t>6)</w:t>
      </w:r>
    </w:p>
    <w:p w14:paraId="7E2B8A03" w14:textId="438F2632"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Programs included in </w:t>
      </w:r>
      <w:r>
        <w:rPr>
          <w:rFonts w:ascii="Arial" w:hAnsi="Arial" w:cs="Arial"/>
        </w:rPr>
        <w:t>DEW's</w:t>
      </w:r>
      <w:r w:rsidRPr="00501B95">
        <w:rPr>
          <w:rFonts w:ascii="Arial" w:hAnsi="Arial" w:cs="Arial"/>
        </w:rPr>
        <w:t xml:space="preserve"> Funding Application (FA) have a project period starting with the application's original (Revision 0) substantially approved date (SAD) through June 30. The original SAD is normally the date the application is submitted to </w:t>
      </w:r>
      <w:r>
        <w:rPr>
          <w:rFonts w:ascii="Arial" w:hAnsi="Arial" w:cs="Arial"/>
        </w:rPr>
        <w:t>DEW</w:t>
      </w:r>
      <w:r w:rsidRPr="00501B95">
        <w:rPr>
          <w:rFonts w:ascii="Arial" w:hAnsi="Arial" w:cs="Arial"/>
        </w:rPr>
        <w:t xml:space="preserve"> in substantially approvable form. Any changes to these dates are expected to be noted in the history log by the program office. Carryover to the subsequent school district fiscal year must be approved by </w:t>
      </w:r>
      <w:r>
        <w:rPr>
          <w:rFonts w:ascii="Arial" w:hAnsi="Arial" w:cs="Arial"/>
        </w:rPr>
        <w:t>DEW</w:t>
      </w:r>
      <w:r w:rsidRPr="00501B95">
        <w:rPr>
          <w:rFonts w:ascii="Arial" w:hAnsi="Arial" w:cs="Arial"/>
        </w:rPr>
        <w:t xml:space="preserve"> and moves forward once the FER is approved by the Office of Grants Management. Budget revisions contain an effective date which coincides with the date the revision request was submitted to </w:t>
      </w:r>
      <w:r>
        <w:rPr>
          <w:rFonts w:ascii="Arial" w:hAnsi="Arial" w:cs="Arial"/>
        </w:rPr>
        <w:t>DEW</w:t>
      </w:r>
      <w:r w:rsidRPr="00501B95">
        <w:rPr>
          <w:rFonts w:ascii="Arial" w:hAnsi="Arial" w:cs="Arial"/>
        </w:rPr>
        <w:t>. Activities may not commence from that budget revision prior to the substantially approved date.</w:t>
      </w:r>
    </w:p>
    <w:p w14:paraId="675A8315" w14:textId="21788571"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Obligations must be liquidated by September 30. See additional guidance under </w:t>
      </w:r>
      <w:hyperlink r:id="rId104" w:history="1">
        <w:r w:rsidRPr="00501B95">
          <w:rPr>
            <w:rStyle w:val="Hyperlink"/>
            <w:rFonts w:cs="Arial"/>
          </w:rPr>
          <w:t>Final Expenditure Reports</w:t>
        </w:r>
      </w:hyperlink>
      <w:r w:rsidRPr="00501B95">
        <w:rPr>
          <w:rFonts w:ascii="Arial" w:hAnsi="Arial" w:cs="Arial"/>
        </w:rPr>
        <w:t>.</w:t>
      </w:r>
    </w:p>
    <w:p w14:paraId="1663AF59" w14:textId="5C4A2661"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Goods and services must also be received by the end of the obligation period as well. </w:t>
      </w:r>
      <w:r>
        <w:rPr>
          <w:rFonts w:ascii="Arial" w:hAnsi="Arial" w:cs="Arial"/>
        </w:rPr>
        <w:t>DEW</w:t>
      </w:r>
      <w:r w:rsidRPr="00501B95">
        <w:rPr>
          <w:rFonts w:ascii="Arial" w:hAnsi="Arial" w:cs="Arial"/>
        </w:rPr>
        <w:t xml:space="preserve"> requires this to keep LEA’s from pre-paying obligations that may occur significant periods in advance. See </w:t>
      </w:r>
      <w:r>
        <w:rPr>
          <w:rFonts w:ascii="Arial" w:hAnsi="Arial" w:cs="Arial"/>
        </w:rPr>
        <w:t>DEW</w:t>
      </w:r>
      <w:r w:rsidRPr="00501B95">
        <w:rPr>
          <w:rFonts w:ascii="Arial" w:hAnsi="Arial" w:cs="Arial"/>
        </w:rPr>
        <w:t xml:space="preserve"> guidance Factors Affecting Allowability of Costs in the </w:t>
      </w:r>
      <w:hyperlink r:id="rId105" w:history="1">
        <w:r w:rsidRPr="00501B95">
          <w:rPr>
            <w:rStyle w:val="Hyperlink"/>
            <w:rFonts w:cs="Arial"/>
          </w:rPr>
          <w:t>Grants Manual</w:t>
        </w:r>
      </w:hyperlink>
      <w:r w:rsidRPr="00501B95">
        <w:rPr>
          <w:rFonts w:ascii="Arial" w:hAnsi="Arial" w:cs="Arial"/>
        </w:rPr>
        <w:t>.</w:t>
      </w:r>
    </w:p>
    <w:p w14:paraId="094AA055"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Funds transferred to consolidated administrative cost pools and coordinated services projects are subject to the above requirements. Because expenditures in a consolidated administrative fund or a coordinated services project are not tracked by the Federal program, an LEA may use a first-in, first-out method for determining when funds were obligated, may attribute costs in proportion to the dollars provided, or may use another reasonable method. </w:t>
      </w:r>
    </w:p>
    <w:p w14:paraId="0EF59CCC"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Upon request by the district, </w:t>
      </w:r>
      <w:r>
        <w:rPr>
          <w:rFonts w:ascii="Arial" w:hAnsi="Arial" w:cs="Arial"/>
        </w:rPr>
        <w:t>DEW</w:t>
      </w:r>
      <w:r w:rsidRPr="00501B95">
        <w:rPr>
          <w:rFonts w:ascii="Arial" w:hAnsi="Arial" w:cs="Arial"/>
        </w:rPr>
        <w:t xml:space="preserve"> may extend the period of performance for summer programs to cover teacher salaries and other costs occurring in the summer months after the state fiscal year has closed but during the federal fiscal year ending on September 30. This request must be documented within CCIP. This action does not extend the FER due date to </w:t>
      </w:r>
      <w:r>
        <w:rPr>
          <w:rFonts w:ascii="Arial" w:hAnsi="Arial" w:cs="Arial"/>
        </w:rPr>
        <w:t>DEW</w:t>
      </w:r>
      <w:r w:rsidRPr="00501B95">
        <w:rPr>
          <w:rFonts w:ascii="Arial" w:hAnsi="Arial" w:cs="Arial"/>
        </w:rPr>
        <w:t xml:space="preserve">. </w:t>
      </w:r>
    </w:p>
    <w:p w14:paraId="7FE147A8" w14:textId="629DBCB2" w:rsidR="00AD48C7" w:rsidRPr="00AA5B05" w:rsidRDefault="00AD48C7" w:rsidP="00CD5DC7">
      <w:pPr>
        <w:spacing w:after="240"/>
        <w:jc w:val="both"/>
        <w:rPr>
          <w:rFonts w:ascii="Arial" w:hAnsi="Arial" w:cs="Arial"/>
          <w:b/>
        </w:rPr>
      </w:pPr>
      <w:r w:rsidRPr="00501B95">
        <w:rPr>
          <w:rFonts w:ascii="Arial" w:hAnsi="Arial" w:cs="Arial"/>
          <w:i/>
        </w:rPr>
        <w:t>(Source: Ohio Department of Education</w:t>
      </w:r>
      <w:r>
        <w:rPr>
          <w:rFonts w:ascii="Arial" w:hAnsi="Arial" w:cs="Arial"/>
          <w:i/>
        </w:rPr>
        <w:t xml:space="preserve"> and Workforce</w:t>
      </w:r>
      <w:r w:rsidRPr="00501B95">
        <w:rPr>
          <w:rFonts w:ascii="Arial" w:hAnsi="Arial" w:cs="Arial"/>
          <w:i/>
        </w:rPr>
        <w:t xml:space="preserve"> Office of Federal and State Grants Management)</w:t>
      </w:r>
    </w:p>
    <w:p w14:paraId="7A569597" w14:textId="77777777" w:rsidR="00C30DAB" w:rsidRPr="00220BD0" w:rsidRDefault="00205793" w:rsidP="006672EA">
      <w:pPr>
        <w:pStyle w:val="Heading3"/>
        <w:jc w:val="both"/>
        <w:rPr>
          <w:rFonts w:cs="Arial"/>
          <w:bCs/>
          <w:sz w:val="24"/>
          <w:szCs w:val="24"/>
        </w:rPr>
      </w:pPr>
      <w:bookmarkStart w:id="68" w:name="_Toc176427558"/>
      <w:r w:rsidRPr="00220BD0">
        <w:rPr>
          <w:rFonts w:cs="Arial"/>
          <w:sz w:val="24"/>
          <w:szCs w:val="24"/>
        </w:rPr>
        <w:t xml:space="preserve">Audit Objectives </w:t>
      </w:r>
      <w:r w:rsidR="00C30DAB" w:rsidRPr="00220BD0">
        <w:rPr>
          <w:rFonts w:cs="Arial"/>
          <w:sz w:val="24"/>
          <w:szCs w:val="24"/>
        </w:rPr>
        <w:t>and Control Testing</w:t>
      </w:r>
      <w:bookmarkEnd w:id="68"/>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9" w:name="_Toc17642755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9"/>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Federal awards with performance period beginning dates during the audit period, test transactions for costs recorded during the beginning of the period of performance and verify that </w:t>
            </w:r>
            <w:r w:rsidR="002839CB" w:rsidRPr="00F00D94">
              <w:rPr>
                <w:rFonts w:ascii="Arial" w:hAnsi="Arial" w:cs="Arial"/>
                <w:sz w:val="20"/>
              </w:rPr>
              <w:lastRenderedPageBreak/>
              <w:t>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0" w:name="_Toc176427560"/>
      <w:r w:rsidRPr="00220BD0">
        <w:rPr>
          <w:rFonts w:cs="Arial"/>
          <w:sz w:val="24"/>
          <w:szCs w:val="24"/>
        </w:rPr>
        <w:t>Audit Implications Summary</w:t>
      </w:r>
      <w:bookmarkEnd w:id="70"/>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2D6C607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7"/>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71" w:name="_Toc442267699"/>
      <w:bookmarkStart w:id="72" w:name="_Toc176427561"/>
      <w:r w:rsidRPr="00220BD0">
        <w:rPr>
          <w:rFonts w:cs="Arial"/>
          <w:sz w:val="24"/>
        </w:rPr>
        <w:lastRenderedPageBreak/>
        <w:t>I.  PROCUREMENT AND SUSPENSION AND DEBARMENT</w:t>
      </w:r>
      <w:bookmarkEnd w:id="71"/>
      <w:bookmarkEnd w:id="72"/>
    </w:p>
    <w:p w14:paraId="1560ABE2" w14:textId="77777777" w:rsidR="00DC3468" w:rsidRPr="00220BD0" w:rsidRDefault="004655E0" w:rsidP="006672EA">
      <w:pPr>
        <w:pStyle w:val="Heading3"/>
        <w:jc w:val="both"/>
        <w:rPr>
          <w:rFonts w:cs="Arial"/>
          <w:sz w:val="24"/>
          <w:szCs w:val="24"/>
        </w:rPr>
      </w:pPr>
      <w:bookmarkStart w:id="73" w:name="_Toc176427562"/>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73"/>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0FB22472"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lastRenderedPageBreak/>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108" w:history="1">
        <w:r w:rsidR="001A6B78" w:rsidRPr="0011623F">
          <w:rPr>
            <w:rStyle w:val="Hyperlink"/>
            <w:rFonts w:cs="Arial"/>
          </w:rPr>
          <w:t>IIJA</w:t>
        </w:r>
      </w:hyperlink>
      <w:r w:rsidRPr="0023424F">
        <w:rPr>
          <w:rFonts w:ascii="Arial" w:hAnsi="Arial" w:cs="Arial"/>
        </w:rPr>
        <w:t xml:space="preserve"> section 70912(4)-(5) and 70914, </w:t>
      </w:r>
      <w:hyperlink r:id="rId109" w:history="1">
        <w:r w:rsidRPr="0011623F">
          <w:rPr>
            <w:rStyle w:val="Hyperlink"/>
            <w:rFonts w:cs="Arial"/>
          </w:rPr>
          <w:t>2 CFR 184</w:t>
        </w:r>
      </w:hyperlink>
      <w:r w:rsidRPr="0023424F">
        <w:rPr>
          <w:rFonts w:ascii="Arial" w:hAnsi="Arial" w:cs="Arial"/>
        </w:rPr>
        <w:t xml:space="preserve">, and </w:t>
      </w:r>
      <w:hyperlink r:id="rId110"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13767043"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111"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112"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41BD7E73"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113"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7D44D164"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114" w:history="1">
        <w:r w:rsidR="00306F9F" w:rsidRPr="00F00D94">
          <w:rPr>
            <w:rStyle w:val="Hyperlink"/>
            <w:rFonts w:cs="Arial"/>
          </w:rPr>
          <w:t>03</w:t>
        </w:r>
      </w:hyperlink>
      <w:r w:rsidR="00306F9F" w:rsidRPr="00F00D94">
        <w:rPr>
          <w:rFonts w:ascii="Arial" w:hAnsi="Arial" w:cs="Arial"/>
        </w:rPr>
        <w:t xml:space="preserve">, </w:t>
      </w:r>
      <w:hyperlink r:id="rId115"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116"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117"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74" w:name="_Toc176427563"/>
      <w:r w:rsidRPr="00220BD0">
        <w:rPr>
          <w:rFonts w:cs="Arial"/>
          <w:sz w:val="24"/>
          <w:szCs w:val="24"/>
        </w:rPr>
        <w:lastRenderedPageBreak/>
        <w:t xml:space="preserve">OMB </w:t>
      </w:r>
      <w:r w:rsidR="00DC3468" w:rsidRPr="00220BD0">
        <w:rPr>
          <w:rFonts w:cs="Arial"/>
          <w:sz w:val="24"/>
          <w:szCs w:val="24"/>
        </w:rPr>
        <w:t>Compliance Requirements – Suspension and Debarment</w:t>
      </w:r>
      <w:bookmarkEnd w:id="74"/>
    </w:p>
    <w:p w14:paraId="6C168F41" w14:textId="32AD07E1"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118"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119" w:history="1">
        <w:r w:rsidR="000023A2" w:rsidRPr="00F00D94">
          <w:rPr>
            <w:rStyle w:val="Hyperlink"/>
            <w:rFonts w:cs="Arial"/>
          </w:rPr>
          <w:t>2 CFR 180.215</w:t>
        </w:r>
      </w:hyperlink>
      <w:r w:rsidRPr="00F00D94">
        <w:rPr>
          <w:rFonts w:ascii="Arial" w:hAnsi="Arial" w:cs="Arial"/>
        </w:rPr>
        <w:t>.</w:t>
      </w:r>
    </w:p>
    <w:p w14:paraId="3882B4B6" w14:textId="0E8C837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120"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121"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122" w:history="1">
        <w:r w:rsidR="000023A2" w:rsidRPr="00F00D94">
          <w:rPr>
            <w:rStyle w:val="Hyperlink"/>
            <w:rFonts w:cs="Arial"/>
          </w:rPr>
          <w:t>2 CFR 180.300</w:t>
        </w:r>
      </w:hyperlink>
      <w:r w:rsidRPr="00F00D94">
        <w:rPr>
          <w:rFonts w:ascii="Arial" w:hAnsi="Arial" w:cs="Arial"/>
        </w:rPr>
        <w:t xml:space="preserve">).  </w:t>
      </w:r>
    </w:p>
    <w:p w14:paraId="095B8CF4" w14:textId="3F9D16F8"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123"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088709A7"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24"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3F8A122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125"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1A044228"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126" w:history="1">
        <w:r w:rsidR="000023A2" w:rsidRPr="00F00D94">
          <w:rPr>
            <w:rStyle w:val="Hyperlink"/>
            <w:rFonts w:cs="Arial"/>
          </w:rPr>
          <w:t>48 CFR 9.405-2(b)</w:t>
        </w:r>
      </w:hyperlink>
      <w:r w:rsidR="006F1440" w:rsidRPr="00F00D94">
        <w:rPr>
          <w:rFonts w:ascii="Arial" w:hAnsi="Arial" w:cs="Arial"/>
        </w:rPr>
        <w:t xml:space="preserve"> and the clause at </w:t>
      </w:r>
      <w:hyperlink r:id="rId127"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E0FEE7F" w14:textId="77777777" w:rsidR="00E347D8" w:rsidRPr="00450B82" w:rsidRDefault="00E347D8" w:rsidP="00E347D8">
      <w:pPr>
        <w:pBdr>
          <w:top w:val="single" w:sz="6" w:space="0" w:color="FFFFFF"/>
          <w:left w:val="single" w:sz="6" w:space="21" w:color="FFFFFF"/>
          <w:bottom w:val="single" w:sz="6" w:space="0" w:color="FFFFFF"/>
          <w:right w:val="single" w:sz="6" w:space="0" w:color="FFFFFF"/>
        </w:pBdr>
        <w:spacing w:after="240"/>
        <w:jc w:val="both"/>
        <w:rPr>
          <w:rFonts w:ascii="Arial" w:hAnsi="Arial" w:cs="Arial"/>
          <w:b/>
          <w:highlight w:val="yellow"/>
        </w:rPr>
      </w:pPr>
      <w:r w:rsidRPr="00D25FD1">
        <w:rPr>
          <w:rFonts w:ascii="Arial" w:hAnsi="Arial" w:cs="Arial"/>
          <w:b/>
          <w:i/>
        </w:rPr>
        <w:t xml:space="preserve">US Department of Education Program Specific Information: </w:t>
      </w:r>
    </w:p>
    <w:p w14:paraId="143D4519" w14:textId="209C3270" w:rsidR="00E347D8" w:rsidRDefault="00F966C3" w:rsidP="00E347D8">
      <w:pPr>
        <w:spacing w:after="240"/>
        <w:jc w:val="both"/>
        <w:rPr>
          <w:rFonts w:ascii="Arial" w:hAnsi="Arial" w:cs="Arial"/>
        </w:rPr>
      </w:pPr>
      <w:r>
        <w:rPr>
          <w:rFonts w:ascii="Arial" w:hAnsi="Arial" w:cs="Arial"/>
        </w:rPr>
        <w:t>A</w:t>
      </w:r>
      <w:r w:rsidR="00E347D8" w:rsidRPr="00E347D8">
        <w:rPr>
          <w:rFonts w:ascii="Arial" w:hAnsi="Arial" w:cs="Arial"/>
        </w:rPr>
        <w:t>cquisition of equipment and construction or alteration of facilities by the IDEA Part B programs must meet the prior approval requirements in, and be consistent with, the IDEA-specific requirements in 20 USC 1404 and 1412(a)(10)(B); and 34 CFR sections 300.144 and 300.718.</w:t>
      </w:r>
    </w:p>
    <w:p w14:paraId="0F3F2821" w14:textId="68E41298" w:rsidR="00D74E6A" w:rsidRPr="004A0AB6" w:rsidRDefault="00E347D8" w:rsidP="00E347D8">
      <w:pPr>
        <w:spacing w:after="240"/>
        <w:jc w:val="both"/>
        <w:rPr>
          <w:rFonts w:ascii="Arial" w:hAnsi="Arial" w:cs="Arial"/>
          <w:b/>
          <w:highlight w:val="yellow"/>
        </w:rPr>
      </w:pPr>
      <w:r w:rsidRPr="000C0BCF">
        <w:rPr>
          <w:rFonts w:ascii="Arial" w:hAnsi="Arial" w:cs="Arial"/>
          <w:i/>
        </w:rPr>
        <w:t>(Source: 20</w:t>
      </w:r>
      <w:r>
        <w:rPr>
          <w:rFonts w:ascii="Arial" w:hAnsi="Arial" w:cs="Arial"/>
          <w:i/>
        </w:rPr>
        <w:t>24</w:t>
      </w:r>
      <w:r w:rsidRPr="000C0BCF">
        <w:rPr>
          <w:rFonts w:ascii="Arial" w:hAnsi="Arial" w:cs="Arial"/>
          <w:i/>
        </w:rPr>
        <w:t xml:space="preserve"> OMB Compliance Supplement, Part </w:t>
      </w:r>
      <w:r>
        <w:rPr>
          <w:rFonts w:ascii="Arial" w:hAnsi="Arial" w:cs="Arial"/>
          <w:i/>
        </w:rPr>
        <w:t xml:space="preserve">4, Department of Education </w:t>
      </w:r>
      <w:r w:rsidRPr="000C0BCF">
        <w:rPr>
          <w:rFonts w:ascii="Arial" w:hAnsi="Arial" w:cs="Arial"/>
          <w:i/>
        </w:rPr>
        <w:t>A</w:t>
      </w:r>
      <w:r>
        <w:rPr>
          <w:rFonts w:ascii="Arial" w:hAnsi="Arial" w:cs="Arial"/>
          <w:i/>
        </w:rPr>
        <w:t>L</w:t>
      </w:r>
      <w:r w:rsidRPr="000C0BCF">
        <w:rPr>
          <w:rFonts w:ascii="Arial" w:hAnsi="Arial" w:cs="Arial"/>
          <w:i/>
        </w:rPr>
        <w:t xml:space="preserve"> 84.027 Special Education - Grants to States</w:t>
      </w:r>
      <w:r>
        <w:rPr>
          <w:rFonts w:ascii="Arial" w:hAnsi="Arial" w:cs="Arial"/>
          <w:i/>
        </w:rPr>
        <w:t xml:space="preserve"> (IDEA, Part B) and </w:t>
      </w:r>
      <w:r w:rsidRPr="000C0BCF">
        <w:rPr>
          <w:rFonts w:ascii="Arial" w:hAnsi="Arial" w:cs="Arial"/>
          <w:i/>
        </w:rPr>
        <w:t>A</w:t>
      </w:r>
      <w:r>
        <w:rPr>
          <w:rFonts w:ascii="Arial" w:hAnsi="Arial" w:cs="Arial"/>
          <w:i/>
        </w:rPr>
        <w:t>L</w:t>
      </w:r>
      <w:r w:rsidRPr="000C0BCF">
        <w:rPr>
          <w:rFonts w:ascii="Arial" w:hAnsi="Arial" w:cs="Arial"/>
          <w:i/>
        </w:rPr>
        <w:t xml:space="preserve"> 84.173 Special Education - Preschool Grants (IDEA Preschool))</w:t>
      </w:r>
    </w:p>
    <w:p w14:paraId="30DDB0A4" w14:textId="77777777" w:rsidR="006E31A6" w:rsidRDefault="006E31A6" w:rsidP="006E31A6">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43CE5806" w14:textId="77777777" w:rsidR="006E31A6" w:rsidRPr="00F80965" w:rsidRDefault="006E31A6" w:rsidP="006E31A6">
      <w:pPr>
        <w:pStyle w:val="BodyText"/>
        <w:jc w:val="both"/>
        <w:rPr>
          <w:rFonts w:ascii="Arial" w:hAnsi="Arial" w:cs="Arial"/>
          <w:szCs w:val="20"/>
        </w:rPr>
      </w:pPr>
      <w:r w:rsidRPr="00F80965">
        <w:rPr>
          <w:rFonts w:ascii="Arial" w:hAnsi="Arial" w:cs="Arial"/>
          <w:szCs w:val="20"/>
          <w:u w:val="single"/>
        </w:rPr>
        <w:lastRenderedPageBreak/>
        <w:t>Applicability of BABAA to ED Programs</w:t>
      </w:r>
    </w:p>
    <w:p w14:paraId="5E13B85B" w14:textId="0454CBDC" w:rsidR="006E31A6" w:rsidRPr="00F80965" w:rsidRDefault="006E31A6" w:rsidP="00FE7681">
      <w:pPr>
        <w:pStyle w:val="BodyText"/>
        <w:jc w:val="both"/>
        <w:rPr>
          <w:rFonts w:ascii="Arial" w:hAnsi="Arial" w:cs="Arial"/>
          <w:szCs w:val="20"/>
        </w:rPr>
      </w:pPr>
      <w:r w:rsidRPr="00F80965">
        <w:rPr>
          <w:rFonts w:ascii="Arial" w:hAnsi="Arial" w:cs="Arial"/>
          <w:szCs w:val="20"/>
        </w:rPr>
        <w:t xml:space="preserve">A list of ED programs that are subject to BABAA is available at: </w:t>
      </w:r>
      <w:hyperlink r:id="rId128">
        <w:r w:rsidRPr="00F80965">
          <w:rPr>
            <w:rFonts w:ascii="Arial" w:hAnsi="Arial" w:cs="Arial"/>
            <w:color w:val="0000FF"/>
            <w:szCs w:val="20"/>
            <w:u w:val="single" w:color="0000FF"/>
          </w:rPr>
          <w:t>infrastructure-</w:t>
        </w:r>
      </w:hyperlink>
      <w:hyperlink r:id="rId129">
        <w:r w:rsidRPr="00F80965">
          <w:rPr>
            <w:rFonts w:ascii="Arial" w:hAnsi="Arial" w:cs="Arial"/>
            <w:color w:val="0000FF"/>
            <w:szCs w:val="20"/>
            <w:u w:val="single" w:color="0000FF"/>
          </w:rPr>
          <w:t>programs-list.pdf (ed.gov)</w:t>
        </w:r>
        <w:r w:rsidRPr="00F80965">
          <w:rPr>
            <w:rFonts w:ascii="Arial" w:hAnsi="Arial" w:cs="Arial"/>
            <w:szCs w:val="20"/>
          </w:rPr>
          <w:t>.</w:t>
        </w:r>
      </w:hyperlink>
      <w:r w:rsidRPr="00F80965">
        <w:rPr>
          <w:rFonts w:ascii="Arial" w:hAnsi="Arial" w:cs="Arial"/>
          <w:szCs w:val="20"/>
        </w:rPr>
        <w:t xml:space="preserve"> </w:t>
      </w:r>
      <w:r w:rsidR="00FE7681" w:rsidRPr="00FE7681">
        <w:rPr>
          <w:rFonts w:ascii="Arial" w:hAnsi="Arial" w:cs="Arial"/>
          <w:szCs w:val="20"/>
        </w:rPr>
        <w:t>This list is subject to change resulting from the identification of new programs that will require BABAA compliance or resulting from reauthorizations of existing programs that will require compliance. However, the list becomes outdated each time an update is made so auditors are cautioned to document the date of the list they viewed to determine BABAA applicability.</w:t>
      </w:r>
    </w:p>
    <w:p w14:paraId="0A86DC94" w14:textId="77777777" w:rsidR="00341D3C" w:rsidRDefault="00341D3C" w:rsidP="00341D3C">
      <w:pPr>
        <w:spacing w:after="240"/>
        <w:jc w:val="both"/>
        <w:rPr>
          <w:rFonts w:ascii="Arial" w:hAnsi="Arial" w:cs="Arial"/>
          <w:i/>
        </w:rPr>
      </w:pPr>
      <w:r w:rsidRPr="00341D3C">
        <w:rPr>
          <w:rFonts w:ascii="Arial" w:hAnsi="Arial" w:cs="Arial"/>
          <w:i/>
        </w:rPr>
        <w:t>As of May 3, 2023 (the date of the most current list at the time of this Compliance Supplement’s publication), this section applies to Vocational Rehabilitation (84.126); CSP (84.282); IDEA, Part B (84.027); IDEA, Preschool (84.173); and IDEA, Part C (84.181) because Procurement is subject to audit in those program supplement sections.</w:t>
      </w:r>
    </w:p>
    <w:p w14:paraId="17222660" w14:textId="06BC7E21" w:rsidR="006E31A6" w:rsidRPr="00F80965" w:rsidRDefault="00341D3C" w:rsidP="00341D3C">
      <w:pPr>
        <w:spacing w:after="240"/>
        <w:jc w:val="both"/>
        <w:rPr>
          <w:rFonts w:ascii="Arial" w:hAnsi="Arial" w:cs="Arial"/>
        </w:rPr>
      </w:pPr>
      <w:r w:rsidRPr="00341D3C">
        <w:rPr>
          <w:rFonts w:ascii="Arial" w:hAnsi="Arial" w:cs="Arial"/>
        </w:rPr>
        <w:t>ED implemented BABAA effective October 1, 2022, in accordance with its approved BABAA adjustment period waiver. The BABAA domestic content procurement preference requirement applies to new, non-competing continuation, and supplemental grants awarded on or after October 1, 2022, under ED’s infrastructure programs. At ED, infrastructure is limited to only construction, remodeling, or broadband infrastructure activities. Projects considered under ED’s Regulations as “minor remodeling” (34 CFR § 77.1(c)) are not considered infrastructure projects and are not subject to the BABAA Domestic Sourcing Requirements. Only those activities in each grant project related to infrastructure are covered. No other projects or costs associated with other grant activities are subject to the BABAA domestic sourcing requirements. The BABAA domestic content procurement preference requirement does not apply retroactively to new, non-competing continuation (NCC), and supplemental grants awarded prior to October 1, 2022. See also related ED BABAA FAQ document referred to in the Availability of Other Program Information section above.</w:t>
      </w:r>
    </w:p>
    <w:p w14:paraId="1426EFAB" w14:textId="77777777" w:rsidR="006E31A6" w:rsidRPr="00F80965" w:rsidRDefault="006E31A6" w:rsidP="006E31A6">
      <w:pPr>
        <w:pStyle w:val="BodyText"/>
        <w:jc w:val="both"/>
        <w:rPr>
          <w:rFonts w:ascii="Arial" w:hAnsi="Arial" w:cs="Arial"/>
          <w:szCs w:val="20"/>
        </w:rPr>
      </w:pPr>
      <w:r w:rsidRPr="00F80965">
        <w:rPr>
          <w:rFonts w:ascii="Arial" w:hAnsi="Arial" w:cs="Arial"/>
          <w:szCs w:val="20"/>
          <w:u w:val="single"/>
        </w:rPr>
        <w:t>Waivers – BABAA</w:t>
      </w:r>
    </w:p>
    <w:p w14:paraId="1D8BF997" w14:textId="085B2EA2" w:rsidR="0057107D" w:rsidRPr="0057107D" w:rsidRDefault="0057107D" w:rsidP="0057107D">
      <w:pPr>
        <w:spacing w:after="240"/>
        <w:jc w:val="both"/>
        <w:rPr>
          <w:rFonts w:ascii="Arial" w:hAnsi="Arial" w:cs="Arial"/>
        </w:rPr>
      </w:pPr>
      <w:r w:rsidRPr="0057107D">
        <w:rPr>
          <w:rFonts w:ascii="Arial" w:hAnsi="Arial" w:cs="Arial"/>
        </w:rPr>
        <w:t xml:space="preserve">If a grantee is implementing a proposed construction, remodeling, or broadband infrastructure project and proposes to deviate from the BABAA domestic sourcing requirements and meets relevant requirements for a waiver, a grantee must submit </w:t>
      </w:r>
      <w:r w:rsidR="00CD6B26" w:rsidRPr="0057107D">
        <w:rPr>
          <w:rFonts w:ascii="Arial" w:hAnsi="Arial" w:cs="Arial"/>
        </w:rPr>
        <w:t>a waiver</w:t>
      </w:r>
      <w:r w:rsidRPr="0057107D">
        <w:rPr>
          <w:rFonts w:ascii="Arial" w:hAnsi="Arial" w:cs="Arial"/>
        </w:rPr>
        <w:t xml:space="preserve"> request, unless the project qualifies under one the department’s agency level</w:t>
      </w:r>
      <w:r>
        <w:rPr>
          <w:rFonts w:ascii="Arial" w:hAnsi="Arial" w:cs="Arial"/>
        </w:rPr>
        <w:t xml:space="preserve"> </w:t>
      </w:r>
      <w:r w:rsidRPr="0057107D">
        <w:rPr>
          <w:rFonts w:ascii="Arial" w:hAnsi="Arial" w:cs="Arial"/>
        </w:rPr>
        <w:t xml:space="preserve">waivers. The grantee should submit the </w:t>
      </w:r>
      <w:hyperlink r:id="rId130" w:history="1">
        <w:r w:rsidRPr="00432C7F">
          <w:rPr>
            <w:rStyle w:val="Hyperlink"/>
            <w:rFonts w:cs="Arial"/>
          </w:rPr>
          <w:t>BABAA Waiver Request Form</w:t>
        </w:r>
      </w:hyperlink>
      <w:r w:rsidRPr="0057107D">
        <w:rPr>
          <w:rFonts w:ascii="Arial" w:hAnsi="Arial" w:cs="Arial"/>
        </w:rPr>
        <w:t xml:space="preserve"> to ED before, during, or after it solicits bids for the project that is subject to the BABAA domestic</w:t>
      </w:r>
      <w:r>
        <w:rPr>
          <w:rFonts w:ascii="Arial" w:hAnsi="Arial" w:cs="Arial"/>
        </w:rPr>
        <w:t xml:space="preserve"> </w:t>
      </w:r>
      <w:r w:rsidRPr="0057107D">
        <w:rPr>
          <w:rFonts w:ascii="Arial" w:hAnsi="Arial" w:cs="Arial"/>
        </w:rPr>
        <w:t xml:space="preserve">sourcing requirements. </w:t>
      </w:r>
    </w:p>
    <w:p w14:paraId="1DF2DF36" w14:textId="77777777" w:rsidR="0057107D" w:rsidRPr="0057107D" w:rsidRDefault="0057107D" w:rsidP="0057107D">
      <w:pPr>
        <w:spacing w:after="240"/>
        <w:jc w:val="both"/>
        <w:rPr>
          <w:rFonts w:ascii="Arial" w:hAnsi="Arial" w:cs="Arial"/>
        </w:rPr>
      </w:pPr>
      <w:r w:rsidRPr="0057107D">
        <w:rPr>
          <w:rFonts w:ascii="Arial" w:hAnsi="Arial" w:cs="Arial"/>
        </w:rPr>
        <w:t xml:space="preserve">For information regarding the BABAA domestic sourcing waiver requirements and </w:t>
      </w:r>
    </w:p>
    <w:p w14:paraId="0BA2BF08" w14:textId="2E768B08" w:rsidR="006E31A6" w:rsidRPr="00F80965" w:rsidRDefault="0057107D" w:rsidP="005D56A8">
      <w:pPr>
        <w:spacing w:after="240"/>
        <w:jc w:val="both"/>
        <w:rPr>
          <w:rFonts w:ascii="Arial" w:hAnsi="Arial" w:cs="Arial"/>
          <w:bCs/>
          <w:highlight w:val="yellow"/>
        </w:rPr>
      </w:pPr>
      <w:r w:rsidRPr="0057107D">
        <w:rPr>
          <w:rFonts w:ascii="Arial" w:hAnsi="Arial" w:cs="Arial"/>
        </w:rPr>
        <w:t>waiver request process, see the</w:t>
      </w:r>
      <w:r w:rsidR="006E31A6" w:rsidRPr="00F80965">
        <w:rPr>
          <w:rFonts w:ascii="Arial" w:hAnsi="Arial" w:cs="Arial"/>
        </w:rPr>
        <w:t xml:space="preserve"> </w:t>
      </w:r>
      <w:hyperlink r:id="rId131" w:history="1">
        <w:r w:rsidR="005D56A8" w:rsidRPr="00AB19FF">
          <w:rPr>
            <w:rStyle w:val="Hyperlink"/>
            <w:rFonts w:cs="Arial"/>
          </w:rPr>
          <w:t>U.S. Department of Education Domestic Sourcing</w:t>
        </w:r>
        <w:r w:rsidR="006E31A6" w:rsidRPr="00AB19FF">
          <w:rPr>
            <w:rStyle w:val="Hyperlink"/>
            <w:rFonts w:cs="Arial"/>
          </w:rPr>
          <w:t xml:space="preserve"> </w:t>
        </w:r>
        <w:r w:rsidR="005D56A8" w:rsidRPr="00AB19FF">
          <w:rPr>
            <w:rStyle w:val="Hyperlink"/>
            <w:rFonts w:cs="Arial"/>
          </w:rPr>
          <w:t>Requirements and Grant Waiver Request Procedure</w:t>
        </w:r>
      </w:hyperlink>
      <w:r w:rsidR="005D56A8" w:rsidRPr="00F80965">
        <w:rPr>
          <w:rFonts w:ascii="Arial" w:hAnsi="Arial" w:cs="Arial"/>
          <w:color w:val="2D74B5"/>
        </w:rPr>
        <w:t xml:space="preserve"> </w:t>
      </w:r>
      <w:r w:rsidR="006E31A6" w:rsidRPr="00F80965">
        <w:rPr>
          <w:rFonts w:ascii="Arial" w:hAnsi="Arial" w:cs="Arial"/>
        </w:rPr>
        <w:t>guidance document.</w:t>
      </w:r>
      <w:r w:rsidR="005D56A8">
        <w:rPr>
          <w:rFonts w:ascii="Arial" w:hAnsi="Arial" w:cs="Arial"/>
        </w:rPr>
        <w:t xml:space="preserve"> </w:t>
      </w:r>
      <w:r w:rsidR="005D56A8" w:rsidRPr="005D56A8">
        <w:rPr>
          <w:rFonts w:ascii="Arial" w:hAnsi="Arial" w:cs="Arial"/>
        </w:rPr>
        <w:t xml:space="preserve">Additional information, including information about the department’s agency level waivers, is available at </w:t>
      </w:r>
      <w:hyperlink r:id="rId132" w:history="1">
        <w:r w:rsidR="005D56A8" w:rsidRPr="004C64EF">
          <w:rPr>
            <w:rStyle w:val="Hyperlink"/>
            <w:rFonts w:cs="Arial"/>
          </w:rPr>
          <w:t>https://www2.ed.gov/policy/fund/guid/buy-america/index.html</w:t>
        </w:r>
      </w:hyperlink>
      <w:r w:rsidR="005D56A8">
        <w:rPr>
          <w:rFonts w:ascii="Arial" w:hAnsi="Arial" w:cs="Arial"/>
        </w:rPr>
        <w:t xml:space="preserve"> </w:t>
      </w:r>
      <w:r w:rsidR="005D56A8" w:rsidRPr="005D56A8">
        <w:rPr>
          <w:rFonts w:ascii="Arial" w:hAnsi="Arial" w:cs="Arial"/>
        </w:rPr>
        <w:t>.</w:t>
      </w:r>
    </w:p>
    <w:p w14:paraId="7D874FF9" w14:textId="3B894F4D" w:rsidR="006E31A6" w:rsidRPr="00EC0BBA" w:rsidRDefault="006E31A6" w:rsidP="006E31A6">
      <w:pPr>
        <w:spacing w:after="240"/>
        <w:jc w:val="both"/>
        <w:rPr>
          <w:rFonts w:ascii="Arial" w:hAnsi="Arial" w:cs="Arial"/>
          <w:bCs/>
          <w:i/>
        </w:rPr>
      </w:pPr>
      <w:r>
        <w:rPr>
          <w:rFonts w:ascii="Arial" w:hAnsi="Arial" w:cs="Arial"/>
          <w:bCs/>
          <w:i/>
        </w:rPr>
        <w:t>(Source: 202</w:t>
      </w:r>
      <w:r w:rsidR="00AB19FF">
        <w:rPr>
          <w:rFonts w:ascii="Arial" w:hAnsi="Arial" w:cs="Arial"/>
          <w:bCs/>
          <w:i/>
        </w:rPr>
        <w:t>4</w:t>
      </w:r>
      <w:r>
        <w:rPr>
          <w:rFonts w:ascii="Arial" w:hAnsi="Arial" w:cs="Arial"/>
          <w:bCs/>
          <w:i/>
        </w:rPr>
        <w:t xml:space="preserve"> OMB Compliance Supplement Department of Education Crosscutting Procedures)</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75" w:name="_Toc176427564"/>
      <w:r w:rsidRPr="00220BD0">
        <w:rPr>
          <w:rFonts w:cs="Arial"/>
          <w:sz w:val="24"/>
          <w:szCs w:val="24"/>
        </w:rPr>
        <w:t>Additional Program Specific Information</w:t>
      </w:r>
      <w:bookmarkEnd w:id="75"/>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10AA47C2"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347D8">
        <w:rPr>
          <w:rFonts w:ascii="Arial" w:hAnsi="Arial" w:cs="Arial"/>
          <w:b/>
          <w:highlight w:val="yellow"/>
        </w:rPr>
        <w:t xml:space="preserve"> and</w:t>
      </w:r>
    </w:p>
    <w:p w14:paraId="669A9E88" w14:textId="7D55D38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76" w:name="_Toc176427565"/>
      <w:r w:rsidRPr="00220BD0">
        <w:rPr>
          <w:rFonts w:cs="Arial"/>
          <w:sz w:val="24"/>
          <w:szCs w:val="24"/>
        </w:rPr>
        <w:t xml:space="preserve">Audit Objectives </w:t>
      </w:r>
      <w:r w:rsidR="00220BEF" w:rsidRPr="00220BD0">
        <w:rPr>
          <w:rFonts w:cs="Arial"/>
          <w:sz w:val="24"/>
          <w:szCs w:val="24"/>
        </w:rPr>
        <w:t>and Control Testing</w:t>
      </w:r>
      <w:bookmarkEnd w:id="76"/>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6516C2">
      <w:pPr>
        <w:pStyle w:val="ListParagraph"/>
        <w:numPr>
          <w:ilvl w:val="0"/>
          <w:numId w:val="43"/>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6516C2">
      <w:pPr>
        <w:pStyle w:val="ListParagraph"/>
        <w:numPr>
          <w:ilvl w:val="2"/>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7" w:name="_Toc176427566"/>
      <w:r w:rsidRPr="00220BD0">
        <w:rPr>
          <w:rFonts w:cs="Arial"/>
          <w:sz w:val="24"/>
          <w:szCs w:val="24"/>
        </w:rPr>
        <w:lastRenderedPageBreak/>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7"/>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78"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78"/>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286AAA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133" w:history="1">
              <w:r w:rsidR="000023A2" w:rsidRPr="00F00D94">
                <w:rPr>
                  <w:rStyle w:val="Hyperlink"/>
                  <w:rFonts w:cs="Arial"/>
                  <w:sz w:val="20"/>
                </w:rPr>
                <w:t>48 CFR 52.203-13</w:t>
              </w:r>
            </w:hyperlink>
            <w:r w:rsidRPr="00F00D94">
              <w:rPr>
                <w:rFonts w:ascii="Arial" w:hAnsi="Arial" w:cs="Arial"/>
                <w:sz w:val="20"/>
              </w:rPr>
              <w:t xml:space="preserve"> and </w:t>
            </w:r>
            <w:hyperlink r:id="rId134"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2E24735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35"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36"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4769C27F"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37" w:history="1">
              <w:r w:rsidR="00E52CC0" w:rsidRPr="00F00D94">
                <w:rPr>
                  <w:rStyle w:val="Hyperlink"/>
                  <w:rFonts w:cs="Arial"/>
                  <w:sz w:val="20"/>
                </w:rPr>
                <w:t>48 CFR 52.244-5</w:t>
              </w:r>
            </w:hyperlink>
            <w:r w:rsidR="00BF5750" w:rsidRPr="00F00D94">
              <w:rPr>
                <w:rFonts w:ascii="Arial" w:hAnsi="Arial" w:cs="Arial"/>
                <w:sz w:val="20"/>
              </w:rPr>
              <w:t>).</w:t>
            </w:r>
          </w:p>
          <w:p w14:paraId="02970176" w14:textId="3F575F9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138" w:history="1">
              <w:r w:rsidR="00E52CC0" w:rsidRPr="00F00D94">
                <w:rPr>
                  <w:rStyle w:val="Hyperlink"/>
                  <w:rFonts w:cs="Arial"/>
                  <w:sz w:val="20"/>
                </w:rPr>
                <w:t>48 CFR 52.244-5</w:t>
              </w:r>
            </w:hyperlink>
            <w:r w:rsidRPr="00F00D94">
              <w:rPr>
                <w:rFonts w:ascii="Arial" w:hAnsi="Arial" w:cs="Arial"/>
                <w:sz w:val="20"/>
              </w:rPr>
              <w:t>).</w:t>
            </w:r>
          </w:p>
          <w:p w14:paraId="761FC7CF" w14:textId="15FA514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w:t>
            </w:r>
            <w:r w:rsidR="00BF5750" w:rsidRPr="00F00D94">
              <w:rPr>
                <w:rFonts w:ascii="Arial" w:hAnsi="Arial" w:cs="Arial"/>
                <w:sz w:val="20"/>
              </w:rPr>
              <w:lastRenderedPageBreak/>
              <w:t xml:space="preserve">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139"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3F0D30EA"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40"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27105D83"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141" w:history="1">
              <w:r w:rsidR="00E52CC0" w:rsidRPr="00F00D94">
                <w:rPr>
                  <w:rStyle w:val="Hyperlink"/>
                  <w:rFonts w:cs="Arial"/>
                  <w:sz w:val="20"/>
                </w:rPr>
                <w:t>2 CFR 180.300</w:t>
              </w:r>
            </w:hyperlink>
            <w:r w:rsidRPr="00F00D94">
              <w:rPr>
                <w:rFonts w:ascii="Arial" w:hAnsi="Arial" w:cs="Arial"/>
                <w:sz w:val="20"/>
              </w:rPr>
              <w:t xml:space="preserve">; </w:t>
            </w:r>
            <w:hyperlink r:id="rId142"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79" w:name="_Toc176427567"/>
      <w:r w:rsidRPr="00220BD0">
        <w:rPr>
          <w:rFonts w:cs="Arial"/>
          <w:sz w:val="24"/>
          <w:szCs w:val="24"/>
        </w:rPr>
        <w:t>Audit Implications Summary</w:t>
      </w:r>
      <w:bookmarkEnd w:id="79"/>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39E03F09"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w:t>
            </w:r>
            <w:r w:rsidRPr="007E4875">
              <w:rPr>
                <w:rFonts w:ascii="Arial" w:hAnsi="Arial" w:cs="Arial"/>
                <w:i/>
                <w:iCs/>
                <w:color w:val="002060"/>
                <w:sz w:val="20"/>
              </w:rPr>
              <w:lastRenderedPageBreak/>
              <w:t xml:space="preserve">noncompliance citations to verify the Federal agency requirements. Auditors should also review this </w:t>
            </w:r>
            <w:hyperlink r:id="rId143"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516C2">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44"/>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80" w:name="J___PROGRAM_INCOME"/>
      <w:bookmarkStart w:id="81" w:name="L___REPORTING"/>
      <w:bookmarkStart w:id="82" w:name="M___SUBRECIPIENT_MONITORING__"/>
      <w:bookmarkStart w:id="83" w:name="_Toc442267702"/>
      <w:bookmarkStart w:id="84" w:name="_Toc176427568"/>
      <w:bookmarkEnd w:id="80"/>
      <w:bookmarkEnd w:id="81"/>
      <w:bookmarkEnd w:id="82"/>
      <w:r w:rsidRPr="000706D1">
        <w:rPr>
          <w:rFonts w:cs="Arial"/>
          <w:sz w:val="24"/>
        </w:rPr>
        <w:lastRenderedPageBreak/>
        <w:t>M.  SUBRECIPIENT MONITORING</w:t>
      </w:r>
      <w:bookmarkEnd w:id="83"/>
      <w:bookmarkEnd w:id="84"/>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85" w:name="_Toc176427569"/>
      <w:r w:rsidRPr="000706D1">
        <w:rPr>
          <w:rFonts w:cs="Arial"/>
          <w:sz w:val="24"/>
          <w:szCs w:val="24"/>
        </w:rPr>
        <w:t xml:space="preserve">OMB </w:t>
      </w:r>
      <w:r w:rsidR="00B57D2E" w:rsidRPr="000706D1">
        <w:rPr>
          <w:rFonts w:cs="Arial"/>
          <w:sz w:val="24"/>
          <w:szCs w:val="24"/>
        </w:rPr>
        <w:t>Compliance Requirements</w:t>
      </w:r>
      <w:bookmarkEnd w:id="85"/>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4431CED1" w:rsidR="00D74E6A" w:rsidRPr="004A0AB6" w:rsidRDefault="00E347D8" w:rsidP="00D74E6A">
      <w:pPr>
        <w:spacing w:after="240"/>
        <w:jc w:val="both"/>
        <w:rPr>
          <w:rFonts w:ascii="Arial" w:hAnsi="Arial" w:cs="Arial"/>
          <w:b/>
          <w:highlight w:val="yellow"/>
        </w:rPr>
      </w:pPr>
      <w:r w:rsidRPr="00415F06">
        <w:rPr>
          <w:rFonts w:ascii="Arial" w:hAnsi="Arial" w:cs="Arial"/>
          <w:i/>
          <w:iCs/>
          <w:color w:val="002060"/>
        </w:rPr>
        <w:t>No Part 4 OMB Compliance Supplement Program Specific Requirements noted for Subrecipient Monitoring.</w:t>
      </w:r>
    </w:p>
    <w:p w14:paraId="3DCB2EC4" w14:textId="77777777" w:rsidR="00B30107" w:rsidRPr="000706D1" w:rsidRDefault="00B30107" w:rsidP="006672EA">
      <w:pPr>
        <w:pStyle w:val="Heading3"/>
        <w:jc w:val="both"/>
        <w:rPr>
          <w:rFonts w:cs="Arial"/>
          <w:sz w:val="24"/>
          <w:szCs w:val="24"/>
        </w:rPr>
      </w:pPr>
      <w:bookmarkStart w:id="86" w:name="_Toc176427570"/>
      <w:r w:rsidRPr="000706D1">
        <w:rPr>
          <w:rFonts w:cs="Arial"/>
          <w:sz w:val="24"/>
          <w:szCs w:val="24"/>
        </w:rPr>
        <w:t>Additional Program Specific Information</w:t>
      </w:r>
      <w:bookmarkEnd w:id="86"/>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45D80C8E"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347D8">
        <w:rPr>
          <w:rFonts w:ascii="Arial" w:hAnsi="Arial" w:cs="Arial"/>
          <w:b/>
          <w:highlight w:val="yellow"/>
        </w:rPr>
        <w:t xml:space="preserve">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87" w:name="_Toc176427571"/>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7"/>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8" w:name="_Toc17642757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8"/>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9" w:name="_Toc176427573"/>
      <w:r w:rsidRPr="000706D1">
        <w:rPr>
          <w:rFonts w:cs="Arial"/>
          <w:sz w:val="24"/>
          <w:szCs w:val="24"/>
        </w:rPr>
        <w:t>Audit Implications Summary</w:t>
      </w:r>
      <w:bookmarkEnd w:id="89"/>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3E09D9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46"/>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0" w:name="_Toc442267704"/>
      <w:bookmarkStart w:id="91" w:name="_Toc176427574"/>
      <w:r w:rsidRPr="000706D1">
        <w:rPr>
          <w:rStyle w:val="PageNumber"/>
          <w:rFonts w:cs="Arial"/>
          <w:sz w:val="24"/>
        </w:rPr>
        <w:lastRenderedPageBreak/>
        <w:t>Program Testing Conclusion</w:t>
      </w:r>
      <w:bookmarkEnd w:id="90"/>
      <w:bookmarkEnd w:id="9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47"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47" tgtFrame="&quot;content&quot;"/>
                    </pic:cNvPr>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49844EB4" w:rsidR="00FA3EC3" w:rsidRPr="00F00D94" w:rsidRDefault="00B06FBA" w:rsidP="006672EA">
      <w:pPr>
        <w:spacing w:after="240"/>
        <w:jc w:val="both"/>
        <w:rPr>
          <w:rFonts w:ascii="Arial" w:hAnsi="Arial" w:cs="Arial"/>
        </w:rPr>
      </w:pPr>
      <w:hyperlink r:id="rId149"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73CC1958"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50"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2" w:name="AICPAIGS:767.2670-1"/>
      <w:bookmarkEnd w:id="9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2D270D5"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5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27E34E82"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314260">
      <w:rPr>
        <w:sz w:val="18"/>
      </w:rPr>
      <w:t>FACCR Special Education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1"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2C6668"/>
    <w:multiLevelType w:val="hybridMultilevel"/>
    <w:tmpl w:val="52C013AE"/>
    <w:lvl w:ilvl="0" w:tplc="9618A40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E050CC"/>
    <w:multiLevelType w:val="multilevel"/>
    <w:tmpl w:val="C5AA93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180738"/>
    <w:multiLevelType w:val="hybridMultilevel"/>
    <w:tmpl w:val="D2D00296"/>
    <w:lvl w:ilvl="0" w:tplc="46E655FA">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8"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D28D9"/>
    <w:multiLevelType w:val="hybridMultilevel"/>
    <w:tmpl w:val="2030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6"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581B72"/>
    <w:multiLevelType w:val="hybridMultilevel"/>
    <w:tmpl w:val="107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530655"/>
    <w:multiLevelType w:val="hybridMultilevel"/>
    <w:tmpl w:val="74707182"/>
    <w:lvl w:ilvl="0" w:tplc="FAA07F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29B95BC5"/>
    <w:multiLevelType w:val="hybridMultilevel"/>
    <w:tmpl w:val="997E0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2C742568"/>
    <w:multiLevelType w:val="hybridMultilevel"/>
    <w:tmpl w:val="76EE2B64"/>
    <w:lvl w:ilvl="0" w:tplc="57444EAA">
      <w:start w:val="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3"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E630B11"/>
    <w:multiLevelType w:val="hybridMultilevel"/>
    <w:tmpl w:val="5178E97C"/>
    <w:lvl w:ilvl="0" w:tplc="8EB063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4"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5" w15:restartNumberingAfterBreak="0">
    <w:nsid w:val="52DC126E"/>
    <w:multiLevelType w:val="hybridMultilevel"/>
    <w:tmpl w:val="37CA9A08"/>
    <w:lvl w:ilvl="0" w:tplc="BBE61B94">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E0116B"/>
    <w:multiLevelType w:val="hybridMultilevel"/>
    <w:tmpl w:val="EE2A7B4A"/>
    <w:lvl w:ilvl="0" w:tplc="5BAAE4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8" w15:restartNumberingAfterBreak="0">
    <w:nsid w:val="550A1620"/>
    <w:multiLevelType w:val="multilevel"/>
    <w:tmpl w:val="A874DB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3"/>
      <w:numFmt w:val="lowerRoman"/>
      <w:lvlText w:val="(%6)"/>
      <w:lvlJc w:val="left"/>
      <w:pPr>
        <w:ind w:left="2160" w:hanging="360"/>
      </w:pPr>
      <w:rPr>
        <w:rFonts w:hint="default"/>
      </w:rPr>
    </w:lvl>
    <w:lvl w:ilvl="6">
      <w:start w:val="2"/>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9AA1FC2"/>
    <w:multiLevelType w:val="hybridMultilevel"/>
    <w:tmpl w:val="B720FF44"/>
    <w:lvl w:ilvl="0" w:tplc="311EDD6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1A4210C"/>
    <w:multiLevelType w:val="hybridMultilevel"/>
    <w:tmpl w:val="578CFC5C"/>
    <w:lvl w:ilvl="0" w:tplc="89C49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2C611D9"/>
    <w:multiLevelType w:val="hybridMultilevel"/>
    <w:tmpl w:val="4E48915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1A04DB"/>
    <w:multiLevelType w:val="hybridMultilevel"/>
    <w:tmpl w:val="02DAB11C"/>
    <w:lvl w:ilvl="0" w:tplc="98488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6615579"/>
    <w:multiLevelType w:val="hybridMultilevel"/>
    <w:tmpl w:val="B3C64800"/>
    <w:lvl w:ilvl="0" w:tplc="909E8BE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F04D4B"/>
    <w:multiLevelType w:val="hybridMultilevel"/>
    <w:tmpl w:val="4440D07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E825B9"/>
    <w:multiLevelType w:val="hybridMultilevel"/>
    <w:tmpl w:val="D03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EA6310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300499"/>
    <w:multiLevelType w:val="hybridMultilevel"/>
    <w:tmpl w:val="834A1960"/>
    <w:lvl w:ilvl="0" w:tplc="88603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62D76E2"/>
    <w:multiLevelType w:val="hybridMultilevel"/>
    <w:tmpl w:val="38DCA76C"/>
    <w:lvl w:ilvl="0" w:tplc="CDEA10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0434C5"/>
    <w:multiLevelType w:val="hybridMultilevel"/>
    <w:tmpl w:val="9486564E"/>
    <w:lvl w:ilvl="0" w:tplc="86643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8" w15:restartNumberingAfterBreak="0">
    <w:nsid w:val="78F2223E"/>
    <w:multiLevelType w:val="hybridMultilevel"/>
    <w:tmpl w:val="7012F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91"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1"/>
  </w:num>
  <w:num w:numId="3" w16cid:durableId="845168209">
    <w:abstractNumId w:val="28"/>
  </w:num>
  <w:num w:numId="4" w16cid:durableId="495266702">
    <w:abstractNumId w:val="39"/>
  </w:num>
  <w:num w:numId="5" w16cid:durableId="1496074526">
    <w:abstractNumId w:val="74"/>
  </w:num>
  <w:num w:numId="6" w16cid:durableId="1894850701">
    <w:abstractNumId w:val="37"/>
  </w:num>
  <w:num w:numId="7" w16cid:durableId="1851287688">
    <w:abstractNumId w:val="91"/>
  </w:num>
  <w:num w:numId="8" w16cid:durableId="169563015">
    <w:abstractNumId w:val="66"/>
  </w:num>
  <w:num w:numId="9" w16cid:durableId="829565744">
    <w:abstractNumId w:val="24"/>
  </w:num>
  <w:num w:numId="10" w16cid:durableId="1649020827">
    <w:abstractNumId w:val="3"/>
  </w:num>
  <w:num w:numId="11" w16cid:durableId="404687173">
    <w:abstractNumId w:val="20"/>
  </w:num>
  <w:num w:numId="12" w16cid:durableId="812450053">
    <w:abstractNumId w:val="87"/>
  </w:num>
  <w:num w:numId="13" w16cid:durableId="208225967">
    <w:abstractNumId w:val="54"/>
  </w:num>
  <w:num w:numId="14" w16cid:durableId="1448885931">
    <w:abstractNumId w:val="48"/>
  </w:num>
  <w:num w:numId="15" w16cid:durableId="652417121">
    <w:abstractNumId w:val="61"/>
  </w:num>
  <w:num w:numId="16" w16cid:durableId="1348169212">
    <w:abstractNumId w:val="45"/>
  </w:num>
  <w:num w:numId="17" w16cid:durableId="1730111816">
    <w:abstractNumId w:val="78"/>
  </w:num>
  <w:num w:numId="18" w16cid:durableId="1262647388">
    <w:abstractNumId w:val="36"/>
  </w:num>
  <w:num w:numId="19" w16cid:durableId="917205237">
    <w:abstractNumId w:val="52"/>
  </w:num>
  <w:num w:numId="20" w16cid:durableId="1467968856">
    <w:abstractNumId w:val="89"/>
  </w:num>
  <w:num w:numId="21" w16cid:durableId="1337074581">
    <w:abstractNumId w:val="86"/>
  </w:num>
  <w:num w:numId="22" w16cid:durableId="1028799297">
    <w:abstractNumId w:val="26"/>
  </w:num>
  <w:num w:numId="23" w16cid:durableId="1386678689">
    <w:abstractNumId w:val="14"/>
  </w:num>
  <w:num w:numId="24" w16cid:durableId="505556187">
    <w:abstractNumId w:val="68"/>
  </w:num>
  <w:num w:numId="25" w16cid:durableId="1151486989">
    <w:abstractNumId w:val="25"/>
  </w:num>
  <w:num w:numId="26" w16cid:durableId="431709311">
    <w:abstractNumId w:val="40"/>
  </w:num>
  <w:num w:numId="27" w16cid:durableId="1372924585">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57"/>
  </w:num>
  <w:num w:numId="30" w16cid:durableId="1726903200">
    <w:abstractNumId w:val="16"/>
  </w:num>
  <w:num w:numId="31" w16cid:durableId="884410781">
    <w:abstractNumId w:val="10"/>
  </w:num>
  <w:num w:numId="32" w16cid:durableId="810370577">
    <w:abstractNumId w:val="49"/>
  </w:num>
  <w:num w:numId="33" w16cid:durableId="1178009640">
    <w:abstractNumId w:val="2"/>
  </w:num>
  <w:num w:numId="34" w16cid:durableId="1151754974">
    <w:abstractNumId w:val="92"/>
  </w:num>
  <w:num w:numId="35" w16cid:durableId="554588920">
    <w:abstractNumId w:val="75"/>
  </w:num>
  <w:num w:numId="36" w16cid:durableId="2056466201">
    <w:abstractNumId w:val="27"/>
  </w:num>
  <w:num w:numId="37" w16cid:durableId="81878645">
    <w:abstractNumId w:val="42"/>
  </w:num>
  <w:num w:numId="38" w16cid:durableId="754401759">
    <w:abstractNumId w:val="44"/>
  </w:num>
  <w:num w:numId="39" w16cid:durableId="697851989">
    <w:abstractNumId w:val="80"/>
  </w:num>
  <w:num w:numId="40" w16cid:durableId="368649401">
    <w:abstractNumId w:val="1"/>
  </w:num>
  <w:num w:numId="41" w16cid:durableId="1478910963">
    <w:abstractNumId w:val="81"/>
  </w:num>
  <w:num w:numId="42" w16cid:durableId="1939830332">
    <w:abstractNumId w:val="18"/>
  </w:num>
  <w:num w:numId="43" w16cid:durableId="516505364">
    <w:abstractNumId w:val="59"/>
  </w:num>
  <w:num w:numId="44" w16cid:durableId="710107432">
    <w:abstractNumId w:val="46"/>
  </w:num>
  <w:num w:numId="45" w16cid:durableId="629016447">
    <w:abstractNumId w:val="23"/>
  </w:num>
  <w:num w:numId="46" w16cid:durableId="1352143524">
    <w:abstractNumId w:val="32"/>
  </w:num>
  <w:num w:numId="47" w16cid:durableId="2034109230">
    <w:abstractNumId w:val="47"/>
  </w:num>
  <w:num w:numId="48" w16cid:durableId="752432378">
    <w:abstractNumId w:val="43"/>
  </w:num>
  <w:num w:numId="49" w16cid:durableId="1766726706">
    <w:abstractNumId w:val="15"/>
  </w:num>
  <w:num w:numId="50" w16cid:durableId="848107073">
    <w:abstractNumId w:val="34"/>
  </w:num>
  <w:num w:numId="51" w16cid:durableId="1123234674">
    <w:abstractNumId w:val="7"/>
  </w:num>
  <w:num w:numId="52" w16cid:durableId="1056511850">
    <w:abstractNumId w:val="72"/>
  </w:num>
  <w:num w:numId="53" w16cid:durableId="1317146710">
    <w:abstractNumId w:val="63"/>
  </w:num>
  <w:num w:numId="54" w16cid:durableId="1101756761">
    <w:abstractNumId w:val="50"/>
  </w:num>
  <w:num w:numId="55" w16cid:durableId="1244534831">
    <w:abstractNumId w:val="60"/>
  </w:num>
  <w:num w:numId="56" w16cid:durableId="120655483">
    <w:abstractNumId w:val="30"/>
  </w:num>
  <w:num w:numId="57" w16cid:durableId="894855469">
    <w:abstractNumId w:val="22"/>
  </w:num>
  <w:num w:numId="58" w16cid:durableId="667756309">
    <w:abstractNumId w:val="9"/>
  </w:num>
  <w:num w:numId="59" w16cid:durableId="142236087">
    <w:abstractNumId w:val="38"/>
  </w:num>
  <w:num w:numId="60" w16cid:durableId="2005356031">
    <w:abstractNumId w:val="13"/>
  </w:num>
  <w:num w:numId="61" w16cid:durableId="196281328">
    <w:abstractNumId w:val="64"/>
  </w:num>
  <w:num w:numId="62" w16cid:durableId="1191995811">
    <w:abstractNumId w:val="76"/>
  </w:num>
  <w:num w:numId="63" w16cid:durableId="1854608071">
    <w:abstractNumId w:val="19"/>
  </w:num>
  <w:num w:numId="64" w16cid:durableId="1078870408">
    <w:abstractNumId w:val="62"/>
  </w:num>
  <w:num w:numId="65" w16cid:durableId="1249000986">
    <w:abstractNumId w:val="4"/>
  </w:num>
  <w:num w:numId="66" w16cid:durableId="956715735">
    <w:abstractNumId w:val="71"/>
  </w:num>
  <w:num w:numId="67" w16cid:durableId="1405034708">
    <w:abstractNumId w:val="83"/>
  </w:num>
  <w:num w:numId="68" w16cid:durableId="1995402680">
    <w:abstractNumId w:val="88"/>
  </w:num>
  <w:num w:numId="69" w16cid:durableId="897008420">
    <w:abstractNumId w:val="85"/>
  </w:num>
  <w:num w:numId="70" w16cid:durableId="40832012">
    <w:abstractNumId w:val="41"/>
  </w:num>
  <w:num w:numId="71" w16cid:durableId="2118476955">
    <w:abstractNumId w:val="70"/>
  </w:num>
  <w:num w:numId="72" w16cid:durableId="664893248">
    <w:abstractNumId w:val="82"/>
  </w:num>
  <w:num w:numId="73" w16cid:durableId="836383663">
    <w:abstractNumId w:val="21"/>
  </w:num>
  <w:num w:numId="74" w16cid:durableId="1975984363">
    <w:abstractNumId w:val="77"/>
  </w:num>
  <w:num w:numId="75" w16cid:durableId="2103718397">
    <w:abstractNumId w:val="8"/>
  </w:num>
  <w:num w:numId="76" w16cid:durableId="762188126">
    <w:abstractNumId w:val="53"/>
  </w:num>
  <w:num w:numId="77" w16cid:durableId="2088454546">
    <w:abstractNumId w:val="69"/>
  </w:num>
  <w:num w:numId="78" w16cid:durableId="1211646444">
    <w:abstractNumId w:val="33"/>
  </w:num>
  <w:num w:numId="79" w16cid:durableId="745762554">
    <w:abstractNumId w:val="65"/>
  </w:num>
  <w:num w:numId="80" w16cid:durableId="1175538583">
    <w:abstractNumId w:val="79"/>
  </w:num>
  <w:num w:numId="81" w16cid:durableId="743723448">
    <w:abstractNumId w:val="17"/>
  </w:num>
  <w:num w:numId="82" w16cid:durableId="1107845327">
    <w:abstractNumId w:val="35"/>
  </w:num>
  <w:num w:numId="83" w16cid:durableId="2037922248">
    <w:abstractNumId w:val="31"/>
  </w:num>
  <w:num w:numId="84" w16cid:durableId="611980160">
    <w:abstractNumId w:val="55"/>
  </w:num>
  <w:num w:numId="85" w16cid:durableId="1389262562">
    <w:abstractNumId w:val="56"/>
  </w:num>
  <w:num w:numId="86" w16cid:durableId="153227820">
    <w:abstractNumId w:val="67"/>
  </w:num>
  <w:num w:numId="87" w16cid:durableId="987780697">
    <w:abstractNumId w:val="29"/>
  </w:num>
  <w:num w:numId="88" w16cid:durableId="834951401">
    <w:abstractNumId w:val="5"/>
  </w:num>
  <w:num w:numId="89" w16cid:durableId="725570501">
    <w:abstractNumId w:val="6"/>
  </w:num>
  <w:num w:numId="90" w16cid:durableId="63995206">
    <w:abstractNumId w:val="58"/>
  </w:num>
  <w:num w:numId="91" w16cid:durableId="880166444">
    <w:abstractNumId w:val="11"/>
  </w:num>
  <w:num w:numId="92" w16cid:durableId="1018629090">
    <w:abstractNumId w:val="84"/>
  </w:num>
  <w:num w:numId="93" w16cid:durableId="111554108">
    <w:abstractNumId w:val="7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A19"/>
    <w:rsid w:val="00017EE1"/>
    <w:rsid w:val="000208C0"/>
    <w:rsid w:val="00020EF9"/>
    <w:rsid w:val="00021ADA"/>
    <w:rsid w:val="000220CB"/>
    <w:rsid w:val="000223CF"/>
    <w:rsid w:val="00023CBC"/>
    <w:rsid w:val="00023D8F"/>
    <w:rsid w:val="00024140"/>
    <w:rsid w:val="0002422D"/>
    <w:rsid w:val="00026512"/>
    <w:rsid w:val="00027C89"/>
    <w:rsid w:val="00030CF4"/>
    <w:rsid w:val="00031358"/>
    <w:rsid w:val="000322B4"/>
    <w:rsid w:val="000329D7"/>
    <w:rsid w:val="00032B96"/>
    <w:rsid w:val="000330F5"/>
    <w:rsid w:val="00033627"/>
    <w:rsid w:val="000346F7"/>
    <w:rsid w:val="00035C2F"/>
    <w:rsid w:val="00036055"/>
    <w:rsid w:val="000361F7"/>
    <w:rsid w:val="00036261"/>
    <w:rsid w:val="00040B0E"/>
    <w:rsid w:val="0004135F"/>
    <w:rsid w:val="0004185F"/>
    <w:rsid w:val="0004205B"/>
    <w:rsid w:val="00044263"/>
    <w:rsid w:val="00044DD5"/>
    <w:rsid w:val="0004582F"/>
    <w:rsid w:val="00046CA9"/>
    <w:rsid w:val="00047EF7"/>
    <w:rsid w:val="00050483"/>
    <w:rsid w:val="000508C9"/>
    <w:rsid w:val="0005172C"/>
    <w:rsid w:val="00051FE3"/>
    <w:rsid w:val="0005303C"/>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6F57"/>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2BF2"/>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0AFE"/>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3BB"/>
    <w:rsid w:val="00101FAA"/>
    <w:rsid w:val="001020A7"/>
    <w:rsid w:val="00102CAE"/>
    <w:rsid w:val="00103859"/>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B5"/>
    <w:rsid w:val="00123A6A"/>
    <w:rsid w:val="001265BD"/>
    <w:rsid w:val="001266B9"/>
    <w:rsid w:val="001266BB"/>
    <w:rsid w:val="00126E21"/>
    <w:rsid w:val="0012746E"/>
    <w:rsid w:val="0012773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70B"/>
    <w:rsid w:val="00167BB0"/>
    <w:rsid w:val="001702AD"/>
    <w:rsid w:val="001708DD"/>
    <w:rsid w:val="00170E4D"/>
    <w:rsid w:val="0017101A"/>
    <w:rsid w:val="001730E7"/>
    <w:rsid w:val="0017361A"/>
    <w:rsid w:val="00175B15"/>
    <w:rsid w:val="00177603"/>
    <w:rsid w:val="001776F4"/>
    <w:rsid w:val="001806B4"/>
    <w:rsid w:val="00180BFC"/>
    <w:rsid w:val="00181974"/>
    <w:rsid w:val="00181C16"/>
    <w:rsid w:val="00181C3A"/>
    <w:rsid w:val="00182741"/>
    <w:rsid w:val="00185176"/>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5414"/>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0818"/>
    <w:rsid w:val="001D152D"/>
    <w:rsid w:val="001D227B"/>
    <w:rsid w:val="001D301E"/>
    <w:rsid w:val="001D3E83"/>
    <w:rsid w:val="001D3EDF"/>
    <w:rsid w:val="001D478E"/>
    <w:rsid w:val="001D4A47"/>
    <w:rsid w:val="001D4B2E"/>
    <w:rsid w:val="001D4DBE"/>
    <w:rsid w:val="001D70C7"/>
    <w:rsid w:val="001D7BF6"/>
    <w:rsid w:val="001E05F7"/>
    <w:rsid w:val="001E065B"/>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358"/>
    <w:rsid w:val="00222DAF"/>
    <w:rsid w:val="00223898"/>
    <w:rsid w:val="002239DF"/>
    <w:rsid w:val="00223C80"/>
    <w:rsid w:val="00224303"/>
    <w:rsid w:val="00225864"/>
    <w:rsid w:val="00225F9C"/>
    <w:rsid w:val="00226595"/>
    <w:rsid w:val="00226660"/>
    <w:rsid w:val="00226753"/>
    <w:rsid w:val="00227B90"/>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2BA"/>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C85"/>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52"/>
    <w:rsid w:val="002F349F"/>
    <w:rsid w:val="002F581A"/>
    <w:rsid w:val="002F73D5"/>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260"/>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D3C"/>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4846"/>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3B60"/>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2C7F"/>
    <w:rsid w:val="00434AB7"/>
    <w:rsid w:val="00434E8B"/>
    <w:rsid w:val="00435467"/>
    <w:rsid w:val="004355B5"/>
    <w:rsid w:val="00436A17"/>
    <w:rsid w:val="00436E55"/>
    <w:rsid w:val="004370CB"/>
    <w:rsid w:val="004374ED"/>
    <w:rsid w:val="0043769C"/>
    <w:rsid w:val="00440395"/>
    <w:rsid w:val="004404C9"/>
    <w:rsid w:val="004407EC"/>
    <w:rsid w:val="004410C8"/>
    <w:rsid w:val="00441276"/>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B9E"/>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EA"/>
    <w:rsid w:val="004C50F4"/>
    <w:rsid w:val="004C5354"/>
    <w:rsid w:val="004C5ED9"/>
    <w:rsid w:val="004C6448"/>
    <w:rsid w:val="004D2BFA"/>
    <w:rsid w:val="004D410F"/>
    <w:rsid w:val="004D658A"/>
    <w:rsid w:val="004D6AB6"/>
    <w:rsid w:val="004D7AAA"/>
    <w:rsid w:val="004E22AE"/>
    <w:rsid w:val="004E23CE"/>
    <w:rsid w:val="004E25D7"/>
    <w:rsid w:val="004E2981"/>
    <w:rsid w:val="004E3BB1"/>
    <w:rsid w:val="004E4035"/>
    <w:rsid w:val="004E486F"/>
    <w:rsid w:val="004E493D"/>
    <w:rsid w:val="004E5113"/>
    <w:rsid w:val="004E51AC"/>
    <w:rsid w:val="004E5D7E"/>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1C51"/>
    <w:rsid w:val="00512645"/>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5CC"/>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B2"/>
    <w:rsid w:val="005510E0"/>
    <w:rsid w:val="0055111C"/>
    <w:rsid w:val="00551762"/>
    <w:rsid w:val="00551AC8"/>
    <w:rsid w:val="00551E1D"/>
    <w:rsid w:val="0055260D"/>
    <w:rsid w:val="005529B5"/>
    <w:rsid w:val="00552B50"/>
    <w:rsid w:val="00552BBF"/>
    <w:rsid w:val="005550AD"/>
    <w:rsid w:val="00555627"/>
    <w:rsid w:val="00555B9A"/>
    <w:rsid w:val="00555C30"/>
    <w:rsid w:val="0055698C"/>
    <w:rsid w:val="005570A7"/>
    <w:rsid w:val="005570FA"/>
    <w:rsid w:val="005572FE"/>
    <w:rsid w:val="00557877"/>
    <w:rsid w:val="005578EC"/>
    <w:rsid w:val="00557A40"/>
    <w:rsid w:val="0056087D"/>
    <w:rsid w:val="00560F2B"/>
    <w:rsid w:val="00561309"/>
    <w:rsid w:val="00562110"/>
    <w:rsid w:val="005624E4"/>
    <w:rsid w:val="00562637"/>
    <w:rsid w:val="005631AC"/>
    <w:rsid w:val="00563268"/>
    <w:rsid w:val="00563BB6"/>
    <w:rsid w:val="005665A2"/>
    <w:rsid w:val="005669E2"/>
    <w:rsid w:val="0056716D"/>
    <w:rsid w:val="0057107D"/>
    <w:rsid w:val="00572E34"/>
    <w:rsid w:val="0057362A"/>
    <w:rsid w:val="00576830"/>
    <w:rsid w:val="005768AD"/>
    <w:rsid w:val="00576C40"/>
    <w:rsid w:val="0057797E"/>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BB0"/>
    <w:rsid w:val="00595F9D"/>
    <w:rsid w:val="005965F6"/>
    <w:rsid w:val="005A1BB1"/>
    <w:rsid w:val="005A2F49"/>
    <w:rsid w:val="005A37C9"/>
    <w:rsid w:val="005A3CEA"/>
    <w:rsid w:val="005A5B48"/>
    <w:rsid w:val="005A76E4"/>
    <w:rsid w:val="005A7891"/>
    <w:rsid w:val="005B080B"/>
    <w:rsid w:val="005B229D"/>
    <w:rsid w:val="005B2E0A"/>
    <w:rsid w:val="005B3DCF"/>
    <w:rsid w:val="005B46BB"/>
    <w:rsid w:val="005B52CA"/>
    <w:rsid w:val="005B5574"/>
    <w:rsid w:val="005B5780"/>
    <w:rsid w:val="005B586B"/>
    <w:rsid w:val="005B5C9E"/>
    <w:rsid w:val="005B5FA7"/>
    <w:rsid w:val="005B654B"/>
    <w:rsid w:val="005B71BB"/>
    <w:rsid w:val="005B7E71"/>
    <w:rsid w:val="005C0E45"/>
    <w:rsid w:val="005C5145"/>
    <w:rsid w:val="005C528A"/>
    <w:rsid w:val="005C52FE"/>
    <w:rsid w:val="005C61A2"/>
    <w:rsid w:val="005C6290"/>
    <w:rsid w:val="005C6C7A"/>
    <w:rsid w:val="005C7F3D"/>
    <w:rsid w:val="005D078D"/>
    <w:rsid w:val="005D0AC2"/>
    <w:rsid w:val="005D136A"/>
    <w:rsid w:val="005D24F4"/>
    <w:rsid w:val="005D3F08"/>
    <w:rsid w:val="005D56A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6746"/>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0E1"/>
    <w:rsid w:val="006173DF"/>
    <w:rsid w:val="00621AFC"/>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2D5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31AC"/>
    <w:rsid w:val="006D4EEA"/>
    <w:rsid w:val="006D4F54"/>
    <w:rsid w:val="006D6C32"/>
    <w:rsid w:val="006D7EC8"/>
    <w:rsid w:val="006E096E"/>
    <w:rsid w:val="006E14A5"/>
    <w:rsid w:val="006E165B"/>
    <w:rsid w:val="006E1E97"/>
    <w:rsid w:val="006E216A"/>
    <w:rsid w:val="006E2F03"/>
    <w:rsid w:val="006E31A6"/>
    <w:rsid w:val="006E46AD"/>
    <w:rsid w:val="006E5246"/>
    <w:rsid w:val="006E5F2D"/>
    <w:rsid w:val="006E676F"/>
    <w:rsid w:val="006E715B"/>
    <w:rsid w:val="006E7984"/>
    <w:rsid w:val="006F1153"/>
    <w:rsid w:val="006F1440"/>
    <w:rsid w:val="006F2504"/>
    <w:rsid w:val="006F26F0"/>
    <w:rsid w:val="006F3449"/>
    <w:rsid w:val="006F3ABA"/>
    <w:rsid w:val="006F3B0C"/>
    <w:rsid w:val="006F438B"/>
    <w:rsid w:val="006F4C9A"/>
    <w:rsid w:val="006F570B"/>
    <w:rsid w:val="006F5751"/>
    <w:rsid w:val="006F582B"/>
    <w:rsid w:val="006F58A0"/>
    <w:rsid w:val="006F5CAD"/>
    <w:rsid w:val="006F5E44"/>
    <w:rsid w:val="006F7A41"/>
    <w:rsid w:val="006F7C3A"/>
    <w:rsid w:val="00700570"/>
    <w:rsid w:val="007006DC"/>
    <w:rsid w:val="00701159"/>
    <w:rsid w:val="00701E3F"/>
    <w:rsid w:val="00701EDA"/>
    <w:rsid w:val="00703653"/>
    <w:rsid w:val="00703CEB"/>
    <w:rsid w:val="00703F98"/>
    <w:rsid w:val="0070414A"/>
    <w:rsid w:val="00706A8A"/>
    <w:rsid w:val="00706B1C"/>
    <w:rsid w:val="00706CD8"/>
    <w:rsid w:val="007074EC"/>
    <w:rsid w:val="0071159A"/>
    <w:rsid w:val="00712319"/>
    <w:rsid w:val="00712448"/>
    <w:rsid w:val="0071302C"/>
    <w:rsid w:val="0071325C"/>
    <w:rsid w:val="00713D3E"/>
    <w:rsid w:val="00714303"/>
    <w:rsid w:val="00714C1B"/>
    <w:rsid w:val="007152FE"/>
    <w:rsid w:val="007168C7"/>
    <w:rsid w:val="00716CAF"/>
    <w:rsid w:val="00717916"/>
    <w:rsid w:val="0072012C"/>
    <w:rsid w:val="007205DF"/>
    <w:rsid w:val="00721387"/>
    <w:rsid w:val="007221BB"/>
    <w:rsid w:val="00723298"/>
    <w:rsid w:val="0072338C"/>
    <w:rsid w:val="00723AD1"/>
    <w:rsid w:val="007244CB"/>
    <w:rsid w:val="00724AAA"/>
    <w:rsid w:val="0072599E"/>
    <w:rsid w:val="00725C91"/>
    <w:rsid w:val="00726190"/>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256"/>
    <w:rsid w:val="00756E05"/>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879"/>
    <w:rsid w:val="00774997"/>
    <w:rsid w:val="00774D4C"/>
    <w:rsid w:val="00775380"/>
    <w:rsid w:val="007758B8"/>
    <w:rsid w:val="00780AD4"/>
    <w:rsid w:val="007814B6"/>
    <w:rsid w:val="0078239F"/>
    <w:rsid w:val="00782B0D"/>
    <w:rsid w:val="00783DE3"/>
    <w:rsid w:val="00784098"/>
    <w:rsid w:val="00784485"/>
    <w:rsid w:val="007848C0"/>
    <w:rsid w:val="00784E7C"/>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B7D3E"/>
    <w:rsid w:val="007C0A04"/>
    <w:rsid w:val="007C0BFC"/>
    <w:rsid w:val="007C1715"/>
    <w:rsid w:val="007C1820"/>
    <w:rsid w:val="007C2627"/>
    <w:rsid w:val="007C33DF"/>
    <w:rsid w:val="007C34BE"/>
    <w:rsid w:val="007C378A"/>
    <w:rsid w:val="007C3AF7"/>
    <w:rsid w:val="007C3D02"/>
    <w:rsid w:val="007C4CBE"/>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2B3"/>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AF2"/>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2A2B"/>
    <w:rsid w:val="008334AB"/>
    <w:rsid w:val="00833EAA"/>
    <w:rsid w:val="008344AB"/>
    <w:rsid w:val="0083547E"/>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4922"/>
    <w:rsid w:val="00875D08"/>
    <w:rsid w:val="008805C5"/>
    <w:rsid w:val="00880D6B"/>
    <w:rsid w:val="00881E8E"/>
    <w:rsid w:val="008820F7"/>
    <w:rsid w:val="00882ED7"/>
    <w:rsid w:val="00882EE0"/>
    <w:rsid w:val="00882FAC"/>
    <w:rsid w:val="00885049"/>
    <w:rsid w:val="00886009"/>
    <w:rsid w:val="00886635"/>
    <w:rsid w:val="00886F89"/>
    <w:rsid w:val="00887351"/>
    <w:rsid w:val="008877F3"/>
    <w:rsid w:val="00887C6B"/>
    <w:rsid w:val="00890A8D"/>
    <w:rsid w:val="008914E0"/>
    <w:rsid w:val="00891FA3"/>
    <w:rsid w:val="00892611"/>
    <w:rsid w:val="00892EB8"/>
    <w:rsid w:val="008937F5"/>
    <w:rsid w:val="00894616"/>
    <w:rsid w:val="00897A83"/>
    <w:rsid w:val="008A0671"/>
    <w:rsid w:val="008A0A6D"/>
    <w:rsid w:val="008A25C7"/>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5EFC"/>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4F16"/>
    <w:rsid w:val="008E6382"/>
    <w:rsid w:val="008E71C9"/>
    <w:rsid w:val="008E726F"/>
    <w:rsid w:val="008F0D49"/>
    <w:rsid w:val="008F14CB"/>
    <w:rsid w:val="008F17D1"/>
    <w:rsid w:val="008F1B89"/>
    <w:rsid w:val="008F303C"/>
    <w:rsid w:val="008F364B"/>
    <w:rsid w:val="008F3709"/>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9D2"/>
    <w:rsid w:val="00917D22"/>
    <w:rsid w:val="00920A26"/>
    <w:rsid w:val="00920E86"/>
    <w:rsid w:val="00921E9F"/>
    <w:rsid w:val="009227AC"/>
    <w:rsid w:val="00923DFE"/>
    <w:rsid w:val="00923F3E"/>
    <w:rsid w:val="0092409F"/>
    <w:rsid w:val="0092446F"/>
    <w:rsid w:val="00924CCD"/>
    <w:rsid w:val="00924F20"/>
    <w:rsid w:val="00925AAE"/>
    <w:rsid w:val="00925E33"/>
    <w:rsid w:val="009269C7"/>
    <w:rsid w:val="00930330"/>
    <w:rsid w:val="00930720"/>
    <w:rsid w:val="00930B2F"/>
    <w:rsid w:val="00931AC7"/>
    <w:rsid w:val="00932395"/>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2C9"/>
    <w:rsid w:val="009656BB"/>
    <w:rsid w:val="0096765C"/>
    <w:rsid w:val="00970E53"/>
    <w:rsid w:val="00972081"/>
    <w:rsid w:val="0097225B"/>
    <w:rsid w:val="009728F0"/>
    <w:rsid w:val="00972A91"/>
    <w:rsid w:val="009732C3"/>
    <w:rsid w:val="00974B52"/>
    <w:rsid w:val="00975310"/>
    <w:rsid w:val="00975C2E"/>
    <w:rsid w:val="00975C41"/>
    <w:rsid w:val="00977F50"/>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97581"/>
    <w:rsid w:val="009A0130"/>
    <w:rsid w:val="009A0331"/>
    <w:rsid w:val="009A0AA4"/>
    <w:rsid w:val="009A0E20"/>
    <w:rsid w:val="009A19A1"/>
    <w:rsid w:val="009A1A5A"/>
    <w:rsid w:val="009A1D1E"/>
    <w:rsid w:val="009A3892"/>
    <w:rsid w:val="009A3B6A"/>
    <w:rsid w:val="009A54EB"/>
    <w:rsid w:val="009A6065"/>
    <w:rsid w:val="009A65CE"/>
    <w:rsid w:val="009A7756"/>
    <w:rsid w:val="009A792B"/>
    <w:rsid w:val="009B1553"/>
    <w:rsid w:val="009B1FDD"/>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D8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3E60"/>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A86"/>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2EB"/>
    <w:rsid w:val="00A253CF"/>
    <w:rsid w:val="00A26529"/>
    <w:rsid w:val="00A3130A"/>
    <w:rsid w:val="00A31FE0"/>
    <w:rsid w:val="00A321E7"/>
    <w:rsid w:val="00A322FC"/>
    <w:rsid w:val="00A336D5"/>
    <w:rsid w:val="00A34131"/>
    <w:rsid w:val="00A3491E"/>
    <w:rsid w:val="00A36376"/>
    <w:rsid w:val="00A37346"/>
    <w:rsid w:val="00A373BC"/>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11D6"/>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0E10"/>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19FF"/>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2A5"/>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8C7"/>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710"/>
    <w:rsid w:val="00AF4976"/>
    <w:rsid w:val="00AF5D27"/>
    <w:rsid w:val="00AF66CF"/>
    <w:rsid w:val="00AF6D28"/>
    <w:rsid w:val="00B01E70"/>
    <w:rsid w:val="00B022FB"/>
    <w:rsid w:val="00B04023"/>
    <w:rsid w:val="00B04432"/>
    <w:rsid w:val="00B057A3"/>
    <w:rsid w:val="00B05FEE"/>
    <w:rsid w:val="00B06484"/>
    <w:rsid w:val="00B06530"/>
    <w:rsid w:val="00B06FBA"/>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5DF3"/>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4C4F"/>
    <w:rsid w:val="00B955DF"/>
    <w:rsid w:val="00BA0B1A"/>
    <w:rsid w:val="00BA169C"/>
    <w:rsid w:val="00BA1D77"/>
    <w:rsid w:val="00BA24C8"/>
    <w:rsid w:val="00BA2F18"/>
    <w:rsid w:val="00BA3018"/>
    <w:rsid w:val="00BA349D"/>
    <w:rsid w:val="00BA36CA"/>
    <w:rsid w:val="00BA450F"/>
    <w:rsid w:val="00BA575C"/>
    <w:rsid w:val="00BA58BD"/>
    <w:rsid w:val="00BA7DA5"/>
    <w:rsid w:val="00BB059D"/>
    <w:rsid w:val="00BB0624"/>
    <w:rsid w:val="00BB2F29"/>
    <w:rsid w:val="00BB3F7A"/>
    <w:rsid w:val="00BB4F67"/>
    <w:rsid w:val="00BB52F0"/>
    <w:rsid w:val="00BB5686"/>
    <w:rsid w:val="00BB74B8"/>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19F"/>
    <w:rsid w:val="00BE1661"/>
    <w:rsid w:val="00BE2F4B"/>
    <w:rsid w:val="00BE397F"/>
    <w:rsid w:val="00BE3B9D"/>
    <w:rsid w:val="00BE57F1"/>
    <w:rsid w:val="00BE5E56"/>
    <w:rsid w:val="00BE6659"/>
    <w:rsid w:val="00BE6DEA"/>
    <w:rsid w:val="00BE7B50"/>
    <w:rsid w:val="00BE7EA7"/>
    <w:rsid w:val="00BF0246"/>
    <w:rsid w:val="00BF0E89"/>
    <w:rsid w:val="00BF1F84"/>
    <w:rsid w:val="00BF2DA3"/>
    <w:rsid w:val="00BF3E41"/>
    <w:rsid w:val="00BF429C"/>
    <w:rsid w:val="00BF4562"/>
    <w:rsid w:val="00BF4FE8"/>
    <w:rsid w:val="00BF5750"/>
    <w:rsid w:val="00BF5874"/>
    <w:rsid w:val="00BF6386"/>
    <w:rsid w:val="00BF75E2"/>
    <w:rsid w:val="00BF7836"/>
    <w:rsid w:val="00C001DA"/>
    <w:rsid w:val="00C00995"/>
    <w:rsid w:val="00C00D6F"/>
    <w:rsid w:val="00C0143E"/>
    <w:rsid w:val="00C0199F"/>
    <w:rsid w:val="00C0376F"/>
    <w:rsid w:val="00C0414F"/>
    <w:rsid w:val="00C0425A"/>
    <w:rsid w:val="00C0581C"/>
    <w:rsid w:val="00C05828"/>
    <w:rsid w:val="00C059FA"/>
    <w:rsid w:val="00C0777A"/>
    <w:rsid w:val="00C0791D"/>
    <w:rsid w:val="00C1078A"/>
    <w:rsid w:val="00C107AC"/>
    <w:rsid w:val="00C111A8"/>
    <w:rsid w:val="00C12613"/>
    <w:rsid w:val="00C137E8"/>
    <w:rsid w:val="00C15C64"/>
    <w:rsid w:val="00C162E4"/>
    <w:rsid w:val="00C16F2E"/>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0DF2"/>
    <w:rsid w:val="00C41131"/>
    <w:rsid w:val="00C41BFD"/>
    <w:rsid w:val="00C41C24"/>
    <w:rsid w:val="00C42798"/>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511"/>
    <w:rsid w:val="00C546EE"/>
    <w:rsid w:val="00C553EE"/>
    <w:rsid w:val="00C562DE"/>
    <w:rsid w:val="00C576F2"/>
    <w:rsid w:val="00C60CA0"/>
    <w:rsid w:val="00C610DD"/>
    <w:rsid w:val="00C61254"/>
    <w:rsid w:val="00C623E2"/>
    <w:rsid w:val="00C62E34"/>
    <w:rsid w:val="00C62EEF"/>
    <w:rsid w:val="00C635F2"/>
    <w:rsid w:val="00C6474C"/>
    <w:rsid w:val="00C64E37"/>
    <w:rsid w:val="00C6503A"/>
    <w:rsid w:val="00C67734"/>
    <w:rsid w:val="00C711A6"/>
    <w:rsid w:val="00C71811"/>
    <w:rsid w:val="00C71DE4"/>
    <w:rsid w:val="00C724FB"/>
    <w:rsid w:val="00C726BA"/>
    <w:rsid w:val="00C74B91"/>
    <w:rsid w:val="00C74EF7"/>
    <w:rsid w:val="00C772B8"/>
    <w:rsid w:val="00C803C6"/>
    <w:rsid w:val="00C814F1"/>
    <w:rsid w:val="00C81894"/>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463"/>
    <w:rsid w:val="00CA5A9A"/>
    <w:rsid w:val="00CA6350"/>
    <w:rsid w:val="00CA669B"/>
    <w:rsid w:val="00CA695F"/>
    <w:rsid w:val="00CA6D57"/>
    <w:rsid w:val="00CA7349"/>
    <w:rsid w:val="00CA7542"/>
    <w:rsid w:val="00CA798F"/>
    <w:rsid w:val="00CB0EC2"/>
    <w:rsid w:val="00CB14FE"/>
    <w:rsid w:val="00CB2D24"/>
    <w:rsid w:val="00CB3023"/>
    <w:rsid w:val="00CB39A5"/>
    <w:rsid w:val="00CB4A23"/>
    <w:rsid w:val="00CB6283"/>
    <w:rsid w:val="00CB779A"/>
    <w:rsid w:val="00CC121D"/>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B26"/>
    <w:rsid w:val="00CD6C0C"/>
    <w:rsid w:val="00CD7246"/>
    <w:rsid w:val="00CD749C"/>
    <w:rsid w:val="00CE1681"/>
    <w:rsid w:val="00CE273F"/>
    <w:rsid w:val="00CE2FC9"/>
    <w:rsid w:val="00CE3F89"/>
    <w:rsid w:val="00CE45DB"/>
    <w:rsid w:val="00CE5273"/>
    <w:rsid w:val="00CE7224"/>
    <w:rsid w:val="00CE7A93"/>
    <w:rsid w:val="00CF00C1"/>
    <w:rsid w:val="00CF04C1"/>
    <w:rsid w:val="00CF14D8"/>
    <w:rsid w:val="00CF1EDF"/>
    <w:rsid w:val="00CF2B9E"/>
    <w:rsid w:val="00CF3849"/>
    <w:rsid w:val="00CF3FF5"/>
    <w:rsid w:val="00CF4CC9"/>
    <w:rsid w:val="00CF5639"/>
    <w:rsid w:val="00CF72AA"/>
    <w:rsid w:val="00CF749C"/>
    <w:rsid w:val="00CF7DDA"/>
    <w:rsid w:val="00D002F4"/>
    <w:rsid w:val="00D016A4"/>
    <w:rsid w:val="00D0244B"/>
    <w:rsid w:val="00D0258A"/>
    <w:rsid w:val="00D02654"/>
    <w:rsid w:val="00D03CCB"/>
    <w:rsid w:val="00D04090"/>
    <w:rsid w:val="00D04114"/>
    <w:rsid w:val="00D04396"/>
    <w:rsid w:val="00D04F54"/>
    <w:rsid w:val="00D056C1"/>
    <w:rsid w:val="00D06C26"/>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5E6"/>
    <w:rsid w:val="00D478B3"/>
    <w:rsid w:val="00D50DE6"/>
    <w:rsid w:val="00D550D9"/>
    <w:rsid w:val="00D5517C"/>
    <w:rsid w:val="00D55450"/>
    <w:rsid w:val="00D5619A"/>
    <w:rsid w:val="00D56CAD"/>
    <w:rsid w:val="00D575B6"/>
    <w:rsid w:val="00D579CB"/>
    <w:rsid w:val="00D60D46"/>
    <w:rsid w:val="00D61000"/>
    <w:rsid w:val="00D62A7C"/>
    <w:rsid w:val="00D62F04"/>
    <w:rsid w:val="00D631C9"/>
    <w:rsid w:val="00D636AE"/>
    <w:rsid w:val="00D639A1"/>
    <w:rsid w:val="00D65ADE"/>
    <w:rsid w:val="00D66104"/>
    <w:rsid w:val="00D66606"/>
    <w:rsid w:val="00D677FB"/>
    <w:rsid w:val="00D67BD8"/>
    <w:rsid w:val="00D70856"/>
    <w:rsid w:val="00D718C4"/>
    <w:rsid w:val="00D71BF4"/>
    <w:rsid w:val="00D7245B"/>
    <w:rsid w:val="00D7475E"/>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70D"/>
    <w:rsid w:val="00DE0CE0"/>
    <w:rsid w:val="00DE12CC"/>
    <w:rsid w:val="00DE21C2"/>
    <w:rsid w:val="00DE279B"/>
    <w:rsid w:val="00DE2A1D"/>
    <w:rsid w:val="00DE3030"/>
    <w:rsid w:val="00DE3B6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0773B"/>
    <w:rsid w:val="00E1074F"/>
    <w:rsid w:val="00E1117C"/>
    <w:rsid w:val="00E121FA"/>
    <w:rsid w:val="00E1318E"/>
    <w:rsid w:val="00E147D2"/>
    <w:rsid w:val="00E154AD"/>
    <w:rsid w:val="00E156EB"/>
    <w:rsid w:val="00E15C47"/>
    <w:rsid w:val="00E21392"/>
    <w:rsid w:val="00E21893"/>
    <w:rsid w:val="00E219FB"/>
    <w:rsid w:val="00E22EF7"/>
    <w:rsid w:val="00E24FB9"/>
    <w:rsid w:val="00E26310"/>
    <w:rsid w:val="00E263A0"/>
    <w:rsid w:val="00E268AB"/>
    <w:rsid w:val="00E3039A"/>
    <w:rsid w:val="00E309F3"/>
    <w:rsid w:val="00E30D2D"/>
    <w:rsid w:val="00E30E4C"/>
    <w:rsid w:val="00E310D4"/>
    <w:rsid w:val="00E315AC"/>
    <w:rsid w:val="00E320D0"/>
    <w:rsid w:val="00E32566"/>
    <w:rsid w:val="00E3303A"/>
    <w:rsid w:val="00E347D8"/>
    <w:rsid w:val="00E351B4"/>
    <w:rsid w:val="00E37040"/>
    <w:rsid w:val="00E37F02"/>
    <w:rsid w:val="00E37F1B"/>
    <w:rsid w:val="00E40311"/>
    <w:rsid w:val="00E41AA1"/>
    <w:rsid w:val="00E43224"/>
    <w:rsid w:val="00E437EF"/>
    <w:rsid w:val="00E44AD3"/>
    <w:rsid w:val="00E45178"/>
    <w:rsid w:val="00E45481"/>
    <w:rsid w:val="00E45F15"/>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267B"/>
    <w:rsid w:val="00E7478D"/>
    <w:rsid w:val="00E755A8"/>
    <w:rsid w:val="00E771C7"/>
    <w:rsid w:val="00E775D1"/>
    <w:rsid w:val="00E77BD5"/>
    <w:rsid w:val="00E800C5"/>
    <w:rsid w:val="00E81638"/>
    <w:rsid w:val="00E81CB6"/>
    <w:rsid w:val="00E82585"/>
    <w:rsid w:val="00E8350F"/>
    <w:rsid w:val="00E83B4A"/>
    <w:rsid w:val="00E83C90"/>
    <w:rsid w:val="00E846B3"/>
    <w:rsid w:val="00E8607C"/>
    <w:rsid w:val="00E861B2"/>
    <w:rsid w:val="00E86473"/>
    <w:rsid w:val="00E873CF"/>
    <w:rsid w:val="00E876AA"/>
    <w:rsid w:val="00E878CF"/>
    <w:rsid w:val="00E87D9D"/>
    <w:rsid w:val="00E87FA4"/>
    <w:rsid w:val="00E902B5"/>
    <w:rsid w:val="00E91939"/>
    <w:rsid w:val="00E92260"/>
    <w:rsid w:val="00E92BE8"/>
    <w:rsid w:val="00E92E2B"/>
    <w:rsid w:val="00E951D1"/>
    <w:rsid w:val="00E95C24"/>
    <w:rsid w:val="00E96252"/>
    <w:rsid w:val="00E96573"/>
    <w:rsid w:val="00E97579"/>
    <w:rsid w:val="00EA0823"/>
    <w:rsid w:val="00EA1A19"/>
    <w:rsid w:val="00EA1D0E"/>
    <w:rsid w:val="00EA2EE2"/>
    <w:rsid w:val="00EA2EF9"/>
    <w:rsid w:val="00EA3656"/>
    <w:rsid w:val="00EA3826"/>
    <w:rsid w:val="00EA50AA"/>
    <w:rsid w:val="00EA61BE"/>
    <w:rsid w:val="00EA6BAD"/>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66B"/>
    <w:rsid w:val="00ED2897"/>
    <w:rsid w:val="00ED32B0"/>
    <w:rsid w:val="00ED3524"/>
    <w:rsid w:val="00ED3D0F"/>
    <w:rsid w:val="00ED431E"/>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132"/>
    <w:rsid w:val="00EF14E5"/>
    <w:rsid w:val="00EF15D0"/>
    <w:rsid w:val="00EF161A"/>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7DE"/>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476E"/>
    <w:rsid w:val="00F9506F"/>
    <w:rsid w:val="00F953EA"/>
    <w:rsid w:val="00F957C6"/>
    <w:rsid w:val="00F966C3"/>
    <w:rsid w:val="00F97531"/>
    <w:rsid w:val="00F975A3"/>
    <w:rsid w:val="00FA00C7"/>
    <w:rsid w:val="00FA0A58"/>
    <w:rsid w:val="00FA1758"/>
    <w:rsid w:val="00FA3EC3"/>
    <w:rsid w:val="00FA40E1"/>
    <w:rsid w:val="00FA4759"/>
    <w:rsid w:val="00FA4D4B"/>
    <w:rsid w:val="00FA5E17"/>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681"/>
    <w:rsid w:val="00FF0614"/>
    <w:rsid w:val="00FF0626"/>
    <w:rsid w:val="00FF07C6"/>
    <w:rsid w:val="00FF0DD6"/>
    <w:rsid w:val="00FF1DA3"/>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customStyle="1" w:styleId="cf01">
    <w:name w:val="cf01"/>
    <w:basedOn w:val="DefaultParagraphFont"/>
    <w:rsid w:val="001013BB"/>
    <w:rPr>
      <w:rFonts w:ascii="Segoe UI" w:hAnsi="Segoe UI" w:cs="Segoe UI" w:hint="default"/>
      <w:sz w:val="18"/>
      <w:szCs w:val="18"/>
    </w:rPr>
  </w:style>
  <w:style w:type="paragraph" w:styleId="TOC4">
    <w:name w:val="toc 4"/>
    <w:basedOn w:val="Normal"/>
    <w:next w:val="Normal"/>
    <w:autoRedefine/>
    <w:uiPriority w:val="39"/>
    <w:unhideWhenUsed/>
    <w:rsid w:val="00CD6B26"/>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CD6B26"/>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D6B26"/>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D6B26"/>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D6B26"/>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D6B26"/>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48_CFR_Part_52.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oese.ed.gov/files/2020/07/essaelguidance10202016.pdf" TargetMode="External"/><Relationship Id="rId47" Type="http://schemas.openxmlformats.org/officeDocument/2006/relationships/hyperlink" Target="https://oese.ed.gov/files/2020/07/fiscalguid.pdf" TargetMode="External"/><Relationship Id="rId63" Type="http://schemas.openxmlformats.org/officeDocument/2006/relationships/hyperlink" Target="https://education.ohio.gov/Topics/Special-Education/Special-Education-Data-and-Funding/Special-Education-Part-B-Allocations/IDEA-and-Non-public-Private-schools" TargetMode="External"/><Relationship Id="rId68" Type="http://schemas.openxmlformats.org/officeDocument/2006/relationships/hyperlink" Target="https://ccip.ode.state.oh.us/DocumentLibrary/ViewDocument.aspx?DocumentKey=1039" TargetMode="External"/><Relationship Id="rId84" Type="http://schemas.openxmlformats.org/officeDocument/2006/relationships/header" Target="header8.xml"/><Relationship Id="rId89" Type="http://schemas.openxmlformats.org/officeDocument/2006/relationships/header" Target="header9.xml"/><Relationship Id="rId112" Type="http://schemas.openxmlformats.org/officeDocument/2006/relationships/hyperlink" Target="https://www.madeinamerica.gov/waivers" TargetMode="External"/><Relationship Id="rId133" Type="http://schemas.openxmlformats.org/officeDocument/2006/relationships/hyperlink" Target="48_CFR_Part_52.pdf" TargetMode="External"/><Relationship Id="rId138" Type="http://schemas.openxmlformats.org/officeDocument/2006/relationships/hyperlink" Target="48_CFR_Part_52.pdf" TargetMode="External"/><Relationship Id="rId16" Type="http://schemas.openxmlformats.org/officeDocument/2006/relationships/hyperlink" Target="2_CFR_Part_200.pdf" TargetMode="External"/><Relationship Id="rId107" Type="http://schemas.openxmlformats.org/officeDocument/2006/relationships/header" Target="header11.xml"/><Relationship Id="rId11" Type="http://schemas.openxmlformats.org/officeDocument/2006/relationships/hyperlink" Target="OMB_Appendix_VII.pdf" TargetMode="External"/><Relationship Id="rId32" Type="http://schemas.openxmlformats.org/officeDocument/2006/relationships/hyperlink" Target="https://www2.ed.gov/policy/speced/guid/idea/monitor/cssos-mfs-2018-waiver-authority-06-05-2020.pdf" TargetMode="External"/><Relationship Id="rId37" Type="http://schemas.openxmlformats.org/officeDocument/2006/relationships/hyperlink" Target="http://www.gpo.gov/fdsys/pkg/FR-2004-07-02/pdf/04-15121.pdf" TargetMode="External"/><Relationship Id="rId53" Type="http://schemas.openxmlformats.org/officeDocument/2006/relationships/hyperlink" Target="FY24_Parent_Mentor_Funding_Spreadsheet.xlsx" TargetMode="External"/><Relationship Id="rId58" Type="http://schemas.openxmlformats.org/officeDocument/2006/relationships/header" Target="header6.xml"/><Relationship Id="rId74" Type="http://schemas.openxmlformats.org/officeDocument/2006/relationships/hyperlink" Target="Selected_Items_of_Cost_Part_3_ComplianceSupplement.pdf" TargetMode="External"/><Relationship Id="rId79" Type="http://schemas.openxmlformats.org/officeDocument/2006/relationships/hyperlink" Target="https://education.ohio.gov/getattachment/Topics/Finance-and-Funding/Grants-Administration/Managing-Your-Grant/2014-002-Time-and-Effort-Guidance.pdf.aspx?lang=en-US" TargetMode="External"/><Relationship Id="rId102" Type="http://schemas.openxmlformats.org/officeDocument/2006/relationships/hyperlink" Target="https://education.ohio.gov/getattachment/Topics/Finance-and-Funding/Grants-Administration/Managing-Your-Grant/2015-001-Factors-Affecting-Allowability-of-Costs.pdf.aspx?lang=en-US" TargetMode="External"/><Relationship Id="rId123" Type="http://schemas.openxmlformats.org/officeDocument/2006/relationships/hyperlink" Target="48_CFR_Part_52.pdf" TargetMode="External"/><Relationship Id="rId128" Type="http://schemas.openxmlformats.org/officeDocument/2006/relationships/hyperlink" Target="https://www2.ed.gov/about/offices/list/ofo/oaga/infrastructure-programs-list.pdf" TargetMode="External"/><Relationship Id="rId144" Type="http://schemas.openxmlformats.org/officeDocument/2006/relationships/header" Target="header12.xml"/><Relationship Id="rId149" Type="http://schemas.openxmlformats.org/officeDocument/2006/relationships/hyperlink" Target="2_CFR_Part_200.pdf" TargetMode="External"/><Relationship Id="rId5" Type="http://schemas.openxmlformats.org/officeDocument/2006/relationships/numbering" Target="numbering.xml"/><Relationship Id="rId90" Type="http://schemas.openxmlformats.org/officeDocument/2006/relationships/hyperlink" Target="https://sites.ed.gov/idea/files/idea/policy/speced/guid/idea/memosdcltrs/osepmemo1510leamoeqa.pdf" TargetMode="External"/><Relationship Id="rId95" Type="http://schemas.openxmlformats.org/officeDocument/2006/relationships/hyperlink" Target="https://sites.ed.gov/idea/regs/b/c/300.204"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43" Type="http://schemas.openxmlformats.org/officeDocument/2006/relationships/hyperlink" Target="https://oese.ed.gov/files/2022/02/Within-district-allocations-FINAL.pdf" TargetMode="External"/><Relationship Id="rId48" Type="http://schemas.openxmlformats.org/officeDocument/2006/relationships/hyperlink" Target="http://www2.ed.gov/policy/fund/guid/gposbul/time-and-effort-reporting.html?exp=3" TargetMode="External"/><Relationship Id="rId64" Type="http://schemas.openxmlformats.org/officeDocument/2006/relationships/hyperlink" Target="https://ccip.ode.state.oh.us/DocumentLibrary/ViewDocument.aspx?DocumentKey=80129" TargetMode="External"/><Relationship Id="rId69" Type="http://schemas.openxmlformats.org/officeDocument/2006/relationships/hyperlink" Target="Agency_Adoption_of_the_UG_and_Example_Citations.pdf" TargetMode="External"/><Relationship Id="rId113" Type="http://schemas.openxmlformats.org/officeDocument/2006/relationships/hyperlink" Target="48_CFR_Part_52.pdf" TargetMode="External"/><Relationship Id="rId118" Type="http://schemas.openxmlformats.org/officeDocument/2006/relationships/hyperlink" Target="2_CFR_Part_180.pdf" TargetMode="External"/><Relationship Id="rId134" Type="http://schemas.openxmlformats.org/officeDocument/2006/relationships/hyperlink" Target="48_CFR_Part_52.pdf" TargetMode="External"/><Relationship Id="rId139" Type="http://schemas.openxmlformats.org/officeDocument/2006/relationships/hyperlink" Target="48_CFR_Part_15.pdf" TargetMode="External"/><Relationship Id="rId80" Type="http://schemas.openxmlformats.org/officeDocument/2006/relationships/hyperlink" Target="https://education.ohio.gov/Topics/Finance-and-Funding/Grants-Administration" TargetMode="External"/><Relationship Id="rId85" Type="http://schemas.openxmlformats.org/officeDocument/2006/relationships/hyperlink" Target="48_CFR_Part_52.pdf" TargetMode="External"/><Relationship Id="rId150" Type="http://schemas.openxmlformats.org/officeDocument/2006/relationships/hyperlink" Target="Agency_Adoption_of_the_UG_and_Example_Citations.pdf" TargetMode="Externa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federalregister.gov/documents/2020/11/05/2020-24537/notice-of-waiver-granted-under-the-coronavirus-aid-relief-and-economic-security-cares-act" TargetMode="External"/><Relationship Id="rId38" Type="http://schemas.openxmlformats.org/officeDocument/2006/relationships/hyperlink" Target="https://oese.ed.gov/files/2020/07/essaguidance160477.pdf" TargetMode="External"/><Relationship Id="rId46" Type="http://schemas.openxmlformats.org/officeDocument/2006/relationships/hyperlink" Target="https://oese.ed.gov/files/2020/07/cguidedec2000.pdf" TargetMode="External"/><Relationship Id="rId59" Type="http://schemas.openxmlformats.org/officeDocument/2006/relationships/hyperlink" Target="http://www.ohioauditor.gov/references/practiceaids.html" TargetMode="External"/><Relationship Id="rId67" Type="http://schemas.openxmlformats.org/officeDocument/2006/relationships/hyperlink" Target="https://ccip.ode.state.oh.us/DocumentLibrary/ViewDocument.aspx?DocumentKey=93022" TargetMode="External"/><Relationship Id="rId103" Type="http://schemas.openxmlformats.org/officeDocument/2006/relationships/hyperlink" Target="https://education.ohio.gov/getattachment/Topics/Finance-and-Funding/Grants-Administration/Managing-Your-Grant/Managing-Your-Grant.pdf.aspx?lang=en-US" TargetMode="External"/><Relationship Id="rId108" Type="http://schemas.openxmlformats.org/officeDocument/2006/relationships/hyperlink" Target="IIJA_PublicLaw_117-58.pdf" TargetMode="External"/><Relationship Id="rId116" Type="http://schemas.openxmlformats.org/officeDocument/2006/relationships/hyperlink" Target="48_CFR_Part_44.pdf" TargetMode="External"/><Relationship Id="rId124" Type="http://schemas.openxmlformats.org/officeDocument/2006/relationships/hyperlink" Target="2_CFR_Part_180.pdf" TargetMode="External"/><Relationship Id="rId129" Type="http://schemas.openxmlformats.org/officeDocument/2006/relationships/hyperlink" Target="https://www2.ed.gov/about/offices/list/ofo/oaga/infrastructure-programs-list.pdf" TargetMode="External"/><Relationship Id="rId137" Type="http://schemas.openxmlformats.org/officeDocument/2006/relationships/hyperlink" Target="48_CFR_Part_52.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1/01/19-0043-REAP-Informational-Document-final-OS-Approved-1.pdf" TargetMode="External"/><Relationship Id="rId54" Type="http://schemas.openxmlformats.org/officeDocument/2006/relationships/hyperlink" Target="https://parentmentor.osu.edu/" TargetMode="External"/><Relationship Id="rId62" Type="http://schemas.openxmlformats.org/officeDocument/2006/relationships/hyperlink" Target="https://education.ohio.gov/Topics/Special-Education/Special-Education-Data-and-Funding/Special-Education-Part-B-Allocations/IDEA-and-Non-public-Private-schools" TargetMode="External"/><Relationship Id="rId70" Type="http://schemas.openxmlformats.org/officeDocument/2006/relationships/header" Target="header7.xml"/><Relationship Id="rId75" Type="http://schemas.openxmlformats.org/officeDocument/2006/relationships/hyperlink" Target="https://oese.ed.gov/files/2020/07/fiscalguid.pdf" TargetMode="External"/><Relationship Id="rId83" Type="http://schemas.openxmlformats.org/officeDocument/2006/relationships/hyperlink" Target="Agency_Adoption_of_the_UG_and_Example_Citations.pdf" TargetMode="External"/><Relationship Id="rId88" Type="http://schemas.openxmlformats.org/officeDocument/2006/relationships/hyperlink" Target="Agency_Adoption_of_the_UG_and_Example_Citations.pdf" TargetMode="External"/><Relationship Id="rId91" Type="http://schemas.openxmlformats.org/officeDocument/2006/relationships/hyperlink" Target="https://ccip.ode.state.oh.us/DocumentLibrary/ViewDocument.aspx?DocumentKey=80129" TargetMode="External"/><Relationship Id="rId96" Type="http://schemas.openxmlformats.org/officeDocument/2006/relationships/hyperlink" Target="https://www2.ed.gov/policy/elsec/leg/essa/snsfinalguidance06192019.pdf" TargetMode="External"/><Relationship Id="rId111" Type="http://schemas.openxmlformats.org/officeDocument/2006/relationships/hyperlink" Target="https://www.madeinamerica.gov/waivers/financial-assistance" TargetMode="External"/><Relationship Id="rId132" Type="http://schemas.openxmlformats.org/officeDocument/2006/relationships/hyperlink" Target="https://www2.ed.gov/policy/fund/guid/buy-america/index.html" TargetMode="External"/><Relationship Id="rId140" Type="http://schemas.openxmlformats.org/officeDocument/2006/relationships/hyperlink" Target="48_CFR_Part_52.pdf" TargetMode="External"/><Relationship Id="rId145" Type="http://schemas.openxmlformats.org/officeDocument/2006/relationships/hyperlink" Target="Agency_Adoption_of_the_UG_and_Example_Citations.pdf"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congress.gov/114/plaws/publ95/PLAW-114publ95.pdf" TargetMode="External"/><Relationship Id="rId49" Type="http://schemas.openxmlformats.org/officeDocument/2006/relationships/hyperlink" Target="https://www2.ed.gov/policy/fund/guid/buy-america/faqs.pdf" TargetMode="External"/><Relationship Id="rId57" Type="http://schemas.openxmlformats.org/officeDocument/2006/relationships/hyperlink" Target="https://education.ohio.gov/getattachment/Topics/Finance-and-Funding/Grants-Administration/Managing-Your-Grant/Managing-Your-Grant.pdf.aspx?lang=en-US" TargetMode="External"/><Relationship Id="rId106" Type="http://schemas.openxmlformats.org/officeDocument/2006/relationships/hyperlink" Target="Agency_Adoption_of_the_UG_and_Example_Citations.pdf" TargetMode="External"/><Relationship Id="rId114" Type="http://schemas.openxmlformats.org/officeDocument/2006/relationships/hyperlink" Target="48_CFR_Part_3.pdf" TargetMode="External"/><Relationship Id="rId119" Type="http://schemas.openxmlformats.org/officeDocument/2006/relationships/hyperlink" Target="2_CFR_Part_180.pdf" TargetMode="External"/><Relationship Id="rId127" Type="http://schemas.openxmlformats.org/officeDocument/2006/relationships/hyperlink" Target="48_CFR_Part_52.pdf" TargetMode="Externa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44" Type="http://schemas.openxmlformats.org/officeDocument/2006/relationships/hyperlink" Target="https://oese.ed.gov/files/2020/10/Providing-Equitable-Services-under-the-CARES-Act-Programs-Update-10-9-2020.pdf" TargetMode="External"/><Relationship Id="rId52" Type="http://schemas.openxmlformats.org/officeDocument/2006/relationships/hyperlink" Target="https://sites.ed.gov/idea/regs/b" TargetMode="External"/><Relationship Id="rId60" Type="http://schemas.openxmlformats.org/officeDocument/2006/relationships/hyperlink" Target="https://education.ohio.gov/Topics/Special-Education/Special-Education-Data-and-Funding/Special-Education-Part-B-Allocations/Coordinated-Early-Intervening-Services" TargetMode="External"/><Relationship Id="rId65" Type="http://schemas.openxmlformats.org/officeDocument/2006/relationships/hyperlink" Target="http://education.ohio.gov/Topics/Finance-and-Funding/Grants/Grants-Management-Online-Forms" TargetMode="External"/><Relationship Id="rId73" Type="http://schemas.openxmlformats.org/officeDocument/2006/relationships/hyperlink" Target="45_CFR_Part_75.pdf" TargetMode="External"/><Relationship Id="rId78" Type="http://schemas.openxmlformats.org/officeDocument/2006/relationships/hyperlink" Target="https://education.ohio.gov/getattachment/Topics/Finance-and-Funding/Grants-Administration/Managing-Your-Grant/Managing-Your-Grant.pdf.aspx?lang=en-US" TargetMode="External"/><Relationship Id="rId81" Type="http://schemas.openxmlformats.org/officeDocument/2006/relationships/hyperlink" Target="https://education.ohio.gov/getattachment/Topics/Finance-and-Funding/Grants-Administration/Managing-Your-Grant/Managing-Your-Grant.pdf.aspx?lang=en-US" TargetMode="External"/><Relationship Id="rId86" Type="http://schemas.openxmlformats.org/officeDocument/2006/relationships/hyperlink" Target="48_CFR_Part_52.pdf" TargetMode="External"/><Relationship Id="rId94" Type="http://schemas.openxmlformats.org/officeDocument/2006/relationships/hyperlink" Target="https://sites.ed.gov/idea/regs/b/c/300.203" TargetMode="External"/><Relationship Id="rId99" Type="http://schemas.openxmlformats.org/officeDocument/2006/relationships/hyperlink" Target="Agency_Adoption_of_the_UG_and_Example_Citations.pdf" TargetMode="External"/><Relationship Id="rId101" Type="http://schemas.openxmlformats.org/officeDocument/2006/relationships/hyperlink" Target="https://education.ohio.gov/getattachment/Topics/Finance-and-Funding/Grants-Administration/Managing-Your-Grant/Managing-Your-Grant.pdf.aspx?lang=en-US" TargetMode="External"/><Relationship Id="rId122" Type="http://schemas.openxmlformats.org/officeDocument/2006/relationships/hyperlink" Target="2_CFR_Part_180.pdf" TargetMode="External"/><Relationship Id="rId130" Type="http://schemas.openxmlformats.org/officeDocument/2006/relationships/hyperlink" Target="https://www2.ed.gov/about/offices/list/ofo/oaga/babaawaiverrequestform.pdf" TargetMode="External"/><Relationship Id="rId135" Type="http://schemas.openxmlformats.org/officeDocument/2006/relationships/hyperlink" Target="48_CFR_Part_44.pdf" TargetMode="External"/><Relationship Id="rId143" Type="http://schemas.openxmlformats.org/officeDocument/2006/relationships/hyperlink" Target="Agency_Adoption_of_the_UG_and_Example_Citations.pdf" TargetMode="External"/><Relationship Id="rId148" Type="http://schemas.openxmlformats.org/officeDocument/2006/relationships/image" Target="media/image2.gif"/><Relationship Id="rId15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oese.ed.gov/files/2020/07/essaswpguidance9192016.pdf" TargetMode="External"/><Relationship Id="rId109" Type="http://schemas.openxmlformats.org/officeDocument/2006/relationships/hyperlink" Target="2_CFR_Part_184.pdf" TargetMode="External"/><Relationship Id="rId34" Type="http://schemas.openxmlformats.org/officeDocument/2006/relationships/hyperlink" Target="http://www2.ed.gov/policy/speced/guid/idea/monitor/mfs-12-2-2009.pdf" TargetMode="External"/><Relationship Id="rId50" Type="http://schemas.openxmlformats.org/officeDocument/2006/relationships/hyperlink" Target="https://www2.ed.gov/policy/fund/guid/buy-america/index.html" TargetMode="External"/><Relationship Id="rId55" Type="http://schemas.openxmlformats.org/officeDocument/2006/relationships/hyperlink" Target="https://ccip.ode.state.oh.us/default.aspx?ccipSessionKey=638236407880099702" TargetMode="External"/><Relationship Id="rId76" Type="http://schemas.openxmlformats.org/officeDocument/2006/relationships/hyperlink" Target="https://www2.ed.gov/policy/fund/guid/gposbul/time-and-effort-reporting.html" TargetMode="External"/><Relationship Id="rId97" Type="http://schemas.openxmlformats.org/officeDocument/2006/relationships/hyperlink" Target="https://education.ohio.gov/getattachment/Topics/Finance-and-Funding/Grants-Administration/Managing-Your-Grant/Managing-Your-Grant.pdf.aspx?lang=en-US" TargetMode="External"/><Relationship Id="rId104" Type="http://schemas.openxmlformats.org/officeDocument/2006/relationships/hyperlink" Target="https://education.ohio.gov/Topics/Federal-Programs/Financial-Compliance-Information-1/Expenditures-Information" TargetMode="External"/><Relationship Id="rId120" Type="http://schemas.openxmlformats.org/officeDocument/2006/relationships/hyperlink" Target="2_CFR_Part_180.pdf" TargetMode="External"/><Relationship Id="rId125" Type="http://schemas.openxmlformats.org/officeDocument/2006/relationships/hyperlink" Target="OMB_Appendix_II.pdf" TargetMode="External"/><Relationship Id="rId141" Type="http://schemas.openxmlformats.org/officeDocument/2006/relationships/hyperlink" Target="2_CFR_Part_180.pdf" TargetMode="External"/><Relationship Id="rId146" Type="http://schemas.openxmlformats.org/officeDocument/2006/relationships/header" Target="header13.xml"/><Relationship Id="rId7" Type="http://schemas.openxmlformats.org/officeDocument/2006/relationships/settings" Target="settings.xml"/><Relationship Id="rId71"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92" Type="http://schemas.openxmlformats.org/officeDocument/2006/relationships/hyperlink" Target="https://sites.ed.gov/idea/regs/b/c/300.204"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oese.ed.gov/files/2023/05/Title-I-ES-guidance-revised-5-2023.pdf" TargetMode="External"/><Relationship Id="rId45" Type="http://schemas.openxmlformats.org/officeDocument/2006/relationships/hyperlink" Target="https://www2.ed.gov/about/inits/ed/non-public-education/files/esea-titleviii-guidance-2023.pdf" TargetMode="External"/><Relationship Id="rId66" Type="http://schemas.openxmlformats.org/officeDocument/2006/relationships/hyperlink" Target="https://education.ohio.gov/getattachment/Topics/Finance-and-Funding/Grants-Administration/Managing-Your-Grant/Managing-Your-Grant.pdf.aspx?lang=en-US" TargetMode="External"/><Relationship Id="rId87" Type="http://schemas.openxmlformats.org/officeDocument/2006/relationships/hyperlink" Target="https://ccip.ode.state.oh.us/DocumentLibrary/ViewDocument.aspx?DocumentKey=93022" TargetMode="External"/><Relationship Id="rId110" Type="http://schemas.openxmlformats.org/officeDocument/2006/relationships/hyperlink" Target="M-24-02_Buy-America-Implementation-Guidance-Update.pdf" TargetMode="External"/><Relationship Id="rId115" Type="http://schemas.openxmlformats.org/officeDocument/2006/relationships/hyperlink" Target="48_CFR_Part_15.pdf" TargetMode="External"/><Relationship Id="rId131" Type="http://schemas.openxmlformats.org/officeDocument/2006/relationships/hyperlink" Target="https://www2.ed.gov/policy/fund/guid/buy-america/domestic-sourcing-requirements092622.pdf" TargetMode="External"/><Relationship Id="rId136" Type="http://schemas.openxmlformats.org/officeDocument/2006/relationships/hyperlink" Target="48_CFR_Part_52.pdf" TargetMode="External"/><Relationship Id="rId61" Type="http://schemas.openxmlformats.org/officeDocument/2006/relationships/hyperlink" Target="https://education.ohio.gov/getattachment/Topics/Special-Education/Special-Education-Data-and-Funding/DRAFT-Equity-in-Special-Education-Disproportionali/Early-Intervening-Services-Fiscal-Guidance.pdf.aspx?lang=en-US" TargetMode="External"/><Relationship Id="rId82" Type="http://schemas.openxmlformats.org/officeDocument/2006/relationships/hyperlink" Target="Testing_the_ICRP_discussion.pdf" TargetMode="External"/><Relationship Id="rId152" Type="http://schemas.openxmlformats.org/officeDocument/2006/relationships/fontTable" Target="fontTable.xm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oese.ed.gov/offices/office-state-grantee-relations-evidence-based-practices/ed-flex/awards/" TargetMode="External"/><Relationship Id="rId35" Type="http://schemas.openxmlformats.org/officeDocument/2006/relationships/hyperlink" Target="https://sites.ed.gov/idea/files/idea/policy/speced/guid/idea/memosdcltrs/osepmemo1510leamoeqa.pdf" TargetMode="External"/><Relationship Id="rId56" Type="http://schemas.openxmlformats.org/officeDocument/2006/relationships/hyperlink" Target="http://education.ohio.gov/Topics/Finance-and-Funding/Grants/Grants-Management-Online-Forms" TargetMode="External"/><Relationship Id="rId77" Type="http://schemas.openxmlformats.org/officeDocument/2006/relationships/hyperlink" Target="https://ccip.ode.state.oh.us/documentlibrary/ViewDocument.aspx?DocumentKey=79206" TargetMode="External"/><Relationship Id="rId100" Type="http://schemas.openxmlformats.org/officeDocument/2006/relationships/header" Target="header10.xml"/><Relationship Id="rId105" Type="http://schemas.openxmlformats.org/officeDocument/2006/relationships/hyperlink" Target="https://education.ohio.gov/getattachment/Topics/Finance-and-Funding/Grants-Administration/Managing-Your-Grant/Managing-Your-Grant.pdf.aspx?lang=en-US" TargetMode="External"/><Relationship Id="rId126" Type="http://schemas.openxmlformats.org/officeDocument/2006/relationships/hyperlink" Target="48_CFR_9.405-2.pdf" TargetMode="External"/><Relationship Id="rId147" Type="http://schemas.openxmlformats.org/officeDocument/2006/relationships/hyperlink" Target="https://checkpoint.riag.com/app/view/docPermaLink?DocID=iAICPAIGS:767.2440&amp;docTid=T0AICPAIGS:767.2440-1&amp;feature=ttoc&amp;lastCpReqId=97899&amp;tlltype=AICPAIGS:767.2668" TargetMode="External"/><Relationship Id="rId8" Type="http://schemas.openxmlformats.org/officeDocument/2006/relationships/webSettings" Target="webSettings.xml"/><Relationship Id="rId51" Type="http://schemas.openxmlformats.org/officeDocument/2006/relationships/header" Target="header5.xml"/><Relationship Id="rId72" Type="http://schemas.openxmlformats.org/officeDocument/2006/relationships/hyperlink" Target="https://ohioauditor.gov/references/practiceaids/faccrs.html" TargetMode="External"/><Relationship Id="rId93" Type="http://schemas.openxmlformats.org/officeDocument/2006/relationships/hyperlink" Target="https://education.ohio.gov/Topics/Special-Education/Special-Education-Data-and-Funding/Special-Education-Part-B-Allocations/UPDATED-Individuals-with-Disabilities-Education-Ac" TargetMode="External"/><Relationship Id="rId98" Type="http://schemas.openxmlformats.org/officeDocument/2006/relationships/hyperlink" Target="https://ohioauditor.gov/ipa/UniformGuidance/2023/IDEA_MOE_INSTRUCTIONS_FY2022.docx" TargetMode="External"/><Relationship Id="rId121" Type="http://schemas.openxmlformats.org/officeDocument/2006/relationships/hyperlink" Target="https://www.sam.gov/" TargetMode="External"/><Relationship Id="rId142" Type="http://schemas.openxmlformats.org/officeDocument/2006/relationships/hyperlink" Target="48_CFR_Part_52.pdf" TargetMode="Externa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77</Pages>
  <Words>30134</Words>
  <Characters>183385</Characters>
  <Application>Microsoft Office Word</Application>
  <DocSecurity>0</DocSecurity>
  <Lines>1528</Lines>
  <Paragraphs>426</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213093</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18</cp:revision>
  <cp:lastPrinted>2015-07-01T17:39:00Z</cp:lastPrinted>
  <dcterms:created xsi:type="dcterms:W3CDTF">2024-08-05T11:58:00Z</dcterms:created>
  <dcterms:modified xsi:type="dcterms:W3CDTF">2024-12-10T22:40:00Z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