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61EACAFC" w:rsidR="00B3756A" w:rsidRPr="00A0464C" w:rsidRDefault="00125008" w:rsidP="003D19F2">
            <w:pPr>
              <w:jc w:val="both"/>
              <w:rPr>
                <w:rFonts w:ascii="Arial" w:hAnsi="Arial" w:cs="Arial"/>
                <w:sz w:val="24"/>
                <w:szCs w:val="24"/>
              </w:rPr>
            </w:pPr>
            <w:r>
              <w:rPr>
                <w:rFonts w:ascii="Arial" w:hAnsi="Arial" w:cs="Arial"/>
                <w:sz w:val="24"/>
                <w:szCs w:val="24"/>
              </w:rPr>
              <w:t>Child Care and Development Fund (CCDF) Cluster</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29BEAA9F" w14:textId="77777777" w:rsidR="00125008" w:rsidRDefault="00125008" w:rsidP="00125008">
            <w:pPr>
              <w:jc w:val="both"/>
              <w:rPr>
                <w:rFonts w:ascii="Arial" w:hAnsi="Arial" w:cs="Arial"/>
                <w:sz w:val="24"/>
                <w:szCs w:val="24"/>
              </w:rPr>
            </w:pPr>
            <w:r>
              <w:rPr>
                <w:rFonts w:ascii="Arial" w:hAnsi="Arial" w:cs="Arial"/>
                <w:sz w:val="24"/>
                <w:szCs w:val="24"/>
              </w:rPr>
              <w:t>93.489 – Child Care Disaster Relief</w:t>
            </w:r>
          </w:p>
          <w:p w14:paraId="12A458D3" w14:textId="77777777" w:rsidR="00125008" w:rsidRDefault="00125008" w:rsidP="00125008">
            <w:pPr>
              <w:jc w:val="both"/>
              <w:rPr>
                <w:rFonts w:ascii="Arial" w:hAnsi="Arial" w:cs="Arial"/>
                <w:sz w:val="24"/>
                <w:szCs w:val="24"/>
              </w:rPr>
            </w:pPr>
            <w:r>
              <w:rPr>
                <w:rFonts w:ascii="Arial" w:hAnsi="Arial" w:cs="Arial"/>
                <w:sz w:val="24"/>
                <w:szCs w:val="24"/>
              </w:rPr>
              <w:t>93.575 – Child Care and Development Block Grant</w:t>
            </w:r>
          </w:p>
          <w:p w14:paraId="621E241C" w14:textId="45F05FEF" w:rsidR="00B3756A" w:rsidRPr="00A0464C" w:rsidRDefault="00125008" w:rsidP="00125008">
            <w:pPr>
              <w:jc w:val="both"/>
              <w:rPr>
                <w:rFonts w:ascii="Arial" w:hAnsi="Arial" w:cs="Arial"/>
                <w:sz w:val="24"/>
                <w:szCs w:val="24"/>
              </w:rPr>
            </w:pPr>
            <w:r>
              <w:rPr>
                <w:rFonts w:ascii="Arial" w:hAnsi="Arial" w:cs="Arial"/>
                <w:sz w:val="24"/>
                <w:szCs w:val="24"/>
              </w:rPr>
              <w:t xml:space="preserve">93.596 – Child Care Mandatory and Matching Funds of the </w:t>
            </w:r>
            <w:r w:rsidRPr="00F00D94">
              <w:rPr>
                <w:rFonts w:ascii="Arial" w:hAnsi="Arial" w:cs="Arial"/>
              </w:rPr>
              <w:tab/>
            </w:r>
            <w:r>
              <w:rPr>
                <w:rFonts w:ascii="Arial" w:hAnsi="Arial" w:cs="Arial"/>
              </w:rPr>
              <w:t xml:space="preserve">     </w:t>
            </w:r>
            <w:r>
              <w:rPr>
                <w:rFonts w:ascii="Arial" w:hAnsi="Arial" w:cs="Arial"/>
                <w:sz w:val="24"/>
                <w:szCs w:val="24"/>
              </w:rPr>
              <w:t>Child Care and Development Fund</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337D8C7A" w:rsidR="00B3756A" w:rsidRPr="00886A3E" w:rsidRDefault="00CA2160"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0D2DBC0B" w:rsidR="00B3756A" w:rsidRPr="00A0464C" w:rsidRDefault="00CA2160" w:rsidP="003D19F2">
            <w:pPr>
              <w:jc w:val="both"/>
              <w:rPr>
                <w:rFonts w:ascii="Arial" w:hAnsi="Arial" w:cs="Arial"/>
                <w:sz w:val="24"/>
                <w:szCs w:val="24"/>
              </w:rPr>
            </w:pPr>
            <w:r>
              <w:rPr>
                <w:rFonts w:ascii="Arial" w:hAnsi="Arial" w:cs="Arial"/>
                <w:sz w:val="24"/>
                <w:szCs w:val="24"/>
              </w:rPr>
              <w:t>Ohio Department of Children and Youth (ODCY)</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39E54275" w14:textId="718D8122" w:rsidR="003E5B8C" w:rsidRDefault="003E5B8C" w:rsidP="003D19F2">
            <w:pPr>
              <w:jc w:val="both"/>
              <w:rPr>
                <w:rFonts w:ascii="Arial" w:hAnsi="Arial" w:cs="Arial"/>
                <w:sz w:val="24"/>
                <w:szCs w:val="24"/>
              </w:rPr>
            </w:pPr>
            <w:r w:rsidRPr="003E5B8C">
              <w:rPr>
                <w:rFonts w:ascii="Arial" w:hAnsi="Arial" w:cs="Arial"/>
                <w:sz w:val="24"/>
                <w:szCs w:val="24"/>
              </w:rPr>
              <w:t>This FACCR was prepared under the 2024 Revisions to the Uniform Guidance. Per discussion with Sabrina Jamison (ODJFS) on August 4, 2025, all funding passed-through the Ohio Department of Children and Youth (ODCY) with CFIS grant codes ending in “25” is subject to the 2024 Revisions.</w:t>
            </w:r>
          </w:p>
          <w:p w14:paraId="369CEA59" w14:textId="77777777" w:rsidR="003E5B8C" w:rsidRDefault="003E5B8C" w:rsidP="003D19F2">
            <w:pPr>
              <w:jc w:val="both"/>
              <w:rPr>
                <w:rFonts w:ascii="Arial" w:hAnsi="Arial" w:cs="Arial"/>
                <w:sz w:val="24"/>
                <w:szCs w:val="24"/>
              </w:rPr>
            </w:pPr>
          </w:p>
          <w:p w14:paraId="4B7C991A" w14:textId="5C9FF8ED" w:rsidR="00B3756A" w:rsidRDefault="003E5B8C" w:rsidP="003D19F2">
            <w:pPr>
              <w:jc w:val="both"/>
              <w:rPr>
                <w:rFonts w:ascii="Arial" w:hAnsi="Arial" w:cs="Arial"/>
                <w:sz w:val="24"/>
                <w:szCs w:val="24"/>
              </w:rPr>
            </w:pPr>
            <w:r>
              <w:rPr>
                <w:rFonts w:ascii="Arial" w:hAnsi="Arial" w:cs="Arial"/>
                <w:sz w:val="24"/>
                <w:szCs w:val="24"/>
              </w:rPr>
              <w:t>A</w:t>
            </w:r>
            <w:r w:rsidRPr="003E5B8C">
              <w:rPr>
                <w:rFonts w:ascii="Arial" w:hAnsi="Arial" w:cs="Arial"/>
                <w:sz w:val="24"/>
                <w:szCs w:val="24"/>
              </w:rPr>
              <w:t xml:space="preserve">fter reviewing both the pre- and post-2024 Revisions guidance, CFAE determined that funding passed through </w:t>
            </w:r>
            <w:r w:rsidR="00A73B67">
              <w:rPr>
                <w:rFonts w:ascii="Arial" w:hAnsi="Arial" w:cs="Arial"/>
                <w:sz w:val="24"/>
                <w:szCs w:val="24"/>
              </w:rPr>
              <w:t>ODCY</w:t>
            </w:r>
            <w:r w:rsidRPr="003E5B8C">
              <w:rPr>
                <w:rFonts w:ascii="Arial" w:hAnsi="Arial" w:cs="Arial"/>
                <w:sz w:val="24"/>
                <w:szCs w:val="24"/>
              </w:rPr>
              <w:t xml:space="preserve">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454849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lastRenderedPageBreak/>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AD68343"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24C86604"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B535427" w:rsidR="004717CE" w:rsidRPr="00F00D94" w:rsidRDefault="004717CE" w:rsidP="006550B6">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62F8DBD" w:rsidR="004717CE" w:rsidRPr="00F00D94" w:rsidRDefault="004717CE" w:rsidP="006550B6">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38EDC45D" w:rsidR="004717CE" w:rsidRPr="00D74A1B" w:rsidRDefault="00D74A1B" w:rsidP="006550B6">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AFA588F" w:rsidR="00DF7D32" w:rsidRPr="00F00D94" w:rsidRDefault="004717CE" w:rsidP="006550B6">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50B6">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4548499"/>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369F3DC4"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7E2C0EB6"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012F4A87"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4548500"/>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D4BAD9F" w14:textId="3E346D47" w:rsidR="00A91974"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4548498" w:history="1">
            <w:r w:rsidR="00A91974" w:rsidRPr="003D2E38">
              <w:rPr>
                <w:rStyle w:val="Hyperlink"/>
                <w:rFonts w:cs="Arial"/>
                <w:noProof/>
              </w:rPr>
              <w:t>Important Information</w:t>
            </w:r>
            <w:r w:rsidR="00A91974">
              <w:rPr>
                <w:noProof/>
                <w:webHidden/>
              </w:rPr>
              <w:tab/>
            </w:r>
            <w:r w:rsidR="00A91974">
              <w:rPr>
                <w:noProof/>
                <w:webHidden/>
              </w:rPr>
              <w:fldChar w:fldCharType="begin"/>
            </w:r>
            <w:r w:rsidR="00A91974">
              <w:rPr>
                <w:noProof/>
                <w:webHidden/>
              </w:rPr>
              <w:instrText xml:space="preserve"> PAGEREF _Toc224548498 \h </w:instrText>
            </w:r>
            <w:r w:rsidR="00A91974">
              <w:rPr>
                <w:noProof/>
                <w:webHidden/>
              </w:rPr>
            </w:r>
            <w:r w:rsidR="00A91974">
              <w:rPr>
                <w:noProof/>
                <w:webHidden/>
              </w:rPr>
              <w:fldChar w:fldCharType="separate"/>
            </w:r>
            <w:r w:rsidR="00A91974">
              <w:rPr>
                <w:noProof/>
                <w:webHidden/>
              </w:rPr>
              <w:t>1</w:t>
            </w:r>
            <w:r w:rsidR="00A91974">
              <w:rPr>
                <w:noProof/>
                <w:webHidden/>
              </w:rPr>
              <w:fldChar w:fldCharType="end"/>
            </w:r>
          </w:hyperlink>
        </w:p>
        <w:p w14:paraId="2B505A2B" w14:textId="4FD24005" w:rsidR="00A91974" w:rsidRDefault="00A91974">
          <w:pPr>
            <w:pStyle w:val="TOC1"/>
            <w:rPr>
              <w:rFonts w:asciiTheme="minorHAnsi" w:eastAsiaTheme="minorEastAsia" w:hAnsiTheme="minorHAnsi" w:cstheme="minorBidi"/>
              <w:noProof/>
              <w:kern w:val="2"/>
              <w:sz w:val="24"/>
              <w:szCs w:val="24"/>
              <w14:ligatures w14:val="standardContextual"/>
            </w:rPr>
          </w:pPr>
          <w:hyperlink w:anchor="_Toc224548499" w:history="1">
            <w:r w:rsidRPr="003D2E38">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_Toc224548499 \h </w:instrText>
            </w:r>
            <w:r>
              <w:rPr>
                <w:noProof/>
                <w:webHidden/>
              </w:rPr>
            </w:r>
            <w:r>
              <w:rPr>
                <w:noProof/>
                <w:webHidden/>
              </w:rPr>
              <w:fldChar w:fldCharType="separate"/>
            </w:r>
            <w:r>
              <w:rPr>
                <w:noProof/>
                <w:webHidden/>
              </w:rPr>
              <w:t>3</w:t>
            </w:r>
            <w:r>
              <w:rPr>
                <w:noProof/>
                <w:webHidden/>
              </w:rPr>
              <w:fldChar w:fldCharType="end"/>
            </w:r>
          </w:hyperlink>
        </w:p>
        <w:p w14:paraId="44A0004F" w14:textId="1AD5C00C" w:rsidR="00A91974" w:rsidRDefault="00A91974">
          <w:pPr>
            <w:pStyle w:val="TOC1"/>
            <w:rPr>
              <w:rFonts w:asciiTheme="minorHAnsi" w:eastAsiaTheme="minorEastAsia" w:hAnsiTheme="minorHAnsi" w:cstheme="minorBidi"/>
              <w:noProof/>
              <w:kern w:val="2"/>
              <w:sz w:val="24"/>
              <w:szCs w:val="24"/>
              <w14:ligatures w14:val="standardContextual"/>
            </w:rPr>
          </w:pPr>
          <w:hyperlink w:anchor="_Toc224548500" w:history="1">
            <w:r w:rsidRPr="003D2E38">
              <w:rPr>
                <w:rStyle w:val="Hyperlink"/>
                <w:rFonts w:cs="Arial"/>
                <w:noProof/>
              </w:rPr>
              <w:t>Table of Contents</w:t>
            </w:r>
            <w:r>
              <w:rPr>
                <w:noProof/>
                <w:webHidden/>
              </w:rPr>
              <w:tab/>
            </w:r>
            <w:r>
              <w:rPr>
                <w:noProof/>
                <w:webHidden/>
              </w:rPr>
              <w:fldChar w:fldCharType="begin"/>
            </w:r>
            <w:r>
              <w:rPr>
                <w:noProof/>
                <w:webHidden/>
              </w:rPr>
              <w:instrText xml:space="preserve"> PAGEREF _Toc224548500 \h </w:instrText>
            </w:r>
            <w:r>
              <w:rPr>
                <w:noProof/>
                <w:webHidden/>
              </w:rPr>
            </w:r>
            <w:r>
              <w:rPr>
                <w:noProof/>
                <w:webHidden/>
              </w:rPr>
              <w:fldChar w:fldCharType="separate"/>
            </w:r>
            <w:r>
              <w:rPr>
                <w:noProof/>
                <w:webHidden/>
              </w:rPr>
              <w:t>4</w:t>
            </w:r>
            <w:r>
              <w:rPr>
                <w:noProof/>
                <w:webHidden/>
              </w:rPr>
              <w:fldChar w:fldCharType="end"/>
            </w:r>
          </w:hyperlink>
        </w:p>
        <w:p w14:paraId="4938A4A0" w14:textId="3AAA5AB4" w:rsidR="00A91974" w:rsidRDefault="00A91974">
          <w:pPr>
            <w:pStyle w:val="TOC1"/>
            <w:rPr>
              <w:rFonts w:asciiTheme="minorHAnsi" w:eastAsiaTheme="minorEastAsia" w:hAnsiTheme="minorHAnsi" w:cstheme="minorBidi"/>
              <w:noProof/>
              <w:kern w:val="2"/>
              <w:sz w:val="24"/>
              <w:szCs w:val="24"/>
              <w14:ligatures w14:val="standardContextual"/>
            </w:rPr>
          </w:pPr>
          <w:hyperlink w:anchor="_Toc224548501" w:history="1">
            <w:r w:rsidRPr="003D2E38">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_Toc224548501 \h </w:instrText>
            </w:r>
            <w:r>
              <w:rPr>
                <w:noProof/>
                <w:webHidden/>
              </w:rPr>
            </w:r>
            <w:r>
              <w:rPr>
                <w:noProof/>
                <w:webHidden/>
              </w:rPr>
              <w:fldChar w:fldCharType="separate"/>
            </w:r>
            <w:r>
              <w:rPr>
                <w:noProof/>
                <w:webHidden/>
              </w:rPr>
              <w:t>8</w:t>
            </w:r>
            <w:r>
              <w:rPr>
                <w:noProof/>
                <w:webHidden/>
              </w:rPr>
              <w:fldChar w:fldCharType="end"/>
            </w:r>
          </w:hyperlink>
        </w:p>
        <w:p w14:paraId="1D10645F" w14:textId="5A3A8F50"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02" w:history="1">
            <w:r w:rsidRPr="003D2E38">
              <w:rPr>
                <w:rStyle w:val="Hyperlink"/>
                <w:rFonts w:cs="Arial"/>
                <w:noProof/>
              </w:rPr>
              <w:t>I. Program Objectives</w:t>
            </w:r>
            <w:r>
              <w:rPr>
                <w:noProof/>
                <w:webHidden/>
              </w:rPr>
              <w:tab/>
            </w:r>
            <w:r>
              <w:rPr>
                <w:noProof/>
                <w:webHidden/>
              </w:rPr>
              <w:fldChar w:fldCharType="begin"/>
            </w:r>
            <w:r>
              <w:rPr>
                <w:noProof/>
                <w:webHidden/>
              </w:rPr>
              <w:instrText xml:space="preserve"> PAGEREF _Toc224548502 \h </w:instrText>
            </w:r>
            <w:r>
              <w:rPr>
                <w:noProof/>
                <w:webHidden/>
              </w:rPr>
            </w:r>
            <w:r>
              <w:rPr>
                <w:noProof/>
                <w:webHidden/>
              </w:rPr>
              <w:fldChar w:fldCharType="separate"/>
            </w:r>
            <w:r>
              <w:rPr>
                <w:noProof/>
                <w:webHidden/>
              </w:rPr>
              <w:t>8</w:t>
            </w:r>
            <w:r>
              <w:rPr>
                <w:noProof/>
                <w:webHidden/>
              </w:rPr>
              <w:fldChar w:fldCharType="end"/>
            </w:r>
          </w:hyperlink>
        </w:p>
        <w:p w14:paraId="18E7469D" w14:textId="6B018C7F"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03" w:history="1">
            <w:r w:rsidRPr="003D2E38">
              <w:rPr>
                <w:rStyle w:val="Hyperlink"/>
                <w:rFonts w:cs="Arial"/>
                <w:noProof/>
              </w:rPr>
              <w:t>II. Program Procedures</w:t>
            </w:r>
            <w:r>
              <w:rPr>
                <w:noProof/>
                <w:webHidden/>
              </w:rPr>
              <w:tab/>
            </w:r>
            <w:r>
              <w:rPr>
                <w:noProof/>
                <w:webHidden/>
              </w:rPr>
              <w:fldChar w:fldCharType="begin"/>
            </w:r>
            <w:r>
              <w:rPr>
                <w:noProof/>
                <w:webHidden/>
              </w:rPr>
              <w:instrText xml:space="preserve"> PAGEREF _Toc224548503 \h </w:instrText>
            </w:r>
            <w:r>
              <w:rPr>
                <w:noProof/>
                <w:webHidden/>
              </w:rPr>
            </w:r>
            <w:r>
              <w:rPr>
                <w:noProof/>
                <w:webHidden/>
              </w:rPr>
              <w:fldChar w:fldCharType="separate"/>
            </w:r>
            <w:r>
              <w:rPr>
                <w:noProof/>
                <w:webHidden/>
              </w:rPr>
              <w:t>8</w:t>
            </w:r>
            <w:r>
              <w:rPr>
                <w:noProof/>
                <w:webHidden/>
              </w:rPr>
              <w:fldChar w:fldCharType="end"/>
            </w:r>
          </w:hyperlink>
        </w:p>
        <w:p w14:paraId="7B8CAE0D" w14:textId="51B3C40B"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04" w:history="1">
            <w:r w:rsidRPr="003D2E38">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_Toc224548504 \h </w:instrText>
            </w:r>
            <w:r>
              <w:rPr>
                <w:noProof/>
                <w:webHidden/>
              </w:rPr>
            </w:r>
            <w:r>
              <w:rPr>
                <w:noProof/>
                <w:webHidden/>
              </w:rPr>
              <w:fldChar w:fldCharType="separate"/>
            </w:r>
            <w:r>
              <w:rPr>
                <w:noProof/>
                <w:webHidden/>
              </w:rPr>
              <w:t>9</w:t>
            </w:r>
            <w:r>
              <w:rPr>
                <w:noProof/>
                <w:webHidden/>
              </w:rPr>
              <w:fldChar w:fldCharType="end"/>
            </w:r>
          </w:hyperlink>
        </w:p>
        <w:p w14:paraId="5EFE31B1" w14:textId="3231F2C0"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05" w:history="1">
            <w:r w:rsidRPr="003D2E38">
              <w:rPr>
                <w:rStyle w:val="Hyperlink"/>
                <w:rFonts w:cs="Arial"/>
                <w:noProof/>
              </w:rPr>
              <w:t>IV. Other Information</w:t>
            </w:r>
            <w:r>
              <w:rPr>
                <w:noProof/>
                <w:webHidden/>
              </w:rPr>
              <w:tab/>
            </w:r>
            <w:r>
              <w:rPr>
                <w:noProof/>
                <w:webHidden/>
              </w:rPr>
              <w:fldChar w:fldCharType="begin"/>
            </w:r>
            <w:r>
              <w:rPr>
                <w:noProof/>
                <w:webHidden/>
              </w:rPr>
              <w:instrText xml:space="preserve"> PAGEREF _Toc224548505 \h </w:instrText>
            </w:r>
            <w:r>
              <w:rPr>
                <w:noProof/>
                <w:webHidden/>
              </w:rPr>
            </w:r>
            <w:r>
              <w:rPr>
                <w:noProof/>
                <w:webHidden/>
              </w:rPr>
              <w:fldChar w:fldCharType="separate"/>
            </w:r>
            <w:r>
              <w:rPr>
                <w:noProof/>
                <w:webHidden/>
              </w:rPr>
              <w:t>10</w:t>
            </w:r>
            <w:r>
              <w:rPr>
                <w:noProof/>
                <w:webHidden/>
              </w:rPr>
              <w:fldChar w:fldCharType="end"/>
            </w:r>
          </w:hyperlink>
        </w:p>
        <w:p w14:paraId="58C52EA3" w14:textId="79E623C1" w:rsidR="00A91974" w:rsidRDefault="00A91974">
          <w:pPr>
            <w:pStyle w:val="TOC1"/>
            <w:rPr>
              <w:rFonts w:asciiTheme="minorHAnsi" w:eastAsiaTheme="minorEastAsia" w:hAnsiTheme="minorHAnsi" w:cstheme="minorBidi"/>
              <w:noProof/>
              <w:kern w:val="2"/>
              <w:sz w:val="24"/>
              <w:szCs w:val="24"/>
              <w14:ligatures w14:val="standardContextual"/>
            </w:rPr>
          </w:pPr>
          <w:hyperlink w:anchor="_Toc224548506" w:history="1">
            <w:r w:rsidRPr="003D2E38">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_Toc224548506 \h </w:instrText>
            </w:r>
            <w:r>
              <w:rPr>
                <w:noProof/>
                <w:webHidden/>
              </w:rPr>
            </w:r>
            <w:r>
              <w:rPr>
                <w:noProof/>
                <w:webHidden/>
              </w:rPr>
              <w:fldChar w:fldCharType="separate"/>
            </w:r>
            <w:r>
              <w:rPr>
                <w:noProof/>
                <w:webHidden/>
              </w:rPr>
              <w:t>12</w:t>
            </w:r>
            <w:r>
              <w:rPr>
                <w:noProof/>
                <w:webHidden/>
              </w:rPr>
              <w:fldChar w:fldCharType="end"/>
            </w:r>
          </w:hyperlink>
        </w:p>
        <w:p w14:paraId="1F9B0D2A" w14:textId="6B51BE47"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07" w:history="1">
            <w:r w:rsidRPr="003D2E38">
              <w:rPr>
                <w:rStyle w:val="Hyperlink"/>
                <w:rFonts w:cs="Arial"/>
                <w:noProof/>
              </w:rPr>
              <w:t>Program Overview</w:t>
            </w:r>
            <w:r>
              <w:rPr>
                <w:noProof/>
                <w:webHidden/>
              </w:rPr>
              <w:tab/>
            </w:r>
            <w:r>
              <w:rPr>
                <w:noProof/>
                <w:webHidden/>
              </w:rPr>
              <w:fldChar w:fldCharType="begin"/>
            </w:r>
            <w:r>
              <w:rPr>
                <w:noProof/>
                <w:webHidden/>
              </w:rPr>
              <w:instrText xml:space="preserve"> PAGEREF _Toc224548507 \h </w:instrText>
            </w:r>
            <w:r>
              <w:rPr>
                <w:noProof/>
                <w:webHidden/>
              </w:rPr>
            </w:r>
            <w:r>
              <w:rPr>
                <w:noProof/>
                <w:webHidden/>
              </w:rPr>
              <w:fldChar w:fldCharType="separate"/>
            </w:r>
            <w:r>
              <w:rPr>
                <w:noProof/>
                <w:webHidden/>
              </w:rPr>
              <w:t>12</w:t>
            </w:r>
            <w:r>
              <w:rPr>
                <w:noProof/>
                <w:webHidden/>
              </w:rPr>
              <w:fldChar w:fldCharType="end"/>
            </w:r>
          </w:hyperlink>
        </w:p>
        <w:p w14:paraId="1A54D7F5" w14:textId="4EE341D6"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08" w:history="1">
            <w:r w:rsidRPr="003D2E38">
              <w:rPr>
                <w:rStyle w:val="Hyperlink"/>
                <w:rFonts w:cs="Arial"/>
                <w:noProof/>
              </w:rPr>
              <w:t>Testing Considerations</w:t>
            </w:r>
            <w:r>
              <w:rPr>
                <w:noProof/>
                <w:webHidden/>
              </w:rPr>
              <w:tab/>
            </w:r>
            <w:r>
              <w:rPr>
                <w:noProof/>
                <w:webHidden/>
              </w:rPr>
              <w:fldChar w:fldCharType="begin"/>
            </w:r>
            <w:r>
              <w:rPr>
                <w:noProof/>
                <w:webHidden/>
              </w:rPr>
              <w:instrText xml:space="preserve"> PAGEREF _Toc224548508 \h </w:instrText>
            </w:r>
            <w:r>
              <w:rPr>
                <w:noProof/>
                <w:webHidden/>
              </w:rPr>
            </w:r>
            <w:r>
              <w:rPr>
                <w:noProof/>
                <w:webHidden/>
              </w:rPr>
              <w:fldChar w:fldCharType="separate"/>
            </w:r>
            <w:r>
              <w:rPr>
                <w:noProof/>
                <w:webHidden/>
              </w:rPr>
              <w:t>18</w:t>
            </w:r>
            <w:r>
              <w:rPr>
                <w:noProof/>
                <w:webHidden/>
              </w:rPr>
              <w:fldChar w:fldCharType="end"/>
            </w:r>
          </w:hyperlink>
        </w:p>
        <w:p w14:paraId="43ED815C" w14:textId="5AEFB73D"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09" w:history="1">
            <w:r w:rsidRPr="003D2E38">
              <w:rPr>
                <w:rStyle w:val="Hyperlink"/>
                <w:rFonts w:cs="Arial"/>
                <w:noProof/>
              </w:rPr>
              <w:t>Reporting</w:t>
            </w:r>
            <w:r>
              <w:rPr>
                <w:noProof/>
                <w:webHidden/>
              </w:rPr>
              <w:tab/>
            </w:r>
            <w:r>
              <w:rPr>
                <w:noProof/>
                <w:webHidden/>
              </w:rPr>
              <w:fldChar w:fldCharType="begin"/>
            </w:r>
            <w:r>
              <w:rPr>
                <w:noProof/>
                <w:webHidden/>
              </w:rPr>
              <w:instrText xml:space="preserve"> PAGEREF _Toc224548509 \h </w:instrText>
            </w:r>
            <w:r>
              <w:rPr>
                <w:noProof/>
                <w:webHidden/>
              </w:rPr>
            </w:r>
            <w:r>
              <w:rPr>
                <w:noProof/>
                <w:webHidden/>
              </w:rPr>
              <w:fldChar w:fldCharType="separate"/>
            </w:r>
            <w:r>
              <w:rPr>
                <w:noProof/>
                <w:webHidden/>
              </w:rPr>
              <w:t>21</w:t>
            </w:r>
            <w:r>
              <w:rPr>
                <w:noProof/>
                <w:webHidden/>
              </w:rPr>
              <w:fldChar w:fldCharType="end"/>
            </w:r>
          </w:hyperlink>
        </w:p>
        <w:p w14:paraId="09887879" w14:textId="23D84F95" w:rsidR="00A91974" w:rsidRDefault="00A91974">
          <w:pPr>
            <w:pStyle w:val="TOC1"/>
            <w:rPr>
              <w:rFonts w:asciiTheme="minorHAnsi" w:eastAsiaTheme="minorEastAsia" w:hAnsiTheme="minorHAnsi" w:cstheme="minorBidi"/>
              <w:noProof/>
              <w:kern w:val="2"/>
              <w:sz w:val="24"/>
              <w:szCs w:val="24"/>
              <w14:ligatures w14:val="standardContextual"/>
            </w:rPr>
          </w:pPr>
          <w:hyperlink w:anchor="_Toc224548510" w:history="1">
            <w:r w:rsidRPr="003D2E38">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_Toc224548510 \h </w:instrText>
            </w:r>
            <w:r>
              <w:rPr>
                <w:noProof/>
                <w:webHidden/>
              </w:rPr>
            </w:r>
            <w:r>
              <w:rPr>
                <w:noProof/>
                <w:webHidden/>
              </w:rPr>
              <w:fldChar w:fldCharType="separate"/>
            </w:r>
            <w:r>
              <w:rPr>
                <w:noProof/>
                <w:webHidden/>
              </w:rPr>
              <w:t>22</w:t>
            </w:r>
            <w:r>
              <w:rPr>
                <w:noProof/>
                <w:webHidden/>
              </w:rPr>
              <w:fldChar w:fldCharType="end"/>
            </w:r>
          </w:hyperlink>
        </w:p>
        <w:p w14:paraId="53826976" w14:textId="735E0EFA" w:rsidR="00A91974" w:rsidRDefault="00A91974">
          <w:pPr>
            <w:pStyle w:val="TOC2"/>
            <w:rPr>
              <w:rFonts w:asciiTheme="minorHAnsi" w:eastAsiaTheme="minorEastAsia" w:hAnsiTheme="minorHAnsi" w:cstheme="minorBidi"/>
              <w:bCs w:val="0"/>
              <w:kern w:val="2"/>
              <w:sz w:val="24"/>
              <w14:ligatures w14:val="standardContextual"/>
            </w:rPr>
          </w:pPr>
          <w:hyperlink w:anchor="_Toc224548511" w:history="1">
            <w:r w:rsidRPr="003D2E38">
              <w:rPr>
                <w:rStyle w:val="Hyperlink"/>
              </w:rPr>
              <w:t>A.  ACTIVITIES ALLOWED OR UNALLOWED</w:t>
            </w:r>
            <w:r>
              <w:rPr>
                <w:webHidden/>
              </w:rPr>
              <w:tab/>
            </w:r>
            <w:r>
              <w:rPr>
                <w:webHidden/>
              </w:rPr>
              <w:fldChar w:fldCharType="begin"/>
            </w:r>
            <w:r>
              <w:rPr>
                <w:webHidden/>
              </w:rPr>
              <w:instrText xml:space="preserve"> PAGEREF _Toc224548511 \h </w:instrText>
            </w:r>
            <w:r>
              <w:rPr>
                <w:webHidden/>
              </w:rPr>
            </w:r>
            <w:r>
              <w:rPr>
                <w:webHidden/>
              </w:rPr>
              <w:fldChar w:fldCharType="separate"/>
            </w:r>
            <w:r>
              <w:rPr>
                <w:webHidden/>
              </w:rPr>
              <w:t>22</w:t>
            </w:r>
            <w:r>
              <w:rPr>
                <w:webHidden/>
              </w:rPr>
              <w:fldChar w:fldCharType="end"/>
            </w:r>
          </w:hyperlink>
        </w:p>
        <w:p w14:paraId="4D14B3DA" w14:textId="6E845039"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12" w:history="1">
            <w:r w:rsidRPr="003D2E38">
              <w:rPr>
                <w:rStyle w:val="Hyperlink"/>
                <w:rFonts w:cs="Arial"/>
                <w:noProof/>
              </w:rPr>
              <w:t>OMB Compliance Requirements</w:t>
            </w:r>
            <w:r>
              <w:rPr>
                <w:noProof/>
                <w:webHidden/>
              </w:rPr>
              <w:tab/>
            </w:r>
            <w:r>
              <w:rPr>
                <w:noProof/>
                <w:webHidden/>
              </w:rPr>
              <w:fldChar w:fldCharType="begin"/>
            </w:r>
            <w:r>
              <w:rPr>
                <w:noProof/>
                <w:webHidden/>
              </w:rPr>
              <w:instrText xml:space="preserve"> PAGEREF _Toc224548512 \h </w:instrText>
            </w:r>
            <w:r>
              <w:rPr>
                <w:noProof/>
                <w:webHidden/>
              </w:rPr>
            </w:r>
            <w:r>
              <w:rPr>
                <w:noProof/>
                <w:webHidden/>
              </w:rPr>
              <w:fldChar w:fldCharType="separate"/>
            </w:r>
            <w:r>
              <w:rPr>
                <w:noProof/>
                <w:webHidden/>
              </w:rPr>
              <w:t>22</w:t>
            </w:r>
            <w:r>
              <w:rPr>
                <w:noProof/>
                <w:webHidden/>
              </w:rPr>
              <w:fldChar w:fldCharType="end"/>
            </w:r>
          </w:hyperlink>
        </w:p>
        <w:p w14:paraId="2E447FD3" w14:textId="44A9257C"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13" w:history="1">
            <w:r w:rsidRPr="003D2E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_Toc224548513 \h </w:instrText>
            </w:r>
            <w:r>
              <w:rPr>
                <w:noProof/>
                <w:webHidden/>
              </w:rPr>
            </w:r>
            <w:r>
              <w:rPr>
                <w:noProof/>
                <w:webHidden/>
              </w:rPr>
              <w:fldChar w:fldCharType="separate"/>
            </w:r>
            <w:r>
              <w:rPr>
                <w:noProof/>
                <w:webHidden/>
              </w:rPr>
              <w:t>25</w:t>
            </w:r>
            <w:r>
              <w:rPr>
                <w:noProof/>
                <w:webHidden/>
              </w:rPr>
              <w:fldChar w:fldCharType="end"/>
            </w:r>
          </w:hyperlink>
        </w:p>
        <w:p w14:paraId="14E87C06" w14:textId="03A83DAB"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14" w:history="1">
            <w:r w:rsidRPr="003D2E38">
              <w:rPr>
                <w:rStyle w:val="Hyperlink"/>
                <w:noProof/>
              </w:rPr>
              <w:t>Audit Objectives and Control Testing</w:t>
            </w:r>
            <w:r>
              <w:rPr>
                <w:noProof/>
                <w:webHidden/>
              </w:rPr>
              <w:tab/>
            </w:r>
            <w:r>
              <w:rPr>
                <w:noProof/>
                <w:webHidden/>
              </w:rPr>
              <w:fldChar w:fldCharType="begin"/>
            </w:r>
            <w:r>
              <w:rPr>
                <w:noProof/>
                <w:webHidden/>
              </w:rPr>
              <w:instrText xml:space="preserve"> PAGEREF _Toc224548514 \h </w:instrText>
            </w:r>
            <w:r>
              <w:rPr>
                <w:noProof/>
                <w:webHidden/>
              </w:rPr>
            </w:r>
            <w:r>
              <w:rPr>
                <w:noProof/>
                <w:webHidden/>
              </w:rPr>
              <w:fldChar w:fldCharType="separate"/>
            </w:r>
            <w:r>
              <w:rPr>
                <w:noProof/>
                <w:webHidden/>
              </w:rPr>
              <w:t>27</w:t>
            </w:r>
            <w:r>
              <w:rPr>
                <w:noProof/>
                <w:webHidden/>
              </w:rPr>
              <w:fldChar w:fldCharType="end"/>
            </w:r>
          </w:hyperlink>
        </w:p>
        <w:p w14:paraId="35EAB8C3" w14:textId="3E0FFBF0"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15" w:history="1">
            <w:r w:rsidRPr="003D2E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_Toc224548515 \h </w:instrText>
            </w:r>
            <w:r>
              <w:rPr>
                <w:noProof/>
                <w:webHidden/>
              </w:rPr>
            </w:r>
            <w:r>
              <w:rPr>
                <w:noProof/>
                <w:webHidden/>
              </w:rPr>
              <w:fldChar w:fldCharType="separate"/>
            </w:r>
            <w:r>
              <w:rPr>
                <w:noProof/>
                <w:webHidden/>
              </w:rPr>
              <w:t>29</w:t>
            </w:r>
            <w:r>
              <w:rPr>
                <w:noProof/>
                <w:webHidden/>
              </w:rPr>
              <w:fldChar w:fldCharType="end"/>
            </w:r>
          </w:hyperlink>
        </w:p>
        <w:p w14:paraId="08BEEEBB" w14:textId="05C7C86F"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16" w:history="1">
            <w:r w:rsidRPr="003D2E38">
              <w:rPr>
                <w:rStyle w:val="Hyperlink"/>
                <w:rFonts w:cs="Arial"/>
                <w:noProof/>
              </w:rPr>
              <w:t>Audit Implications Summary</w:t>
            </w:r>
            <w:r>
              <w:rPr>
                <w:noProof/>
                <w:webHidden/>
              </w:rPr>
              <w:tab/>
            </w:r>
            <w:r>
              <w:rPr>
                <w:noProof/>
                <w:webHidden/>
              </w:rPr>
              <w:fldChar w:fldCharType="begin"/>
            </w:r>
            <w:r>
              <w:rPr>
                <w:noProof/>
                <w:webHidden/>
              </w:rPr>
              <w:instrText xml:space="preserve"> PAGEREF _Toc224548516 \h </w:instrText>
            </w:r>
            <w:r>
              <w:rPr>
                <w:noProof/>
                <w:webHidden/>
              </w:rPr>
            </w:r>
            <w:r>
              <w:rPr>
                <w:noProof/>
                <w:webHidden/>
              </w:rPr>
              <w:fldChar w:fldCharType="separate"/>
            </w:r>
            <w:r>
              <w:rPr>
                <w:noProof/>
                <w:webHidden/>
              </w:rPr>
              <w:t>32</w:t>
            </w:r>
            <w:r>
              <w:rPr>
                <w:noProof/>
                <w:webHidden/>
              </w:rPr>
              <w:fldChar w:fldCharType="end"/>
            </w:r>
          </w:hyperlink>
        </w:p>
        <w:p w14:paraId="1FD91FE7" w14:textId="12AFF3B9" w:rsidR="00A91974" w:rsidRDefault="00A91974">
          <w:pPr>
            <w:pStyle w:val="TOC2"/>
            <w:rPr>
              <w:rFonts w:asciiTheme="minorHAnsi" w:eastAsiaTheme="minorEastAsia" w:hAnsiTheme="minorHAnsi" w:cstheme="minorBidi"/>
              <w:bCs w:val="0"/>
              <w:kern w:val="2"/>
              <w:sz w:val="24"/>
              <w14:ligatures w14:val="standardContextual"/>
            </w:rPr>
          </w:pPr>
          <w:hyperlink w:anchor="_Toc224548517" w:history="1">
            <w:r w:rsidRPr="003D2E38">
              <w:rPr>
                <w:rStyle w:val="Hyperlink"/>
              </w:rPr>
              <w:t>B.  ALLOWABLE COSTS/COST PRINCIPLES</w:t>
            </w:r>
            <w:r>
              <w:rPr>
                <w:webHidden/>
              </w:rPr>
              <w:tab/>
            </w:r>
            <w:r>
              <w:rPr>
                <w:webHidden/>
              </w:rPr>
              <w:fldChar w:fldCharType="begin"/>
            </w:r>
            <w:r>
              <w:rPr>
                <w:webHidden/>
              </w:rPr>
              <w:instrText xml:space="preserve"> PAGEREF _Toc224548517 \h </w:instrText>
            </w:r>
            <w:r>
              <w:rPr>
                <w:webHidden/>
              </w:rPr>
            </w:r>
            <w:r>
              <w:rPr>
                <w:webHidden/>
              </w:rPr>
              <w:fldChar w:fldCharType="separate"/>
            </w:r>
            <w:r>
              <w:rPr>
                <w:webHidden/>
              </w:rPr>
              <w:t>33</w:t>
            </w:r>
            <w:r>
              <w:rPr>
                <w:webHidden/>
              </w:rPr>
              <w:fldChar w:fldCharType="end"/>
            </w:r>
          </w:hyperlink>
        </w:p>
        <w:p w14:paraId="67A99B96" w14:textId="57C179E0"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18" w:history="1">
            <w:r w:rsidRPr="003D2E38">
              <w:rPr>
                <w:rStyle w:val="Hyperlink"/>
                <w:rFonts w:cs="Arial"/>
                <w:noProof/>
              </w:rPr>
              <w:t>Applicability of Cost Principles</w:t>
            </w:r>
            <w:r>
              <w:rPr>
                <w:noProof/>
                <w:webHidden/>
              </w:rPr>
              <w:tab/>
            </w:r>
            <w:r>
              <w:rPr>
                <w:noProof/>
                <w:webHidden/>
              </w:rPr>
              <w:fldChar w:fldCharType="begin"/>
            </w:r>
            <w:r>
              <w:rPr>
                <w:noProof/>
                <w:webHidden/>
              </w:rPr>
              <w:instrText xml:space="preserve"> PAGEREF _Toc224548518 \h </w:instrText>
            </w:r>
            <w:r>
              <w:rPr>
                <w:noProof/>
                <w:webHidden/>
              </w:rPr>
            </w:r>
            <w:r>
              <w:rPr>
                <w:noProof/>
                <w:webHidden/>
              </w:rPr>
              <w:fldChar w:fldCharType="separate"/>
            </w:r>
            <w:r>
              <w:rPr>
                <w:noProof/>
                <w:webHidden/>
              </w:rPr>
              <w:t>34</w:t>
            </w:r>
            <w:r>
              <w:rPr>
                <w:noProof/>
                <w:webHidden/>
              </w:rPr>
              <w:fldChar w:fldCharType="end"/>
            </w:r>
          </w:hyperlink>
        </w:p>
        <w:p w14:paraId="70C2ABF2" w14:textId="64F1110E"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19" w:history="1">
            <w:r w:rsidRPr="003D2E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_Toc224548519 \h </w:instrText>
            </w:r>
            <w:r>
              <w:rPr>
                <w:noProof/>
                <w:webHidden/>
              </w:rPr>
            </w:r>
            <w:r>
              <w:rPr>
                <w:noProof/>
                <w:webHidden/>
              </w:rPr>
              <w:fldChar w:fldCharType="separate"/>
            </w:r>
            <w:r>
              <w:rPr>
                <w:noProof/>
                <w:webHidden/>
              </w:rPr>
              <w:t>37</w:t>
            </w:r>
            <w:r>
              <w:rPr>
                <w:noProof/>
                <w:webHidden/>
              </w:rPr>
              <w:fldChar w:fldCharType="end"/>
            </w:r>
          </w:hyperlink>
        </w:p>
        <w:p w14:paraId="774B56AD" w14:textId="160962F9"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20" w:history="1">
            <w:r w:rsidRPr="003D2E38">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_Toc224548520 \h </w:instrText>
            </w:r>
            <w:r>
              <w:rPr>
                <w:noProof/>
                <w:webHidden/>
              </w:rPr>
            </w:r>
            <w:r>
              <w:rPr>
                <w:noProof/>
                <w:webHidden/>
              </w:rPr>
              <w:fldChar w:fldCharType="separate"/>
            </w:r>
            <w:r>
              <w:rPr>
                <w:noProof/>
                <w:webHidden/>
              </w:rPr>
              <w:t>38</w:t>
            </w:r>
            <w:r>
              <w:rPr>
                <w:noProof/>
                <w:webHidden/>
              </w:rPr>
              <w:fldChar w:fldCharType="end"/>
            </w:r>
          </w:hyperlink>
        </w:p>
        <w:p w14:paraId="20491D1E" w14:textId="43405794"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21" w:history="1">
            <w:r w:rsidRPr="003D2E38">
              <w:rPr>
                <w:rStyle w:val="Hyperlink"/>
                <w:rFonts w:cs="Arial"/>
                <w:noProof/>
              </w:rPr>
              <w:t>OMB Compliance Requirements</w:t>
            </w:r>
            <w:r>
              <w:rPr>
                <w:noProof/>
                <w:webHidden/>
              </w:rPr>
              <w:tab/>
            </w:r>
            <w:r>
              <w:rPr>
                <w:noProof/>
                <w:webHidden/>
              </w:rPr>
              <w:fldChar w:fldCharType="begin"/>
            </w:r>
            <w:r>
              <w:rPr>
                <w:noProof/>
                <w:webHidden/>
              </w:rPr>
              <w:instrText xml:space="preserve"> PAGEREF _Toc224548521 \h </w:instrText>
            </w:r>
            <w:r>
              <w:rPr>
                <w:noProof/>
                <w:webHidden/>
              </w:rPr>
            </w:r>
            <w:r>
              <w:rPr>
                <w:noProof/>
                <w:webHidden/>
              </w:rPr>
              <w:fldChar w:fldCharType="separate"/>
            </w:r>
            <w:r>
              <w:rPr>
                <w:noProof/>
                <w:webHidden/>
              </w:rPr>
              <w:t>38</w:t>
            </w:r>
            <w:r>
              <w:rPr>
                <w:noProof/>
                <w:webHidden/>
              </w:rPr>
              <w:fldChar w:fldCharType="end"/>
            </w:r>
          </w:hyperlink>
        </w:p>
        <w:p w14:paraId="2FEEBB86" w14:textId="633653F5"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22" w:history="1">
            <w:r w:rsidRPr="003D2E38">
              <w:rPr>
                <w:rStyle w:val="Hyperlink"/>
                <w:rFonts w:cs="Arial"/>
                <w:noProof/>
              </w:rPr>
              <w:t>Audit Implications Summary</w:t>
            </w:r>
            <w:r>
              <w:rPr>
                <w:noProof/>
                <w:webHidden/>
              </w:rPr>
              <w:tab/>
            </w:r>
            <w:r>
              <w:rPr>
                <w:noProof/>
                <w:webHidden/>
              </w:rPr>
              <w:fldChar w:fldCharType="begin"/>
            </w:r>
            <w:r>
              <w:rPr>
                <w:noProof/>
                <w:webHidden/>
              </w:rPr>
              <w:instrText xml:space="preserve"> PAGEREF _Toc224548522 \h </w:instrText>
            </w:r>
            <w:r>
              <w:rPr>
                <w:noProof/>
                <w:webHidden/>
              </w:rPr>
            </w:r>
            <w:r>
              <w:rPr>
                <w:noProof/>
                <w:webHidden/>
              </w:rPr>
              <w:fldChar w:fldCharType="separate"/>
            </w:r>
            <w:r>
              <w:rPr>
                <w:noProof/>
                <w:webHidden/>
              </w:rPr>
              <w:t>47</w:t>
            </w:r>
            <w:r>
              <w:rPr>
                <w:noProof/>
                <w:webHidden/>
              </w:rPr>
              <w:fldChar w:fldCharType="end"/>
            </w:r>
          </w:hyperlink>
        </w:p>
        <w:p w14:paraId="749CE349" w14:textId="47233821" w:rsidR="00A91974" w:rsidRDefault="00A91974">
          <w:pPr>
            <w:pStyle w:val="TOC2"/>
            <w:rPr>
              <w:rFonts w:asciiTheme="minorHAnsi" w:eastAsiaTheme="minorEastAsia" w:hAnsiTheme="minorHAnsi" w:cstheme="minorBidi"/>
              <w:bCs w:val="0"/>
              <w:kern w:val="2"/>
              <w:sz w:val="24"/>
              <w14:ligatures w14:val="standardContextual"/>
            </w:rPr>
          </w:pPr>
          <w:hyperlink w:anchor="_Toc224548523" w:history="1">
            <w:r w:rsidRPr="003D2E38">
              <w:rPr>
                <w:rStyle w:val="Hyperlink"/>
              </w:rPr>
              <w:t>E.  ELIGIBILITY</w:t>
            </w:r>
            <w:r>
              <w:rPr>
                <w:webHidden/>
              </w:rPr>
              <w:tab/>
            </w:r>
            <w:r>
              <w:rPr>
                <w:webHidden/>
              </w:rPr>
              <w:fldChar w:fldCharType="begin"/>
            </w:r>
            <w:r>
              <w:rPr>
                <w:webHidden/>
              </w:rPr>
              <w:instrText xml:space="preserve"> PAGEREF _Toc224548523 \h </w:instrText>
            </w:r>
            <w:r>
              <w:rPr>
                <w:webHidden/>
              </w:rPr>
            </w:r>
            <w:r>
              <w:rPr>
                <w:webHidden/>
              </w:rPr>
              <w:fldChar w:fldCharType="separate"/>
            </w:r>
            <w:r>
              <w:rPr>
                <w:webHidden/>
              </w:rPr>
              <w:t>48</w:t>
            </w:r>
            <w:r>
              <w:rPr>
                <w:webHidden/>
              </w:rPr>
              <w:fldChar w:fldCharType="end"/>
            </w:r>
          </w:hyperlink>
        </w:p>
        <w:p w14:paraId="41C85F08" w14:textId="38E6A0A0"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24" w:history="1">
            <w:r w:rsidRPr="003D2E38">
              <w:rPr>
                <w:rStyle w:val="Hyperlink"/>
                <w:rFonts w:cs="Arial"/>
                <w:noProof/>
              </w:rPr>
              <w:t>OMB Compliance Requirements</w:t>
            </w:r>
            <w:r>
              <w:rPr>
                <w:noProof/>
                <w:webHidden/>
              </w:rPr>
              <w:tab/>
            </w:r>
            <w:r>
              <w:rPr>
                <w:noProof/>
                <w:webHidden/>
              </w:rPr>
              <w:fldChar w:fldCharType="begin"/>
            </w:r>
            <w:r>
              <w:rPr>
                <w:noProof/>
                <w:webHidden/>
              </w:rPr>
              <w:instrText xml:space="preserve"> PAGEREF _Toc224548524 \h </w:instrText>
            </w:r>
            <w:r>
              <w:rPr>
                <w:noProof/>
                <w:webHidden/>
              </w:rPr>
            </w:r>
            <w:r>
              <w:rPr>
                <w:noProof/>
                <w:webHidden/>
              </w:rPr>
              <w:fldChar w:fldCharType="separate"/>
            </w:r>
            <w:r>
              <w:rPr>
                <w:noProof/>
                <w:webHidden/>
              </w:rPr>
              <w:t>48</w:t>
            </w:r>
            <w:r>
              <w:rPr>
                <w:noProof/>
                <w:webHidden/>
              </w:rPr>
              <w:fldChar w:fldCharType="end"/>
            </w:r>
          </w:hyperlink>
        </w:p>
        <w:p w14:paraId="3EF284F5" w14:textId="40E43338"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25" w:history="1">
            <w:r w:rsidRPr="003D2E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_Toc224548525 \h </w:instrText>
            </w:r>
            <w:r>
              <w:rPr>
                <w:noProof/>
                <w:webHidden/>
              </w:rPr>
            </w:r>
            <w:r>
              <w:rPr>
                <w:noProof/>
                <w:webHidden/>
              </w:rPr>
              <w:fldChar w:fldCharType="separate"/>
            </w:r>
            <w:r>
              <w:rPr>
                <w:noProof/>
                <w:webHidden/>
              </w:rPr>
              <w:t>51</w:t>
            </w:r>
            <w:r>
              <w:rPr>
                <w:noProof/>
                <w:webHidden/>
              </w:rPr>
              <w:fldChar w:fldCharType="end"/>
            </w:r>
          </w:hyperlink>
        </w:p>
        <w:p w14:paraId="78E376AE" w14:textId="14E64CD4"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26" w:history="1">
            <w:r w:rsidRPr="003D2E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_Toc224548526 \h </w:instrText>
            </w:r>
            <w:r>
              <w:rPr>
                <w:noProof/>
                <w:webHidden/>
              </w:rPr>
            </w:r>
            <w:r>
              <w:rPr>
                <w:noProof/>
                <w:webHidden/>
              </w:rPr>
              <w:fldChar w:fldCharType="separate"/>
            </w:r>
            <w:r>
              <w:rPr>
                <w:noProof/>
                <w:webHidden/>
              </w:rPr>
              <w:t>52</w:t>
            </w:r>
            <w:r>
              <w:rPr>
                <w:noProof/>
                <w:webHidden/>
              </w:rPr>
              <w:fldChar w:fldCharType="end"/>
            </w:r>
          </w:hyperlink>
        </w:p>
        <w:p w14:paraId="494CDC95" w14:textId="3652BF77"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27" w:history="1">
            <w:r w:rsidRPr="003D2E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_Toc224548527 \h </w:instrText>
            </w:r>
            <w:r>
              <w:rPr>
                <w:noProof/>
                <w:webHidden/>
              </w:rPr>
            </w:r>
            <w:r>
              <w:rPr>
                <w:noProof/>
                <w:webHidden/>
              </w:rPr>
              <w:fldChar w:fldCharType="separate"/>
            </w:r>
            <w:r>
              <w:rPr>
                <w:noProof/>
                <w:webHidden/>
              </w:rPr>
              <w:t>53</w:t>
            </w:r>
            <w:r>
              <w:rPr>
                <w:noProof/>
                <w:webHidden/>
              </w:rPr>
              <w:fldChar w:fldCharType="end"/>
            </w:r>
          </w:hyperlink>
        </w:p>
        <w:p w14:paraId="24B72536" w14:textId="4024A57D"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28" w:history="1">
            <w:r w:rsidRPr="003D2E38">
              <w:rPr>
                <w:rStyle w:val="Hyperlink"/>
                <w:rFonts w:cs="Arial"/>
                <w:noProof/>
              </w:rPr>
              <w:t>Audit Implications Summary</w:t>
            </w:r>
            <w:r>
              <w:rPr>
                <w:noProof/>
                <w:webHidden/>
              </w:rPr>
              <w:tab/>
            </w:r>
            <w:r>
              <w:rPr>
                <w:noProof/>
                <w:webHidden/>
              </w:rPr>
              <w:fldChar w:fldCharType="begin"/>
            </w:r>
            <w:r>
              <w:rPr>
                <w:noProof/>
                <w:webHidden/>
              </w:rPr>
              <w:instrText xml:space="preserve"> PAGEREF _Toc224548528 \h </w:instrText>
            </w:r>
            <w:r>
              <w:rPr>
                <w:noProof/>
                <w:webHidden/>
              </w:rPr>
            </w:r>
            <w:r>
              <w:rPr>
                <w:noProof/>
                <w:webHidden/>
              </w:rPr>
              <w:fldChar w:fldCharType="separate"/>
            </w:r>
            <w:r>
              <w:rPr>
                <w:noProof/>
                <w:webHidden/>
              </w:rPr>
              <w:t>53</w:t>
            </w:r>
            <w:r>
              <w:rPr>
                <w:noProof/>
                <w:webHidden/>
              </w:rPr>
              <w:fldChar w:fldCharType="end"/>
            </w:r>
          </w:hyperlink>
        </w:p>
        <w:p w14:paraId="211B3D5E" w14:textId="2D214175" w:rsidR="00A91974" w:rsidRDefault="00A91974">
          <w:pPr>
            <w:pStyle w:val="TOC2"/>
            <w:rPr>
              <w:rFonts w:asciiTheme="minorHAnsi" w:eastAsiaTheme="minorEastAsia" w:hAnsiTheme="minorHAnsi" w:cstheme="minorBidi"/>
              <w:bCs w:val="0"/>
              <w:kern w:val="2"/>
              <w:sz w:val="24"/>
              <w14:ligatures w14:val="standardContextual"/>
            </w:rPr>
          </w:pPr>
          <w:hyperlink w:anchor="_Toc224548529" w:history="1">
            <w:r w:rsidRPr="003D2E38">
              <w:rPr>
                <w:rStyle w:val="Hyperlink"/>
              </w:rPr>
              <w:t>G.  COST SHARING (including MATCHING), LEVEL OF EFFORT, EARMARKING</w:t>
            </w:r>
            <w:r>
              <w:rPr>
                <w:webHidden/>
              </w:rPr>
              <w:tab/>
            </w:r>
            <w:r>
              <w:rPr>
                <w:webHidden/>
              </w:rPr>
              <w:fldChar w:fldCharType="begin"/>
            </w:r>
            <w:r>
              <w:rPr>
                <w:webHidden/>
              </w:rPr>
              <w:instrText xml:space="preserve"> PAGEREF _Toc224548529 \h </w:instrText>
            </w:r>
            <w:r>
              <w:rPr>
                <w:webHidden/>
              </w:rPr>
            </w:r>
            <w:r>
              <w:rPr>
                <w:webHidden/>
              </w:rPr>
              <w:fldChar w:fldCharType="separate"/>
            </w:r>
            <w:r>
              <w:rPr>
                <w:webHidden/>
              </w:rPr>
              <w:t>55</w:t>
            </w:r>
            <w:r>
              <w:rPr>
                <w:webHidden/>
              </w:rPr>
              <w:fldChar w:fldCharType="end"/>
            </w:r>
          </w:hyperlink>
        </w:p>
        <w:p w14:paraId="2D0E1432" w14:textId="6DEEDC82"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30" w:history="1">
            <w:r w:rsidRPr="003D2E38">
              <w:rPr>
                <w:rStyle w:val="Hyperlink"/>
                <w:rFonts w:cs="Arial"/>
                <w:noProof/>
              </w:rPr>
              <w:t>OMB Compliance Requirements</w:t>
            </w:r>
            <w:r>
              <w:rPr>
                <w:noProof/>
                <w:webHidden/>
              </w:rPr>
              <w:tab/>
            </w:r>
            <w:r>
              <w:rPr>
                <w:noProof/>
                <w:webHidden/>
              </w:rPr>
              <w:fldChar w:fldCharType="begin"/>
            </w:r>
            <w:r>
              <w:rPr>
                <w:noProof/>
                <w:webHidden/>
              </w:rPr>
              <w:instrText xml:space="preserve"> PAGEREF _Toc224548530 \h </w:instrText>
            </w:r>
            <w:r>
              <w:rPr>
                <w:noProof/>
                <w:webHidden/>
              </w:rPr>
            </w:r>
            <w:r>
              <w:rPr>
                <w:noProof/>
                <w:webHidden/>
              </w:rPr>
              <w:fldChar w:fldCharType="separate"/>
            </w:r>
            <w:r>
              <w:rPr>
                <w:noProof/>
                <w:webHidden/>
              </w:rPr>
              <w:t>55</w:t>
            </w:r>
            <w:r>
              <w:rPr>
                <w:noProof/>
                <w:webHidden/>
              </w:rPr>
              <w:fldChar w:fldCharType="end"/>
            </w:r>
          </w:hyperlink>
        </w:p>
        <w:p w14:paraId="10297BDD" w14:textId="11AD608B"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31" w:history="1">
            <w:r w:rsidRPr="003D2E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_Toc224548531 \h </w:instrText>
            </w:r>
            <w:r>
              <w:rPr>
                <w:noProof/>
                <w:webHidden/>
              </w:rPr>
            </w:r>
            <w:r>
              <w:rPr>
                <w:noProof/>
                <w:webHidden/>
              </w:rPr>
              <w:fldChar w:fldCharType="separate"/>
            </w:r>
            <w:r>
              <w:rPr>
                <w:noProof/>
                <w:webHidden/>
              </w:rPr>
              <w:t>60</w:t>
            </w:r>
            <w:r>
              <w:rPr>
                <w:noProof/>
                <w:webHidden/>
              </w:rPr>
              <w:fldChar w:fldCharType="end"/>
            </w:r>
          </w:hyperlink>
        </w:p>
        <w:p w14:paraId="22817B85" w14:textId="72E5FC0E"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32" w:history="1">
            <w:r w:rsidRPr="003D2E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_Toc224548532 \h </w:instrText>
            </w:r>
            <w:r>
              <w:rPr>
                <w:noProof/>
                <w:webHidden/>
              </w:rPr>
            </w:r>
            <w:r>
              <w:rPr>
                <w:noProof/>
                <w:webHidden/>
              </w:rPr>
              <w:fldChar w:fldCharType="separate"/>
            </w:r>
            <w:r>
              <w:rPr>
                <w:noProof/>
                <w:webHidden/>
              </w:rPr>
              <w:t>60</w:t>
            </w:r>
            <w:r>
              <w:rPr>
                <w:noProof/>
                <w:webHidden/>
              </w:rPr>
              <w:fldChar w:fldCharType="end"/>
            </w:r>
          </w:hyperlink>
        </w:p>
        <w:p w14:paraId="5C6C5390" w14:textId="31CF264E"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33" w:history="1">
            <w:r w:rsidRPr="003D2E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_Toc224548533 \h </w:instrText>
            </w:r>
            <w:r>
              <w:rPr>
                <w:noProof/>
                <w:webHidden/>
              </w:rPr>
            </w:r>
            <w:r>
              <w:rPr>
                <w:noProof/>
                <w:webHidden/>
              </w:rPr>
              <w:fldChar w:fldCharType="separate"/>
            </w:r>
            <w:r>
              <w:rPr>
                <w:noProof/>
                <w:webHidden/>
              </w:rPr>
              <w:t>61</w:t>
            </w:r>
            <w:r>
              <w:rPr>
                <w:noProof/>
                <w:webHidden/>
              </w:rPr>
              <w:fldChar w:fldCharType="end"/>
            </w:r>
          </w:hyperlink>
        </w:p>
        <w:p w14:paraId="42CEA8A2" w14:textId="7A71DBEF"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34" w:history="1">
            <w:r w:rsidRPr="003D2E38">
              <w:rPr>
                <w:rStyle w:val="Hyperlink"/>
                <w:rFonts w:cs="Arial"/>
                <w:noProof/>
              </w:rPr>
              <w:t>Audit Implications Summary</w:t>
            </w:r>
            <w:r>
              <w:rPr>
                <w:noProof/>
                <w:webHidden/>
              </w:rPr>
              <w:tab/>
            </w:r>
            <w:r>
              <w:rPr>
                <w:noProof/>
                <w:webHidden/>
              </w:rPr>
              <w:fldChar w:fldCharType="begin"/>
            </w:r>
            <w:r>
              <w:rPr>
                <w:noProof/>
                <w:webHidden/>
              </w:rPr>
              <w:instrText xml:space="preserve"> PAGEREF _Toc224548534 \h </w:instrText>
            </w:r>
            <w:r>
              <w:rPr>
                <w:noProof/>
                <w:webHidden/>
              </w:rPr>
            </w:r>
            <w:r>
              <w:rPr>
                <w:noProof/>
                <w:webHidden/>
              </w:rPr>
              <w:fldChar w:fldCharType="separate"/>
            </w:r>
            <w:r>
              <w:rPr>
                <w:noProof/>
                <w:webHidden/>
              </w:rPr>
              <w:t>63</w:t>
            </w:r>
            <w:r>
              <w:rPr>
                <w:noProof/>
                <w:webHidden/>
              </w:rPr>
              <w:fldChar w:fldCharType="end"/>
            </w:r>
          </w:hyperlink>
        </w:p>
        <w:p w14:paraId="0D282938" w14:textId="4F31DD54" w:rsidR="00A91974" w:rsidRDefault="00A91974">
          <w:pPr>
            <w:pStyle w:val="TOC2"/>
            <w:rPr>
              <w:rFonts w:asciiTheme="minorHAnsi" w:eastAsiaTheme="minorEastAsia" w:hAnsiTheme="minorHAnsi" w:cstheme="minorBidi"/>
              <w:bCs w:val="0"/>
              <w:kern w:val="2"/>
              <w:sz w:val="24"/>
              <w14:ligatures w14:val="standardContextual"/>
            </w:rPr>
          </w:pPr>
          <w:hyperlink w:anchor="_Toc224548535" w:history="1">
            <w:r w:rsidRPr="003D2E38">
              <w:rPr>
                <w:rStyle w:val="Hyperlink"/>
              </w:rPr>
              <w:t>H.  PERIOD OF PERFORMANCE</w:t>
            </w:r>
            <w:r>
              <w:rPr>
                <w:webHidden/>
              </w:rPr>
              <w:tab/>
            </w:r>
            <w:r>
              <w:rPr>
                <w:webHidden/>
              </w:rPr>
              <w:fldChar w:fldCharType="begin"/>
            </w:r>
            <w:r>
              <w:rPr>
                <w:webHidden/>
              </w:rPr>
              <w:instrText xml:space="preserve"> PAGEREF _Toc224548535 \h </w:instrText>
            </w:r>
            <w:r>
              <w:rPr>
                <w:webHidden/>
              </w:rPr>
            </w:r>
            <w:r>
              <w:rPr>
                <w:webHidden/>
              </w:rPr>
              <w:fldChar w:fldCharType="separate"/>
            </w:r>
            <w:r>
              <w:rPr>
                <w:webHidden/>
              </w:rPr>
              <w:t>65</w:t>
            </w:r>
            <w:r>
              <w:rPr>
                <w:webHidden/>
              </w:rPr>
              <w:fldChar w:fldCharType="end"/>
            </w:r>
          </w:hyperlink>
        </w:p>
        <w:p w14:paraId="58C1FF11" w14:textId="1B02ACD6"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36" w:history="1">
            <w:r w:rsidRPr="003D2E38">
              <w:rPr>
                <w:rStyle w:val="Hyperlink"/>
                <w:rFonts w:cs="Arial"/>
                <w:noProof/>
              </w:rPr>
              <w:t>OMB Compliance Requirements</w:t>
            </w:r>
            <w:r>
              <w:rPr>
                <w:noProof/>
                <w:webHidden/>
              </w:rPr>
              <w:tab/>
            </w:r>
            <w:r>
              <w:rPr>
                <w:noProof/>
                <w:webHidden/>
              </w:rPr>
              <w:fldChar w:fldCharType="begin"/>
            </w:r>
            <w:r>
              <w:rPr>
                <w:noProof/>
                <w:webHidden/>
              </w:rPr>
              <w:instrText xml:space="preserve"> PAGEREF _Toc224548536 \h </w:instrText>
            </w:r>
            <w:r>
              <w:rPr>
                <w:noProof/>
                <w:webHidden/>
              </w:rPr>
            </w:r>
            <w:r>
              <w:rPr>
                <w:noProof/>
                <w:webHidden/>
              </w:rPr>
              <w:fldChar w:fldCharType="separate"/>
            </w:r>
            <w:r>
              <w:rPr>
                <w:noProof/>
                <w:webHidden/>
              </w:rPr>
              <w:t>65</w:t>
            </w:r>
            <w:r>
              <w:rPr>
                <w:noProof/>
                <w:webHidden/>
              </w:rPr>
              <w:fldChar w:fldCharType="end"/>
            </w:r>
          </w:hyperlink>
        </w:p>
        <w:p w14:paraId="25631215" w14:textId="24ED6D83"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37" w:history="1">
            <w:r w:rsidRPr="003D2E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_Toc224548537 \h </w:instrText>
            </w:r>
            <w:r>
              <w:rPr>
                <w:noProof/>
                <w:webHidden/>
              </w:rPr>
            </w:r>
            <w:r>
              <w:rPr>
                <w:noProof/>
                <w:webHidden/>
              </w:rPr>
              <w:fldChar w:fldCharType="separate"/>
            </w:r>
            <w:r>
              <w:rPr>
                <w:noProof/>
                <w:webHidden/>
              </w:rPr>
              <w:t>67</w:t>
            </w:r>
            <w:r>
              <w:rPr>
                <w:noProof/>
                <w:webHidden/>
              </w:rPr>
              <w:fldChar w:fldCharType="end"/>
            </w:r>
          </w:hyperlink>
        </w:p>
        <w:p w14:paraId="64B9807A" w14:textId="621E1C7F"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38" w:history="1">
            <w:r w:rsidRPr="003D2E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_Toc224548538 \h </w:instrText>
            </w:r>
            <w:r>
              <w:rPr>
                <w:noProof/>
                <w:webHidden/>
              </w:rPr>
            </w:r>
            <w:r>
              <w:rPr>
                <w:noProof/>
                <w:webHidden/>
              </w:rPr>
              <w:fldChar w:fldCharType="separate"/>
            </w:r>
            <w:r>
              <w:rPr>
                <w:noProof/>
                <w:webHidden/>
              </w:rPr>
              <w:t>68</w:t>
            </w:r>
            <w:r>
              <w:rPr>
                <w:noProof/>
                <w:webHidden/>
              </w:rPr>
              <w:fldChar w:fldCharType="end"/>
            </w:r>
          </w:hyperlink>
        </w:p>
        <w:p w14:paraId="3B82A1C9" w14:textId="598E40B7"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39" w:history="1">
            <w:r w:rsidRPr="003D2E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_Toc224548539 \h </w:instrText>
            </w:r>
            <w:r>
              <w:rPr>
                <w:noProof/>
                <w:webHidden/>
              </w:rPr>
            </w:r>
            <w:r>
              <w:rPr>
                <w:noProof/>
                <w:webHidden/>
              </w:rPr>
              <w:fldChar w:fldCharType="separate"/>
            </w:r>
            <w:r>
              <w:rPr>
                <w:noProof/>
                <w:webHidden/>
              </w:rPr>
              <w:t>69</w:t>
            </w:r>
            <w:r>
              <w:rPr>
                <w:noProof/>
                <w:webHidden/>
              </w:rPr>
              <w:fldChar w:fldCharType="end"/>
            </w:r>
          </w:hyperlink>
        </w:p>
        <w:p w14:paraId="1D857137" w14:textId="0B08B2B4"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40" w:history="1">
            <w:r w:rsidRPr="003D2E38">
              <w:rPr>
                <w:rStyle w:val="Hyperlink"/>
                <w:rFonts w:cs="Arial"/>
                <w:noProof/>
              </w:rPr>
              <w:t>Audit Implications Summary</w:t>
            </w:r>
            <w:r>
              <w:rPr>
                <w:noProof/>
                <w:webHidden/>
              </w:rPr>
              <w:tab/>
            </w:r>
            <w:r>
              <w:rPr>
                <w:noProof/>
                <w:webHidden/>
              </w:rPr>
              <w:fldChar w:fldCharType="begin"/>
            </w:r>
            <w:r>
              <w:rPr>
                <w:noProof/>
                <w:webHidden/>
              </w:rPr>
              <w:instrText xml:space="preserve"> PAGEREF _Toc224548540 \h </w:instrText>
            </w:r>
            <w:r>
              <w:rPr>
                <w:noProof/>
                <w:webHidden/>
              </w:rPr>
            </w:r>
            <w:r>
              <w:rPr>
                <w:noProof/>
                <w:webHidden/>
              </w:rPr>
              <w:fldChar w:fldCharType="separate"/>
            </w:r>
            <w:r>
              <w:rPr>
                <w:noProof/>
                <w:webHidden/>
              </w:rPr>
              <w:t>70</w:t>
            </w:r>
            <w:r>
              <w:rPr>
                <w:noProof/>
                <w:webHidden/>
              </w:rPr>
              <w:fldChar w:fldCharType="end"/>
            </w:r>
          </w:hyperlink>
        </w:p>
        <w:p w14:paraId="2355129D" w14:textId="3FD60EE4" w:rsidR="00A91974" w:rsidRDefault="00A91974">
          <w:pPr>
            <w:pStyle w:val="TOC2"/>
            <w:rPr>
              <w:rFonts w:asciiTheme="minorHAnsi" w:eastAsiaTheme="minorEastAsia" w:hAnsiTheme="minorHAnsi" w:cstheme="minorBidi"/>
              <w:bCs w:val="0"/>
              <w:kern w:val="2"/>
              <w:sz w:val="24"/>
              <w14:ligatures w14:val="standardContextual"/>
            </w:rPr>
          </w:pPr>
          <w:hyperlink w:anchor="_Toc224548541" w:history="1">
            <w:r w:rsidRPr="003D2E38">
              <w:rPr>
                <w:rStyle w:val="Hyperlink"/>
              </w:rPr>
              <w:t>L.  REPORTING</w:t>
            </w:r>
            <w:r>
              <w:rPr>
                <w:webHidden/>
              </w:rPr>
              <w:tab/>
            </w:r>
            <w:r>
              <w:rPr>
                <w:webHidden/>
              </w:rPr>
              <w:fldChar w:fldCharType="begin"/>
            </w:r>
            <w:r>
              <w:rPr>
                <w:webHidden/>
              </w:rPr>
              <w:instrText xml:space="preserve"> PAGEREF _Toc224548541 \h </w:instrText>
            </w:r>
            <w:r>
              <w:rPr>
                <w:webHidden/>
              </w:rPr>
            </w:r>
            <w:r>
              <w:rPr>
                <w:webHidden/>
              </w:rPr>
              <w:fldChar w:fldCharType="separate"/>
            </w:r>
            <w:r>
              <w:rPr>
                <w:webHidden/>
              </w:rPr>
              <w:t>71</w:t>
            </w:r>
            <w:r>
              <w:rPr>
                <w:webHidden/>
              </w:rPr>
              <w:fldChar w:fldCharType="end"/>
            </w:r>
          </w:hyperlink>
        </w:p>
        <w:p w14:paraId="11B7DD64" w14:textId="0C378675"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42" w:history="1">
            <w:r w:rsidRPr="003D2E38">
              <w:rPr>
                <w:rStyle w:val="Hyperlink"/>
                <w:rFonts w:cs="Arial"/>
                <w:noProof/>
              </w:rPr>
              <w:t>OMB Compliance Requirements</w:t>
            </w:r>
            <w:r>
              <w:rPr>
                <w:noProof/>
                <w:webHidden/>
              </w:rPr>
              <w:tab/>
            </w:r>
            <w:r>
              <w:rPr>
                <w:noProof/>
                <w:webHidden/>
              </w:rPr>
              <w:fldChar w:fldCharType="begin"/>
            </w:r>
            <w:r>
              <w:rPr>
                <w:noProof/>
                <w:webHidden/>
              </w:rPr>
              <w:instrText xml:space="preserve"> PAGEREF _Toc224548542 \h </w:instrText>
            </w:r>
            <w:r>
              <w:rPr>
                <w:noProof/>
                <w:webHidden/>
              </w:rPr>
            </w:r>
            <w:r>
              <w:rPr>
                <w:noProof/>
                <w:webHidden/>
              </w:rPr>
              <w:fldChar w:fldCharType="separate"/>
            </w:r>
            <w:r>
              <w:rPr>
                <w:noProof/>
                <w:webHidden/>
              </w:rPr>
              <w:t>71</w:t>
            </w:r>
            <w:r>
              <w:rPr>
                <w:noProof/>
                <w:webHidden/>
              </w:rPr>
              <w:fldChar w:fldCharType="end"/>
            </w:r>
          </w:hyperlink>
        </w:p>
        <w:p w14:paraId="55B4FC53" w14:textId="002E629A"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43" w:history="1">
            <w:r w:rsidRPr="003D2E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_Toc224548543 \h </w:instrText>
            </w:r>
            <w:r>
              <w:rPr>
                <w:noProof/>
                <w:webHidden/>
              </w:rPr>
            </w:r>
            <w:r>
              <w:rPr>
                <w:noProof/>
                <w:webHidden/>
              </w:rPr>
              <w:fldChar w:fldCharType="separate"/>
            </w:r>
            <w:r>
              <w:rPr>
                <w:noProof/>
                <w:webHidden/>
              </w:rPr>
              <w:t>73</w:t>
            </w:r>
            <w:r>
              <w:rPr>
                <w:noProof/>
                <w:webHidden/>
              </w:rPr>
              <w:fldChar w:fldCharType="end"/>
            </w:r>
          </w:hyperlink>
        </w:p>
        <w:p w14:paraId="1B40E26F" w14:textId="48C42E63"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44" w:history="1">
            <w:r w:rsidRPr="003D2E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_Toc224548544 \h </w:instrText>
            </w:r>
            <w:r>
              <w:rPr>
                <w:noProof/>
                <w:webHidden/>
              </w:rPr>
            </w:r>
            <w:r>
              <w:rPr>
                <w:noProof/>
                <w:webHidden/>
              </w:rPr>
              <w:fldChar w:fldCharType="separate"/>
            </w:r>
            <w:r>
              <w:rPr>
                <w:noProof/>
                <w:webHidden/>
              </w:rPr>
              <w:t>78</w:t>
            </w:r>
            <w:r>
              <w:rPr>
                <w:noProof/>
                <w:webHidden/>
              </w:rPr>
              <w:fldChar w:fldCharType="end"/>
            </w:r>
          </w:hyperlink>
        </w:p>
        <w:p w14:paraId="233B6D7B" w14:textId="5CE94A43"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45" w:history="1">
            <w:r w:rsidRPr="003D2E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_Toc224548545 \h </w:instrText>
            </w:r>
            <w:r>
              <w:rPr>
                <w:noProof/>
                <w:webHidden/>
              </w:rPr>
            </w:r>
            <w:r>
              <w:rPr>
                <w:noProof/>
                <w:webHidden/>
              </w:rPr>
              <w:fldChar w:fldCharType="separate"/>
            </w:r>
            <w:r>
              <w:rPr>
                <w:noProof/>
                <w:webHidden/>
              </w:rPr>
              <w:t>79</w:t>
            </w:r>
            <w:r>
              <w:rPr>
                <w:noProof/>
                <w:webHidden/>
              </w:rPr>
              <w:fldChar w:fldCharType="end"/>
            </w:r>
          </w:hyperlink>
        </w:p>
        <w:p w14:paraId="39E3C127" w14:textId="3D68801E" w:rsidR="00A91974" w:rsidRDefault="00A91974">
          <w:pPr>
            <w:pStyle w:val="TOC3"/>
            <w:rPr>
              <w:rFonts w:asciiTheme="minorHAnsi" w:eastAsiaTheme="minorEastAsia" w:hAnsiTheme="minorHAnsi" w:cstheme="minorBidi"/>
              <w:b w:val="0"/>
              <w:noProof/>
              <w:kern w:val="2"/>
              <w:sz w:val="24"/>
              <w:szCs w:val="24"/>
              <w14:ligatures w14:val="standardContextual"/>
            </w:rPr>
          </w:pPr>
          <w:hyperlink w:anchor="_Toc224548546" w:history="1">
            <w:r w:rsidRPr="003D2E38">
              <w:rPr>
                <w:rStyle w:val="Hyperlink"/>
                <w:rFonts w:cs="Arial"/>
                <w:noProof/>
              </w:rPr>
              <w:t>Audit Implications Summary</w:t>
            </w:r>
            <w:r>
              <w:rPr>
                <w:noProof/>
                <w:webHidden/>
              </w:rPr>
              <w:tab/>
            </w:r>
            <w:r>
              <w:rPr>
                <w:noProof/>
                <w:webHidden/>
              </w:rPr>
              <w:fldChar w:fldCharType="begin"/>
            </w:r>
            <w:r>
              <w:rPr>
                <w:noProof/>
                <w:webHidden/>
              </w:rPr>
              <w:instrText xml:space="preserve"> PAGEREF _Toc224548546 \h </w:instrText>
            </w:r>
            <w:r>
              <w:rPr>
                <w:noProof/>
                <w:webHidden/>
              </w:rPr>
            </w:r>
            <w:r>
              <w:rPr>
                <w:noProof/>
                <w:webHidden/>
              </w:rPr>
              <w:fldChar w:fldCharType="separate"/>
            </w:r>
            <w:r>
              <w:rPr>
                <w:noProof/>
                <w:webHidden/>
              </w:rPr>
              <w:t>81</w:t>
            </w:r>
            <w:r>
              <w:rPr>
                <w:noProof/>
                <w:webHidden/>
              </w:rPr>
              <w:fldChar w:fldCharType="end"/>
            </w:r>
          </w:hyperlink>
        </w:p>
        <w:p w14:paraId="7175DB38" w14:textId="5DE2410F" w:rsidR="00A91974" w:rsidRDefault="00A91974">
          <w:pPr>
            <w:pStyle w:val="TOC2"/>
            <w:rPr>
              <w:rFonts w:asciiTheme="minorHAnsi" w:eastAsiaTheme="minorEastAsia" w:hAnsiTheme="minorHAnsi" w:cstheme="minorBidi"/>
              <w:bCs w:val="0"/>
              <w:kern w:val="2"/>
              <w:sz w:val="24"/>
              <w14:ligatures w14:val="standardContextual"/>
            </w:rPr>
          </w:pPr>
          <w:hyperlink w:anchor="_Toc224548547" w:history="1">
            <w:r w:rsidRPr="003D2E38">
              <w:rPr>
                <w:rStyle w:val="Hyperlink"/>
              </w:rPr>
              <w:t>N1.  SPECIAL TESTS AND PROVISIONS – Health and Safety Requirements</w:t>
            </w:r>
            <w:r>
              <w:rPr>
                <w:webHidden/>
              </w:rPr>
              <w:tab/>
            </w:r>
            <w:r>
              <w:rPr>
                <w:webHidden/>
              </w:rPr>
              <w:fldChar w:fldCharType="begin"/>
            </w:r>
            <w:r>
              <w:rPr>
                <w:webHidden/>
              </w:rPr>
              <w:instrText xml:space="preserve"> PAGEREF _Toc224548547 \h </w:instrText>
            </w:r>
            <w:r>
              <w:rPr>
                <w:webHidden/>
              </w:rPr>
            </w:r>
            <w:r>
              <w:rPr>
                <w:webHidden/>
              </w:rPr>
              <w:fldChar w:fldCharType="separate"/>
            </w:r>
            <w:r>
              <w:rPr>
                <w:webHidden/>
              </w:rPr>
              <w:t>82</w:t>
            </w:r>
            <w:r>
              <w:rPr>
                <w:webHidden/>
              </w:rPr>
              <w:fldChar w:fldCharType="end"/>
            </w:r>
          </w:hyperlink>
        </w:p>
        <w:p w14:paraId="5167DC51" w14:textId="6FCBE572" w:rsidR="00A91974" w:rsidRDefault="00A91974">
          <w:pPr>
            <w:pStyle w:val="TOC2"/>
            <w:rPr>
              <w:rFonts w:asciiTheme="minorHAnsi" w:eastAsiaTheme="minorEastAsia" w:hAnsiTheme="minorHAnsi" w:cstheme="minorBidi"/>
              <w:bCs w:val="0"/>
              <w:kern w:val="2"/>
              <w:sz w:val="24"/>
              <w14:ligatures w14:val="standardContextual"/>
            </w:rPr>
          </w:pPr>
          <w:hyperlink w:anchor="_Toc224548548" w:history="1">
            <w:r w:rsidRPr="003D2E38">
              <w:rPr>
                <w:rStyle w:val="Hyperlink"/>
              </w:rPr>
              <w:t>N2.  SPECIAL TESTS AND PROVISIONS – Fraud Detection and Repayment</w:t>
            </w:r>
            <w:r>
              <w:rPr>
                <w:webHidden/>
              </w:rPr>
              <w:tab/>
            </w:r>
            <w:r>
              <w:rPr>
                <w:webHidden/>
              </w:rPr>
              <w:fldChar w:fldCharType="begin"/>
            </w:r>
            <w:r>
              <w:rPr>
                <w:webHidden/>
              </w:rPr>
              <w:instrText xml:space="preserve"> PAGEREF _Toc224548548 \h </w:instrText>
            </w:r>
            <w:r>
              <w:rPr>
                <w:webHidden/>
              </w:rPr>
            </w:r>
            <w:r>
              <w:rPr>
                <w:webHidden/>
              </w:rPr>
              <w:fldChar w:fldCharType="separate"/>
            </w:r>
            <w:r>
              <w:rPr>
                <w:webHidden/>
              </w:rPr>
              <w:t>83</w:t>
            </w:r>
            <w:r>
              <w:rPr>
                <w:webHidden/>
              </w:rPr>
              <w:fldChar w:fldCharType="end"/>
            </w:r>
          </w:hyperlink>
        </w:p>
        <w:p w14:paraId="187BFBB3" w14:textId="1366CF08" w:rsidR="00A91974" w:rsidRDefault="00A91974">
          <w:pPr>
            <w:pStyle w:val="TOC2"/>
            <w:rPr>
              <w:rFonts w:asciiTheme="minorHAnsi" w:eastAsiaTheme="minorEastAsia" w:hAnsiTheme="minorHAnsi" w:cstheme="minorBidi"/>
              <w:bCs w:val="0"/>
              <w:kern w:val="2"/>
              <w:sz w:val="24"/>
              <w14:ligatures w14:val="standardContextual"/>
            </w:rPr>
          </w:pPr>
          <w:hyperlink w:anchor="_Toc224548549" w:history="1">
            <w:r w:rsidRPr="003D2E38">
              <w:rPr>
                <w:rStyle w:val="Hyperlink"/>
              </w:rPr>
              <w:t>N3.  SPECIAL TESTS AND PROVISIONS – Tribal Lead Agencies – Protection of Federal Interest in Real Property and Facilities</w:t>
            </w:r>
            <w:r>
              <w:rPr>
                <w:webHidden/>
              </w:rPr>
              <w:tab/>
            </w:r>
            <w:r>
              <w:rPr>
                <w:webHidden/>
              </w:rPr>
              <w:fldChar w:fldCharType="begin"/>
            </w:r>
            <w:r>
              <w:rPr>
                <w:webHidden/>
              </w:rPr>
              <w:instrText xml:space="preserve"> PAGEREF _Toc224548549 \h </w:instrText>
            </w:r>
            <w:r>
              <w:rPr>
                <w:webHidden/>
              </w:rPr>
            </w:r>
            <w:r>
              <w:rPr>
                <w:webHidden/>
              </w:rPr>
              <w:fldChar w:fldCharType="separate"/>
            </w:r>
            <w:r>
              <w:rPr>
                <w:webHidden/>
              </w:rPr>
              <w:t>84</w:t>
            </w:r>
            <w:r>
              <w:rPr>
                <w:webHidden/>
              </w:rPr>
              <w:fldChar w:fldCharType="end"/>
            </w:r>
          </w:hyperlink>
        </w:p>
        <w:p w14:paraId="6773C78F" w14:textId="14A94153" w:rsidR="00A91974" w:rsidRDefault="00A91974">
          <w:pPr>
            <w:pStyle w:val="TOC2"/>
            <w:rPr>
              <w:rFonts w:asciiTheme="minorHAnsi" w:eastAsiaTheme="minorEastAsia" w:hAnsiTheme="minorHAnsi" w:cstheme="minorBidi"/>
              <w:bCs w:val="0"/>
              <w:kern w:val="2"/>
              <w:sz w:val="24"/>
              <w14:ligatures w14:val="standardContextual"/>
            </w:rPr>
          </w:pPr>
          <w:hyperlink w:anchor="_Toc224548550" w:history="1">
            <w:r w:rsidRPr="003D2E38">
              <w:rPr>
                <w:rStyle w:val="Hyperlink"/>
              </w:rPr>
              <w:t>N4.  SPECIAL TESTS AND PROVISIONS – Child Care Provider Eligibility for ARP Act Stabilization Funds</w:t>
            </w:r>
            <w:r>
              <w:rPr>
                <w:webHidden/>
              </w:rPr>
              <w:tab/>
            </w:r>
            <w:r>
              <w:rPr>
                <w:webHidden/>
              </w:rPr>
              <w:fldChar w:fldCharType="begin"/>
            </w:r>
            <w:r>
              <w:rPr>
                <w:webHidden/>
              </w:rPr>
              <w:instrText xml:space="preserve"> PAGEREF _Toc224548550 \h </w:instrText>
            </w:r>
            <w:r>
              <w:rPr>
                <w:webHidden/>
              </w:rPr>
            </w:r>
            <w:r>
              <w:rPr>
                <w:webHidden/>
              </w:rPr>
              <w:fldChar w:fldCharType="separate"/>
            </w:r>
            <w:r>
              <w:rPr>
                <w:webHidden/>
              </w:rPr>
              <w:t>85</w:t>
            </w:r>
            <w:r>
              <w:rPr>
                <w:webHidden/>
              </w:rPr>
              <w:fldChar w:fldCharType="end"/>
            </w:r>
          </w:hyperlink>
        </w:p>
        <w:p w14:paraId="5FBBA85E" w14:textId="5EB80B5C" w:rsidR="00A91974" w:rsidRDefault="00A91974">
          <w:pPr>
            <w:pStyle w:val="TOC2"/>
            <w:rPr>
              <w:rFonts w:asciiTheme="minorHAnsi" w:eastAsiaTheme="minorEastAsia" w:hAnsiTheme="minorHAnsi" w:cstheme="minorBidi"/>
              <w:bCs w:val="0"/>
              <w:kern w:val="2"/>
              <w:sz w:val="24"/>
              <w14:ligatures w14:val="standardContextual"/>
            </w:rPr>
          </w:pPr>
          <w:hyperlink w:anchor="_Toc224548551" w:history="1">
            <w:r w:rsidRPr="003D2E38">
              <w:rPr>
                <w:rStyle w:val="Hyperlink"/>
              </w:rPr>
              <w:t>N5.  SPECIAL TESTS AND PROVISIONS – Written Agreements As Part Of Program Integrity and Accountability</w:t>
            </w:r>
            <w:r>
              <w:rPr>
                <w:webHidden/>
              </w:rPr>
              <w:tab/>
            </w:r>
            <w:r>
              <w:rPr>
                <w:webHidden/>
              </w:rPr>
              <w:fldChar w:fldCharType="begin"/>
            </w:r>
            <w:r>
              <w:rPr>
                <w:webHidden/>
              </w:rPr>
              <w:instrText xml:space="preserve"> PAGEREF _Toc224548551 \h </w:instrText>
            </w:r>
            <w:r>
              <w:rPr>
                <w:webHidden/>
              </w:rPr>
            </w:r>
            <w:r>
              <w:rPr>
                <w:webHidden/>
              </w:rPr>
              <w:fldChar w:fldCharType="separate"/>
            </w:r>
            <w:r>
              <w:rPr>
                <w:webHidden/>
              </w:rPr>
              <w:t>86</w:t>
            </w:r>
            <w:r>
              <w:rPr>
                <w:webHidden/>
              </w:rPr>
              <w:fldChar w:fldCharType="end"/>
            </w:r>
          </w:hyperlink>
        </w:p>
        <w:p w14:paraId="3D36FBCF" w14:textId="5FF6C393" w:rsidR="00A91974" w:rsidRDefault="00A91974">
          <w:pPr>
            <w:pStyle w:val="TOC2"/>
            <w:rPr>
              <w:rFonts w:asciiTheme="minorHAnsi" w:eastAsiaTheme="minorEastAsia" w:hAnsiTheme="minorHAnsi" w:cstheme="minorBidi"/>
              <w:bCs w:val="0"/>
              <w:kern w:val="2"/>
              <w:sz w:val="24"/>
              <w14:ligatures w14:val="standardContextual"/>
            </w:rPr>
          </w:pPr>
          <w:hyperlink w:anchor="_Toc224548552" w:history="1">
            <w:r w:rsidRPr="003D2E38">
              <w:rPr>
                <w:rStyle w:val="Hyperlink"/>
              </w:rPr>
              <w:t>Program Testing Conclusion</w:t>
            </w:r>
            <w:r>
              <w:rPr>
                <w:webHidden/>
              </w:rPr>
              <w:tab/>
            </w:r>
            <w:r>
              <w:rPr>
                <w:webHidden/>
              </w:rPr>
              <w:fldChar w:fldCharType="begin"/>
            </w:r>
            <w:r>
              <w:rPr>
                <w:webHidden/>
              </w:rPr>
              <w:instrText xml:space="preserve"> PAGEREF _Toc224548552 \h </w:instrText>
            </w:r>
            <w:r>
              <w:rPr>
                <w:webHidden/>
              </w:rPr>
            </w:r>
            <w:r>
              <w:rPr>
                <w:webHidden/>
              </w:rPr>
              <w:fldChar w:fldCharType="separate"/>
            </w:r>
            <w:r>
              <w:rPr>
                <w:webHidden/>
              </w:rPr>
              <w:t>87</w:t>
            </w:r>
            <w:r>
              <w:rPr>
                <w:webHidden/>
              </w:rPr>
              <w:fldChar w:fldCharType="end"/>
            </w:r>
          </w:hyperlink>
        </w:p>
        <w:p w14:paraId="03C2BB18" w14:textId="01670FFE"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6550B6">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6550B6">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50B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50B6">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262858A5"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6550B6">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6550B6">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4548501"/>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Default="009656BB" w:rsidP="00125008">
      <w:pPr>
        <w:pStyle w:val="Heading3"/>
        <w:spacing w:after="0"/>
        <w:jc w:val="both"/>
        <w:rPr>
          <w:rFonts w:cs="Arial"/>
          <w:sz w:val="24"/>
          <w:szCs w:val="24"/>
        </w:rPr>
      </w:pPr>
      <w:bookmarkStart w:id="11" w:name="_Toc224548502"/>
      <w:r w:rsidRPr="00A0464C">
        <w:rPr>
          <w:rFonts w:cs="Arial"/>
          <w:sz w:val="24"/>
          <w:szCs w:val="24"/>
        </w:rPr>
        <w:t>I. Program Objectives</w:t>
      </w:r>
      <w:bookmarkEnd w:id="11"/>
    </w:p>
    <w:p w14:paraId="1E2FF621" w14:textId="77777777" w:rsidR="00125008" w:rsidRPr="00125008" w:rsidRDefault="00125008" w:rsidP="00125008"/>
    <w:p w14:paraId="6A92089A" w14:textId="77777777" w:rsidR="00125008" w:rsidRPr="00DB5641" w:rsidRDefault="00125008" w:rsidP="00125008">
      <w:pPr>
        <w:jc w:val="both"/>
        <w:rPr>
          <w:rFonts w:ascii="Arial" w:hAnsi="Arial" w:cs="Arial"/>
          <w:bCs/>
        </w:rPr>
      </w:pPr>
      <w:r w:rsidRPr="00DB5641">
        <w:rPr>
          <w:rFonts w:ascii="Arial" w:hAnsi="Arial" w:cs="Arial"/>
          <w:bCs/>
        </w:rPr>
        <w:t>Child Care and Development Fund (CCDF) provides funds to states, territories, and Indian tribes (tribes) to increase the availability, affordability, and quality of child care services. Funds are used to subsidize child care for families with low incomes where the parents are working or attending training or educational programs, as well as for activities to promote overall child care quality for all children, regardless of subsidy receipt.</w:t>
      </w:r>
    </w:p>
    <w:p w14:paraId="6B8AA700" w14:textId="77777777" w:rsidR="00125008" w:rsidRDefault="00125008" w:rsidP="00125008">
      <w:pPr>
        <w:jc w:val="both"/>
        <w:rPr>
          <w:rFonts w:ascii="Arial" w:hAnsi="Arial" w:cs="Arial"/>
          <w:bCs/>
          <w:highlight w:val="yellow"/>
        </w:rPr>
      </w:pPr>
    </w:p>
    <w:p w14:paraId="4959EE7C" w14:textId="7F443E35" w:rsidR="00125008" w:rsidRPr="00F00D94" w:rsidRDefault="00125008" w:rsidP="006672EA">
      <w:pPr>
        <w:spacing w:after="240"/>
        <w:jc w:val="both"/>
        <w:rPr>
          <w:rFonts w:ascii="Arial" w:hAnsi="Arial" w:cs="Arial"/>
          <w:bCs/>
        </w:rPr>
      </w:pPr>
      <w:r>
        <w:rPr>
          <w:rFonts w:ascii="Arial" w:hAnsi="Arial" w:cs="Arial"/>
          <w:bCs/>
          <w:i/>
          <w:iCs/>
        </w:rPr>
        <w:t>(Source: 2025 OMB Compliance Supplement, Part 4, HHS, CCDF Cluster)</w:t>
      </w:r>
    </w:p>
    <w:p w14:paraId="222D14D9" w14:textId="77777777" w:rsidR="009656BB" w:rsidRPr="00A0464C" w:rsidRDefault="009656BB" w:rsidP="006672EA">
      <w:pPr>
        <w:pStyle w:val="Heading3"/>
        <w:jc w:val="both"/>
        <w:rPr>
          <w:rFonts w:cs="Arial"/>
          <w:sz w:val="24"/>
          <w:szCs w:val="24"/>
        </w:rPr>
      </w:pPr>
      <w:bookmarkStart w:id="12" w:name="_Toc224548503"/>
      <w:r w:rsidRPr="00A0464C">
        <w:rPr>
          <w:rFonts w:cs="Arial"/>
          <w:sz w:val="24"/>
          <w:szCs w:val="24"/>
        </w:rPr>
        <w:t>II. Program Procedures</w:t>
      </w:r>
      <w:bookmarkEnd w:id="12"/>
    </w:p>
    <w:p w14:paraId="4C4B0CC1" w14:textId="77777777" w:rsidR="00125008" w:rsidRPr="00125008" w:rsidRDefault="00125008" w:rsidP="00125008">
      <w:pPr>
        <w:spacing w:after="240"/>
        <w:jc w:val="both"/>
        <w:rPr>
          <w:rFonts w:ascii="Arial" w:hAnsi="Arial" w:cs="Arial"/>
          <w:bCs/>
        </w:rPr>
      </w:pPr>
      <w:r w:rsidRPr="00125008">
        <w:rPr>
          <w:rFonts w:ascii="Arial" w:hAnsi="Arial" w:cs="Arial"/>
          <w:bCs/>
        </w:rPr>
        <w:t xml:space="preserve">The Office of Child Care (OCC), Administration for Children and Families (ACF), Department of Health and Human Services (HHS), administers the CCDF. The CCDF consists of three distinct funding sources: Discretionary Fund (Assistance Listing 93.575), Mandatory Fund (Assistance Listing 93.596), and Matching Fund (Assistance Listing 93.596). Some states, territories, and tribes are also eligible for Child Care Disaster Relief funds (Assistance Listing 93.489); these funds may be used for any allowable CCDF activity as well as for construction or renovation of child care facilities to support recovery from specified federally declared disasters and emergencies. Additionally, under the Temporary Assistance for Needy Families (TANF) program (Assistance Listing 93.558), a state may transfer TANF funds to CCDF and, if so, the funds transferred are treated as Discretionary Funds (42 USC 604(d); 45 CFR section 98.54(a)). To receive funds, a state, territory, or tribe must submit a CCDF plan to OCC containing specific information and assurances. The plan serves as the application for funding for states, territories, and tribes, and is effective for three years. For states, the three-year plans relevant to this audit period cover the FY2022-2024 Plan and the FY2025-2027 Plan. For tribes, the three-year plans relevant to this audit period cover FY2023-2025 (see “Source of Governing Requirements” below for more context). </w:t>
      </w:r>
    </w:p>
    <w:p w14:paraId="1D64BCA6" w14:textId="2F954D9A" w:rsidR="00125008" w:rsidRPr="00125008" w:rsidRDefault="00125008" w:rsidP="00125008">
      <w:pPr>
        <w:spacing w:after="240"/>
        <w:jc w:val="both"/>
        <w:rPr>
          <w:rFonts w:ascii="Arial" w:hAnsi="Arial" w:cs="Arial"/>
          <w:bCs/>
        </w:rPr>
      </w:pPr>
      <w:r w:rsidRPr="00125008">
        <w:rPr>
          <w:rFonts w:ascii="Arial" w:hAnsi="Arial" w:cs="Arial"/>
          <w:bCs/>
        </w:rPr>
        <w:t>Following ACF approval of the plan, funds are awarded to a Lead Agency based on statutory/regulatory formulas. The Lead Agency is the designated state, territorial or tribal entity that is accountable for administering the CCDF program. State awards are not adjusted by separate direct federal funding of counterpart tribal programs within the state. As long as statutory and regulatory requirements are met, recipients have flexibility in designing programs and offering services. For example, CCDF funds may be used in collaborative efforts with Head Start (Assistance Listing 93.600), including Early Head Start, programs to provide comprehensive child care and development services for children who are eligible for both programs. The coordination and collaboration between Head Start/Early Head Start and the</w:t>
      </w:r>
      <w:r>
        <w:rPr>
          <w:rFonts w:ascii="Arial" w:hAnsi="Arial" w:cs="Arial"/>
          <w:bCs/>
        </w:rPr>
        <w:t xml:space="preserve"> </w:t>
      </w:r>
      <w:r w:rsidRPr="00125008">
        <w:rPr>
          <w:rFonts w:ascii="Arial" w:hAnsi="Arial" w:cs="Arial"/>
          <w:bCs/>
        </w:rPr>
        <w:t xml:space="preserve">CCDF are strongly encouraged by sections 640(g)(1)(D) and (E), 640(h), 641(d)(2)(H)(v), and 642(e)(3) of the Head Start Act in the provision of full working day, full calendar year comprehensive services. To implement such collaborative programs, which share, for example, space, equipment, or materials, recipients may layer several funding streams so that seamless services are provided. </w:t>
      </w:r>
    </w:p>
    <w:p w14:paraId="3CA5F177" w14:textId="77777777" w:rsidR="00125008" w:rsidRPr="00125008" w:rsidRDefault="00125008" w:rsidP="00125008">
      <w:pPr>
        <w:spacing w:after="240"/>
        <w:jc w:val="both"/>
        <w:rPr>
          <w:rFonts w:ascii="Arial" w:hAnsi="Arial" w:cs="Arial"/>
          <w:bCs/>
        </w:rPr>
      </w:pPr>
      <w:r w:rsidRPr="00125008">
        <w:rPr>
          <w:rFonts w:ascii="Arial" w:hAnsi="Arial" w:cs="Arial"/>
          <w:bCs/>
          <w:i/>
          <w:iCs/>
        </w:rPr>
        <w:t xml:space="preserve">Pub. L. No. 102-477 </w:t>
      </w:r>
    </w:p>
    <w:p w14:paraId="368593B0" w14:textId="452D2ECF" w:rsidR="001A2761" w:rsidRPr="00F00D94" w:rsidRDefault="00125008" w:rsidP="00125008">
      <w:pPr>
        <w:spacing w:after="240"/>
        <w:jc w:val="both"/>
        <w:rPr>
          <w:rFonts w:ascii="Arial" w:hAnsi="Arial" w:cs="Arial"/>
          <w:bCs/>
        </w:rPr>
      </w:pPr>
      <w:r w:rsidRPr="00125008">
        <w:rPr>
          <w:rFonts w:ascii="Arial" w:hAnsi="Arial" w:cs="Arial"/>
          <w:bCs/>
        </w:rPr>
        <w:t>Tribes may operate the CCDF program under a consolidated Pub. L. No. 102-477 plan. Pub. L. No. 102-477 refers to the Indian Employment, Training, and Related Services Demonstration Act of 1992, which was amended by the Indian Employment, Training, and Related Services Consolidation Act of 2017 (Pub. L. No. 106-568). The purpose of this law is to provide for the integration of employment, training, and related services to improve the effectiveness of those services. Under Pub. L. No. 102-477, funds received from a program must be used and spent in accordance with the applicable rules for that program, subject to any waivers granted by the Secretary of HHS. Tribes participating under Pub. L. No. 102-477 submit consolidated plans and reports to the Department of the Interior, which serves as the lead federal agency for Pub. L. No. 102-477. The separate 477 Cluster is applicable for an audit of an Indian tribal government’s approved 477 plan. See IV, “Other Information” – Tribal CCDF recipients under a Pub. L. No. 102-477 Project (477).</w:t>
      </w:r>
    </w:p>
    <w:p w14:paraId="3D7F8C06" w14:textId="6C4A3E51" w:rsidR="009656BB" w:rsidRPr="00F00D94" w:rsidRDefault="00125008" w:rsidP="00740C6F">
      <w:pPr>
        <w:spacing w:after="240"/>
        <w:jc w:val="both"/>
        <w:rPr>
          <w:rFonts w:ascii="Arial" w:hAnsi="Arial" w:cs="Arial"/>
          <w:bCs/>
        </w:rPr>
      </w:pPr>
      <w:r>
        <w:rPr>
          <w:rFonts w:ascii="Arial" w:hAnsi="Arial" w:cs="Arial"/>
          <w:bCs/>
          <w:i/>
          <w:iCs/>
        </w:rPr>
        <w:lastRenderedPageBreak/>
        <w:t>(Source: 2025 OMB Compliance Supplement, Part 4, HHS, CCDF Cluster)</w:t>
      </w:r>
    </w:p>
    <w:p w14:paraId="41034688" w14:textId="7813791A" w:rsidR="00DB5641" w:rsidRPr="00DB5641" w:rsidRDefault="009656BB" w:rsidP="00DB5641">
      <w:pPr>
        <w:pStyle w:val="Heading3"/>
        <w:jc w:val="both"/>
      </w:pPr>
      <w:bookmarkStart w:id="13" w:name="_Toc224548504"/>
      <w:r w:rsidRPr="00A0464C">
        <w:rPr>
          <w:rFonts w:cs="Arial"/>
          <w:sz w:val="24"/>
          <w:szCs w:val="24"/>
        </w:rPr>
        <w:t>III. Source of Governing Requirements</w:t>
      </w:r>
      <w:bookmarkEnd w:id="13"/>
    </w:p>
    <w:p w14:paraId="35B5AEF1" w14:textId="458471A4" w:rsidR="00DB5641" w:rsidRDefault="00DB5641" w:rsidP="00DB5641">
      <w:pPr>
        <w:autoSpaceDE w:val="0"/>
        <w:autoSpaceDN w:val="0"/>
        <w:adjustRightInd w:val="0"/>
        <w:jc w:val="both"/>
        <w:rPr>
          <w:rFonts w:ascii="Arial" w:hAnsi="Arial" w:cs="Arial"/>
          <w:color w:val="000000"/>
        </w:rPr>
      </w:pPr>
      <w:r w:rsidRPr="00DB5641">
        <w:rPr>
          <w:rFonts w:ascii="Arial" w:hAnsi="Arial" w:cs="Arial"/>
          <w:color w:val="000000"/>
        </w:rPr>
        <w:t>CCDF Discretionary Funds (Assistance Listing 93.575) are authorized by the CCDBG Act of 1990, as amended (most recently by the CCDBG Act of 2014 (Pub. L. No. 113-186), discussed further below), and codified at 42 USC 9857 et seq. Discretionary Funds are subject to annual appropriation; FY 2024 Discretionary CCDF Funds were appropriated in the FY2024 Further Consolidated Appropriations Act (Pub. L. No. 118-47). The Mandatory and Matching Funds (Assistance Listing 93.596) are authorized under section 418 of Title IV-A of the Social Security Act as amended and codified at 42 USC 618. The Coronavirus Aid, Relief, and Economic Security Act (CARES Act) (Pub. L. No. 116-136) and the Consolidated Appropriations Act of 2021 and Coronavirus Response and Relief Supplemental Appropriations Act (CRRSA Act) of 2021 (Pub. L. No. 116-260) provided supplemental appropriations to prevent, prepare for, and respond to the coronavirus. The American Rescue Plan Act (ARP Act) (Pub. L. No. 117-2) (</w:t>
      </w:r>
      <w:hyperlink r:id="rId29" w:history="1">
        <w:r w:rsidRPr="00DB5641">
          <w:rPr>
            <w:rStyle w:val="Hyperlink"/>
            <w:rFonts w:cs="Arial"/>
          </w:rPr>
          <w:t>https://www.congress.gov/public-laws/117th-congress</w:t>
        </w:r>
      </w:hyperlink>
      <w:r w:rsidRPr="00DB5641">
        <w:rPr>
          <w:rFonts w:ascii="Arial" w:hAnsi="Arial" w:cs="Arial"/>
          <w:color w:val="000000"/>
        </w:rPr>
        <w:t xml:space="preserve">) provided supplemental funds for child care stabilization to support the child care sector during and after the COVID-19 public health emergency as well as additional supplemental appropriations that can be used for broader CCDF purposes and are not limited to addressing coronavirus impacts. The Child Care Disaster Relief funds (Assistance Listing 93.489) are appropriated by the Supplemental Appropriations for Disaster Relief Act of 2019 (Pub. L. No. 116-20) and the FY2023 Consolidated Appropriations Act (Pub. L. 117-328). </w:t>
      </w:r>
    </w:p>
    <w:p w14:paraId="7486B06F" w14:textId="77777777" w:rsidR="00DB5641" w:rsidRPr="00DB5641" w:rsidRDefault="00DB5641" w:rsidP="00DB5641">
      <w:pPr>
        <w:autoSpaceDE w:val="0"/>
        <w:autoSpaceDN w:val="0"/>
        <w:adjustRightInd w:val="0"/>
        <w:jc w:val="both"/>
        <w:rPr>
          <w:rFonts w:ascii="Arial" w:hAnsi="Arial" w:cs="Arial"/>
          <w:color w:val="000000"/>
        </w:rPr>
      </w:pPr>
    </w:p>
    <w:p w14:paraId="4887352B" w14:textId="7AF660A8" w:rsidR="00DB5641" w:rsidRDefault="00DB5641" w:rsidP="00DB5641">
      <w:pPr>
        <w:jc w:val="both"/>
        <w:rPr>
          <w:rFonts w:ascii="Arial" w:hAnsi="Arial" w:cs="Arial"/>
          <w:color w:val="000000"/>
        </w:rPr>
      </w:pPr>
      <w:r w:rsidRPr="00DB5641">
        <w:rPr>
          <w:rFonts w:ascii="Arial" w:hAnsi="Arial" w:cs="Arial"/>
          <w:color w:val="000000"/>
        </w:rPr>
        <w:t>Information in this document related to CCDF funding appropriated by the CARES Act (Pub. L. No. 116-136), CRRSA Act (Pub. L. No. 116-260), and ARP Act (Pub. L. No. 117-2) is relevant to territory and tribal Lead Agencies. State Lead Agencies finished spending these funds prior to the audit period covered by this Compliance Supplement, but all territory and many tribal Lead Agencies received waivers providing additional time to use these funds.</w:t>
      </w:r>
    </w:p>
    <w:p w14:paraId="4FF1E8FD" w14:textId="77777777" w:rsidR="00DB5641" w:rsidRPr="00DB5641" w:rsidRDefault="00DB5641" w:rsidP="00DB5641">
      <w:pPr>
        <w:jc w:val="both"/>
        <w:rPr>
          <w:rFonts w:ascii="Arial" w:hAnsi="Arial" w:cs="Arial"/>
          <w:color w:val="000000"/>
        </w:rPr>
      </w:pPr>
    </w:p>
    <w:p w14:paraId="060F88A5" w14:textId="2E288854" w:rsidR="00DB5641" w:rsidRPr="00DB5641" w:rsidRDefault="00DB5641" w:rsidP="00DB5641">
      <w:pPr>
        <w:autoSpaceDE w:val="0"/>
        <w:autoSpaceDN w:val="0"/>
        <w:adjustRightInd w:val="0"/>
        <w:spacing w:after="255"/>
        <w:jc w:val="both"/>
        <w:rPr>
          <w:rFonts w:ascii="Arial" w:hAnsi="Arial" w:cs="Arial"/>
          <w:color w:val="000000"/>
        </w:rPr>
      </w:pPr>
      <w:r w:rsidRPr="00DB5641">
        <w:rPr>
          <w:rFonts w:ascii="Arial" w:hAnsi="Arial" w:cs="Arial"/>
          <w:color w:val="000000"/>
        </w:rPr>
        <w:t xml:space="preserve">The CCDF (i.e., Assistance Listings 93.575, 93.596, and 93.489) is subject to the regulations at 45 CFR Parts 98 and 99. On March 1, 2024, HHS published a </w:t>
      </w:r>
      <w:hyperlink r:id="rId30" w:history="1">
        <w:r w:rsidRPr="00DB5641">
          <w:rPr>
            <w:rStyle w:val="Hyperlink"/>
            <w:rFonts w:cs="Arial"/>
          </w:rPr>
          <w:t>final rule</w:t>
        </w:r>
      </w:hyperlink>
      <w:r w:rsidRPr="00DB5641">
        <w:rPr>
          <w:rFonts w:ascii="Arial" w:hAnsi="Arial" w:cs="Arial"/>
          <w:color w:val="2D74B5"/>
          <w:u w:val="single"/>
        </w:rPr>
        <w:t xml:space="preserve"> </w:t>
      </w:r>
      <w:r w:rsidRPr="00DB5641">
        <w:rPr>
          <w:rFonts w:ascii="Arial" w:hAnsi="Arial" w:cs="Arial"/>
          <w:color w:val="000000"/>
        </w:rPr>
        <w:t>that revised some CCDF regulations (89 FR 15366). The final rule went into effect on April 30, 2024, but state and territory Lead Agencies may request and receive waivers until November 30, 2024 to be effective no later than August 1, 2026 to provide additional time to implement select provisions (</w:t>
      </w:r>
      <w:hyperlink r:id="rId31" w:history="1">
        <w:r w:rsidRPr="00DB5641">
          <w:rPr>
            <w:rStyle w:val="Hyperlink"/>
            <w:rFonts w:cs="Arial"/>
          </w:rPr>
          <w:t>Program Instruction ACF-OCC-CCDF-PI-24-03</w:t>
        </w:r>
      </w:hyperlink>
      <w:r w:rsidRPr="00DB5641">
        <w:rPr>
          <w:rFonts w:ascii="Arial" w:hAnsi="Arial" w:cs="Arial"/>
          <w:color w:val="000000"/>
        </w:rPr>
        <w:t xml:space="preserve">). Many provisions of the final rule do not apply to tribal Lead Agencies, but tribal Lead Agencies may also request and receive relevant waivers until August 1, 2025 to be effective through August 1, 2026 (Program Instruction </w:t>
      </w:r>
      <w:hyperlink r:id="rId32" w:history="1">
        <w:r w:rsidRPr="00DB5641">
          <w:rPr>
            <w:rStyle w:val="Hyperlink"/>
            <w:rFonts w:cs="Arial"/>
          </w:rPr>
          <w:t>CCDF-ACF-PI-2024-05</w:t>
        </w:r>
      </w:hyperlink>
      <w:r w:rsidRPr="00DB5641">
        <w:rPr>
          <w:rFonts w:ascii="Arial" w:hAnsi="Arial" w:cs="Arial"/>
          <w:color w:val="000000"/>
        </w:rPr>
        <w:t xml:space="preserve">). </w:t>
      </w:r>
    </w:p>
    <w:p w14:paraId="1CF9C323" w14:textId="77777777" w:rsidR="00DB5641" w:rsidRPr="00DB5641" w:rsidRDefault="00DB5641" w:rsidP="00DB5641">
      <w:pPr>
        <w:autoSpaceDE w:val="0"/>
        <w:autoSpaceDN w:val="0"/>
        <w:adjustRightInd w:val="0"/>
        <w:spacing w:after="255"/>
        <w:ind w:right="270"/>
        <w:jc w:val="both"/>
        <w:rPr>
          <w:rFonts w:ascii="Arial" w:hAnsi="Arial" w:cs="Arial"/>
          <w:color w:val="000000"/>
        </w:rPr>
      </w:pPr>
      <w:r w:rsidRPr="00DB5641">
        <w:rPr>
          <w:rFonts w:ascii="Arial" w:hAnsi="Arial" w:cs="Arial"/>
          <w:color w:val="000000"/>
        </w:rPr>
        <w:t xml:space="preserve">The Act does not address how most of its provisions apply to tribal Lead Agencies, so this is clarified in regulations that indicate that tribal Lead Agencies are subject to a tiered set of requirements based on the size of their CCDF funding allocation. For the FY2023-2025 CCDF plan cycle, the allocation size was based on the FY 2016 allocation. </w:t>
      </w:r>
    </w:p>
    <w:p w14:paraId="2844B32A" w14:textId="77777777" w:rsidR="00DB5641" w:rsidRDefault="00DB5641" w:rsidP="00DB5641">
      <w:pPr>
        <w:pStyle w:val="ListParagraph"/>
        <w:numPr>
          <w:ilvl w:val="0"/>
          <w:numId w:val="81"/>
        </w:numPr>
        <w:ind w:left="0" w:right="132" w:firstLine="0"/>
        <w:jc w:val="both"/>
        <w:rPr>
          <w:rFonts w:ascii="Arial" w:hAnsi="Arial" w:cs="Arial"/>
          <w:color w:val="000000"/>
        </w:rPr>
      </w:pPr>
      <w:r w:rsidRPr="00DB5641">
        <w:rPr>
          <w:rFonts w:ascii="Arial" w:hAnsi="Arial" w:cs="Arial"/>
          <w:color w:val="000000"/>
        </w:rPr>
        <w:t>Other than 45 CFR sections 75.202 and 75.351 through 75.353, CCDF is not subject to the post-</w:t>
      </w:r>
    </w:p>
    <w:p w14:paraId="34BFDB19" w14:textId="185FA4DF" w:rsidR="00DB5641" w:rsidRPr="00DB5641" w:rsidRDefault="00DB5641" w:rsidP="00DB5641">
      <w:pPr>
        <w:pStyle w:val="ListParagraph"/>
        <w:ind w:right="132"/>
        <w:jc w:val="both"/>
        <w:rPr>
          <w:rFonts w:ascii="Arial" w:hAnsi="Arial" w:cs="Arial"/>
          <w:color w:val="000000"/>
        </w:rPr>
      </w:pPr>
      <w:r w:rsidRPr="00DB5641">
        <w:rPr>
          <w:rFonts w:ascii="Arial" w:hAnsi="Arial" w:cs="Arial"/>
          <w:color w:val="000000"/>
        </w:rPr>
        <w:t xml:space="preserve">federal award or cost principles requirements in 45 CFR Part 75, subparts C, D, and E. In accordance with 45 CFR section 75.101(d), only limited portions of Federal regulations at 45 CFR Part 75 are applicable to the CCDF programs. </w:t>
      </w:r>
    </w:p>
    <w:p w14:paraId="496A3EA0" w14:textId="77777777" w:rsidR="00DB5641" w:rsidRDefault="00DB5641" w:rsidP="00DB5641">
      <w:pPr>
        <w:pStyle w:val="ListParagraph"/>
        <w:numPr>
          <w:ilvl w:val="0"/>
          <w:numId w:val="81"/>
        </w:numPr>
        <w:ind w:left="1440" w:hanging="720"/>
        <w:jc w:val="both"/>
        <w:rPr>
          <w:rFonts w:ascii="Arial" w:hAnsi="Arial" w:cs="Arial"/>
          <w:color w:val="000000"/>
        </w:rPr>
      </w:pPr>
      <w:r w:rsidRPr="00DB5641">
        <w:rPr>
          <w:rFonts w:ascii="Arial" w:hAnsi="Arial" w:cs="Arial"/>
          <w:color w:val="000000"/>
        </w:rPr>
        <w:t xml:space="preserve">Subpart A, “Acronyms and Definitions,” remains applicable. </w:t>
      </w:r>
    </w:p>
    <w:p w14:paraId="52690266" w14:textId="77777777" w:rsidR="00DB5641" w:rsidRDefault="00DB5641" w:rsidP="00DB5641">
      <w:pPr>
        <w:pStyle w:val="ListParagraph"/>
        <w:numPr>
          <w:ilvl w:val="0"/>
          <w:numId w:val="81"/>
        </w:numPr>
        <w:ind w:left="1440" w:hanging="720"/>
        <w:jc w:val="both"/>
        <w:rPr>
          <w:rFonts w:ascii="Arial" w:hAnsi="Arial" w:cs="Arial"/>
          <w:color w:val="000000"/>
        </w:rPr>
      </w:pPr>
      <w:r w:rsidRPr="00DB5641">
        <w:rPr>
          <w:rFonts w:ascii="Arial" w:hAnsi="Arial" w:cs="Arial"/>
          <w:color w:val="000000"/>
        </w:rPr>
        <w:t xml:space="preserve">Subpart B, “General Provisions,” remains applicable. </w:t>
      </w:r>
    </w:p>
    <w:p w14:paraId="157F89AC" w14:textId="77777777" w:rsidR="00DB5641" w:rsidRDefault="00DB5641" w:rsidP="00DB5641">
      <w:pPr>
        <w:pStyle w:val="ListParagraph"/>
        <w:numPr>
          <w:ilvl w:val="0"/>
          <w:numId w:val="81"/>
        </w:numPr>
        <w:ind w:left="1440" w:hanging="720"/>
        <w:jc w:val="both"/>
        <w:rPr>
          <w:rFonts w:ascii="Arial" w:hAnsi="Arial" w:cs="Arial"/>
          <w:color w:val="000000"/>
        </w:rPr>
      </w:pPr>
      <w:r w:rsidRPr="00DB5641">
        <w:rPr>
          <w:rFonts w:ascii="Arial" w:hAnsi="Arial" w:cs="Arial"/>
          <w:color w:val="000000"/>
        </w:rPr>
        <w:t xml:space="preserve">Subpart C, “Pre-Award Requirements,” Not Applicable except section 75.202 remains applicable to the Federal awarding agency. </w:t>
      </w:r>
    </w:p>
    <w:p w14:paraId="5FC25867" w14:textId="77777777" w:rsidR="00DB5641" w:rsidRDefault="00DB5641" w:rsidP="00DB5641">
      <w:pPr>
        <w:pStyle w:val="ListParagraph"/>
        <w:numPr>
          <w:ilvl w:val="0"/>
          <w:numId w:val="81"/>
        </w:numPr>
        <w:ind w:left="1440" w:hanging="720"/>
        <w:jc w:val="both"/>
        <w:rPr>
          <w:rFonts w:ascii="Arial" w:hAnsi="Arial" w:cs="Arial"/>
          <w:color w:val="000000"/>
        </w:rPr>
      </w:pPr>
      <w:r w:rsidRPr="00DB5641">
        <w:rPr>
          <w:rFonts w:ascii="Arial" w:hAnsi="Arial" w:cs="Arial"/>
          <w:color w:val="000000"/>
        </w:rPr>
        <w:t xml:space="preserve">Subpart D, “Post-Award Requirements” Not Applicable except sections 75.351through 75.353 remain applicable, except for Tribal recipients as noted under 45 CFR §98.84. For more information, see the CCDF Tribal Construction or Major Renovation Terms and Conditions. </w:t>
      </w:r>
    </w:p>
    <w:p w14:paraId="7045F9F3" w14:textId="77777777" w:rsidR="00DB5641" w:rsidRDefault="00DB5641" w:rsidP="00DB5641">
      <w:pPr>
        <w:pStyle w:val="ListParagraph"/>
        <w:numPr>
          <w:ilvl w:val="0"/>
          <w:numId w:val="81"/>
        </w:numPr>
        <w:ind w:left="1440" w:hanging="720"/>
        <w:jc w:val="both"/>
        <w:rPr>
          <w:rFonts w:ascii="Arial" w:hAnsi="Arial" w:cs="Arial"/>
          <w:color w:val="000000"/>
        </w:rPr>
      </w:pPr>
      <w:r w:rsidRPr="00DB5641">
        <w:rPr>
          <w:rFonts w:ascii="Arial" w:hAnsi="Arial" w:cs="Arial"/>
          <w:color w:val="000000"/>
        </w:rPr>
        <w:t xml:space="preserve">Subpart E, “Cost Principles.” Not Applicable in its entirety, except for Tribal recipients as noted under 45 CFR section 98.84. </w:t>
      </w:r>
    </w:p>
    <w:p w14:paraId="20D9E2F3" w14:textId="623D99E6" w:rsidR="00DB5641" w:rsidRPr="00DB5641" w:rsidRDefault="00DB5641" w:rsidP="00DB5641">
      <w:pPr>
        <w:pStyle w:val="ListParagraph"/>
        <w:numPr>
          <w:ilvl w:val="0"/>
          <w:numId w:val="81"/>
        </w:numPr>
        <w:ind w:left="1440" w:hanging="720"/>
        <w:jc w:val="both"/>
        <w:rPr>
          <w:rFonts w:ascii="Arial" w:hAnsi="Arial" w:cs="Arial"/>
          <w:color w:val="000000"/>
        </w:rPr>
      </w:pPr>
      <w:r w:rsidRPr="00DB5641">
        <w:rPr>
          <w:rFonts w:ascii="Arial" w:hAnsi="Arial" w:cs="Arial"/>
          <w:color w:val="000000"/>
        </w:rPr>
        <w:lastRenderedPageBreak/>
        <w:t xml:space="preserve">Subpart F, “Audit Requirements,” remains applicable. </w:t>
      </w:r>
    </w:p>
    <w:p w14:paraId="61E43E0C" w14:textId="77777777" w:rsidR="00DB5641" w:rsidRPr="00DB5641" w:rsidRDefault="00DB5641" w:rsidP="00DB5641">
      <w:pPr>
        <w:autoSpaceDE w:val="0"/>
        <w:autoSpaceDN w:val="0"/>
        <w:adjustRightInd w:val="0"/>
        <w:jc w:val="both"/>
        <w:rPr>
          <w:rFonts w:ascii="Arial" w:hAnsi="Arial" w:cs="Arial"/>
          <w:color w:val="000000"/>
        </w:rPr>
      </w:pPr>
    </w:p>
    <w:p w14:paraId="0DA3784A" w14:textId="0C2D2DED" w:rsidR="00DB5641" w:rsidRPr="00DB5641" w:rsidRDefault="00DB5641" w:rsidP="00DB5641">
      <w:pPr>
        <w:spacing w:after="240"/>
        <w:jc w:val="both"/>
        <w:rPr>
          <w:rFonts w:ascii="Arial" w:hAnsi="Arial" w:cs="Arial"/>
          <w:bCs/>
        </w:rPr>
      </w:pPr>
      <w:r w:rsidRPr="00DB5641">
        <w:rPr>
          <w:rFonts w:ascii="Arial" w:hAnsi="Arial" w:cs="Arial"/>
          <w:color w:val="000000"/>
        </w:rPr>
        <w:t>Note: HHS is in process of adopting 2 CFR Part 200, which is anticipated to take full effect beginning in FY 2026.</w:t>
      </w:r>
    </w:p>
    <w:p w14:paraId="05B90F53" w14:textId="48B4515E" w:rsidR="006F570B" w:rsidRPr="00F00D94" w:rsidRDefault="00DB5641" w:rsidP="006672EA">
      <w:pPr>
        <w:spacing w:after="240"/>
        <w:jc w:val="both"/>
        <w:rPr>
          <w:rFonts w:ascii="Arial" w:hAnsi="Arial" w:cs="Arial"/>
          <w:bCs/>
        </w:rPr>
      </w:pPr>
      <w:r>
        <w:rPr>
          <w:rFonts w:ascii="Arial" w:hAnsi="Arial" w:cs="Arial"/>
          <w:bCs/>
          <w:i/>
          <w:iCs/>
        </w:rPr>
        <w:t>(Source: 2025 OMB Compliance Supplement, Part 4, HHS, CCDF Cluster)</w:t>
      </w:r>
    </w:p>
    <w:p w14:paraId="0B96E1AE" w14:textId="1E19D268" w:rsidR="00D70001" w:rsidRPr="00D70001" w:rsidRDefault="00386445" w:rsidP="00D70001">
      <w:pPr>
        <w:pStyle w:val="Heading3"/>
        <w:jc w:val="both"/>
      </w:pPr>
      <w:bookmarkStart w:id="14" w:name="_Toc224548505"/>
      <w:r w:rsidRPr="00A0464C">
        <w:rPr>
          <w:rFonts w:cs="Arial"/>
          <w:sz w:val="24"/>
          <w:szCs w:val="24"/>
        </w:rPr>
        <w:t xml:space="preserve">IV. </w:t>
      </w:r>
      <w:r w:rsidR="009C1FCD" w:rsidRPr="00A0464C">
        <w:rPr>
          <w:rFonts w:cs="Arial"/>
          <w:sz w:val="24"/>
          <w:szCs w:val="24"/>
        </w:rPr>
        <w:t>Other Information</w:t>
      </w:r>
      <w:bookmarkEnd w:id="14"/>
    </w:p>
    <w:p w14:paraId="365C81AA" w14:textId="77777777" w:rsidR="00D70001" w:rsidRPr="00D70001" w:rsidRDefault="00D70001" w:rsidP="00D70001">
      <w:pPr>
        <w:spacing w:after="240"/>
        <w:jc w:val="both"/>
        <w:rPr>
          <w:rFonts w:ascii="Arial" w:hAnsi="Arial" w:cs="Arial"/>
          <w:bCs/>
        </w:rPr>
      </w:pPr>
      <w:r w:rsidRPr="00D70001">
        <w:rPr>
          <w:rFonts w:ascii="Arial" w:hAnsi="Arial" w:cs="Arial"/>
          <w:bCs/>
          <w:i/>
          <w:iCs/>
        </w:rPr>
        <w:t xml:space="preserve">Funding Sources Within the CCDF Cluster </w:t>
      </w:r>
    </w:p>
    <w:p w14:paraId="6093B703" w14:textId="5FA9B247" w:rsidR="00D70001" w:rsidRPr="00D70001" w:rsidRDefault="00D70001" w:rsidP="00D70001">
      <w:pPr>
        <w:spacing w:after="240"/>
        <w:jc w:val="both"/>
        <w:rPr>
          <w:rFonts w:ascii="Arial" w:hAnsi="Arial" w:cs="Arial"/>
          <w:bCs/>
        </w:rPr>
      </w:pPr>
      <w:r w:rsidRPr="00D70001">
        <w:rPr>
          <w:rFonts w:ascii="Arial" w:hAnsi="Arial" w:cs="Arial"/>
          <w:bCs/>
        </w:rPr>
        <w:t xml:space="preserve">In the federal fiscal year 2019, Congress appropriated additional CCDF funds under the Supplemental Appropriations for Disaster Relief Act of 2019 (Pub. L. No. 116-20). In the federal fiscal year 2020, Congress appropriated additional CCDF funds under the CARES Act (Pub. L. No. 116-136). In fiscal year 2021, Congress appropriated additional CCDF funds under the CRRSA Act (Pub. L. No. 116-260) and the ARP Act (Pub. L. No. 117-2). The ARP funds included both supplemental CCDF funds and child care stabilization funds. In fiscal year 2023, Congress appropriated additional CCDF funds under the Consolidated Appropriations Act (Pub. L. 117-328) for necessary child care expenses directly related to the consequences of Hurricanes Fiona and Ian. Although there are some differences in the rules governing each funding source, expenditures of funds from all of these sources should be included in the audit universe for CCDF Lead Agencies and the total expenditures of the CCDF Cluster for purposes of (1) determining Type A programs and (2) completing the Schedule of Expenditures of Federal Awards (SEFA). However, CCDF Lead Agencies are required to account for these expenditures separately in their accounting records. Furthermore, a footnote on the SEFA showing amounts by funding source (CCDBG, CCDF Mandatory and Matching, CCDF Disaster Relief, CCDF CARES, CCDF CRRSA, CCDF ARP supplemental, and CCDF ARP child care stabilization funds) in the CCDF Cluster is encouraged. </w:t>
      </w:r>
    </w:p>
    <w:p w14:paraId="1DE0D891" w14:textId="77777777" w:rsidR="00D70001" w:rsidRPr="00D70001" w:rsidRDefault="00D70001" w:rsidP="00D70001">
      <w:pPr>
        <w:spacing w:after="240"/>
        <w:jc w:val="both"/>
        <w:rPr>
          <w:rFonts w:ascii="Arial" w:hAnsi="Arial" w:cs="Arial"/>
          <w:bCs/>
        </w:rPr>
      </w:pPr>
      <w:r w:rsidRPr="00D70001">
        <w:rPr>
          <w:rFonts w:ascii="Arial" w:hAnsi="Arial" w:cs="Arial"/>
          <w:bCs/>
          <w:i/>
          <w:iCs/>
        </w:rPr>
        <w:t xml:space="preserve">Transfer of Funds to CCDF </w:t>
      </w:r>
    </w:p>
    <w:p w14:paraId="55E0EA6C" w14:textId="77777777" w:rsidR="00D70001" w:rsidRPr="00D70001" w:rsidRDefault="00D70001" w:rsidP="00D70001">
      <w:pPr>
        <w:spacing w:after="240"/>
        <w:jc w:val="both"/>
        <w:rPr>
          <w:rFonts w:ascii="Arial" w:hAnsi="Arial" w:cs="Arial"/>
          <w:bCs/>
        </w:rPr>
      </w:pPr>
      <w:r w:rsidRPr="00D70001">
        <w:rPr>
          <w:rFonts w:ascii="Arial" w:hAnsi="Arial" w:cs="Arial"/>
          <w:bCs/>
        </w:rPr>
        <w:t xml:space="preserve">Under the TANF program (Assistance Listing 93.558), a state may transfer TANF funds to CCDF, and the funds transferred are treated as Discretionary Funds under CCDF. The amounts transferred into CCDF should be included in the audit universe and total expenditures of CCDF when determining Type A programs. On the Schedule of Expenditures of Federal Awards (SEFA), the amount transferred in should be shown as CCDF expenditures when expended. </w:t>
      </w:r>
    </w:p>
    <w:p w14:paraId="308E1078" w14:textId="77777777" w:rsidR="00D70001" w:rsidRPr="00D70001" w:rsidRDefault="00D70001" w:rsidP="00D70001">
      <w:pPr>
        <w:spacing w:after="240"/>
        <w:jc w:val="both"/>
        <w:rPr>
          <w:rFonts w:ascii="Arial" w:hAnsi="Arial" w:cs="Arial"/>
          <w:bCs/>
        </w:rPr>
      </w:pPr>
      <w:r w:rsidRPr="00D70001">
        <w:rPr>
          <w:rFonts w:ascii="Arial" w:hAnsi="Arial" w:cs="Arial"/>
          <w:bCs/>
          <w:i/>
          <w:iCs/>
        </w:rPr>
        <w:t xml:space="preserve">Tribal CCDF Recipients under a Pub. L. No. 102-477 Plan </w:t>
      </w:r>
    </w:p>
    <w:p w14:paraId="761C1555" w14:textId="1EE3C774" w:rsidR="00D70001" w:rsidRPr="00D70001" w:rsidRDefault="00D70001" w:rsidP="004F43B1">
      <w:pPr>
        <w:spacing w:after="240"/>
        <w:jc w:val="both"/>
        <w:rPr>
          <w:rFonts w:ascii="Arial" w:hAnsi="Arial" w:cs="Arial"/>
          <w:bCs/>
        </w:rPr>
      </w:pPr>
      <w:r w:rsidRPr="00D70001">
        <w:rPr>
          <w:rFonts w:ascii="Arial" w:hAnsi="Arial" w:cs="Arial"/>
          <w:bCs/>
        </w:rPr>
        <w:t>Audits of Indian tribal governments with tribal CCDF in their approved 477 Plan with reporting under Version 2 forms (75 FR 57970 (September 26, 2014)) must follow the guidance in the 477 Cluster found in the Department of the Interior’s section of Part 4 of this Supplement.</w:t>
      </w:r>
    </w:p>
    <w:p w14:paraId="2E6B5039" w14:textId="77777777" w:rsidR="00D70001" w:rsidRPr="00D70001" w:rsidRDefault="00D70001" w:rsidP="004F43B1">
      <w:pPr>
        <w:autoSpaceDE w:val="0"/>
        <w:autoSpaceDN w:val="0"/>
        <w:adjustRightInd w:val="0"/>
        <w:spacing w:line="291" w:lineRule="atLeast"/>
        <w:jc w:val="both"/>
        <w:rPr>
          <w:rFonts w:ascii="Arial" w:hAnsi="Arial" w:cs="Arial"/>
          <w:color w:val="000000"/>
        </w:rPr>
      </w:pPr>
      <w:r w:rsidRPr="00D70001">
        <w:rPr>
          <w:rFonts w:ascii="Arial" w:hAnsi="Arial" w:cs="Arial"/>
          <w:b/>
          <w:bCs/>
          <w:color w:val="000000"/>
        </w:rPr>
        <w:t xml:space="preserve">Availability of Other Program Information </w:t>
      </w:r>
    </w:p>
    <w:p w14:paraId="65F15560" w14:textId="4F1F1B3A" w:rsidR="00D70001" w:rsidRDefault="00D70001" w:rsidP="004F43B1">
      <w:pPr>
        <w:autoSpaceDE w:val="0"/>
        <w:autoSpaceDN w:val="0"/>
        <w:adjustRightInd w:val="0"/>
        <w:spacing w:line="291" w:lineRule="atLeast"/>
        <w:jc w:val="both"/>
        <w:rPr>
          <w:rFonts w:ascii="Arial" w:hAnsi="Arial" w:cs="Arial"/>
          <w:color w:val="000000"/>
        </w:rPr>
      </w:pPr>
      <w:r w:rsidRPr="00D70001">
        <w:rPr>
          <w:rFonts w:ascii="Arial" w:hAnsi="Arial" w:cs="Arial"/>
          <w:color w:val="000000"/>
        </w:rPr>
        <w:t>OCC’s website (</w:t>
      </w:r>
      <w:hyperlink r:id="rId33" w:history="1">
        <w:r w:rsidRPr="00D70001">
          <w:rPr>
            <w:rStyle w:val="Hyperlink"/>
            <w:rFonts w:cs="Arial"/>
          </w:rPr>
          <w:t>https://www.acf.hhs.gov/occ</w:t>
        </w:r>
      </w:hyperlink>
      <w:r w:rsidRPr="00D70001">
        <w:rPr>
          <w:rFonts w:ascii="Arial" w:hAnsi="Arial" w:cs="Arial"/>
          <w:color w:val="000000"/>
        </w:rPr>
        <w:t xml:space="preserve">) provides general information on this program. </w:t>
      </w:r>
    </w:p>
    <w:p w14:paraId="108F5326" w14:textId="77777777" w:rsidR="004F43B1" w:rsidRPr="00D70001" w:rsidRDefault="004F43B1" w:rsidP="004F43B1">
      <w:pPr>
        <w:autoSpaceDE w:val="0"/>
        <w:autoSpaceDN w:val="0"/>
        <w:adjustRightInd w:val="0"/>
        <w:spacing w:line="291" w:lineRule="atLeast"/>
        <w:jc w:val="both"/>
        <w:rPr>
          <w:rFonts w:ascii="Arial" w:hAnsi="Arial" w:cs="Arial"/>
          <w:color w:val="000000"/>
        </w:rPr>
      </w:pPr>
    </w:p>
    <w:p w14:paraId="76652654" w14:textId="77777777" w:rsidR="00D70001" w:rsidRPr="00D70001" w:rsidRDefault="00D70001" w:rsidP="004F43B1">
      <w:pPr>
        <w:autoSpaceDE w:val="0"/>
        <w:autoSpaceDN w:val="0"/>
        <w:adjustRightInd w:val="0"/>
        <w:spacing w:line="291" w:lineRule="atLeast"/>
        <w:jc w:val="both"/>
        <w:rPr>
          <w:rFonts w:ascii="Arial" w:hAnsi="Arial" w:cs="Arial"/>
          <w:color w:val="000000"/>
        </w:rPr>
      </w:pPr>
      <w:r w:rsidRPr="00D70001">
        <w:rPr>
          <w:rFonts w:ascii="Arial" w:hAnsi="Arial" w:cs="Arial"/>
          <w:color w:val="000000"/>
        </w:rPr>
        <w:t xml:space="preserve">For guidance on CCDF CARES Act funding, see Information Memorandum 2020-01 at </w:t>
      </w:r>
    </w:p>
    <w:p w14:paraId="217C5848" w14:textId="65616058" w:rsidR="00D70001" w:rsidRDefault="004F43B1" w:rsidP="004F43B1">
      <w:pPr>
        <w:autoSpaceDE w:val="0"/>
        <w:autoSpaceDN w:val="0"/>
        <w:adjustRightInd w:val="0"/>
        <w:spacing w:line="280" w:lineRule="atLeast"/>
        <w:ind w:right="270"/>
        <w:jc w:val="both"/>
        <w:rPr>
          <w:rFonts w:ascii="Arial" w:hAnsi="Arial" w:cs="Arial"/>
          <w:color w:val="2D74B5"/>
          <w:u w:val="single"/>
        </w:rPr>
      </w:pPr>
      <w:hyperlink r:id="rId34" w:history="1">
        <w:r w:rsidR="00F5539C">
          <w:rPr>
            <w:rStyle w:val="Hyperlink"/>
            <w:rFonts w:cs="Arial"/>
          </w:rPr>
          <w:t>https://acf.gov/occ/policy-guidance/ccdf-discretionary-funds-appropriated-cares-act-public-law-116-136-passed-law</w:t>
        </w:r>
      </w:hyperlink>
      <w:r w:rsidR="00D70001" w:rsidRPr="00D70001">
        <w:rPr>
          <w:rFonts w:ascii="Arial" w:hAnsi="Arial" w:cs="Arial"/>
          <w:color w:val="2D74B5"/>
          <w:u w:val="single"/>
        </w:rPr>
        <w:t xml:space="preserve"> </w:t>
      </w:r>
    </w:p>
    <w:p w14:paraId="4C1D2289" w14:textId="77777777" w:rsidR="004F43B1" w:rsidRPr="00D70001" w:rsidRDefault="004F43B1" w:rsidP="004F43B1">
      <w:pPr>
        <w:autoSpaceDE w:val="0"/>
        <w:autoSpaceDN w:val="0"/>
        <w:adjustRightInd w:val="0"/>
        <w:spacing w:line="280" w:lineRule="atLeast"/>
        <w:ind w:right="270"/>
        <w:jc w:val="both"/>
        <w:rPr>
          <w:rFonts w:ascii="Arial" w:hAnsi="Arial" w:cs="Arial"/>
          <w:color w:val="000000"/>
        </w:rPr>
      </w:pPr>
    </w:p>
    <w:p w14:paraId="3A538E0F" w14:textId="77777777" w:rsidR="00D70001" w:rsidRPr="00D70001" w:rsidRDefault="00D70001" w:rsidP="004F43B1">
      <w:pPr>
        <w:autoSpaceDE w:val="0"/>
        <w:autoSpaceDN w:val="0"/>
        <w:adjustRightInd w:val="0"/>
        <w:spacing w:line="291" w:lineRule="atLeast"/>
        <w:jc w:val="both"/>
        <w:rPr>
          <w:rFonts w:ascii="Arial" w:hAnsi="Arial" w:cs="Arial"/>
          <w:color w:val="000000"/>
        </w:rPr>
      </w:pPr>
      <w:r w:rsidRPr="00D70001">
        <w:rPr>
          <w:rFonts w:ascii="Arial" w:hAnsi="Arial" w:cs="Arial"/>
          <w:color w:val="000000"/>
        </w:rPr>
        <w:t xml:space="preserve">For guidance on CCDF CRRSA Act funding, see Information Memorandum 2021-01 at </w:t>
      </w:r>
    </w:p>
    <w:p w14:paraId="2D3802CA" w14:textId="6FE3A981" w:rsidR="00D70001" w:rsidRPr="004F43B1" w:rsidRDefault="00D70001" w:rsidP="004F43B1">
      <w:pPr>
        <w:jc w:val="both"/>
        <w:rPr>
          <w:rFonts w:ascii="Arial" w:hAnsi="Arial" w:cs="Arial"/>
          <w:color w:val="2D74B5"/>
          <w:u w:val="single"/>
        </w:rPr>
      </w:pPr>
      <w:hyperlink r:id="rId35" w:history="1">
        <w:r w:rsidR="00F5539C">
          <w:rPr>
            <w:rStyle w:val="Hyperlink"/>
            <w:rFonts w:cs="Arial"/>
          </w:rPr>
          <w:t>https://acf.gov/occ/policy-guidance/ccdf-discretionary-funds-appropriated-crrsa-act-public-law-116-260-signed-law</w:t>
        </w:r>
      </w:hyperlink>
    </w:p>
    <w:p w14:paraId="183F74DC" w14:textId="77777777" w:rsidR="00D70001" w:rsidRPr="00D70001" w:rsidRDefault="00D70001" w:rsidP="004F43B1">
      <w:pPr>
        <w:autoSpaceDE w:val="0"/>
        <w:autoSpaceDN w:val="0"/>
        <w:adjustRightInd w:val="0"/>
        <w:jc w:val="both"/>
        <w:rPr>
          <w:rFonts w:ascii="Arial" w:hAnsi="Arial" w:cs="Arial"/>
          <w:color w:val="000000"/>
        </w:rPr>
      </w:pPr>
    </w:p>
    <w:p w14:paraId="5572D9E3" w14:textId="1D5482A0" w:rsidR="00D70001" w:rsidRDefault="00D70001" w:rsidP="004F43B1">
      <w:pPr>
        <w:autoSpaceDE w:val="0"/>
        <w:autoSpaceDN w:val="0"/>
        <w:adjustRightInd w:val="0"/>
        <w:spacing w:line="283" w:lineRule="atLeast"/>
        <w:ind w:right="102"/>
        <w:jc w:val="both"/>
        <w:rPr>
          <w:rFonts w:ascii="Arial" w:hAnsi="Arial" w:cs="Arial"/>
          <w:color w:val="2D74B5"/>
          <w:u w:val="single"/>
        </w:rPr>
      </w:pPr>
      <w:r w:rsidRPr="00D70001">
        <w:rPr>
          <w:rFonts w:ascii="Arial" w:hAnsi="Arial" w:cs="Arial"/>
          <w:color w:val="000000"/>
        </w:rPr>
        <w:lastRenderedPageBreak/>
        <w:t xml:space="preserve">For guidance on CCDF ARP Act supplemental funding, see Information Memorandum 2021-03 at </w:t>
      </w:r>
      <w:hyperlink r:id="rId36" w:history="1">
        <w:r w:rsidR="004F43B1" w:rsidRPr="00FC6587">
          <w:rPr>
            <w:rStyle w:val="Hyperlink"/>
            <w:rFonts w:cs="Arial"/>
          </w:rPr>
          <w:t>https://acf.gov/sites/default/files/documents/occ/CCDF-ACF-IM-2021-03.pdf</w:t>
        </w:r>
      </w:hyperlink>
      <w:r w:rsidRPr="00D70001">
        <w:rPr>
          <w:rFonts w:ascii="Arial" w:hAnsi="Arial" w:cs="Arial"/>
          <w:color w:val="2D74B5"/>
          <w:u w:val="single"/>
        </w:rPr>
        <w:t xml:space="preserve"> </w:t>
      </w:r>
    </w:p>
    <w:p w14:paraId="60A110C8" w14:textId="77777777" w:rsidR="004F43B1" w:rsidRPr="00D70001" w:rsidRDefault="004F43B1" w:rsidP="004F43B1">
      <w:pPr>
        <w:autoSpaceDE w:val="0"/>
        <w:autoSpaceDN w:val="0"/>
        <w:adjustRightInd w:val="0"/>
        <w:spacing w:line="283" w:lineRule="atLeast"/>
        <w:ind w:right="102"/>
        <w:jc w:val="both"/>
        <w:rPr>
          <w:rFonts w:ascii="Arial" w:hAnsi="Arial" w:cs="Arial"/>
          <w:color w:val="000000"/>
        </w:rPr>
      </w:pPr>
    </w:p>
    <w:p w14:paraId="321DBB9F" w14:textId="5797255E" w:rsidR="00D70001" w:rsidRPr="00F5539C" w:rsidRDefault="00D70001" w:rsidP="004F43B1">
      <w:pPr>
        <w:autoSpaceDE w:val="0"/>
        <w:autoSpaceDN w:val="0"/>
        <w:adjustRightInd w:val="0"/>
        <w:spacing w:line="280" w:lineRule="atLeast"/>
        <w:ind w:right="185"/>
        <w:jc w:val="both"/>
        <w:rPr>
          <w:rFonts w:ascii="Arial" w:hAnsi="Arial" w:cs="Arial"/>
          <w:i/>
          <w:iCs/>
          <w:color w:val="2D74B5"/>
          <w:u w:val="single"/>
        </w:rPr>
      </w:pPr>
      <w:r w:rsidRPr="00D70001">
        <w:rPr>
          <w:rFonts w:ascii="Arial" w:hAnsi="Arial" w:cs="Arial"/>
          <w:color w:val="000000"/>
        </w:rPr>
        <w:t xml:space="preserve">For guidance on CCDF ARP Act stabilization funding, see Information Memorandum 2021-02 at </w:t>
      </w:r>
      <w:hyperlink r:id="rId37" w:history="1">
        <w:r w:rsidR="004F43B1" w:rsidRPr="00FC6587">
          <w:rPr>
            <w:rStyle w:val="Hyperlink"/>
            <w:rFonts w:cs="Arial"/>
          </w:rPr>
          <w:t>https://acf.gov/sites/default/files/documents/occ/CCDF-ACF-IM-2021-02.pdf</w:t>
        </w:r>
      </w:hyperlink>
      <w:r w:rsidRPr="00D70001">
        <w:rPr>
          <w:rFonts w:ascii="Arial" w:hAnsi="Arial" w:cs="Arial"/>
          <w:color w:val="2D74B5"/>
          <w:u w:val="single"/>
        </w:rPr>
        <w:t xml:space="preserve"> </w:t>
      </w:r>
      <w:r w:rsidR="00F5539C">
        <w:rPr>
          <w:rFonts w:ascii="Arial" w:hAnsi="Arial" w:cs="Arial"/>
          <w:color w:val="2D74B5"/>
          <w:u w:val="single"/>
        </w:rPr>
        <w:t xml:space="preserve"> </w:t>
      </w:r>
      <w:r w:rsidR="00F5539C" w:rsidRPr="00F5539C">
        <w:rPr>
          <w:rFonts w:ascii="Arial" w:hAnsi="Arial" w:cs="Arial"/>
          <w:i/>
          <w:iCs/>
          <w:color w:val="002060"/>
        </w:rPr>
        <w:t>This link does not work but will remain in the FACCR as it agrees to the 2025 OMB Compliance Supplement.</w:t>
      </w:r>
    </w:p>
    <w:p w14:paraId="4C85ADE6" w14:textId="77777777" w:rsidR="004F43B1" w:rsidRPr="00D70001" w:rsidRDefault="004F43B1" w:rsidP="004F43B1">
      <w:pPr>
        <w:autoSpaceDE w:val="0"/>
        <w:autoSpaceDN w:val="0"/>
        <w:adjustRightInd w:val="0"/>
        <w:spacing w:line="280" w:lineRule="atLeast"/>
        <w:ind w:right="185"/>
        <w:jc w:val="both"/>
        <w:rPr>
          <w:rFonts w:ascii="Arial" w:hAnsi="Arial" w:cs="Arial"/>
          <w:color w:val="000000"/>
        </w:rPr>
      </w:pPr>
    </w:p>
    <w:p w14:paraId="39B39AA7" w14:textId="77777777" w:rsidR="00D70001" w:rsidRPr="00D70001" w:rsidRDefault="00D70001" w:rsidP="004F43B1">
      <w:pPr>
        <w:autoSpaceDE w:val="0"/>
        <w:autoSpaceDN w:val="0"/>
        <w:adjustRightInd w:val="0"/>
        <w:spacing w:line="291" w:lineRule="atLeast"/>
        <w:jc w:val="both"/>
        <w:rPr>
          <w:rFonts w:ascii="Arial" w:hAnsi="Arial" w:cs="Arial"/>
          <w:color w:val="000000"/>
        </w:rPr>
      </w:pPr>
      <w:r w:rsidRPr="00D70001">
        <w:rPr>
          <w:rFonts w:ascii="Arial" w:hAnsi="Arial" w:cs="Arial"/>
          <w:color w:val="000000"/>
        </w:rPr>
        <w:t xml:space="preserve">For FAQs on CCDF COVID supplemental funding, see: </w:t>
      </w:r>
    </w:p>
    <w:p w14:paraId="3A40D4FB" w14:textId="7BC7EC6F" w:rsidR="00D70001" w:rsidRDefault="004F43B1" w:rsidP="004F43B1">
      <w:pPr>
        <w:autoSpaceDE w:val="0"/>
        <w:autoSpaceDN w:val="0"/>
        <w:adjustRightInd w:val="0"/>
        <w:spacing w:line="291" w:lineRule="atLeast"/>
        <w:jc w:val="both"/>
        <w:rPr>
          <w:rFonts w:ascii="Arial" w:hAnsi="Arial" w:cs="Arial"/>
          <w:color w:val="2D74B5"/>
          <w:u w:val="single"/>
        </w:rPr>
      </w:pPr>
      <w:hyperlink r:id="rId38" w:history="1">
        <w:r w:rsidRPr="00FC6587">
          <w:rPr>
            <w:rStyle w:val="Hyperlink"/>
            <w:rFonts w:cs="Arial"/>
          </w:rPr>
          <w:t>https://www.acf.hhs.gov/occ/faq/stabilizing-child-care-and-covid-19-faqs</w:t>
        </w:r>
      </w:hyperlink>
      <w:r w:rsidR="00D70001" w:rsidRPr="00D70001">
        <w:rPr>
          <w:rFonts w:ascii="Arial" w:hAnsi="Arial" w:cs="Arial"/>
          <w:color w:val="2D74B5"/>
          <w:u w:val="single"/>
        </w:rPr>
        <w:t xml:space="preserve"> </w:t>
      </w:r>
    </w:p>
    <w:p w14:paraId="52C05B7C" w14:textId="77777777" w:rsidR="004F43B1" w:rsidRPr="00D70001" w:rsidRDefault="004F43B1" w:rsidP="004F43B1">
      <w:pPr>
        <w:autoSpaceDE w:val="0"/>
        <w:autoSpaceDN w:val="0"/>
        <w:adjustRightInd w:val="0"/>
        <w:spacing w:line="291" w:lineRule="atLeast"/>
        <w:jc w:val="both"/>
        <w:rPr>
          <w:rFonts w:ascii="Arial" w:hAnsi="Arial" w:cs="Arial"/>
          <w:color w:val="000000"/>
        </w:rPr>
      </w:pPr>
    </w:p>
    <w:p w14:paraId="7DE3C641" w14:textId="5CB66B17" w:rsidR="00D70001" w:rsidRPr="004F43B1" w:rsidRDefault="00D70001" w:rsidP="004F43B1">
      <w:pPr>
        <w:spacing w:after="240"/>
        <w:jc w:val="both"/>
        <w:rPr>
          <w:rFonts w:ascii="Arial" w:hAnsi="Arial" w:cs="Arial"/>
          <w:bCs/>
        </w:rPr>
      </w:pPr>
      <w:r w:rsidRPr="00F5539C">
        <w:rPr>
          <w:rFonts w:ascii="Arial" w:hAnsi="Arial" w:cs="Arial"/>
        </w:rPr>
        <w:t>For guidance on the applicability of uniform administrative requirements (45 CFR Part 75) to CCDF, see:</w:t>
      </w:r>
      <w:r w:rsidRPr="00F5539C">
        <w:rPr>
          <w:rFonts w:ascii="Arial" w:hAnsi="Arial" w:cs="Arial"/>
          <w:color w:val="2D74B5"/>
        </w:rPr>
        <w:t xml:space="preserve"> </w:t>
      </w:r>
      <w:hyperlink r:id="rId39" w:history="1">
        <w:r w:rsidRPr="004F43B1">
          <w:rPr>
            <w:rStyle w:val="Hyperlink"/>
            <w:rFonts w:cs="Arial"/>
          </w:rPr>
          <w:t>https://www.acf.hhs.gov/occ/policy-guidance/uniform-administrative-requirements-cost</w:t>
        </w:r>
        <w:r w:rsidRPr="004F43B1">
          <w:rPr>
            <w:rStyle w:val="Hyperlink"/>
            <w:rFonts w:cs="Arial"/>
          </w:rPr>
          <w:softHyphen/>
          <w:t>principles-and-audit-requirements</w:t>
        </w:r>
      </w:hyperlink>
      <w:r w:rsidR="00F5539C" w:rsidRPr="00F5539C">
        <w:rPr>
          <w:rFonts w:ascii="Arial" w:hAnsi="Arial" w:cs="Arial"/>
          <w:i/>
          <w:iCs/>
          <w:color w:val="002060"/>
        </w:rPr>
        <w:t xml:space="preserve"> This link does not work but will remain in the FACCR as it agrees to the 2025 OMB Compliance Supplement.</w:t>
      </w:r>
    </w:p>
    <w:p w14:paraId="1901A8A1" w14:textId="77777777" w:rsidR="00D70001" w:rsidRPr="00F00D94" w:rsidRDefault="00D70001" w:rsidP="00D70001">
      <w:pPr>
        <w:spacing w:after="240"/>
        <w:jc w:val="both"/>
        <w:rPr>
          <w:rFonts w:ascii="Arial" w:hAnsi="Arial" w:cs="Arial"/>
          <w:bCs/>
        </w:rPr>
      </w:pPr>
      <w:r>
        <w:rPr>
          <w:rFonts w:ascii="Arial" w:hAnsi="Arial" w:cs="Arial"/>
          <w:bCs/>
          <w:i/>
          <w:iCs/>
        </w:rPr>
        <w:t>(Source: 2025 OMB Compliance Supplement, Part 4, HHS, CCDF Cluster)</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4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4548506"/>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24548507"/>
      <w:r w:rsidRPr="007C39CD">
        <w:rPr>
          <w:rFonts w:cs="Arial"/>
          <w:sz w:val="24"/>
          <w:szCs w:val="24"/>
        </w:rPr>
        <w:t>Program Overview</w:t>
      </w:r>
      <w:bookmarkEnd w:id="17"/>
    </w:p>
    <w:p w14:paraId="212715D3" w14:textId="08B807CD" w:rsidR="003E5B8C" w:rsidRDefault="003E5B8C" w:rsidP="003E5B8C">
      <w:pPr>
        <w:spacing w:after="240"/>
        <w:jc w:val="both"/>
        <w:rPr>
          <w:rFonts w:ascii="Arial" w:hAnsi="Arial" w:cs="Arial"/>
          <w:i/>
          <w:iCs/>
          <w:color w:val="002060"/>
        </w:rPr>
      </w:pPr>
      <w:bookmarkStart w:id="18" w:name="_Hlk184215305"/>
      <w:r w:rsidRPr="00B14790">
        <w:rPr>
          <w:rFonts w:ascii="Arial" w:hAnsi="Arial" w:cs="Arial"/>
          <w:bCs/>
          <w:i/>
          <w:iCs/>
          <w:color w:val="002060"/>
        </w:rPr>
        <w:t xml:space="preserve">All ODJFS-referenced manual sections </w:t>
      </w:r>
      <w:r w:rsidR="00B14790">
        <w:rPr>
          <w:rFonts w:ascii="Arial" w:hAnsi="Arial" w:cs="Arial"/>
          <w:bCs/>
          <w:i/>
          <w:iCs/>
          <w:color w:val="002060"/>
        </w:rPr>
        <w:t>cited</w:t>
      </w:r>
      <w:r w:rsidRPr="00B14790">
        <w:rPr>
          <w:rFonts w:ascii="Arial" w:hAnsi="Arial" w:cs="Arial"/>
          <w:bCs/>
          <w:i/>
          <w:iCs/>
          <w:color w:val="002060"/>
        </w:rPr>
        <w:t xml:space="preserve"> </w:t>
      </w:r>
      <w:r w:rsidR="00B14790">
        <w:rPr>
          <w:rFonts w:ascii="Arial" w:hAnsi="Arial" w:cs="Arial"/>
          <w:bCs/>
          <w:i/>
          <w:iCs/>
          <w:color w:val="002060"/>
        </w:rPr>
        <w:t xml:space="preserve">throughout </w:t>
      </w:r>
      <w:r w:rsidR="00B14790" w:rsidRPr="00B14790">
        <w:rPr>
          <w:rFonts w:ascii="Arial" w:hAnsi="Arial" w:cs="Arial"/>
          <w:bCs/>
          <w:i/>
          <w:iCs/>
          <w:color w:val="002060"/>
        </w:rPr>
        <w:t>this FACCR</w:t>
      </w:r>
      <w:r w:rsidRPr="00B14790">
        <w:rPr>
          <w:rFonts w:ascii="Arial" w:hAnsi="Arial" w:cs="Arial"/>
          <w:bCs/>
          <w:i/>
          <w:iCs/>
          <w:color w:val="002060"/>
        </w:rPr>
        <w:t xml:space="preserve"> (“OAC” references) </w:t>
      </w:r>
      <w:r w:rsidR="00B14790">
        <w:rPr>
          <w:rFonts w:ascii="Arial" w:hAnsi="Arial" w:cs="Arial"/>
          <w:bCs/>
          <w:i/>
          <w:iCs/>
          <w:color w:val="002060"/>
        </w:rPr>
        <w:t xml:space="preserve">are available in </w:t>
      </w:r>
      <w:hyperlink r:id="rId41" w:history="1">
        <w:r w:rsidR="00B14790">
          <w:rPr>
            <w:rStyle w:val="Hyperlink"/>
            <w:rFonts w:cs="Arial"/>
            <w:i/>
            <w:iCs/>
          </w:rPr>
          <w:t>5101:4 Division of Food Stamps</w:t>
        </w:r>
      </w:hyperlink>
      <w:r w:rsidR="00B14790" w:rsidRPr="00B14790">
        <w:rPr>
          <w:rFonts w:ascii="Arial" w:hAnsi="Arial" w:cs="Arial"/>
          <w:i/>
          <w:iCs/>
          <w:color w:val="002060"/>
        </w:rPr>
        <w:t xml:space="preserve"> or </w:t>
      </w:r>
      <w:hyperlink r:id="rId42" w:history="1">
        <w:r w:rsidR="00B14790">
          <w:rPr>
            <w:rStyle w:val="Hyperlink"/>
            <w:rFonts w:cs="Arial"/>
            <w:i/>
            <w:iCs/>
          </w:rPr>
          <w:t>5101:9 ODJFS Practices</w:t>
        </w:r>
      </w:hyperlink>
      <w:r w:rsidR="00B14790" w:rsidRPr="00B14790">
        <w:rPr>
          <w:rFonts w:ascii="Arial" w:hAnsi="Arial" w:cs="Arial"/>
          <w:i/>
          <w:iCs/>
          <w:color w:val="002060"/>
        </w:rPr>
        <w:t>.</w:t>
      </w:r>
    </w:p>
    <w:p w14:paraId="49170C20" w14:textId="478B3BD1" w:rsidR="00B14790" w:rsidRDefault="00B14790" w:rsidP="003E5B8C">
      <w:pPr>
        <w:spacing w:after="240"/>
        <w:jc w:val="both"/>
        <w:rPr>
          <w:rFonts w:ascii="Arial" w:hAnsi="Arial" w:cs="Arial"/>
          <w:i/>
          <w:iCs/>
          <w:color w:val="002060"/>
        </w:rPr>
      </w:pPr>
      <w:r>
        <w:rPr>
          <w:rFonts w:ascii="Arial" w:hAnsi="Arial" w:cs="Arial"/>
          <w:i/>
          <w:iCs/>
          <w:color w:val="002060"/>
        </w:rPr>
        <w:t xml:space="preserve">Ohio Revised Code (ORC) references cited in this FACCR are located in </w:t>
      </w:r>
      <w:hyperlink r:id="rId43" w:history="1">
        <w:r w:rsidRPr="00B14790">
          <w:rPr>
            <w:rStyle w:val="Hyperlink"/>
            <w:rFonts w:cs="Arial"/>
            <w:i/>
            <w:iCs/>
          </w:rPr>
          <w:t>Chapter 329 County Department of Job and Family Services</w:t>
        </w:r>
      </w:hyperlink>
      <w:r>
        <w:rPr>
          <w:rFonts w:ascii="Arial" w:hAnsi="Arial" w:cs="Arial"/>
          <w:i/>
          <w:iCs/>
          <w:color w:val="002060"/>
        </w:rPr>
        <w:t>.</w:t>
      </w:r>
    </w:p>
    <w:p w14:paraId="22A8E00E" w14:textId="77777777" w:rsidR="007C39CD" w:rsidRPr="007C39CD" w:rsidRDefault="007C39CD" w:rsidP="007C39CD">
      <w:pPr>
        <w:spacing w:after="240"/>
        <w:jc w:val="both"/>
        <w:rPr>
          <w:rFonts w:ascii="Arial" w:hAnsi="Arial" w:cs="Arial"/>
        </w:rPr>
      </w:pPr>
      <w:r w:rsidRPr="007C39CD">
        <w:rPr>
          <w:rFonts w:ascii="Arial" w:hAnsi="Arial" w:cs="Arial"/>
        </w:rPr>
        <w:t>As noted above, this program is to increase the availability, affordability, and quality of child care services for low- income families where the parents are working or attending training or educational programs.</w:t>
      </w:r>
    </w:p>
    <w:p w14:paraId="43A847FC" w14:textId="77777777" w:rsidR="007C39CD" w:rsidRPr="007C39CD" w:rsidRDefault="007C39CD" w:rsidP="007C39CD">
      <w:pPr>
        <w:spacing w:after="240"/>
        <w:jc w:val="both"/>
        <w:rPr>
          <w:rFonts w:ascii="Arial" w:hAnsi="Arial" w:cs="Arial"/>
        </w:rPr>
      </w:pPr>
      <w:r w:rsidRPr="007C39CD">
        <w:rPr>
          <w:rFonts w:ascii="Arial" w:hAnsi="Arial" w:cs="Arial"/>
        </w:rPr>
        <w:t xml:space="preserve">AL #93.575 is the benefit part of the program and AL #93.596 is the administrative costs of the program. </w:t>
      </w:r>
    </w:p>
    <w:p w14:paraId="29DE72A7" w14:textId="71A7EB84" w:rsidR="007C39CD" w:rsidRPr="007C39CD" w:rsidRDefault="007C39CD" w:rsidP="007C39CD">
      <w:pPr>
        <w:spacing w:after="240"/>
        <w:jc w:val="both"/>
        <w:rPr>
          <w:rFonts w:ascii="Arial" w:hAnsi="Arial" w:cs="Arial"/>
        </w:rPr>
      </w:pPr>
      <w:r w:rsidRPr="007C39CD">
        <w:rPr>
          <w:rFonts w:ascii="Arial" w:hAnsi="Arial" w:cs="Arial"/>
        </w:rPr>
        <w:t xml:space="preserve">The </w:t>
      </w:r>
      <w:r w:rsidR="00864717">
        <w:rPr>
          <w:rFonts w:ascii="Arial" w:hAnsi="Arial" w:cs="Arial"/>
        </w:rPr>
        <w:t xml:space="preserve">Ohio </w:t>
      </w:r>
      <w:r w:rsidRPr="007C39CD">
        <w:rPr>
          <w:rFonts w:ascii="Arial" w:hAnsi="Arial" w:cs="Arial"/>
        </w:rPr>
        <w:t>Department of Child and Youth (</w:t>
      </w:r>
      <w:r w:rsidR="00864717">
        <w:rPr>
          <w:rFonts w:ascii="Arial" w:hAnsi="Arial" w:cs="Arial"/>
        </w:rPr>
        <w:t>O</w:t>
      </w:r>
      <w:r w:rsidRPr="007C39CD">
        <w:rPr>
          <w:rFonts w:ascii="Arial" w:hAnsi="Arial" w:cs="Arial"/>
        </w:rPr>
        <w:t>DCY) develops a CCDF State Plan. All Counties</w:t>
      </w:r>
      <w:r w:rsidR="00864717">
        <w:rPr>
          <w:rFonts w:ascii="Arial" w:hAnsi="Arial" w:cs="Arial"/>
        </w:rPr>
        <w:t>/Districts</w:t>
      </w:r>
      <w:r w:rsidRPr="007C39CD">
        <w:rPr>
          <w:rFonts w:ascii="Arial" w:hAnsi="Arial" w:cs="Arial"/>
        </w:rPr>
        <w:t xml:space="preserve"> follow the same program requirements and cannot impose additional requirements.</w:t>
      </w:r>
    </w:p>
    <w:p w14:paraId="55E13DEB" w14:textId="6FE610AA" w:rsidR="007C39CD" w:rsidRPr="007C39CD" w:rsidRDefault="007C39CD" w:rsidP="007C39CD">
      <w:pPr>
        <w:spacing w:after="240"/>
        <w:jc w:val="both"/>
        <w:rPr>
          <w:rFonts w:ascii="Arial" w:hAnsi="Arial" w:cs="Arial"/>
        </w:rPr>
      </w:pPr>
      <w:r w:rsidRPr="007C39CD">
        <w:rPr>
          <w:rFonts w:ascii="Arial" w:hAnsi="Arial" w:cs="Arial"/>
        </w:rPr>
        <w:t>Provider licensing eligibility is determined by the County</w:t>
      </w:r>
      <w:r w:rsidR="00864717">
        <w:rPr>
          <w:rFonts w:ascii="Arial" w:hAnsi="Arial" w:cs="Arial"/>
        </w:rPr>
        <w:t>/District</w:t>
      </w:r>
      <w:r w:rsidRPr="007C39CD">
        <w:rPr>
          <w:rFonts w:ascii="Arial" w:hAnsi="Arial" w:cs="Arial"/>
        </w:rPr>
        <w:t xml:space="preserve"> using the Ohio Child Licensing and Quality System.  County</w:t>
      </w:r>
      <w:r w:rsidR="00864717">
        <w:rPr>
          <w:rFonts w:ascii="Arial" w:hAnsi="Arial" w:cs="Arial"/>
        </w:rPr>
        <w:t>/District</w:t>
      </w:r>
      <w:r w:rsidRPr="007C39CD">
        <w:rPr>
          <w:rFonts w:ascii="Arial" w:hAnsi="Arial" w:cs="Arial"/>
        </w:rPr>
        <w:t xml:space="preserve"> staff work with early childhood professionals that want to provide Family Child Care, which is care in the person’s own home, these are licensed Type A and Type B family child care home providers. In- Home Aides (IHA) are people that provide childcare in the family’s home, not their own, and IHAs are certified by the county agency. For all three provider types, the county staff inspect the home and work with the person to submit the proper documentation and apply for a license/certification through the Ohio Child Licensing and Quality System (OCLQS). The </w:t>
      </w:r>
      <w:r w:rsidR="00864717">
        <w:rPr>
          <w:rFonts w:ascii="Arial" w:hAnsi="Arial" w:cs="Arial"/>
        </w:rPr>
        <w:t>C</w:t>
      </w:r>
      <w:r w:rsidRPr="007C39CD">
        <w:rPr>
          <w:rFonts w:ascii="Arial" w:hAnsi="Arial" w:cs="Arial"/>
        </w:rPr>
        <w:t>ounty</w:t>
      </w:r>
      <w:r w:rsidR="00864717">
        <w:rPr>
          <w:rFonts w:ascii="Arial" w:hAnsi="Arial" w:cs="Arial"/>
        </w:rPr>
        <w:t>/District</w:t>
      </w:r>
      <w:r w:rsidRPr="007C39CD">
        <w:rPr>
          <w:rFonts w:ascii="Arial" w:hAnsi="Arial" w:cs="Arial"/>
        </w:rPr>
        <w:t xml:space="preserve"> makes a recommendation to the </w:t>
      </w:r>
      <w:r w:rsidR="00864717">
        <w:rPr>
          <w:rFonts w:ascii="Arial" w:hAnsi="Arial" w:cs="Arial"/>
        </w:rPr>
        <w:t xml:space="preserve">Ohio </w:t>
      </w:r>
      <w:r w:rsidRPr="007C39CD">
        <w:rPr>
          <w:rFonts w:ascii="Arial" w:hAnsi="Arial" w:cs="Arial"/>
        </w:rPr>
        <w:t>Department of Child and Youth (</w:t>
      </w:r>
      <w:r w:rsidR="00864717">
        <w:rPr>
          <w:rFonts w:ascii="Arial" w:hAnsi="Arial" w:cs="Arial"/>
        </w:rPr>
        <w:t>O</w:t>
      </w:r>
      <w:r w:rsidRPr="007C39CD">
        <w:rPr>
          <w:rFonts w:ascii="Arial" w:hAnsi="Arial" w:cs="Arial"/>
        </w:rPr>
        <w:t xml:space="preserve">DCY)  to approve or deny the application for Type A and Type B family child care homes. </w:t>
      </w:r>
      <w:r w:rsidR="00864717">
        <w:rPr>
          <w:rFonts w:ascii="Arial" w:hAnsi="Arial" w:cs="Arial"/>
        </w:rPr>
        <w:t>O</w:t>
      </w:r>
      <w:r w:rsidRPr="007C39CD">
        <w:rPr>
          <w:rFonts w:ascii="Arial" w:hAnsi="Arial" w:cs="Arial"/>
        </w:rPr>
        <w:t>DCY  staff approve or deny licensure using OCLQS but do not approve or deny certifications for IHAs. Once licensed/certified, the county</w:t>
      </w:r>
      <w:r w:rsidR="00864717">
        <w:rPr>
          <w:rFonts w:ascii="Arial" w:hAnsi="Arial" w:cs="Arial"/>
        </w:rPr>
        <w:t>/district</w:t>
      </w:r>
      <w:r w:rsidRPr="007C39CD">
        <w:rPr>
          <w:rFonts w:ascii="Arial" w:hAnsi="Arial" w:cs="Arial"/>
        </w:rPr>
        <w:t xml:space="preserve"> staff monitor compliance of these providers. </w:t>
      </w:r>
      <w:r w:rsidR="00864717">
        <w:rPr>
          <w:rFonts w:ascii="Arial" w:hAnsi="Arial" w:cs="Arial"/>
        </w:rPr>
        <w:t>O</w:t>
      </w:r>
      <w:r w:rsidRPr="007C39CD">
        <w:rPr>
          <w:rFonts w:ascii="Arial" w:hAnsi="Arial" w:cs="Arial"/>
        </w:rPr>
        <w:t xml:space="preserve">DCY staff are responsible  for assessing Family Child Care providers who register for or are rated with the Step Up To Quality (SUTQ) program. </w:t>
      </w:r>
    </w:p>
    <w:p w14:paraId="3D1144A0" w14:textId="58F4751D" w:rsidR="007C39CD" w:rsidRPr="007C39CD" w:rsidRDefault="00864717" w:rsidP="007C39CD">
      <w:pPr>
        <w:spacing w:after="240"/>
        <w:jc w:val="both"/>
        <w:rPr>
          <w:rFonts w:ascii="Arial" w:hAnsi="Arial" w:cs="Arial"/>
        </w:rPr>
      </w:pPr>
      <w:r>
        <w:rPr>
          <w:rFonts w:ascii="Arial" w:hAnsi="Arial" w:cs="Arial"/>
        </w:rPr>
        <w:t>O</w:t>
      </w:r>
      <w:r w:rsidR="007C39CD" w:rsidRPr="007C39CD">
        <w:rPr>
          <w:rFonts w:ascii="Arial" w:hAnsi="Arial" w:cs="Arial"/>
        </w:rPr>
        <w:t xml:space="preserve">DCY staff work with programs that want to become licensed as a child care center, approved day camp, school based preschool or school based school-age child care in order to provide child care in one of these program types, which is care in a program location, not a home. </w:t>
      </w:r>
      <w:r>
        <w:rPr>
          <w:rFonts w:ascii="Arial" w:hAnsi="Arial" w:cs="Arial"/>
        </w:rPr>
        <w:t>O</w:t>
      </w:r>
      <w:r w:rsidR="007C39CD" w:rsidRPr="007C39CD">
        <w:rPr>
          <w:rFonts w:ascii="Arial" w:hAnsi="Arial" w:cs="Arial"/>
        </w:rPr>
        <w:t xml:space="preserve">DCY  staff inspect the program and work with the program staff to submit the proper documentation and apply for a license through the OCLQS. </w:t>
      </w:r>
      <w:r>
        <w:rPr>
          <w:rFonts w:ascii="Arial" w:hAnsi="Arial" w:cs="Arial"/>
        </w:rPr>
        <w:t>O</w:t>
      </w:r>
      <w:r w:rsidR="007C39CD" w:rsidRPr="007C39CD">
        <w:rPr>
          <w:rFonts w:ascii="Arial" w:hAnsi="Arial" w:cs="Arial"/>
        </w:rPr>
        <w:t xml:space="preserve">DCY staff approve or deny licensure using OCLQS. Once licensed, </w:t>
      </w:r>
      <w:r>
        <w:rPr>
          <w:rFonts w:ascii="Arial" w:hAnsi="Arial" w:cs="Arial"/>
        </w:rPr>
        <w:t>O</w:t>
      </w:r>
      <w:r w:rsidR="007C39CD" w:rsidRPr="007C39CD">
        <w:rPr>
          <w:rFonts w:ascii="Arial" w:hAnsi="Arial" w:cs="Arial"/>
        </w:rPr>
        <w:t>DCY</w:t>
      </w:r>
      <w:r>
        <w:rPr>
          <w:rFonts w:ascii="Arial" w:hAnsi="Arial" w:cs="Arial"/>
        </w:rPr>
        <w:t xml:space="preserve"> </w:t>
      </w:r>
      <w:r w:rsidR="007C39CD" w:rsidRPr="007C39CD">
        <w:rPr>
          <w:rFonts w:ascii="Arial" w:hAnsi="Arial" w:cs="Arial"/>
        </w:rPr>
        <w:t>staff monitors compliance of these programs.</w:t>
      </w:r>
    </w:p>
    <w:p w14:paraId="5A828950" w14:textId="4FA00F2A" w:rsidR="007C39CD" w:rsidRPr="007C39CD" w:rsidRDefault="007C39CD" w:rsidP="007C39CD">
      <w:pPr>
        <w:spacing w:after="240"/>
        <w:jc w:val="both"/>
        <w:rPr>
          <w:rFonts w:ascii="Arial" w:hAnsi="Arial" w:cs="Arial"/>
          <w:i/>
          <w:iCs/>
          <w:color w:val="002060"/>
        </w:rPr>
      </w:pPr>
      <w:r w:rsidRPr="007C39CD">
        <w:rPr>
          <w:rFonts w:ascii="Arial" w:hAnsi="Arial" w:cs="Arial"/>
          <w:i/>
          <w:iCs/>
          <w:color w:val="002060"/>
        </w:rPr>
        <w:t>Auditors are not responsible for determining the eligibility of providers.  If an expenditure to a provider is made at the county</w:t>
      </w:r>
      <w:r w:rsidR="00864717">
        <w:rPr>
          <w:rFonts w:ascii="Arial" w:hAnsi="Arial" w:cs="Arial"/>
          <w:i/>
          <w:iCs/>
          <w:color w:val="002060"/>
        </w:rPr>
        <w:t>/district</w:t>
      </w:r>
      <w:r w:rsidRPr="007C39CD">
        <w:rPr>
          <w:rFonts w:ascii="Arial" w:hAnsi="Arial" w:cs="Arial"/>
          <w:i/>
          <w:iCs/>
          <w:color w:val="002060"/>
        </w:rPr>
        <w:t xml:space="preserve"> level requiring the county</w:t>
      </w:r>
      <w:r w:rsidR="00864717">
        <w:rPr>
          <w:rFonts w:ascii="Arial" w:hAnsi="Arial" w:cs="Arial"/>
          <w:i/>
          <w:iCs/>
          <w:color w:val="002060"/>
        </w:rPr>
        <w:t>/district</w:t>
      </w:r>
      <w:r w:rsidRPr="007C39CD">
        <w:rPr>
          <w:rFonts w:ascii="Arial" w:hAnsi="Arial" w:cs="Arial"/>
          <w:i/>
          <w:iCs/>
          <w:color w:val="002060"/>
        </w:rPr>
        <w:t xml:space="preserve"> to report and auditors test, auditors need to ensure their eligibility is noted in the County</w:t>
      </w:r>
      <w:r w:rsidR="00864717">
        <w:rPr>
          <w:rFonts w:ascii="Arial" w:hAnsi="Arial" w:cs="Arial"/>
          <w:i/>
          <w:iCs/>
          <w:color w:val="002060"/>
        </w:rPr>
        <w:t>/District</w:t>
      </w:r>
      <w:r w:rsidRPr="007C39CD">
        <w:rPr>
          <w:rFonts w:ascii="Arial" w:hAnsi="Arial" w:cs="Arial"/>
          <w:i/>
          <w:iCs/>
          <w:color w:val="002060"/>
        </w:rPr>
        <w:t xml:space="preserve"> JFS system.</w:t>
      </w:r>
    </w:p>
    <w:p w14:paraId="5CDA9E13" w14:textId="4CDEB33B" w:rsidR="007C39CD" w:rsidRPr="007C39CD" w:rsidRDefault="007C39CD" w:rsidP="007C39CD">
      <w:pPr>
        <w:spacing w:after="240"/>
        <w:jc w:val="both"/>
        <w:rPr>
          <w:rFonts w:ascii="Arial" w:hAnsi="Arial" w:cs="Arial"/>
          <w:i/>
          <w:iCs/>
        </w:rPr>
      </w:pPr>
      <w:r w:rsidRPr="007C39CD">
        <w:rPr>
          <w:rFonts w:ascii="Arial" w:hAnsi="Arial" w:cs="Arial"/>
          <w:i/>
          <w:iCs/>
          <w:color w:val="002060"/>
        </w:rPr>
        <w:t>According to</w:t>
      </w:r>
      <w:r w:rsidR="00864717">
        <w:rPr>
          <w:rFonts w:ascii="Arial" w:hAnsi="Arial" w:cs="Arial"/>
          <w:i/>
          <w:iCs/>
          <w:color w:val="002060"/>
        </w:rPr>
        <w:t xml:space="preserve"> O</w:t>
      </w:r>
      <w:r w:rsidRPr="007C39CD">
        <w:rPr>
          <w:rFonts w:ascii="Arial" w:hAnsi="Arial" w:cs="Arial"/>
          <w:i/>
          <w:iCs/>
          <w:color w:val="002060"/>
        </w:rPr>
        <w:t xml:space="preserve">DCY, auditors can pull a list of providers by Type and by County by going to </w:t>
      </w:r>
      <w:hyperlink r:id="rId44" w:history="1">
        <w:r w:rsidRPr="007C39CD">
          <w:rPr>
            <w:rFonts w:ascii="Arial" w:hAnsi="Arial" w:cs="Arial"/>
            <w:color w:val="0000FF"/>
            <w:u w:val="single"/>
          </w:rPr>
          <w:t>Find Quality Rated Early Care and Education | Ohio Child Care Search</w:t>
        </w:r>
      </w:hyperlink>
    </w:p>
    <w:p w14:paraId="49EF1AD7" w14:textId="77777777" w:rsidR="007C39CD" w:rsidRPr="007C39CD" w:rsidRDefault="007C39CD" w:rsidP="007C39CD">
      <w:pPr>
        <w:spacing w:after="240"/>
        <w:jc w:val="both"/>
        <w:rPr>
          <w:rFonts w:ascii="Arial" w:hAnsi="Arial" w:cs="Arial"/>
        </w:rPr>
      </w:pPr>
      <w:r w:rsidRPr="007C39CD">
        <w:rPr>
          <w:rFonts w:ascii="Arial" w:hAnsi="Arial" w:cs="Arial"/>
        </w:rPr>
        <w:t xml:space="preserve">Regulations for provider types can be found here: </w:t>
      </w:r>
      <w:hyperlink r:id="rId45" w:history="1">
        <w:r w:rsidRPr="007C39CD">
          <w:rPr>
            <w:rFonts w:ascii="Arial" w:hAnsi="Arial" w:cs="Arial"/>
            <w:color w:val="0000FF"/>
            <w:u w:val="single"/>
          </w:rPr>
          <w:t>Licensing and Certification | Department of Children and Youth</w:t>
        </w:r>
      </w:hyperlink>
      <w:r w:rsidRPr="007C39CD">
        <w:rPr>
          <w:rFonts w:ascii="Arial" w:hAnsi="Arial" w:cs="Arial"/>
        </w:rPr>
        <w:t xml:space="preserve"> </w:t>
      </w:r>
    </w:p>
    <w:p w14:paraId="74E57F12" w14:textId="09FFAA49" w:rsidR="007C39CD" w:rsidRPr="007C39CD" w:rsidRDefault="007C39CD" w:rsidP="007C39CD">
      <w:pPr>
        <w:spacing w:after="240"/>
        <w:jc w:val="both"/>
        <w:rPr>
          <w:rFonts w:ascii="Arial" w:hAnsi="Arial" w:cs="Arial"/>
        </w:rPr>
      </w:pPr>
      <w:r w:rsidRPr="007C39CD">
        <w:rPr>
          <w:rFonts w:ascii="Arial" w:hAnsi="Arial" w:cs="Arial"/>
        </w:rPr>
        <w:t>Auditors may find local funds such as United Way Campaign for Children monies and benefits paid in the County</w:t>
      </w:r>
      <w:r w:rsidR="00864717">
        <w:rPr>
          <w:rFonts w:ascii="Arial" w:hAnsi="Arial" w:cs="Arial"/>
        </w:rPr>
        <w:t>/District</w:t>
      </w:r>
      <w:r w:rsidRPr="007C39CD">
        <w:rPr>
          <w:rFonts w:ascii="Arial" w:hAnsi="Arial" w:cs="Arial"/>
        </w:rPr>
        <w:t xml:space="preserve"> JFS CFIS system. Counties</w:t>
      </w:r>
      <w:r w:rsidR="00864717">
        <w:rPr>
          <w:rFonts w:ascii="Arial" w:hAnsi="Arial" w:cs="Arial"/>
        </w:rPr>
        <w:t>/Districts</w:t>
      </w:r>
      <w:r w:rsidRPr="007C39CD">
        <w:rPr>
          <w:rFonts w:ascii="Arial" w:hAnsi="Arial" w:cs="Arial"/>
        </w:rPr>
        <w:t xml:space="preserve"> include this information for tracking purposes but exclude them from Child Care funding by coding them as unreimbursable.</w:t>
      </w:r>
    </w:p>
    <w:p w14:paraId="2348D4FF" w14:textId="58F65DA8" w:rsidR="007C39CD" w:rsidRPr="007C39CD" w:rsidRDefault="007C39CD" w:rsidP="007C39CD">
      <w:pPr>
        <w:spacing w:after="240"/>
        <w:jc w:val="both"/>
        <w:rPr>
          <w:rFonts w:ascii="Arial" w:hAnsi="Arial" w:cs="Arial"/>
        </w:rPr>
      </w:pPr>
      <w:r w:rsidRPr="007C39CD">
        <w:rPr>
          <w:rFonts w:ascii="Arial" w:hAnsi="Arial" w:cs="Arial"/>
        </w:rPr>
        <w:t xml:space="preserve">Please note the OMB Compliance Supplement Appendix I indicates this program </w:t>
      </w:r>
      <w:r w:rsidRPr="007C39CD">
        <w:rPr>
          <w:rFonts w:ascii="Arial" w:hAnsi="Arial" w:cs="Arial"/>
          <w:bCs/>
        </w:rPr>
        <w:t>is excluded from the former A-102 Common Rule and portions of 2 CFR Part 200</w:t>
      </w:r>
      <w:r w:rsidRPr="007C39CD">
        <w:rPr>
          <w:rFonts w:ascii="Arial" w:hAnsi="Arial" w:cs="Arial"/>
        </w:rPr>
        <w:t xml:space="preserve">, however, </w:t>
      </w:r>
      <w:r w:rsidR="00864717">
        <w:rPr>
          <w:rFonts w:ascii="Arial" w:hAnsi="Arial" w:cs="Arial"/>
        </w:rPr>
        <w:t>O</w:t>
      </w:r>
      <w:r w:rsidRPr="007C39CD">
        <w:rPr>
          <w:rFonts w:ascii="Arial" w:hAnsi="Arial" w:cs="Arial"/>
        </w:rPr>
        <w:t>DCY  requires the Counties</w:t>
      </w:r>
      <w:r w:rsidR="00864717">
        <w:rPr>
          <w:rFonts w:ascii="Arial" w:hAnsi="Arial" w:cs="Arial"/>
        </w:rPr>
        <w:t>/Districts</w:t>
      </w:r>
      <w:r w:rsidRPr="007C39CD">
        <w:rPr>
          <w:rFonts w:ascii="Arial" w:hAnsi="Arial" w:cs="Arial"/>
        </w:rPr>
        <w:t xml:space="preserve"> to use State cost principles, which require the counties</w:t>
      </w:r>
      <w:r w:rsidR="00864717">
        <w:rPr>
          <w:rFonts w:ascii="Arial" w:hAnsi="Arial" w:cs="Arial"/>
        </w:rPr>
        <w:t>/districts</w:t>
      </w:r>
      <w:r w:rsidRPr="007C39CD">
        <w:rPr>
          <w:rFonts w:ascii="Arial" w:hAnsi="Arial" w:cs="Arial"/>
        </w:rPr>
        <w:t xml:space="preserve"> to follow 2 CFR part 200.</w:t>
      </w:r>
    </w:p>
    <w:p w14:paraId="3C1FED10" w14:textId="681A3042" w:rsidR="007C39CD" w:rsidRPr="007C39CD" w:rsidRDefault="007C39CD" w:rsidP="007C39CD">
      <w:pPr>
        <w:spacing w:after="240"/>
        <w:jc w:val="both"/>
        <w:rPr>
          <w:rFonts w:ascii="Arial" w:hAnsi="Arial" w:cs="Arial"/>
          <w:i/>
          <w:iCs/>
        </w:rPr>
      </w:pPr>
      <w:r w:rsidRPr="007C39CD">
        <w:rPr>
          <w:rFonts w:ascii="Arial" w:hAnsi="Arial" w:cs="Arial"/>
          <w:i/>
          <w:iCs/>
        </w:rPr>
        <w:lastRenderedPageBreak/>
        <w:t>(Source</w:t>
      </w:r>
      <w:r>
        <w:rPr>
          <w:rFonts w:ascii="Arial" w:hAnsi="Arial" w:cs="Arial"/>
          <w:i/>
          <w:iCs/>
        </w:rPr>
        <w:t xml:space="preserve">: </w:t>
      </w:r>
      <w:r w:rsidRPr="007C39CD">
        <w:rPr>
          <w:rFonts w:ascii="Arial" w:hAnsi="Arial" w:cs="Arial"/>
          <w:i/>
          <w:iCs/>
        </w:rPr>
        <w:t>Cynthia Ricketts,</w:t>
      </w:r>
      <w:r>
        <w:rPr>
          <w:rFonts w:ascii="Arial" w:hAnsi="Arial" w:cs="Arial"/>
          <w:i/>
          <w:iCs/>
        </w:rPr>
        <w:t xml:space="preserve"> </w:t>
      </w:r>
      <w:r w:rsidRPr="007C39CD">
        <w:rPr>
          <w:rFonts w:ascii="Arial" w:hAnsi="Arial" w:cs="Arial"/>
          <w:i/>
          <w:iCs/>
        </w:rPr>
        <w:t>Human Services Administrator 2, Ohio Department of Children and Youth, 2/10/2026)</w:t>
      </w:r>
    </w:p>
    <w:bookmarkEnd w:id="18"/>
    <w:p w14:paraId="0D65E55E" w14:textId="77777777" w:rsidR="003E5B8C" w:rsidRDefault="003E5B8C" w:rsidP="003E5B8C">
      <w:pPr>
        <w:spacing w:after="240"/>
        <w:jc w:val="both"/>
        <w:rPr>
          <w:rFonts w:ascii="Arial" w:hAnsi="Arial" w:cs="Arial"/>
          <w:b/>
        </w:rPr>
      </w:pPr>
      <w:r>
        <w:rPr>
          <w:rFonts w:ascii="Arial" w:hAnsi="Arial" w:cs="Arial"/>
          <w:b/>
        </w:rPr>
        <w:t>State Structure</w:t>
      </w:r>
    </w:p>
    <w:p w14:paraId="191CF0D0" w14:textId="77777777" w:rsidR="003E5B8C" w:rsidRDefault="003E5B8C" w:rsidP="003E5B8C">
      <w:pPr>
        <w:spacing w:after="240"/>
        <w:jc w:val="both"/>
        <w:rPr>
          <w:rFonts w:ascii="Arial" w:hAnsi="Arial" w:cs="Arial"/>
          <w:bCs/>
        </w:rPr>
      </w:pPr>
      <w:r>
        <w:rPr>
          <w:rFonts w:ascii="Arial" w:hAnsi="Arial" w:cs="Arial"/>
          <w:bCs/>
        </w:rPr>
        <w:t>The following state agencies pass Federal funding to local agencies:</w:t>
      </w:r>
    </w:p>
    <w:p w14:paraId="064F0EBE" w14:textId="77777777" w:rsidR="003E5B8C" w:rsidRDefault="003E5B8C" w:rsidP="006550B6">
      <w:pPr>
        <w:pStyle w:val="ListParagraph"/>
        <w:numPr>
          <w:ilvl w:val="0"/>
          <w:numId w:val="54"/>
        </w:numPr>
        <w:spacing w:after="240"/>
        <w:jc w:val="both"/>
        <w:rPr>
          <w:rFonts w:ascii="Arial" w:hAnsi="Arial" w:cs="Arial"/>
          <w:bCs/>
        </w:rPr>
      </w:pPr>
      <w:r>
        <w:rPr>
          <w:rFonts w:ascii="Arial" w:hAnsi="Arial" w:cs="Arial"/>
          <w:bCs/>
        </w:rPr>
        <w:t>Ohio Department of Job and Family Services (ODJFS) – Issues subgrants to local agencies for the Supplemental Nutrition Assistance Program</w:t>
      </w:r>
      <w:r w:rsidRPr="00EE6CF8">
        <w:rPr>
          <w:rFonts w:ascii="Arial" w:hAnsi="Arial" w:cs="Arial"/>
          <w:bCs/>
        </w:rPr>
        <w:t xml:space="preserve"> (SNAP) Cluster, </w:t>
      </w:r>
      <w:r>
        <w:rPr>
          <w:rFonts w:ascii="Arial" w:hAnsi="Arial" w:cs="Arial"/>
          <w:bCs/>
        </w:rPr>
        <w:t>Temporary Assistance for Needy Families (</w:t>
      </w:r>
      <w:r w:rsidRPr="00EE6CF8">
        <w:rPr>
          <w:rFonts w:ascii="Arial" w:hAnsi="Arial" w:cs="Arial"/>
          <w:bCs/>
        </w:rPr>
        <w:t>TANF</w:t>
      </w:r>
      <w:r>
        <w:rPr>
          <w:rFonts w:ascii="Arial" w:hAnsi="Arial" w:cs="Arial"/>
          <w:bCs/>
        </w:rPr>
        <w:t xml:space="preserve">), Social Services Block Grant (SSBG) and </w:t>
      </w:r>
      <w:r w:rsidRPr="003F7146">
        <w:rPr>
          <w:rFonts w:ascii="Arial" w:hAnsi="Arial" w:cs="Arial"/>
        </w:rPr>
        <w:t xml:space="preserve">Child Support </w:t>
      </w:r>
      <w:r>
        <w:rPr>
          <w:rFonts w:ascii="Arial" w:hAnsi="Arial" w:cs="Arial"/>
        </w:rPr>
        <w:t>Services programs</w:t>
      </w:r>
      <w:r>
        <w:rPr>
          <w:rFonts w:ascii="Arial" w:hAnsi="Arial" w:cs="Arial"/>
          <w:bCs/>
        </w:rPr>
        <w:t>.</w:t>
      </w:r>
    </w:p>
    <w:p w14:paraId="21F544D3" w14:textId="77777777" w:rsidR="003E5B8C" w:rsidRDefault="003E5B8C" w:rsidP="006550B6">
      <w:pPr>
        <w:pStyle w:val="ListParagraph"/>
        <w:numPr>
          <w:ilvl w:val="0"/>
          <w:numId w:val="54"/>
        </w:numPr>
        <w:spacing w:after="240"/>
        <w:jc w:val="both"/>
        <w:rPr>
          <w:rFonts w:ascii="Arial" w:hAnsi="Arial" w:cs="Arial"/>
          <w:bCs/>
        </w:rPr>
      </w:pPr>
      <w:r>
        <w:rPr>
          <w:rFonts w:ascii="Arial" w:hAnsi="Arial" w:cs="Arial"/>
          <w:bCs/>
        </w:rPr>
        <w:t xml:space="preserve">Ohio Department of Children and Youth (ODCY) – Issues subgrants to local agencies for </w:t>
      </w:r>
      <w:r w:rsidRPr="00EE6CF8">
        <w:rPr>
          <w:rFonts w:ascii="Arial" w:hAnsi="Arial" w:cs="Arial"/>
          <w:bCs/>
        </w:rPr>
        <w:t>the Foster Care</w:t>
      </w:r>
      <w:r>
        <w:rPr>
          <w:rFonts w:ascii="Arial" w:hAnsi="Arial" w:cs="Arial"/>
          <w:bCs/>
        </w:rPr>
        <w:t xml:space="preserve">, </w:t>
      </w:r>
      <w:r w:rsidRPr="00EE6CF8">
        <w:rPr>
          <w:rFonts w:ascii="Arial" w:hAnsi="Arial" w:cs="Arial"/>
          <w:bCs/>
        </w:rPr>
        <w:t>Adoption Assistance</w:t>
      </w:r>
      <w:r>
        <w:rPr>
          <w:rFonts w:ascii="Arial" w:hAnsi="Arial" w:cs="Arial"/>
          <w:bCs/>
        </w:rPr>
        <w:t>,</w:t>
      </w:r>
      <w:r w:rsidRPr="00EE6CF8">
        <w:t xml:space="preserve"> </w:t>
      </w:r>
      <w:r w:rsidRPr="00EE6CF8">
        <w:rPr>
          <w:rFonts w:ascii="Arial" w:hAnsi="Arial" w:cs="Arial"/>
          <w:bCs/>
        </w:rPr>
        <w:t xml:space="preserve">Childcare and Development Fund </w:t>
      </w:r>
      <w:r>
        <w:rPr>
          <w:rFonts w:ascii="Arial" w:hAnsi="Arial" w:cs="Arial"/>
          <w:bCs/>
        </w:rPr>
        <w:t xml:space="preserve">(CCDF) </w:t>
      </w:r>
      <w:r w:rsidRPr="00EE6CF8">
        <w:rPr>
          <w:rFonts w:ascii="Arial" w:hAnsi="Arial" w:cs="Arial"/>
          <w:bCs/>
        </w:rPr>
        <w:t>Cluste</w:t>
      </w:r>
      <w:r>
        <w:rPr>
          <w:rFonts w:ascii="Arial" w:hAnsi="Arial" w:cs="Arial"/>
          <w:bCs/>
        </w:rPr>
        <w:t>r</w:t>
      </w:r>
    </w:p>
    <w:p w14:paraId="595E1629" w14:textId="77777777" w:rsidR="003E5B8C" w:rsidRPr="00EE6CF8" w:rsidRDefault="003E5B8C" w:rsidP="006550B6">
      <w:pPr>
        <w:pStyle w:val="ListParagraph"/>
        <w:numPr>
          <w:ilvl w:val="0"/>
          <w:numId w:val="54"/>
        </w:numPr>
        <w:spacing w:after="240"/>
        <w:jc w:val="both"/>
        <w:rPr>
          <w:rFonts w:ascii="Arial" w:hAnsi="Arial" w:cs="Arial"/>
          <w:bCs/>
        </w:rPr>
      </w:pPr>
      <w:r>
        <w:rPr>
          <w:rFonts w:ascii="Arial" w:hAnsi="Arial" w:cs="Arial"/>
          <w:bCs/>
        </w:rPr>
        <w:t xml:space="preserve">Ohio Department of Medicaid (ODM) – Issues subgrants to local agencies for the </w:t>
      </w:r>
      <w:r>
        <w:rPr>
          <w:rFonts w:ascii="Arial" w:hAnsi="Arial" w:cs="Arial"/>
        </w:rPr>
        <w:t>Children’s Health Insurance Program (</w:t>
      </w:r>
      <w:r w:rsidRPr="003F7146">
        <w:rPr>
          <w:rFonts w:ascii="Arial" w:hAnsi="Arial" w:cs="Arial"/>
        </w:rPr>
        <w:t>CHIP</w:t>
      </w:r>
      <w:r>
        <w:rPr>
          <w:rFonts w:ascii="Arial" w:hAnsi="Arial" w:cs="Arial"/>
        </w:rPr>
        <w:t xml:space="preserve">) </w:t>
      </w:r>
      <w:r>
        <w:rPr>
          <w:rFonts w:ascii="Arial" w:hAnsi="Arial" w:cs="Arial"/>
          <w:bCs/>
        </w:rPr>
        <w:t xml:space="preserve">and Medicaid programs. </w:t>
      </w:r>
    </w:p>
    <w:p w14:paraId="098515FD" w14:textId="77777777" w:rsidR="003E5B8C" w:rsidRDefault="003E5B8C" w:rsidP="003E5B8C">
      <w:pPr>
        <w:spacing w:after="240"/>
        <w:jc w:val="both"/>
        <w:rPr>
          <w:rFonts w:ascii="Arial" w:hAnsi="Arial" w:cs="Arial"/>
          <w:b/>
        </w:rPr>
      </w:pPr>
      <w:r w:rsidRPr="003F7146">
        <w:rPr>
          <w:rFonts w:ascii="Arial" w:hAnsi="Arial" w:cs="Arial"/>
          <w:b/>
        </w:rPr>
        <w:t>County Structure</w:t>
      </w:r>
    </w:p>
    <w:p w14:paraId="51A93E63" w14:textId="77777777" w:rsidR="003E5B8C" w:rsidRPr="00A914B1" w:rsidRDefault="003E5B8C" w:rsidP="003E5B8C">
      <w:pPr>
        <w:spacing w:after="240"/>
        <w:jc w:val="both"/>
        <w:rPr>
          <w:rFonts w:ascii="Arial" w:hAnsi="Arial" w:cs="Arial"/>
          <w:bCs/>
        </w:rPr>
      </w:pPr>
      <w:r>
        <w:rPr>
          <w:rFonts w:ascii="Arial" w:hAnsi="Arial" w:cs="Arial"/>
          <w:b/>
        </w:rPr>
        <w:t xml:space="preserve">Per OAC 5101:9-1-16 </w:t>
      </w:r>
      <w:r>
        <w:rPr>
          <w:rFonts w:ascii="Arial" w:hAnsi="Arial" w:cs="Arial"/>
          <w:bCs/>
        </w:rPr>
        <w:t>ODJFS recognizes the following County Family Services Agency (CFSA) organizational structures:</w:t>
      </w:r>
    </w:p>
    <w:p w14:paraId="64CB2DA2"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w:t>
      </w:r>
      <w:r>
        <w:rPr>
          <w:rFonts w:ascii="Arial" w:hAnsi="Arial" w:cs="Arial"/>
          <w:bCs/>
        </w:rPr>
        <w:t>Supplemental Nutrition Assistance Program</w:t>
      </w:r>
      <w:r w:rsidRPr="00EE6CF8">
        <w:rPr>
          <w:rFonts w:ascii="Arial" w:hAnsi="Arial" w:cs="Arial"/>
          <w:bCs/>
        </w:rPr>
        <w:t xml:space="preserve"> </w:t>
      </w:r>
      <w:r w:rsidRPr="003F7146">
        <w:rPr>
          <w:rFonts w:ascii="Arial" w:hAnsi="Arial" w:cs="Arial"/>
        </w:rPr>
        <w:t xml:space="preserve">(SNAP) Cluster, </w:t>
      </w:r>
      <w:r>
        <w:rPr>
          <w:rFonts w:ascii="Arial" w:hAnsi="Arial" w:cs="Arial"/>
        </w:rPr>
        <w:t>Temporary Assistance for Needy Families (</w:t>
      </w:r>
      <w:r w:rsidRPr="003F7146">
        <w:rPr>
          <w:rFonts w:ascii="Arial" w:hAnsi="Arial" w:cs="Arial"/>
        </w:rPr>
        <w:t>TANF</w:t>
      </w:r>
      <w:r>
        <w:rPr>
          <w:rFonts w:ascii="Arial" w:hAnsi="Arial" w:cs="Arial"/>
        </w:rPr>
        <w:t>)</w:t>
      </w:r>
      <w:r w:rsidRPr="003F7146">
        <w:rPr>
          <w:rFonts w:ascii="Arial" w:hAnsi="Arial" w:cs="Arial"/>
        </w:rPr>
        <w:t xml:space="preserve">, Childcare </w:t>
      </w:r>
      <w:r>
        <w:rPr>
          <w:rFonts w:ascii="Arial" w:hAnsi="Arial" w:cs="Arial"/>
        </w:rPr>
        <w:t xml:space="preserve">and Development Fund (CCDF) </w:t>
      </w:r>
      <w:r w:rsidRPr="003F7146">
        <w:rPr>
          <w:rFonts w:ascii="Arial" w:hAnsi="Arial" w:cs="Arial"/>
        </w:rPr>
        <w:t>Cluster, Social Services Block Grant</w:t>
      </w:r>
      <w:r>
        <w:rPr>
          <w:rFonts w:ascii="Arial" w:hAnsi="Arial" w:cs="Arial"/>
        </w:rPr>
        <w:t xml:space="preserve"> (SSBG)</w:t>
      </w:r>
      <w:r w:rsidRPr="003F7146">
        <w:rPr>
          <w:rFonts w:ascii="Arial" w:hAnsi="Arial" w:cs="Arial"/>
        </w:rPr>
        <w:t xml:space="preserve">, </w:t>
      </w:r>
      <w:r>
        <w:rPr>
          <w:rFonts w:ascii="Arial" w:hAnsi="Arial" w:cs="Arial"/>
        </w:rPr>
        <w:t>Children’s Health Insurance Program (</w:t>
      </w:r>
      <w:r w:rsidRPr="003F7146">
        <w:rPr>
          <w:rFonts w:ascii="Arial" w:hAnsi="Arial" w:cs="Arial"/>
        </w:rPr>
        <w:t>CHIP</w:t>
      </w:r>
      <w:r>
        <w:rPr>
          <w:rFonts w:ascii="Arial" w:hAnsi="Arial" w:cs="Arial"/>
        </w:rPr>
        <w:t>)</w:t>
      </w:r>
      <w:r w:rsidRPr="003F7146">
        <w:rPr>
          <w:rFonts w:ascii="Arial" w:hAnsi="Arial" w:cs="Arial"/>
        </w:rPr>
        <w:t>, and Medicaid (i.e. all Public Assistance programs).</w:t>
      </w:r>
    </w:p>
    <w:p w14:paraId="61A29F9A"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6D1CB89"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w:t>
      </w:r>
      <w:r>
        <w:rPr>
          <w:rFonts w:ascii="Arial" w:hAnsi="Arial" w:cs="Arial"/>
        </w:rPr>
        <w:t xml:space="preserve"> / CS</w:t>
      </w:r>
      <w:r w:rsidRPr="003F7146">
        <w:rPr>
          <w:rFonts w:ascii="Arial" w:hAnsi="Arial" w:cs="Arial"/>
        </w:rPr>
        <w:t xml:space="preserve">) - Administers the Child Support </w:t>
      </w:r>
      <w:r>
        <w:rPr>
          <w:rFonts w:ascii="Arial" w:hAnsi="Arial" w:cs="Arial"/>
        </w:rPr>
        <w:t>Services</w:t>
      </w:r>
      <w:r w:rsidRPr="003F7146">
        <w:rPr>
          <w:rFonts w:ascii="Arial" w:hAnsi="Arial" w:cs="Arial"/>
        </w:rPr>
        <w:t xml:space="preserve">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297A1286" w14:textId="77777777" w:rsidR="003E5B8C" w:rsidRPr="00F33EE4" w:rsidRDefault="003E5B8C" w:rsidP="003E5B8C">
      <w:pPr>
        <w:spacing w:after="240"/>
        <w:ind w:left="1440" w:hanging="720"/>
        <w:jc w:val="both"/>
        <w:rPr>
          <w:rFonts w:ascii="Arial" w:hAnsi="Arial" w:cs="Arial"/>
        </w:rPr>
      </w:pPr>
      <w:r w:rsidRPr="00F33EE4">
        <w:rPr>
          <w:rFonts w:ascii="Arial" w:hAnsi="Arial" w:cs="Arial"/>
        </w:rPr>
        <w:t>•</w:t>
      </w:r>
      <w:r w:rsidRPr="00F33EE4">
        <w:rPr>
          <w:rFonts w:ascii="Arial" w:hAnsi="Arial" w:cs="Arial"/>
        </w:rPr>
        <w:tab/>
        <w:t xml:space="preserve">As a division of a combined county agency under the County Department of Job and Family Services (CDJFS) (which administers some or all of the following programs - the SNAP Cluster, TANF, </w:t>
      </w:r>
      <w:r>
        <w:rPr>
          <w:rFonts w:ascii="Arial" w:hAnsi="Arial" w:cs="Arial"/>
        </w:rPr>
        <w:t>CCDF</w:t>
      </w:r>
      <w:r w:rsidRPr="00F33EE4">
        <w:rPr>
          <w:rFonts w:ascii="Arial" w:hAnsi="Arial" w:cs="Arial"/>
        </w:rPr>
        <w:t xml:space="preserve"> Cluster, </w:t>
      </w:r>
      <w:r>
        <w:rPr>
          <w:rFonts w:ascii="Arial" w:hAnsi="Arial" w:cs="Arial"/>
        </w:rPr>
        <w:t>SSBG</w:t>
      </w:r>
      <w:r w:rsidRPr="00F33EE4">
        <w:rPr>
          <w:rFonts w:ascii="Arial" w:hAnsi="Arial" w:cs="Arial"/>
        </w:rPr>
        <w:t>, CHIP, and Medicaid (i.e. all Public Assistance programs));</w:t>
      </w:r>
    </w:p>
    <w:p w14:paraId="4B256AA8"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75798FE9"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5392D887" w14:textId="77777777" w:rsidR="003E5B8C" w:rsidRPr="00F33EE4" w:rsidRDefault="003E5B8C" w:rsidP="003E5B8C">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438988B0" w14:textId="77777777" w:rsidR="003E5B8C" w:rsidRPr="003F7146" w:rsidRDefault="003E5B8C" w:rsidP="003E5B8C">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0E4D9305" w14:textId="77777777" w:rsidR="003E5B8C" w:rsidRPr="003F7146" w:rsidRDefault="003E5B8C" w:rsidP="003E5B8C">
      <w:pPr>
        <w:spacing w:after="240"/>
        <w:jc w:val="both"/>
        <w:rPr>
          <w:rFonts w:ascii="Arial" w:hAnsi="Arial" w:cs="Arial"/>
          <w:b/>
        </w:rPr>
      </w:pPr>
      <w:r w:rsidRPr="003F7146">
        <w:rPr>
          <w:rFonts w:ascii="Arial" w:hAnsi="Arial" w:cs="Arial"/>
          <w:b/>
        </w:rPr>
        <w:t>Subgrant Agreement</w:t>
      </w:r>
    </w:p>
    <w:p w14:paraId="510DDA71" w14:textId="77777777" w:rsidR="003E5B8C" w:rsidRPr="003F7146" w:rsidRDefault="003E5B8C" w:rsidP="003E5B8C">
      <w:pPr>
        <w:spacing w:after="240"/>
        <w:jc w:val="both"/>
        <w:rPr>
          <w:rFonts w:ascii="Arial" w:hAnsi="Arial" w:cs="Arial"/>
        </w:rPr>
      </w:pPr>
      <w:r w:rsidRPr="003F7146">
        <w:rPr>
          <w:rFonts w:ascii="Arial" w:hAnsi="Arial" w:cs="Arial"/>
        </w:rPr>
        <w:t xml:space="preserve">Each </w:t>
      </w:r>
      <w:r>
        <w:rPr>
          <w:rFonts w:ascii="Arial" w:hAnsi="Arial" w:cs="Arial"/>
        </w:rPr>
        <w:t>CFSA</w:t>
      </w:r>
      <w:r w:rsidRPr="003F7146">
        <w:rPr>
          <w:rFonts w:ascii="Arial" w:hAnsi="Arial" w:cs="Arial"/>
        </w:rPr>
        <w:t xml:space="preserve">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w:t>
      </w:r>
      <w:r>
        <w:rPr>
          <w:rFonts w:ascii="Arial" w:hAnsi="Arial" w:cs="Arial"/>
        </w:rPr>
        <w:t xml:space="preserve">and </w:t>
      </w:r>
      <w:r w:rsidRPr="003F7146">
        <w:rPr>
          <w:rFonts w:ascii="Arial" w:hAnsi="Arial" w:cs="Arial"/>
        </w:rPr>
        <w:t xml:space="preserve">Child Support (CS)) </w:t>
      </w:r>
      <w:r w:rsidRPr="003F7146">
        <w:rPr>
          <w:rFonts w:ascii="Arial" w:hAnsi="Arial" w:cs="Arial"/>
        </w:rPr>
        <w:lastRenderedPageBreak/>
        <w:t>is a stand-alone agency or if they are combined agencies.  This will determine the cost pools that will need tested as part of the RMS process tested in Section A. The various CFIS reports indicate grant years so receipt and expenditure of awards is identifiable.</w:t>
      </w:r>
    </w:p>
    <w:p w14:paraId="1B8200A9" w14:textId="3CC22B69" w:rsidR="003E5B8C" w:rsidRDefault="003E5B8C" w:rsidP="003E5B8C">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46"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6560248A" w14:textId="673334DE" w:rsidR="003E5B8C" w:rsidRPr="003F7146" w:rsidRDefault="003E5B8C" w:rsidP="003E5B8C">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2/12/2026</w:t>
      </w:r>
      <w:r w:rsidRPr="003F512B">
        <w:rPr>
          <w:rFonts w:ascii="Arial" w:hAnsi="Arial" w:cs="Arial"/>
          <w:i/>
        </w:rPr>
        <w:t>)</w:t>
      </w:r>
    </w:p>
    <w:p w14:paraId="3466B779" w14:textId="77777777" w:rsidR="003E5B8C" w:rsidRPr="003F7146" w:rsidRDefault="003E5B8C" w:rsidP="003E5B8C">
      <w:pPr>
        <w:spacing w:after="240"/>
        <w:jc w:val="both"/>
        <w:rPr>
          <w:rFonts w:ascii="Arial" w:hAnsi="Arial" w:cs="Arial"/>
          <w:b/>
        </w:rPr>
      </w:pPr>
      <w:r w:rsidRPr="003F7146">
        <w:rPr>
          <w:rFonts w:ascii="Arial" w:hAnsi="Arial" w:cs="Arial"/>
          <w:b/>
        </w:rPr>
        <w:t>County Collaborations</w:t>
      </w:r>
    </w:p>
    <w:p w14:paraId="639961AA" w14:textId="77777777" w:rsidR="003E5B8C" w:rsidRPr="003F7146" w:rsidRDefault="003E5B8C" w:rsidP="003E5B8C">
      <w:pPr>
        <w:spacing w:after="240"/>
        <w:jc w:val="both"/>
        <w:rPr>
          <w:rFonts w:ascii="Arial" w:hAnsi="Arial" w:cs="Arial"/>
          <w:b/>
        </w:rPr>
      </w:pPr>
      <w:r w:rsidRPr="003F7146">
        <w:rPr>
          <w:rFonts w:ascii="Arial" w:hAnsi="Arial" w:cs="Arial"/>
          <w:b/>
        </w:rPr>
        <w:t>Collabor8</w:t>
      </w:r>
    </w:p>
    <w:p w14:paraId="0E44A641" w14:textId="77777777" w:rsidR="003E5B8C" w:rsidRDefault="003E5B8C" w:rsidP="003E5B8C">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7AAAC9E0" w14:textId="77777777" w:rsidR="003E5B8C" w:rsidRDefault="003E5B8C" w:rsidP="003E5B8C">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050F9469" w14:textId="77777777" w:rsidR="003E5B8C" w:rsidRPr="003F7146" w:rsidRDefault="003E5B8C" w:rsidP="003E5B8C">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3E5B8C" w:rsidRPr="00EB09C8" w14:paraId="5CF2A936" w14:textId="77777777" w:rsidTr="00BE102E">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BD2157" w14:textId="77777777" w:rsidR="003E5B8C" w:rsidRPr="00EB09C8" w:rsidRDefault="003E5B8C" w:rsidP="00BE102E">
            <w:pPr>
              <w:rPr>
                <w:rFonts w:ascii="Arial" w:hAnsi="Arial" w:cs="Arial"/>
                <w:b/>
                <w:bCs/>
              </w:rPr>
            </w:pPr>
            <w:r w:rsidRPr="00EB09C8">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B4CBFE" w14:textId="77777777" w:rsidR="003E5B8C" w:rsidRPr="00EB09C8" w:rsidRDefault="003E5B8C" w:rsidP="00BE102E">
            <w:pPr>
              <w:jc w:val="center"/>
              <w:rPr>
                <w:rFonts w:ascii="Arial" w:hAnsi="Arial" w:cs="Arial"/>
                <w:b/>
                <w:bCs/>
              </w:rPr>
            </w:pPr>
            <w:r w:rsidRPr="00EB09C8">
              <w:rPr>
                <w:rFonts w:ascii="Arial" w:hAnsi="Arial" w:cs="Arial"/>
                <w:b/>
                <w:bCs/>
              </w:rPr>
              <w:t>State Fiscal Year 24</w:t>
            </w:r>
          </w:p>
          <w:p w14:paraId="26028A65"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A84043B" w14:textId="77777777" w:rsidR="003E5B8C" w:rsidRPr="00EB09C8" w:rsidRDefault="003E5B8C" w:rsidP="00BE102E">
            <w:pPr>
              <w:jc w:val="center"/>
              <w:rPr>
                <w:rFonts w:ascii="Arial" w:hAnsi="Arial" w:cs="Arial"/>
                <w:b/>
                <w:bCs/>
              </w:rPr>
            </w:pPr>
            <w:r w:rsidRPr="00EB09C8">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A32679" w14:textId="77777777" w:rsidR="003E5B8C" w:rsidRPr="00EB09C8" w:rsidRDefault="003E5B8C" w:rsidP="00BE102E">
            <w:pPr>
              <w:jc w:val="center"/>
              <w:rPr>
                <w:rFonts w:ascii="Arial" w:hAnsi="Arial" w:cs="Arial"/>
                <w:b/>
                <w:bCs/>
              </w:rPr>
            </w:pPr>
            <w:r w:rsidRPr="00EB09C8">
              <w:rPr>
                <w:rFonts w:ascii="Arial" w:hAnsi="Arial" w:cs="Arial"/>
                <w:b/>
                <w:bCs/>
              </w:rPr>
              <w:t>State Fiscal Year 25</w:t>
            </w:r>
          </w:p>
          <w:p w14:paraId="1F07BE09" w14:textId="77777777" w:rsidR="003E5B8C" w:rsidRPr="00EB09C8" w:rsidRDefault="003E5B8C" w:rsidP="00BE102E">
            <w:pPr>
              <w:jc w:val="center"/>
              <w:rPr>
                <w:rFonts w:ascii="Arial" w:hAnsi="Arial" w:cs="Arial"/>
                <w:b/>
                <w:bCs/>
              </w:rPr>
            </w:pPr>
            <w:r w:rsidRPr="00EB09C8">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7121D17" w14:textId="77777777" w:rsidR="003E5B8C" w:rsidRPr="00EB09C8" w:rsidRDefault="003E5B8C" w:rsidP="00BE102E">
            <w:pPr>
              <w:jc w:val="center"/>
              <w:rPr>
                <w:rFonts w:ascii="Arial" w:hAnsi="Arial" w:cs="Arial"/>
                <w:b/>
                <w:bCs/>
              </w:rPr>
            </w:pPr>
            <w:r w:rsidRPr="00EB09C8">
              <w:rPr>
                <w:rFonts w:ascii="Arial" w:hAnsi="Arial" w:cs="Arial"/>
                <w:b/>
                <w:bCs/>
              </w:rPr>
              <w:t>Percentage</w:t>
            </w:r>
          </w:p>
        </w:tc>
      </w:tr>
      <w:tr w:rsidR="003E5B8C" w:rsidRPr="000F7F49" w14:paraId="6F27DF89"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25CC0" w14:textId="77777777" w:rsidR="003E5B8C" w:rsidRPr="000F7F49" w:rsidRDefault="003E5B8C" w:rsidP="00BE102E">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6BD0D50" w14:textId="77777777" w:rsidR="003E5B8C" w:rsidRPr="000F7F49" w:rsidRDefault="003E5B8C" w:rsidP="00BE102E">
            <w:pPr>
              <w:jc w:val="center"/>
              <w:rPr>
                <w:rFonts w:ascii="Arial" w:hAnsi="Arial" w:cs="Arial"/>
              </w:rPr>
            </w:pPr>
            <w:r w:rsidRPr="000F7F49">
              <w:rPr>
                <w:rFonts w:ascii="Arial" w:hAnsi="Arial" w:cs="Arial"/>
              </w:rPr>
              <w:t>$ 311,681.00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DB48E8D" w14:textId="77777777" w:rsidR="003E5B8C" w:rsidRPr="000F7F49" w:rsidRDefault="003E5B8C" w:rsidP="00BE102E">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2CDA4EA" w14:textId="77777777" w:rsidR="003E5B8C" w:rsidRPr="000F7F49" w:rsidRDefault="003E5B8C" w:rsidP="00BE102E">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63CA236" w14:textId="77777777" w:rsidR="003E5B8C" w:rsidRPr="000F7F49" w:rsidRDefault="003E5B8C" w:rsidP="00BE102E">
            <w:pPr>
              <w:jc w:val="center"/>
              <w:rPr>
                <w:rFonts w:ascii="Arial" w:hAnsi="Arial" w:cs="Arial"/>
              </w:rPr>
            </w:pPr>
            <w:r w:rsidRPr="000F7F49">
              <w:rPr>
                <w:rFonts w:ascii="Arial" w:hAnsi="Arial" w:cs="Arial"/>
              </w:rPr>
              <w:t>7.47%</w:t>
            </w:r>
          </w:p>
        </w:tc>
      </w:tr>
      <w:tr w:rsidR="003E5B8C" w:rsidRPr="000F7F49" w14:paraId="32C8CEC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77684" w14:textId="77777777" w:rsidR="003E5B8C" w:rsidRPr="000F7F49" w:rsidRDefault="003E5B8C" w:rsidP="00BE102E">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44A8797" w14:textId="77777777" w:rsidR="003E5B8C" w:rsidRPr="000F7F49" w:rsidRDefault="003E5B8C" w:rsidP="00BE102E">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A4052F8" w14:textId="77777777" w:rsidR="003E5B8C" w:rsidRPr="000F7F49" w:rsidRDefault="003E5B8C" w:rsidP="00BE102E">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0BBC6E4" w14:textId="77777777" w:rsidR="003E5B8C" w:rsidRPr="000F7F49" w:rsidRDefault="003E5B8C" w:rsidP="00BE102E">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EC9E7A7" w14:textId="77777777" w:rsidR="003E5B8C" w:rsidRPr="000F7F49" w:rsidRDefault="003E5B8C" w:rsidP="00BE102E">
            <w:pPr>
              <w:jc w:val="center"/>
              <w:rPr>
                <w:rFonts w:ascii="Arial" w:hAnsi="Arial" w:cs="Arial"/>
              </w:rPr>
            </w:pPr>
            <w:r w:rsidRPr="000F7F49">
              <w:rPr>
                <w:rFonts w:ascii="Arial" w:hAnsi="Arial" w:cs="Arial"/>
              </w:rPr>
              <w:t>11.47%</w:t>
            </w:r>
          </w:p>
        </w:tc>
      </w:tr>
      <w:tr w:rsidR="003E5B8C" w:rsidRPr="000F7F49" w14:paraId="40E38EBD"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28635" w14:textId="77777777" w:rsidR="003E5B8C" w:rsidRPr="000F7F49" w:rsidRDefault="003E5B8C" w:rsidP="00BE102E">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7D38322" w14:textId="77777777" w:rsidR="003E5B8C" w:rsidRPr="000F7F49" w:rsidRDefault="003E5B8C" w:rsidP="00BE102E">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85A8E10" w14:textId="77777777" w:rsidR="003E5B8C" w:rsidRPr="00EB09C8" w:rsidRDefault="003E5B8C" w:rsidP="00BE102E">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508C611" w14:textId="77777777" w:rsidR="003E5B8C" w:rsidRPr="000F7F49" w:rsidRDefault="003E5B8C" w:rsidP="00BE102E">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1CA3543E" w14:textId="77777777" w:rsidR="003E5B8C" w:rsidRPr="00EB09C8" w:rsidRDefault="003E5B8C" w:rsidP="00BE102E">
            <w:pPr>
              <w:jc w:val="center"/>
              <w:rPr>
                <w:rFonts w:ascii="Arial" w:hAnsi="Arial" w:cs="Arial"/>
              </w:rPr>
            </w:pPr>
            <w:r w:rsidRPr="000F7F49">
              <w:rPr>
                <w:rFonts w:ascii="Arial" w:hAnsi="Arial" w:cs="Arial"/>
              </w:rPr>
              <w:t>6.44%</w:t>
            </w:r>
          </w:p>
        </w:tc>
      </w:tr>
      <w:tr w:rsidR="003E5B8C" w:rsidRPr="000F7F49" w14:paraId="13050E9A"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7B5AF" w14:textId="77777777" w:rsidR="003E5B8C" w:rsidRPr="000F7F49" w:rsidRDefault="003E5B8C" w:rsidP="00BE102E">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831F049" w14:textId="77777777" w:rsidR="003E5B8C" w:rsidRPr="000F7F49" w:rsidRDefault="003E5B8C" w:rsidP="00BE102E">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EDC0826"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A31555F" w14:textId="77777777" w:rsidR="003E5B8C" w:rsidRPr="000F7F49" w:rsidRDefault="003E5B8C" w:rsidP="00BE102E">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1A506DC" w14:textId="77777777" w:rsidR="003E5B8C" w:rsidRPr="000F7F49" w:rsidRDefault="003E5B8C" w:rsidP="00BE102E">
            <w:pPr>
              <w:jc w:val="center"/>
              <w:rPr>
                <w:rFonts w:ascii="Arial" w:hAnsi="Arial" w:cs="Arial"/>
              </w:rPr>
            </w:pPr>
            <w:r w:rsidRPr="000F7F49">
              <w:rPr>
                <w:rFonts w:ascii="Arial" w:hAnsi="Arial" w:cs="Arial"/>
              </w:rPr>
              <w:t>7.29%</w:t>
            </w:r>
          </w:p>
        </w:tc>
      </w:tr>
      <w:tr w:rsidR="003E5B8C" w:rsidRPr="000F7F49" w14:paraId="0D7A10E0"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DD3E8" w14:textId="77777777" w:rsidR="003E5B8C" w:rsidRPr="000F7F49" w:rsidRDefault="003E5B8C" w:rsidP="00BE102E">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1873A54" w14:textId="77777777" w:rsidR="003E5B8C" w:rsidRPr="000F7F49" w:rsidRDefault="003E5B8C" w:rsidP="00BE102E">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BD59A8F" w14:textId="77777777" w:rsidR="003E5B8C" w:rsidRPr="000F7F49" w:rsidRDefault="003E5B8C" w:rsidP="00BE102E">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C9724F5" w14:textId="77777777" w:rsidR="003E5B8C" w:rsidRPr="000F7F49" w:rsidRDefault="003E5B8C" w:rsidP="00BE102E">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D71B001" w14:textId="77777777" w:rsidR="003E5B8C" w:rsidRPr="000F7F49" w:rsidRDefault="003E5B8C" w:rsidP="00BE102E">
            <w:pPr>
              <w:jc w:val="center"/>
              <w:rPr>
                <w:rFonts w:ascii="Arial" w:hAnsi="Arial" w:cs="Arial"/>
              </w:rPr>
            </w:pPr>
            <w:r w:rsidRPr="000F7F49">
              <w:rPr>
                <w:rFonts w:ascii="Arial" w:hAnsi="Arial" w:cs="Arial"/>
              </w:rPr>
              <w:t>11.72%</w:t>
            </w:r>
          </w:p>
        </w:tc>
      </w:tr>
      <w:tr w:rsidR="003E5B8C" w:rsidRPr="000F7F49" w14:paraId="20EDAD77"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61441" w14:textId="77777777" w:rsidR="003E5B8C" w:rsidRPr="000F7F49" w:rsidRDefault="003E5B8C" w:rsidP="00BE102E">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BA3C1E6" w14:textId="77777777" w:rsidR="003E5B8C" w:rsidRPr="000F7F49" w:rsidRDefault="003E5B8C" w:rsidP="00BE102E">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4528EE9" w14:textId="77777777" w:rsidR="003E5B8C" w:rsidRPr="000F7F49" w:rsidRDefault="003E5B8C" w:rsidP="00BE102E">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E41724F" w14:textId="77777777" w:rsidR="003E5B8C" w:rsidRPr="000F7F49" w:rsidRDefault="003E5B8C" w:rsidP="00BE102E">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FCB2F98" w14:textId="77777777" w:rsidR="003E5B8C" w:rsidRPr="000F7F49" w:rsidRDefault="003E5B8C" w:rsidP="00BE102E">
            <w:pPr>
              <w:jc w:val="center"/>
              <w:rPr>
                <w:rFonts w:ascii="Arial" w:hAnsi="Arial" w:cs="Arial"/>
              </w:rPr>
            </w:pPr>
            <w:r w:rsidRPr="000F7F49">
              <w:rPr>
                <w:rFonts w:ascii="Arial" w:hAnsi="Arial" w:cs="Arial"/>
              </w:rPr>
              <w:t>16.73%</w:t>
            </w:r>
          </w:p>
        </w:tc>
      </w:tr>
      <w:tr w:rsidR="003E5B8C" w:rsidRPr="000F7F49" w14:paraId="35FEC01E"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48080" w14:textId="77777777" w:rsidR="003E5B8C" w:rsidRPr="000F7F49" w:rsidRDefault="003E5B8C" w:rsidP="00BE102E">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8629945" w14:textId="77777777" w:rsidR="003E5B8C" w:rsidRPr="000F7F49" w:rsidRDefault="003E5B8C" w:rsidP="00BE102E">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99EE60D" w14:textId="77777777" w:rsidR="003E5B8C" w:rsidRPr="000F7F49" w:rsidRDefault="003E5B8C" w:rsidP="00BE102E">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FEC4F79" w14:textId="77777777" w:rsidR="003E5B8C" w:rsidRPr="000F7F49" w:rsidRDefault="003E5B8C" w:rsidP="00BE102E">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7B1AB20" w14:textId="77777777" w:rsidR="003E5B8C" w:rsidRPr="000F7F49" w:rsidRDefault="003E5B8C" w:rsidP="00BE102E">
            <w:pPr>
              <w:jc w:val="center"/>
              <w:rPr>
                <w:rFonts w:ascii="Arial" w:hAnsi="Arial" w:cs="Arial"/>
              </w:rPr>
            </w:pPr>
            <w:r w:rsidRPr="000F7F49">
              <w:rPr>
                <w:rFonts w:ascii="Arial" w:hAnsi="Arial" w:cs="Arial"/>
              </w:rPr>
              <w:t>7.69%</w:t>
            </w:r>
          </w:p>
        </w:tc>
      </w:tr>
      <w:tr w:rsidR="003E5B8C" w:rsidRPr="000F7F49" w14:paraId="74745EE8"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D2268" w14:textId="77777777" w:rsidR="003E5B8C" w:rsidRPr="000F7F49" w:rsidRDefault="003E5B8C" w:rsidP="00BE102E">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DBDABA6" w14:textId="77777777" w:rsidR="003E5B8C" w:rsidRPr="000F7F49" w:rsidRDefault="003E5B8C" w:rsidP="00BE102E">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06EDE2A" w14:textId="77777777" w:rsidR="003E5B8C" w:rsidRPr="000F7F49" w:rsidRDefault="003E5B8C" w:rsidP="00BE102E">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84DC973" w14:textId="77777777" w:rsidR="003E5B8C" w:rsidRPr="00EB09C8" w:rsidRDefault="003E5B8C" w:rsidP="00BE102E">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B361299" w14:textId="77777777" w:rsidR="003E5B8C" w:rsidRPr="000F7F49" w:rsidRDefault="003E5B8C" w:rsidP="00BE102E">
            <w:pPr>
              <w:jc w:val="center"/>
              <w:rPr>
                <w:rFonts w:ascii="Arial" w:hAnsi="Arial" w:cs="Arial"/>
              </w:rPr>
            </w:pPr>
            <w:r w:rsidRPr="000F7F49">
              <w:rPr>
                <w:rFonts w:ascii="Arial" w:hAnsi="Arial" w:cs="Arial"/>
              </w:rPr>
              <w:t>12.41%</w:t>
            </w:r>
          </w:p>
        </w:tc>
      </w:tr>
      <w:tr w:rsidR="003E5B8C" w:rsidRPr="000F7F49" w14:paraId="024E6635"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9D6A1" w14:textId="77777777" w:rsidR="003E5B8C" w:rsidRPr="000F7F49" w:rsidRDefault="003E5B8C" w:rsidP="00BE102E">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A5BAB25" w14:textId="77777777" w:rsidR="003E5B8C" w:rsidRPr="000F7F49" w:rsidRDefault="003E5B8C" w:rsidP="00BE102E">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9C156F2" w14:textId="77777777" w:rsidR="003E5B8C" w:rsidRPr="000F7F49" w:rsidRDefault="003E5B8C" w:rsidP="00BE102E">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9317E13" w14:textId="77777777" w:rsidR="003E5B8C" w:rsidRPr="000F7F49" w:rsidRDefault="003E5B8C" w:rsidP="00BE102E">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ABE51A1" w14:textId="77777777" w:rsidR="003E5B8C" w:rsidRPr="000F7F49" w:rsidRDefault="003E5B8C" w:rsidP="00BE102E">
            <w:pPr>
              <w:jc w:val="center"/>
              <w:rPr>
                <w:rFonts w:ascii="Arial" w:hAnsi="Arial" w:cs="Arial"/>
              </w:rPr>
            </w:pPr>
            <w:r w:rsidRPr="000F7F49">
              <w:rPr>
                <w:rFonts w:ascii="Arial" w:hAnsi="Arial" w:cs="Arial"/>
              </w:rPr>
              <w:t>18.79%</w:t>
            </w:r>
          </w:p>
        </w:tc>
      </w:tr>
      <w:tr w:rsidR="003E5B8C" w:rsidRPr="000F7F49" w14:paraId="76604B61" w14:textId="77777777" w:rsidTr="00BE102E">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3B521" w14:textId="77777777" w:rsidR="003E5B8C" w:rsidRPr="000F7F49" w:rsidRDefault="003E5B8C" w:rsidP="00BE102E">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D387D78" w14:textId="77777777" w:rsidR="003E5B8C" w:rsidRPr="000F7F49" w:rsidRDefault="003E5B8C" w:rsidP="00BE102E">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B324435" w14:textId="77777777" w:rsidR="003E5B8C" w:rsidRPr="000F7F49" w:rsidRDefault="003E5B8C" w:rsidP="00BE102E">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26F500A" w14:textId="77777777" w:rsidR="003E5B8C" w:rsidRPr="000F7F49" w:rsidRDefault="003E5B8C" w:rsidP="00BE102E">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35E5E9C" w14:textId="77777777" w:rsidR="003E5B8C" w:rsidRPr="000F7F49" w:rsidRDefault="003E5B8C" w:rsidP="00BE102E">
            <w:pPr>
              <w:rPr>
                <w:rFonts w:ascii="Arial" w:hAnsi="Arial" w:cs="Arial"/>
              </w:rPr>
            </w:pPr>
          </w:p>
        </w:tc>
      </w:tr>
    </w:tbl>
    <w:p w14:paraId="6738B7BB" w14:textId="77777777" w:rsidR="003E5B8C" w:rsidRPr="00A25959" w:rsidRDefault="003E5B8C" w:rsidP="003E5B8C">
      <w:pPr>
        <w:rPr>
          <w:rFonts w:ascii="Arial" w:hAnsi="Arial" w:cs="Arial"/>
          <w:bCs/>
        </w:rPr>
      </w:pPr>
    </w:p>
    <w:p w14:paraId="05ED6591" w14:textId="77777777" w:rsidR="003E5B8C" w:rsidRPr="00A25959" w:rsidRDefault="003E5B8C" w:rsidP="003E5B8C">
      <w:pPr>
        <w:spacing w:after="240"/>
        <w:rPr>
          <w:rFonts w:ascii="Arial" w:hAnsi="Arial" w:cs="Arial"/>
          <w:bCs/>
          <w:i/>
          <w:iCs/>
        </w:rPr>
      </w:pPr>
      <w:r w:rsidRPr="00A25959">
        <w:rPr>
          <w:rFonts w:ascii="Arial" w:hAnsi="Arial" w:cs="Arial"/>
          <w:bCs/>
          <w:i/>
          <w:iCs/>
        </w:rPr>
        <w:t>(Source: Collabor8 Members)</w:t>
      </w:r>
    </w:p>
    <w:p w14:paraId="7F5E1CFA" w14:textId="77777777" w:rsidR="003E5B8C" w:rsidRPr="003F7146" w:rsidRDefault="003E5B8C" w:rsidP="003E5B8C">
      <w:pPr>
        <w:spacing w:after="240"/>
        <w:rPr>
          <w:rFonts w:ascii="Arial" w:hAnsi="Arial" w:cs="Arial"/>
          <w:b/>
        </w:rPr>
      </w:pPr>
      <w:r w:rsidRPr="003F7146">
        <w:rPr>
          <w:rFonts w:ascii="Arial" w:hAnsi="Arial" w:cs="Arial"/>
          <w:b/>
        </w:rPr>
        <w:t>Joint County Department of Job and Family Services</w:t>
      </w:r>
    </w:p>
    <w:p w14:paraId="588A9097" w14:textId="39F13DB6" w:rsidR="003E5B8C" w:rsidRPr="003F7146" w:rsidRDefault="003E5B8C" w:rsidP="003E5B8C">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sections </w:t>
      </w:r>
      <w:r>
        <w:rPr>
          <w:rFonts w:ascii="Arial" w:hAnsi="Arial" w:cs="Arial"/>
        </w:rPr>
        <w:t>noted above</w:t>
      </w:r>
      <w:r w:rsidRPr="003F7146">
        <w:rPr>
          <w:rFonts w:ascii="Arial" w:hAnsi="Arial" w:cs="Arial"/>
        </w:rPr>
        <w:t xml:space="preserve"> and should also obtain the agreement establishing the district</w:t>
      </w:r>
      <w:r>
        <w:rPr>
          <w:rFonts w:ascii="Arial" w:hAnsi="Arial" w:cs="Arial"/>
        </w:rPr>
        <w:t xml:space="preserve"> and</w:t>
      </w:r>
      <w:r w:rsidRPr="003F7146">
        <w:rPr>
          <w:rFonts w:ascii="Arial" w:hAnsi="Arial" w:cs="Arial"/>
        </w:rPr>
        <w:t xml:space="preserve">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lastRenderedPageBreak/>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w:t>
      </w:r>
      <w:r w:rsidRPr="001E59E6">
        <w:rPr>
          <w:rFonts w:ascii="Arial" w:hAnsi="Arial" w:cs="Arial"/>
          <w:i/>
          <w:iCs/>
          <w:color w:val="002060"/>
        </w:rPr>
        <w:t>applicable before October 1, 2025</w:t>
      </w:r>
      <w:r>
        <w:rPr>
          <w:rFonts w:ascii="Arial" w:hAnsi="Arial" w:cs="Arial"/>
          <w:i/>
          <w:iCs/>
          <w:color w:val="000000"/>
        </w:rPr>
        <w:t xml:space="preserve"> </w:t>
      </w:r>
      <w:r w:rsidRPr="001E59E6">
        <w:rPr>
          <w:rFonts w:ascii="Arial" w:hAnsi="Arial" w:cs="Arial"/>
          <w:color w:val="000000"/>
        </w:rPr>
        <w:t>and</w:t>
      </w:r>
      <w:r>
        <w:rPr>
          <w:rFonts w:ascii="Arial" w:hAnsi="Arial" w:cs="Arial"/>
          <w:color w:val="000000"/>
        </w:rPr>
        <w:t xml:space="preserve"> </w:t>
      </w:r>
      <w:r w:rsidRPr="003F7146">
        <w:rPr>
          <w:rFonts w:ascii="Arial" w:hAnsi="Arial" w:cs="Arial"/>
          <w:color w:val="000000"/>
        </w:rPr>
        <w:t xml:space="preserve">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(b)(1)</w:t>
      </w:r>
      <w:r>
        <w:rPr>
          <w:rFonts w:ascii="Arial" w:hAnsi="Arial" w:cs="Arial"/>
        </w:rPr>
        <w:t xml:space="preserve"> </w:t>
      </w:r>
      <w:r w:rsidRPr="001E59E6">
        <w:rPr>
          <w:rFonts w:ascii="Arial" w:hAnsi="Arial" w:cs="Arial"/>
          <w:i/>
          <w:iCs/>
          <w:color w:val="002060"/>
        </w:rPr>
        <w:t>applicable effective October 1, 2025</w:t>
      </w:r>
      <w:r w:rsidRPr="003F7146">
        <w:rPr>
          <w:rFonts w:ascii="Arial" w:hAnsi="Arial" w:cs="Arial"/>
        </w:rPr>
        <w:t xml:space="preserve">.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47" w:history="1">
        <w:r w:rsidRPr="001B5340">
          <w:rPr>
            <w:rStyle w:val="Hyperlink"/>
            <w:rFonts w:cs="Arial"/>
          </w:rPr>
          <w:t>Cash and Food Assistance Manual</w:t>
        </w:r>
      </w:hyperlink>
      <w:r w:rsidRPr="001B5340">
        <w:rPr>
          <w:rFonts w:ascii="Arial" w:hAnsi="Arial" w:cs="Arial"/>
        </w:rPr>
        <w:t xml:space="preserve"> at the</w:t>
      </w:r>
      <w:r w:rsidRPr="008362B1">
        <w:rPr>
          <w:rFonts w:ascii="Arial" w:hAnsi="Arial" w:cs="Arial"/>
        </w:rPr>
        <w:t xml:space="preserve"> ODJFS website.  </w:t>
      </w:r>
    </w:p>
    <w:p w14:paraId="56D9CEBD"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7CDD1959"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492272BA" w14:textId="77777777" w:rsidR="003E5B8C" w:rsidRPr="003F7146" w:rsidRDefault="003E5B8C" w:rsidP="003E5B8C">
      <w:pPr>
        <w:spacing w:after="240"/>
        <w:jc w:val="both"/>
        <w:rPr>
          <w:rFonts w:ascii="Arial" w:hAnsi="Arial" w:cs="Arial"/>
          <w:b/>
        </w:rPr>
      </w:pPr>
      <w:r w:rsidRPr="003F7146">
        <w:rPr>
          <w:rFonts w:ascii="Arial" w:hAnsi="Arial" w:cs="Arial"/>
          <w:b/>
        </w:rPr>
        <w:t xml:space="preserve">Additional information: </w:t>
      </w:r>
    </w:p>
    <w:p w14:paraId="49982C1A" w14:textId="77777777" w:rsidR="003E5B8C"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6DE0B5D0" w14:textId="74024FB2" w:rsidR="003E5B8C" w:rsidRDefault="003E5B8C" w:rsidP="003E5B8C">
      <w:pPr>
        <w:spacing w:after="240"/>
        <w:ind w:left="720" w:hanging="720"/>
        <w:jc w:val="both"/>
        <w:rPr>
          <w:rFonts w:ascii="Arial" w:hAnsi="Arial" w:cs="Arial"/>
        </w:rPr>
      </w:pPr>
      <w:r>
        <w:rPr>
          <w:rFonts w:ascii="Arial" w:hAnsi="Arial" w:cs="Arial"/>
        </w:rPr>
        <w:tab/>
        <w:t xml:space="preserve">Specifically, under the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48" w:history="1">
        <w:r w:rsidRPr="00E206B3">
          <w:rPr>
            <w:rStyle w:val="Hyperlink"/>
            <w:rFonts w:cs="Arial"/>
          </w:rPr>
          <w:t>ODM website</w:t>
        </w:r>
      </w:hyperlink>
      <w:r w:rsidRPr="00E206B3">
        <w:rPr>
          <w:rFonts w:ascii="Arial" w:hAnsi="Arial" w:cs="Arial"/>
        </w:rPr>
        <w:t xml:space="preserve">.  </w:t>
      </w:r>
    </w:p>
    <w:p w14:paraId="60ABDAA1"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BEF4C3F"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664CED18" w14:textId="77777777" w:rsidR="003E5B8C" w:rsidRDefault="003E5B8C" w:rsidP="003E5B8C">
      <w:pPr>
        <w:spacing w:after="240"/>
        <w:jc w:val="both"/>
        <w:rPr>
          <w:rFonts w:ascii="Arial" w:hAnsi="Arial" w:cs="Arial"/>
          <w:b/>
        </w:rPr>
      </w:pPr>
      <w:r w:rsidRPr="003F7146">
        <w:rPr>
          <w:rFonts w:ascii="Arial" w:hAnsi="Arial" w:cs="Arial"/>
          <w:b/>
        </w:rPr>
        <w:t>This is a brief description of the Fiscal Process:</w:t>
      </w:r>
    </w:p>
    <w:p w14:paraId="30309440" w14:textId="77777777" w:rsidR="003E5B8C" w:rsidRPr="00BC2B38" w:rsidRDefault="003E5B8C" w:rsidP="003E5B8C">
      <w:pPr>
        <w:spacing w:after="240"/>
        <w:jc w:val="both"/>
        <w:rPr>
          <w:rFonts w:ascii="Arial" w:hAnsi="Arial" w:cs="Arial"/>
        </w:rPr>
      </w:pPr>
      <w:r w:rsidRPr="00BC2B38">
        <w:rPr>
          <w:rFonts w:ascii="Arial" w:hAnsi="Arial" w:cs="Arial"/>
        </w:rPr>
        <w:t>The County JFS receives different types of Funding:</w:t>
      </w:r>
    </w:p>
    <w:p w14:paraId="52B42F9E"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1.</w:t>
      </w:r>
      <w:r w:rsidRPr="00BC2B38">
        <w:rPr>
          <w:rFonts w:ascii="Arial" w:hAnsi="Arial" w:cs="Arial"/>
        </w:rPr>
        <w:tab/>
        <w:t>Mandated Share - not applicable for all grants.</w:t>
      </w:r>
    </w:p>
    <w:p w14:paraId="6593AE77" w14:textId="6815231E"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sz w:val="20"/>
          <w:szCs w:val="20"/>
        </w:rPr>
        <w:t xml:space="preserve">ORC requires the county commissioners to share in the cost of the certain programs (known as mandated share).  </w:t>
      </w:r>
      <w:r>
        <w:rPr>
          <w:rFonts w:ascii="Arial" w:hAnsi="Arial" w:cs="Arial"/>
          <w:sz w:val="20"/>
          <w:szCs w:val="20"/>
        </w:rPr>
        <w:t xml:space="preserve">Each </w:t>
      </w:r>
      <w:r w:rsidRPr="003B47AF">
        <w:rPr>
          <w:rFonts w:ascii="Arial" w:hAnsi="Arial" w:cs="Arial"/>
          <w:sz w:val="20"/>
          <w:szCs w:val="20"/>
        </w:rPr>
        <w:t xml:space="preserve">County </w:t>
      </w:r>
      <w:r>
        <w:rPr>
          <w:rFonts w:ascii="Arial" w:hAnsi="Arial" w:cs="Arial"/>
          <w:sz w:val="20"/>
          <w:szCs w:val="20"/>
        </w:rPr>
        <w:t>D</w:t>
      </w:r>
      <w:r w:rsidRPr="003B47AF">
        <w:rPr>
          <w:rFonts w:ascii="Arial" w:hAnsi="Arial" w:cs="Arial"/>
          <w:sz w:val="20"/>
          <w:szCs w:val="20"/>
        </w:rPr>
        <w:t xml:space="preserve">JFS receive a mandated share from the County Commissioners.  Per OAC 5101:9-6-31 </w:t>
      </w:r>
      <w:r w:rsidRPr="003B47AF">
        <w:rPr>
          <w:rFonts w:ascii="Arial" w:hAnsi="Arial" w:cs="Arial"/>
          <w:color w:val="333333"/>
          <w:sz w:val="20"/>
          <w:szCs w:val="20"/>
        </w:rPr>
        <w:t>Each board of county commissioners is to pay the county share of public assistance (PA) net expenditures, which are currently defined as:</w:t>
      </w:r>
    </w:p>
    <w:p w14:paraId="6D9904E9"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(1) Temporary assistance for needy families (TANF) including:</w:t>
      </w:r>
    </w:p>
    <w:p w14:paraId="225E5E40"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(a) Ohio works first (OWF) benefit payments and county administration of OWF; and</w:t>
      </w:r>
    </w:p>
    <w:p w14:paraId="19527D9E" w14:textId="77777777" w:rsidR="003E5B8C" w:rsidRPr="003B47AF" w:rsidRDefault="003E5B8C" w:rsidP="00CA2160">
      <w:pPr>
        <w:pStyle w:val="first-paragraph"/>
        <w:shd w:val="clear" w:color="auto" w:fill="FFFFFF"/>
        <w:spacing w:before="0" w:beforeAutospacing="0" w:after="300" w:afterAutospacing="0"/>
        <w:ind w:left="1260"/>
        <w:jc w:val="both"/>
        <w:rPr>
          <w:rFonts w:ascii="Arial" w:hAnsi="Arial" w:cs="Arial"/>
          <w:color w:val="333333"/>
          <w:sz w:val="20"/>
          <w:szCs w:val="20"/>
        </w:rPr>
      </w:pPr>
      <w:r w:rsidRPr="003B47AF">
        <w:rPr>
          <w:rFonts w:ascii="Arial" w:hAnsi="Arial" w:cs="Arial"/>
          <w:color w:val="333333"/>
          <w:sz w:val="20"/>
          <w:szCs w:val="20"/>
        </w:rPr>
        <w:t>(b) Prevention, retention and contingency (PRC) and county administration of PRC;</w:t>
      </w:r>
    </w:p>
    <w:p w14:paraId="0CA9CB00"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(2) Disability financial assistance (DFA), and county administration of DFA;</w:t>
      </w:r>
    </w:p>
    <w:p w14:paraId="68DD861B" w14:textId="77777777"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t>(3) County administration of supplemental nutrition assistance program (SNAP); and</w:t>
      </w:r>
    </w:p>
    <w:p w14:paraId="156EA21D" w14:textId="06DBD231" w:rsidR="003E5B8C" w:rsidRPr="003B47AF" w:rsidRDefault="003E5B8C" w:rsidP="00CA2160">
      <w:pPr>
        <w:pStyle w:val="first-paragraph"/>
        <w:shd w:val="clear" w:color="auto" w:fill="FFFFFF"/>
        <w:spacing w:before="0" w:beforeAutospacing="0" w:after="300" w:afterAutospacing="0"/>
        <w:ind w:left="720"/>
        <w:jc w:val="both"/>
        <w:rPr>
          <w:rFonts w:ascii="Arial" w:hAnsi="Arial" w:cs="Arial"/>
          <w:color w:val="333333"/>
          <w:sz w:val="20"/>
          <w:szCs w:val="20"/>
        </w:rPr>
      </w:pPr>
      <w:r w:rsidRPr="003B47AF">
        <w:rPr>
          <w:rFonts w:ascii="Arial" w:hAnsi="Arial" w:cs="Arial"/>
          <w:color w:val="333333"/>
          <w:sz w:val="20"/>
          <w:szCs w:val="20"/>
        </w:rPr>
        <w:lastRenderedPageBreak/>
        <w:t xml:space="preserve">(4) County administration of </w:t>
      </w:r>
      <w:r w:rsidR="00CA2160" w:rsidRPr="003B47AF">
        <w:rPr>
          <w:rFonts w:ascii="Arial" w:hAnsi="Arial" w:cs="Arial"/>
          <w:color w:val="333333"/>
          <w:sz w:val="20"/>
          <w:szCs w:val="20"/>
        </w:rPr>
        <w:t>Medicaid</w:t>
      </w:r>
      <w:r w:rsidRPr="003B47AF">
        <w:rPr>
          <w:rFonts w:ascii="Arial" w:hAnsi="Arial" w:cs="Arial"/>
          <w:color w:val="333333"/>
          <w:sz w:val="20"/>
          <w:szCs w:val="20"/>
        </w:rPr>
        <w:t>.</w:t>
      </w:r>
    </w:p>
    <w:p w14:paraId="504DE004" w14:textId="77777777" w:rsidR="003E5B8C" w:rsidRPr="00BC2B38" w:rsidRDefault="003E5B8C" w:rsidP="003E5B8C">
      <w:pPr>
        <w:spacing w:after="240"/>
        <w:ind w:left="720"/>
        <w:jc w:val="both"/>
        <w:rPr>
          <w:rFonts w:ascii="Arial" w:hAnsi="Arial" w:cs="Arial"/>
        </w:rPr>
      </w:pPr>
      <w:r w:rsidRPr="00BC2B38">
        <w:rPr>
          <w:rFonts w:ascii="Arial" w:hAnsi="Arial" w:cs="Arial"/>
        </w:rPr>
        <w:t>Mandated share is calculated by ODJFS and ODJFS enters the amounts for each funding source as a budget</w:t>
      </w:r>
      <w:r>
        <w:rPr>
          <w:rFonts w:ascii="Arial" w:hAnsi="Arial" w:cs="Arial"/>
        </w:rPr>
        <w:t xml:space="preserve"> item</w:t>
      </w:r>
      <w:r w:rsidRPr="00BC2B38">
        <w:rPr>
          <w:rFonts w:ascii="Arial" w:hAnsi="Arial" w:cs="Arial"/>
        </w:rPr>
        <w:t xml:space="preserve"> into the CFIS (fiscal computer system).  ODJFS notifies the County Commissioners in May or June of their mandated share for the next calendar year, so the Counties have time to budget accordingly.  Counties are required to make an adjustment equal to 1/12 of the total mandated share when they submit their monthly expenditure reports. County JFS sends a drawdown request for their anticipated needs and then enter their expenditures monthly and submit their expenditures quarterly to ODJFS.  ODJFS quarterly reconciliation evaluates and adjusts for the differences.  While some counties may not pay their mandated share to the County JFS monthly, the County JFS must deduct no less than 1/12th of the amount on their monthly reporting of expenditures to ODJFS.  (For example, if the County’s mandated share is $1,200, the County JFS would include $100 or more on the monthly reporting of expenditures regardless of when the county paid the $1,200.)</w:t>
      </w:r>
    </w:p>
    <w:p w14:paraId="5697DD1B" w14:textId="77777777" w:rsidR="003E5B8C" w:rsidRPr="00BC2B38" w:rsidRDefault="003E5B8C" w:rsidP="003E5B8C">
      <w:pPr>
        <w:spacing w:after="240"/>
        <w:ind w:left="720"/>
        <w:jc w:val="both"/>
      </w:pPr>
      <w:r w:rsidRPr="00BC2B38">
        <w:rPr>
          <w:rFonts w:ascii="Arial" w:hAnsi="Arial" w:cs="Arial"/>
        </w:rPr>
        <w:t>Per</w:t>
      </w:r>
      <w:r w:rsidRPr="0042311A">
        <w:rPr>
          <w:rFonts w:ascii="Arial" w:hAnsi="Arial" w:cs="Arial"/>
        </w:rPr>
        <w:t xml:space="preserve"> OAC 5101:9-6-31</w:t>
      </w:r>
      <w:r w:rsidRPr="00BC2B38">
        <w:rPr>
          <w:rFonts w:ascii="Arial" w:hAnsi="Arial" w:cs="Arial"/>
        </w:rPr>
        <w:t>, Commissioners are required to appropriate the County Share of Public Assistance Expenditures and the Mandated Share Budget.</w:t>
      </w:r>
      <w:r>
        <w:rPr>
          <w:rFonts w:ascii="Arial" w:hAnsi="Arial" w:cs="Arial"/>
        </w:rPr>
        <w:t xml:space="preserve"> </w:t>
      </w:r>
      <w:r w:rsidRPr="00122ED6">
        <w:rPr>
          <w:rFonts w:ascii="Arial" w:hAnsi="Arial" w:cs="Arial"/>
        </w:rPr>
        <w:t>The County’s total Mandated Share Budget is limited to a maximum of 105% of the county’s preceding SFY mandated share.</w:t>
      </w:r>
    </w:p>
    <w:p w14:paraId="1B0A44FB" w14:textId="77777777" w:rsidR="003E5B8C" w:rsidRPr="00BC2B38" w:rsidRDefault="003E5B8C" w:rsidP="003E5B8C">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7405016F" w14:textId="77777777" w:rsidR="003E5B8C" w:rsidRDefault="003E5B8C" w:rsidP="003E5B8C">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w:t>
      </w:r>
      <w:r>
        <w:rPr>
          <w:rFonts w:ascii="Arial" w:hAnsi="Arial" w:cs="Arial"/>
        </w:rPr>
        <w:t xml:space="preserve"> Assistance</w:t>
      </w:r>
      <w:r w:rsidRPr="00BC2B38">
        <w:rPr>
          <w:rFonts w:ascii="Arial" w:hAnsi="Arial" w:cs="Arial"/>
        </w:rPr>
        <w:t xml:space="preserve">, Foster Care, </w:t>
      </w:r>
      <w:r>
        <w:rPr>
          <w:rFonts w:ascii="Arial" w:hAnsi="Arial" w:cs="Arial"/>
        </w:rPr>
        <w:t>CCDF Cluster</w:t>
      </w:r>
      <w:r w:rsidRPr="00BC2B38">
        <w:rPr>
          <w:rFonts w:ascii="Arial" w:hAnsi="Arial" w:cs="Arial"/>
        </w:rPr>
        <w:t xml:space="preserve">, </w:t>
      </w:r>
      <w:r>
        <w:rPr>
          <w:rFonts w:ascii="Arial" w:hAnsi="Arial" w:cs="Arial"/>
        </w:rPr>
        <w:t>SSBG,</w:t>
      </w:r>
      <w:r w:rsidRPr="00BC2B38">
        <w:rPr>
          <w:rFonts w:ascii="Arial" w:hAnsi="Arial" w:cs="Arial"/>
        </w:rPr>
        <w:t xml:space="preserve">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7F14FEA0"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 xml:space="preserve">Adoption Assistance receives Title IV-E </w:t>
      </w:r>
      <w:r>
        <w:rPr>
          <w:rFonts w:ascii="Arial" w:hAnsi="Arial" w:cs="Arial"/>
        </w:rPr>
        <w:t xml:space="preserve">funding </w:t>
      </w:r>
      <w:r w:rsidRPr="00314575">
        <w:rPr>
          <w:rFonts w:ascii="Arial" w:hAnsi="Arial" w:cs="Arial"/>
        </w:rPr>
        <w:t>for Title IV-E services. There is no cap on these dollars.  Counties are reimbursed based on reported expenditures.</w:t>
      </w:r>
    </w:p>
    <w:p w14:paraId="63793157"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 xml:space="preserve">Foster Care receives Title IV-E </w:t>
      </w:r>
      <w:r>
        <w:rPr>
          <w:rFonts w:ascii="Arial" w:hAnsi="Arial" w:cs="Arial"/>
        </w:rPr>
        <w:t>funding</w:t>
      </w:r>
      <w:r w:rsidRPr="00314575">
        <w:rPr>
          <w:rFonts w:ascii="Arial" w:hAnsi="Arial" w:cs="Arial"/>
        </w:rPr>
        <w:t xml:space="preserve"> for Title IV-E services on a reimbursement basis.  There is no cap on these dollars.  </w:t>
      </w:r>
    </w:p>
    <w:p w14:paraId="3B66C221" w14:textId="77777777" w:rsidR="003E5B8C" w:rsidRPr="00314575" w:rsidRDefault="003E5B8C" w:rsidP="006550B6">
      <w:pPr>
        <w:pStyle w:val="ListParagraph"/>
        <w:numPr>
          <w:ilvl w:val="0"/>
          <w:numId w:val="55"/>
        </w:numPr>
        <w:spacing w:after="240"/>
        <w:jc w:val="both"/>
        <w:rPr>
          <w:rFonts w:ascii="Arial" w:hAnsi="Arial" w:cs="Arial"/>
        </w:rPr>
      </w:pPr>
      <w:r>
        <w:rPr>
          <w:rFonts w:ascii="Arial" w:hAnsi="Arial" w:cs="Arial"/>
        </w:rPr>
        <w:t>CCDF Cluster</w:t>
      </w:r>
      <w:r w:rsidRPr="00314575">
        <w:rPr>
          <w:rFonts w:ascii="Arial" w:hAnsi="Arial" w:cs="Arial"/>
        </w:rPr>
        <w:t xml:space="preserve"> receives Childcare Funding Allocation for the administrative costs of providing publicly funded childcare.  (See OAC 5101:9-6-11 &amp; 5101:9-6-11.2). These allocations consist of Federal monies. Once those allocations are exhausted, the county must use other allowable federal, state or local monies to administer the program.</w:t>
      </w:r>
    </w:p>
    <w:p w14:paraId="70323890" w14:textId="77777777" w:rsidR="003E5B8C" w:rsidRPr="00314575" w:rsidRDefault="003E5B8C" w:rsidP="006550B6">
      <w:pPr>
        <w:pStyle w:val="ListParagraph"/>
        <w:numPr>
          <w:ilvl w:val="0"/>
          <w:numId w:val="55"/>
        </w:numPr>
        <w:spacing w:after="240"/>
        <w:jc w:val="both"/>
        <w:rPr>
          <w:rFonts w:ascii="Arial" w:hAnsi="Arial" w:cs="Arial"/>
        </w:rPr>
      </w:pPr>
      <w:r w:rsidRPr="00314575">
        <w:rPr>
          <w:rFonts w:ascii="Arial" w:hAnsi="Arial" w:cs="Arial"/>
        </w:rPr>
        <w:t>Social Services Block grant receives a Title XX Federal social services allocation (OAC 5101:9-6-12, OAC 5101:9-6-12.1 and OAC 5101:9-6-12.4).</w:t>
      </w:r>
    </w:p>
    <w:p w14:paraId="0957ADC2" w14:textId="40E7E084" w:rsidR="003E5B8C" w:rsidRPr="003E5B8C" w:rsidRDefault="003E5B8C" w:rsidP="006550B6">
      <w:pPr>
        <w:pStyle w:val="ListParagraph"/>
        <w:numPr>
          <w:ilvl w:val="0"/>
          <w:numId w:val="55"/>
        </w:numPr>
        <w:spacing w:after="240"/>
        <w:jc w:val="both"/>
        <w:rPr>
          <w:rFonts w:ascii="Arial" w:hAnsi="Arial" w:cs="Arial"/>
        </w:rPr>
      </w:pPr>
      <w:r w:rsidRPr="00314575">
        <w:rPr>
          <w:rFonts w:ascii="Arial" w:hAnsi="Arial" w:cs="Arial"/>
        </w:rPr>
        <w:t>Adult Protective Services (APS) Allocations are addressed in OAC 5101:9-6-14.</w:t>
      </w:r>
      <w:r w:rsidRPr="001E59E6">
        <w:rPr>
          <w:rFonts w:ascii="Arial" w:hAnsi="Arial" w:cs="Arial"/>
        </w:rPr>
        <w:t xml:space="preserve"> </w:t>
      </w:r>
      <w:r w:rsidRPr="00314575">
        <w:rPr>
          <w:rFonts w:ascii="Arial" w:hAnsi="Arial" w:cs="Arial"/>
        </w:rPr>
        <w:t>Adult services and family services training allocation are administered through OAC 5101:9-6-14.1.</w:t>
      </w:r>
      <w:r>
        <w:rPr>
          <w:rFonts w:ascii="Arial" w:hAnsi="Arial" w:cs="Arial"/>
        </w:rPr>
        <w:t xml:space="preserve"> These are state allocations, not federal funding. </w:t>
      </w:r>
    </w:p>
    <w:p w14:paraId="03B1A4BA" w14:textId="77777777" w:rsidR="003E5B8C" w:rsidRPr="003F7146" w:rsidRDefault="003E5B8C" w:rsidP="003E5B8C">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1091E5B" w14:textId="77777777"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1DE415FB" w14:textId="172D9708" w:rsidR="003E5B8C" w:rsidRPr="003F7146" w:rsidRDefault="003E5B8C" w:rsidP="003E5B8C">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522C0750" w14:textId="77777777" w:rsidR="003E5B8C" w:rsidRPr="003F7146" w:rsidRDefault="003E5B8C" w:rsidP="003E5B8C">
      <w:pPr>
        <w:spacing w:after="240"/>
        <w:ind w:left="1440"/>
        <w:jc w:val="both"/>
        <w:rPr>
          <w:rFonts w:ascii="Arial" w:hAnsi="Arial" w:cs="Arial"/>
        </w:rPr>
      </w:pPr>
      <w:r w:rsidRPr="003F7146">
        <w:rPr>
          <w:rFonts w:ascii="Arial" w:hAnsi="Arial" w:cs="Arial"/>
        </w:rPr>
        <w:lastRenderedPageBreak/>
        <w:t>An agency with no reported expenditures over either time period will receive a minimum budget (</w:t>
      </w:r>
      <w:r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w:t>
      </w:r>
    </w:p>
    <w:p w14:paraId="7E216CB0" w14:textId="77777777" w:rsidR="003E5B8C" w:rsidRDefault="003E5B8C" w:rsidP="003E5B8C">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635399F7" w14:textId="77777777" w:rsidR="003E5B8C" w:rsidRPr="00E206B3" w:rsidRDefault="003E5B8C" w:rsidP="003E5B8C">
      <w:pPr>
        <w:spacing w:after="240"/>
        <w:ind w:left="720"/>
        <w:jc w:val="both"/>
        <w:rPr>
          <w:rFonts w:ascii="Arial" w:hAnsi="Arial" w:cs="Arial"/>
        </w:rPr>
      </w:pPr>
      <w:r w:rsidRPr="00E206B3">
        <w:rPr>
          <w:rFonts w:ascii="Arial" w:hAnsi="Arial" w:cs="Arial"/>
        </w:rPr>
        <w:t>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SNAP</w:t>
      </w:r>
      <w:r>
        <w:rPr>
          <w:rFonts w:ascii="Arial" w:hAnsi="Arial" w:cs="Arial"/>
        </w:rPr>
        <w:t xml:space="preserve"> program</w:t>
      </w:r>
      <w:r w:rsidRPr="00E206B3">
        <w:rPr>
          <w:rFonts w:ascii="Arial" w:hAnsi="Arial" w:cs="Arial"/>
        </w:rPr>
        <w:t xml:space="preserve">, and a separate allocation for medical assistance (MA) including the Medicaid program and 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Pr="0042311A">
        <w:rPr>
          <w:rFonts w:ascii="Arial" w:hAnsi="Arial" w:cs="Arial"/>
        </w:rPr>
        <w:t>OAC 5101:9-6-05</w:t>
      </w:r>
      <w:r w:rsidRPr="00E206B3">
        <w:rPr>
          <w:rFonts w:ascii="Arial" w:hAnsi="Arial" w:cs="Arial"/>
        </w:rPr>
        <w:t>.</w:t>
      </w:r>
    </w:p>
    <w:p w14:paraId="194686A7" w14:textId="77777777" w:rsidR="003E5B8C" w:rsidRPr="00E206B3" w:rsidRDefault="003E5B8C" w:rsidP="003E5B8C">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Pr="0042311A">
        <w:rPr>
          <w:rFonts w:ascii="Arial" w:hAnsi="Arial" w:cs="Arial"/>
        </w:rPr>
        <w:t>OAC 5101:9-6-44.1</w:t>
      </w:r>
      <w:r w:rsidRPr="00E206B3">
        <w:rPr>
          <w:rFonts w:ascii="Arial" w:hAnsi="Arial" w:cs="Arial"/>
        </w:rPr>
        <w:t xml:space="preserve">.  </w:t>
      </w:r>
    </w:p>
    <w:p w14:paraId="41A87A0D" w14:textId="2D679A93" w:rsidR="003E5B8C" w:rsidRDefault="003E5B8C" w:rsidP="003E5B8C">
      <w:pPr>
        <w:spacing w:after="240"/>
        <w:ind w:left="720"/>
        <w:jc w:val="both"/>
        <w:rPr>
          <w:rFonts w:ascii="Arial" w:hAnsi="Arial" w:cs="Arial"/>
        </w:rPr>
      </w:pPr>
      <w:r w:rsidRPr="00076564">
        <w:rPr>
          <w:rFonts w:ascii="Arial" w:eastAsia="Calibri" w:hAnsi="Arial" w:cs="Arial"/>
        </w:rPr>
        <w:t>OAC 5101:9-6-05</w:t>
      </w:r>
      <w:r>
        <w:rPr>
          <w:rFonts w:ascii="Arial" w:eastAsia="Calibri" w:hAnsi="Arial" w:cs="Arial"/>
        </w:rPr>
        <w:t xml:space="preserve"> states that</w:t>
      </w:r>
      <w:r w:rsidRPr="5FBE445A">
        <w:rPr>
          <w:rFonts w:ascii="Arial" w:eastAsia="Calibri" w:hAnsi="Arial" w:cs="Arial"/>
        </w:rPr>
        <w:t xml:space="preserve"> </w:t>
      </w:r>
      <w:r w:rsidRPr="5FBE445A">
        <w:rPr>
          <w:rFonts w:ascii="Arial" w:eastAsia="Arial" w:hAnsi="Arial" w:cs="Arial"/>
        </w:rPr>
        <w:t xml:space="preserve">Federal CHIP funding is passed through to the CDJFS at the current federal </w:t>
      </w:r>
      <w:r>
        <w:rPr>
          <w:rFonts w:ascii="Arial" w:eastAsia="Arial" w:hAnsi="Arial" w:cs="Arial"/>
        </w:rPr>
        <w:t>medical assistance</w:t>
      </w:r>
      <w:r w:rsidRPr="5FBE445A">
        <w:rPr>
          <w:rFonts w:ascii="Arial" w:eastAsia="Arial" w:hAnsi="Arial" w:cs="Arial"/>
        </w:rPr>
        <w:t xml:space="preserve"> percentages</w:t>
      </w:r>
      <w:r>
        <w:rPr>
          <w:rFonts w:ascii="Arial" w:eastAsia="Arial" w:hAnsi="Arial" w:cs="Arial"/>
        </w:rPr>
        <w:t xml:space="preserve"> (FMAP)</w:t>
      </w:r>
      <w:r w:rsidRPr="5FBE445A">
        <w:rPr>
          <w:rFonts w:ascii="Arial" w:eastAsia="Arial" w:hAnsi="Arial" w:cs="Arial"/>
        </w:rPr>
        <w:t>.</w:t>
      </w:r>
      <w:r w:rsidRPr="5FBE445A">
        <w:rPr>
          <w:rFonts w:ascii="Arial" w:eastAsia="Calibri" w:hAnsi="Arial" w:cs="Arial"/>
        </w:rPr>
        <w:t xml:space="preserve"> The CDJFS may move eligible expenditures in excess of this allocation to the county's income maintenance (IM) allocation by performing a coding adjustment. The state share will be charged to </w:t>
      </w:r>
      <w:r>
        <w:rPr>
          <w:rFonts w:ascii="Arial" w:eastAsia="Calibri" w:hAnsi="Arial" w:cs="Arial"/>
        </w:rPr>
        <w:t xml:space="preserve">the county's IM allocation and </w:t>
      </w:r>
      <w:r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775F2634" w14:textId="77777777" w:rsidR="003E5B8C" w:rsidRDefault="003E5B8C" w:rsidP="003E5B8C">
      <w:pPr>
        <w:spacing w:after="240"/>
        <w:ind w:left="720"/>
        <w:jc w:val="both"/>
        <w:rPr>
          <w:rFonts w:ascii="Arial" w:hAnsi="Arial" w:cs="Arial"/>
        </w:rPr>
      </w:pPr>
      <w:r w:rsidRPr="00076564">
        <w:rPr>
          <w:rFonts w:ascii="Arial" w:hAnsi="Arial" w:cs="Arial"/>
        </w:rPr>
        <w:t>OAC 5101:9-6-05</w:t>
      </w:r>
      <w:r w:rsidRPr="00167E6E">
        <w:rPr>
          <w:rFonts w:ascii="Arial" w:hAnsi="Arial" w:cs="Arial"/>
        </w:rPr>
        <w:t xml:space="preserve">(I) </w:t>
      </w:r>
      <w:r>
        <w:rPr>
          <w:rFonts w:ascii="Arial" w:hAnsi="Arial" w:cs="Arial"/>
        </w:rPr>
        <w:t>states</w:t>
      </w:r>
      <w:r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18497ECC" w14:textId="77777777" w:rsidR="003E5B8C" w:rsidRPr="003F7146" w:rsidRDefault="003E5B8C" w:rsidP="003E5B8C">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Pr="0042311A">
        <w:rPr>
          <w:rFonts w:ascii="Arial" w:hAnsi="Arial" w:cs="Arial"/>
        </w:rPr>
        <w:t>5101:9-6-20</w:t>
      </w:r>
      <w:r>
        <w:rPr>
          <w:rFonts w:ascii="Arial" w:hAnsi="Arial" w:cs="Arial"/>
        </w:rPr>
        <w:t>)</w:t>
      </w:r>
      <w:r w:rsidRPr="008362B1">
        <w:rPr>
          <w:rFonts w:ascii="Arial" w:hAnsi="Arial" w:cs="Arial"/>
        </w:rPr>
        <w:t>. These monies can be used by the County JFS to meet their matching requirements for Foster Care and Adoption</w:t>
      </w:r>
      <w:r>
        <w:rPr>
          <w:rFonts w:ascii="Arial" w:hAnsi="Arial" w:cs="Arial"/>
        </w:rPr>
        <w:t xml:space="preserve"> Assistance</w:t>
      </w:r>
      <w:r w:rsidRPr="008362B1">
        <w:rPr>
          <w:rFonts w:ascii="Arial" w:hAnsi="Arial" w:cs="Arial"/>
        </w:rPr>
        <w:t xml:space="preserve">.  In addition, the counties receive other state allocations which are noted in the </w:t>
      </w:r>
      <w:r>
        <w:rPr>
          <w:rFonts w:ascii="Arial" w:hAnsi="Arial" w:cs="Arial"/>
        </w:rPr>
        <w:t>Federal Grants Expenditures Templates (linked in the SEFA Completeness Guide)</w:t>
      </w:r>
      <w:r w:rsidRPr="008362B1">
        <w:rPr>
          <w:rFonts w:ascii="Arial" w:hAnsi="Arial" w:cs="Arial"/>
        </w:rPr>
        <w:t>.</w:t>
      </w:r>
      <w:r w:rsidRPr="00167E6E">
        <w:rPr>
          <w:rFonts w:ascii="Arial" w:hAnsi="Arial" w:cs="Arial"/>
        </w:rPr>
        <w:t xml:space="preserve"> </w:t>
      </w:r>
    </w:p>
    <w:p w14:paraId="56920CC8" w14:textId="77777777" w:rsidR="003E5B8C" w:rsidRPr="003F7146" w:rsidRDefault="003E5B8C" w:rsidP="003E5B8C">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3C014918" w14:textId="77777777" w:rsidR="003E5B8C" w:rsidRPr="003F7146" w:rsidRDefault="003E5B8C" w:rsidP="003E5B8C">
      <w:pPr>
        <w:spacing w:after="240"/>
        <w:ind w:left="720"/>
        <w:jc w:val="both"/>
        <w:rPr>
          <w:rFonts w:ascii="Arial" w:hAnsi="Arial" w:cs="Arial"/>
        </w:rPr>
      </w:pPr>
      <w:r w:rsidRPr="003F7146">
        <w:rPr>
          <w:rFonts w:ascii="Arial" w:hAnsi="Arial" w:cs="Arial"/>
        </w:rPr>
        <w:t xml:space="preserve">In addition to </w:t>
      </w:r>
      <w:r>
        <w:rPr>
          <w:rFonts w:ascii="Arial" w:hAnsi="Arial" w:cs="Arial"/>
        </w:rPr>
        <w:t xml:space="preserve">receiving </w:t>
      </w:r>
      <w:r w:rsidRPr="003F7146">
        <w:rPr>
          <w:rFonts w:ascii="Arial" w:hAnsi="Arial" w:cs="Arial"/>
        </w:rPr>
        <w:t xml:space="preserve">their County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w:t>
      </w:r>
      <w:r>
        <w:rPr>
          <w:rFonts w:ascii="Arial" w:hAnsi="Arial" w:cs="Arial"/>
        </w:rPr>
        <w:t>agency</w:t>
      </w:r>
      <w:r w:rsidRPr="003F7146">
        <w:rPr>
          <w:rFonts w:ascii="Arial" w:hAnsi="Arial" w:cs="Arial"/>
        </w:rPr>
        <w:t xml:space="preserve">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Pr="0042311A">
        <w:rPr>
          <w:rFonts w:ascii="Arial" w:hAnsi="Arial" w:cs="Arial"/>
        </w:rPr>
        <w:t>5101:9-6-82</w:t>
      </w:r>
      <w:r w:rsidRPr="003F7146">
        <w:rPr>
          <w:rFonts w:ascii="Arial" w:hAnsi="Arial" w:cs="Arial"/>
        </w:rPr>
        <w:t xml:space="preserve"> of the Administrative Code.  </w:t>
      </w:r>
    </w:p>
    <w:p w14:paraId="185E01E7" w14:textId="77777777" w:rsidR="003E5B8C" w:rsidRPr="003F7146" w:rsidRDefault="003E5B8C" w:rsidP="003E5B8C">
      <w:pPr>
        <w:spacing w:after="240"/>
        <w:jc w:val="both"/>
        <w:rPr>
          <w:rFonts w:ascii="Arial" w:hAnsi="Arial" w:cs="Arial"/>
        </w:rPr>
      </w:pPr>
      <w:r w:rsidRPr="003F7146">
        <w:rPr>
          <w:rFonts w:ascii="Arial" w:hAnsi="Arial" w:cs="Arial"/>
        </w:rPr>
        <w:t xml:space="preserve">For most grants, the County JFS </w:t>
      </w:r>
      <w:r>
        <w:rPr>
          <w:rFonts w:ascii="Arial" w:hAnsi="Arial" w:cs="Arial"/>
        </w:rPr>
        <w:t xml:space="preserve">and CSEA </w:t>
      </w:r>
      <w:r w:rsidRPr="003F7146">
        <w:rPr>
          <w:rFonts w:ascii="Arial" w:hAnsi="Arial" w:cs="Arial"/>
        </w:rPr>
        <w:t xml:space="preserve">can draw down funds on a weekly basis from the ODJFS.  However, federal grants received by the Public Children Services Agency (PCSA) (Adoption Assistance </w:t>
      </w:r>
      <w:r w:rsidRPr="003F7146">
        <w:rPr>
          <w:rFonts w:ascii="Arial" w:hAnsi="Arial" w:cs="Arial"/>
        </w:rPr>
        <w:lastRenderedPageBreak/>
        <w:t xml:space="preserve">and Foster Care) are reimbursement grants.  </w:t>
      </w:r>
      <w:r>
        <w:rPr>
          <w:rFonts w:ascii="Arial" w:hAnsi="Arial" w:cs="Arial"/>
        </w:rPr>
        <w:t>T</w:t>
      </w:r>
      <w:r w:rsidRPr="003F7146">
        <w:rPr>
          <w:rFonts w:ascii="Arial" w:hAnsi="Arial" w:cs="Arial"/>
        </w:rPr>
        <w:t xml:space="preserve">he County JFS </w:t>
      </w:r>
      <w:r>
        <w:rPr>
          <w:rFonts w:ascii="Arial" w:hAnsi="Arial" w:cs="Arial"/>
        </w:rPr>
        <w:t xml:space="preserve">and CSEA </w:t>
      </w:r>
      <w:r w:rsidRPr="003F7146">
        <w:rPr>
          <w:rFonts w:ascii="Arial" w:hAnsi="Arial" w:cs="Arial"/>
        </w:rPr>
        <w:t>draws down an advance of funds for anticipated needs.  Quarterly adjustments are made for the differences between funds drawn and actual expenditures.</w:t>
      </w:r>
    </w:p>
    <w:p w14:paraId="697BA8C6" w14:textId="77777777" w:rsidR="003E5B8C" w:rsidRPr="003F7146" w:rsidRDefault="003E5B8C" w:rsidP="003E5B8C">
      <w:pPr>
        <w:spacing w:after="240"/>
        <w:jc w:val="both"/>
        <w:rPr>
          <w:rFonts w:ascii="Arial" w:hAnsi="Arial" w:cs="Arial"/>
        </w:rPr>
      </w:pPr>
      <w:r w:rsidRPr="003F7146">
        <w:rPr>
          <w:rFonts w:ascii="Arial" w:hAnsi="Arial" w:cs="Arial"/>
        </w:rPr>
        <w:t xml:space="preserve">County </w:t>
      </w:r>
      <w:r>
        <w:rPr>
          <w:rFonts w:ascii="Arial" w:hAnsi="Arial" w:cs="Arial"/>
        </w:rPr>
        <w:t>agencies</w:t>
      </w:r>
      <w:r w:rsidRPr="003F7146">
        <w:rPr>
          <w:rFonts w:ascii="Arial" w:hAnsi="Arial" w:cs="Arial"/>
        </w:rPr>
        <w:t xml:space="preserve"> submit quarterly data via CFIS.  There is a quarterly reconciliation process performed by ODJFS.  </w:t>
      </w:r>
      <w:r w:rsidRPr="008362B1">
        <w:rPr>
          <w:rFonts w:ascii="Arial" w:hAnsi="Arial" w:cs="Arial"/>
        </w:rPr>
        <w:t xml:space="preserve">See </w:t>
      </w:r>
      <w:r w:rsidRPr="0042311A">
        <w:rPr>
          <w:rFonts w:ascii="Arial" w:hAnsi="Arial" w:cs="Arial"/>
        </w:rPr>
        <w:t>OAC 5101:9-7-01</w:t>
      </w:r>
      <w:r w:rsidRPr="008362B1">
        <w:rPr>
          <w:rFonts w:ascii="Arial" w:hAnsi="Arial" w:cs="Arial"/>
        </w:rPr>
        <w:t xml:space="preserve"> and </w:t>
      </w:r>
      <w:r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Pr="0042311A">
        <w:rPr>
          <w:rFonts w:ascii="Arial" w:hAnsi="Arial" w:cs="Arial"/>
        </w:rPr>
        <w:t>OAC 5101:9-7-03</w:t>
      </w:r>
      <w:r w:rsidRPr="003F7146">
        <w:rPr>
          <w:rFonts w:ascii="Arial" w:hAnsi="Arial" w:cs="Arial"/>
        </w:rPr>
        <w:t xml:space="preserve"> and </w:t>
      </w:r>
      <w:r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Pr="0042311A">
        <w:rPr>
          <w:rFonts w:ascii="Arial" w:hAnsi="Arial" w:cs="Arial"/>
        </w:rPr>
        <w:t>OAC 5101:9-7-02</w:t>
      </w:r>
      <w:r w:rsidRPr="00AA6755">
        <w:rPr>
          <w:rFonts w:ascii="Arial" w:hAnsi="Arial" w:cs="Arial"/>
        </w:rPr>
        <w:t xml:space="preserve"> and </w:t>
      </w:r>
      <w:r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Pr="0042311A">
        <w:rPr>
          <w:rFonts w:ascii="Arial" w:hAnsi="Arial" w:cs="Arial"/>
        </w:rPr>
        <w:t>OAC 5101:9-7-29</w:t>
      </w:r>
      <w:r w:rsidRPr="003F7146">
        <w:rPr>
          <w:rFonts w:ascii="Arial" w:hAnsi="Arial" w:cs="Arial"/>
        </w:rPr>
        <w:t>)</w:t>
      </w:r>
      <w:r>
        <w:rPr>
          <w:rFonts w:ascii="Arial" w:hAnsi="Arial" w:cs="Arial"/>
        </w:rPr>
        <w:t>.</w:t>
      </w:r>
    </w:p>
    <w:p w14:paraId="48069410" w14:textId="77777777" w:rsidR="003E5B8C" w:rsidRDefault="003E5B8C" w:rsidP="003E5B8C">
      <w:pPr>
        <w:spacing w:after="240"/>
        <w:jc w:val="both"/>
        <w:rPr>
          <w:rFonts w:ascii="Arial" w:hAnsi="Arial" w:cs="Arial"/>
        </w:rPr>
      </w:pPr>
      <w:r w:rsidRPr="003F7146">
        <w:rPr>
          <w:rFonts w:ascii="Arial" w:hAnsi="Arial" w:cs="Arial"/>
        </w:rPr>
        <w:t>The reconciliation process with CFIS is reflected in</w:t>
      </w:r>
      <w:r>
        <w:rPr>
          <w:rFonts w:ascii="Arial" w:hAnsi="Arial" w:cs="Arial"/>
        </w:rPr>
        <w:t xml:space="preserve"> </w:t>
      </w:r>
      <w:r w:rsidRPr="00076564">
        <w:rPr>
          <w:rFonts w:ascii="Arial" w:hAnsi="Arial" w:cs="Arial"/>
        </w:rPr>
        <w:t>OAC 5101:9-7-01.1</w:t>
      </w:r>
      <w:r>
        <w:rPr>
          <w:rFonts w:ascii="Arial" w:hAnsi="Arial" w:cs="Arial"/>
        </w:rPr>
        <w:t xml:space="preserve">, </w:t>
      </w:r>
      <w:r w:rsidRPr="00076564">
        <w:rPr>
          <w:rFonts w:ascii="Arial" w:hAnsi="Arial" w:cs="Arial"/>
        </w:rPr>
        <w:t>OAC 5101:9-7-02.1</w:t>
      </w:r>
      <w:r w:rsidRPr="003F7146">
        <w:rPr>
          <w:rFonts w:ascii="Arial" w:hAnsi="Arial" w:cs="Arial"/>
        </w:rPr>
        <w:t xml:space="preserve"> </w:t>
      </w:r>
      <w:r>
        <w:rPr>
          <w:rFonts w:ascii="Arial" w:hAnsi="Arial" w:cs="Arial"/>
        </w:rPr>
        <w:t xml:space="preserve">and </w:t>
      </w:r>
      <w:r w:rsidRPr="00076564">
        <w:rPr>
          <w:rFonts w:ascii="Arial" w:hAnsi="Arial" w:cs="Arial"/>
        </w:rPr>
        <w:t>OAC 5101:9-7-03.1</w:t>
      </w:r>
      <w:r w:rsidRPr="003F7146">
        <w:rPr>
          <w:rFonts w:ascii="Arial" w:hAnsi="Arial" w:cs="Arial"/>
        </w:rPr>
        <w:t xml:space="preserve">. </w:t>
      </w:r>
      <w:r>
        <w:rPr>
          <w:rFonts w:ascii="Arial" w:hAnsi="Arial" w:cs="Arial"/>
        </w:rPr>
        <w:t>County agencies</w:t>
      </w:r>
      <w:r w:rsidRPr="003F7146">
        <w:rPr>
          <w:rFonts w:ascii="Arial" w:hAnsi="Arial" w:cs="Arial"/>
        </w:rPr>
        <w:t xml:space="preserve"> ha</w:t>
      </w:r>
      <w:r>
        <w:rPr>
          <w:rFonts w:ascii="Arial" w:hAnsi="Arial" w:cs="Arial"/>
        </w:rPr>
        <w:t>ve</w:t>
      </w:r>
      <w:r w:rsidRPr="003F7146">
        <w:rPr>
          <w:rFonts w:ascii="Arial" w:hAnsi="Arial" w:cs="Arial"/>
        </w:rPr>
        <w:t xml:space="preserve"> access to system reporting throughout the quarter in order to make ongoing adjustments/corrections.  County </w:t>
      </w:r>
      <w:r>
        <w:rPr>
          <w:rFonts w:ascii="Arial" w:hAnsi="Arial" w:cs="Arial"/>
        </w:rPr>
        <w:t>agencies</w:t>
      </w:r>
      <w:r w:rsidRPr="003F7146">
        <w:rPr>
          <w:rFonts w:ascii="Arial" w:hAnsi="Arial" w:cs="Arial"/>
        </w:rPr>
        <w:t xml:space="preserve"> enter expenditures monthly into CFIS Web and submit to OAKS quarterly.  </w:t>
      </w:r>
      <w:r>
        <w:rPr>
          <w:rFonts w:ascii="Arial" w:hAnsi="Arial" w:cs="Arial"/>
        </w:rPr>
        <w:t>Agencies</w:t>
      </w:r>
      <w:r w:rsidRPr="003F7146">
        <w:rPr>
          <w:rFonts w:ascii="Arial" w:hAnsi="Arial" w:cs="Arial"/>
        </w:rPr>
        <w:t xml:space="preserve"> </w:t>
      </w:r>
      <w:r>
        <w:rPr>
          <w:rFonts w:ascii="Arial" w:hAnsi="Arial" w:cs="Arial"/>
        </w:rPr>
        <w:t>are</w:t>
      </w:r>
      <w:r w:rsidRPr="003F7146">
        <w:rPr>
          <w:rFonts w:ascii="Arial" w:hAnsi="Arial" w:cs="Arial"/>
        </w:rPr>
        <w:t xml:space="preserve"> given five business days after the eighteenth day of the month following the last month of the quarter to review reports for accuracy.  No later than five business days after the eighteenth day of the month following the last month of the quarter</w:t>
      </w:r>
      <w:r>
        <w:rPr>
          <w:rFonts w:ascii="Arial" w:hAnsi="Arial" w:cs="Arial"/>
        </w:rPr>
        <w:t xml:space="preserve"> county agencies</w:t>
      </w:r>
      <w:r w:rsidRPr="003F7146">
        <w:rPr>
          <w:rFonts w:ascii="Arial" w:hAnsi="Arial" w:cs="Arial"/>
        </w:rPr>
        <w:t xml:space="preserve"> shall submit any final adjustments and/or revisions to OAKS.  </w:t>
      </w:r>
      <w:r>
        <w:rPr>
          <w:rFonts w:ascii="Arial" w:hAnsi="Arial" w:cs="Arial"/>
        </w:rPr>
        <w:t xml:space="preserve">When the eighteenth day of the month falls on a weekend or state recognized holiday, the county agency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w:t>
      </w:r>
      <w:r>
        <w:rPr>
          <w:rFonts w:ascii="Arial" w:hAnsi="Arial" w:cs="Arial"/>
        </w:rPr>
        <w:t>county agency</w:t>
      </w:r>
      <w:r w:rsidRPr="003F7146">
        <w:rPr>
          <w:rFonts w:ascii="Arial" w:hAnsi="Arial" w:cs="Arial"/>
        </w:rPr>
        <w:t xml:space="preserve"> </w:t>
      </w:r>
      <w:r>
        <w:rPr>
          <w:rFonts w:ascii="Arial" w:hAnsi="Arial" w:cs="Arial"/>
        </w:rPr>
        <w:t>can complete adjusting draws in CFIS prior to the end of the five-day review period</w:t>
      </w:r>
      <w:r w:rsidRPr="003F7146">
        <w:rPr>
          <w:rFonts w:ascii="Arial" w:hAnsi="Arial" w:cs="Arial"/>
        </w:rPr>
        <w:t xml:space="preserve">.  The Ohio department of job and family services (ODJFS) notifies </w:t>
      </w:r>
      <w:r>
        <w:rPr>
          <w:rFonts w:ascii="Arial" w:hAnsi="Arial" w:cs="Arial"/>
        </w:rPr>
        <w:t>county agencies</w:t>
      </w:r>
      <w:r w:rsidRPr="003F7146">
        <w:rPr>
          <w:rFonts w:ascii="Arial" w:hAnsi="Arial" w:cs="Arial"/>
        </w:rPr>
        <w:t xml:space="preserve"> when the quarter reconciliation process is completed. The </w:t>
      </w:r>
      <w:r>
        <w:rPr>
          <w:rFonts w:ascii="Arial" w:hAnsi="Arial" w:cs="Arial"/>
        </w:rPr>
        <w:t>county agency</w:t>
      </w:r>
      <w:r w:rsidRPr="003F7146">
        <w:rPr>
          <w:rFonts w:ascii="Arial" w:hAnsi="Arial" w:cs="Arial"/>
        </w:rPr>
        <w:t xml:space="preserve">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3F6B0560" w14:textId="77777777" w:rsidR="003E5B8C" w:rsidRPr="003F7146" w:rsidRDefault="003E5B8C" w:rsidP="003E5B8C">
      <w:pPr>
        <w:spacing w:after="240"/>
        <w:jc w:val="both"/>
        <w:rPr>
          <w:rFonts w:ascii="Arial" w:hAnsi="Arial" w:cs="Arial"/>
        </w:rPr>
      </w:pPr>
      <w:r>
        <w:rPr>
          <w:rFonts w:ascii="Arial" w:hAnsi="Arial" w:cs="Arial"/>
        </w:rPr>
        <w:t>OAC 5101:9-7-29 states that once the quarter is closed and complete, the county agency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07BA0C5E" w14:textId="77777777" w:rsidR="003E5B8C" w:rsidRPr="003F7146" w:rsidRDefault="003E5B8C" w:rsidP="003E5B8C">
      <w:pPr>
        <w:spacing w:after="240"/>
        <w:jc w:val="both"/>
        <w:rPr>
          <w:rFonts w:ascii="Arial" w:hAnsi="Arial" w:cs="Arial"/>
        </w:rPr>
      </w:pPr>
      <w:r w:rsidRPr="003F7146">
        <w:rPr>
          <w:rFonts w:ascii="Arial" w:hAnsi="Arial" w:cs="Arial"/>
        </w:rPr>
        <w:t>CFIS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w:t>
      </w:r>
      <w:r>
        <w:rPr>
          <w:rFonts w:ascii="Arial" w:hAnsi="Arial" w:cs="Arial"/>
        </w:rPr>
        <w:t>s</w:t>
      </w:r>
      <w:r w:rsidRPr="003F7146">
        <w:rPr>
          <w:rFonts w:ascii="Arial" w:hAnsi="Arial" w:cs="Arial"/>
        </w:rPr>
        <w:t xml:space="preserve"> 2827</w:t>
      </w:r>
      <w:r>
        <w:rPr>
          <w:rFonts w:ascii="Arial" w:hAnsi="Arial" w:cs="Arial"/>
        </w:rPr>
        <w:t>, 2750, and 2820</w:t>
      </w:r>
      <w:r w:rsidRPr="003F7146">
        <w:rPr>
          <w:rFonts w:ascii="Arial" w:hAnsi="Arial" w:cs="Arial"/>
        </w:rPr>
        <w:t xml:space="preserve"> to the County Auditor’s &amp; </w:t>
      </w:r>
      <w:r>
        <w:rPr>
          <w:rFonts w:ascii="Arial" w:hAnsi="Arial" w:cs="Arial"/>
        </w:rPr>
        <w:t>county agency</w:t>
      </w:r>
      <w:r w:rsidRPr="003F7146">
        <w:rPr>
          <w:rFonts w:ascii="Arial" w:hAnsi="Arial" w:cs="Arial"/>
        </w:rPr>
        <w:t xml:space="preserve"> records.  </w:t>
      </w:r>
    </w:p>
    <w:p w14:paraId="0779397C" w14:textId="2D4326C2" w:rsidR="003E5B8C" w:rsidRPr="003E5B8C" w:rsidRDefault="003E5B8C" w:rsidP="003E5B8C">
      <w:pPr>
        <w:spacing w:after="240"/>
        <w:jc w:val="both"/>
        <w:rPr>
          <w:rFonts w:ascii="Arial" w:hAnsi="Arial" w:cs="Arial"/>
        </w:rPr>
      </w:pPr>
      <w:r w:rsidRPr="003E5B8C">
        <w:rPr>
          <w:rFonts w:ascii="Arial" w:hAnsi="Arial" w:cs="Arial"/>
        </w:rPr>
        <w:t xml:space="preserve">See </w:t>
      </w:r>
      <w:hyperlink r:id="rId49" w:history="1">
        <w:r w:rsidRPr="003E5B8C">
          <w:rPr>
            <w:rStyle w:val="Hyperlink"/>
            <w:rFonts w:cs="Arial"/>
          </w:rPr>
          <w:t>FAPL_130_-_Abnormal_or_Mass_Severance_Pay_Update.pdf</w:t>
        </w:r>
      </w:hyperlink>
      <w:r w:rsidRPr="003E5B8C">
        <w:rPr>
          <w:rFonts w:ascii="Arial" w:hAnsi="Arial" w:cs="Arial"/>
        </w:rPr>
        <w:t>, Abnormal or Mass Severance Pay regarding costs associated with county lay-off of staff.</w:t>
      </w:r>
    </w:p>
    <w:p w14:paraId="03B0752D" w14:textId="3A1B447E"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19" w:name="_Toc224548508"/>
      <w:r w:rsidRPr="00A0464C">
        <w:rPr>
          <w:rFonts w:cs="Arial"/>
          <w:sz w:val="24"/>
          <w:szCs w:val="24"/>
        </w:rPr>
        <w:t>Testing Considerations</w:t>
      </w:r>
      <w:bookmarkEnd w:id="19"/>
    </w:p>
    <w:p w14:paraId="45663B2D" w14:textId="77777777" w:rsidR="003E5B8C" w:rsidRPr="003F7146" w:rsidRDefault="003E5B8C" w:rsidP="003E5B8C">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7DF919D7" w14:textId="77777777" w:rsidR="003E5B8C" w:rsidRPr="003F7146" w:rsidRDefault="003E5B8C" w:rsidP="003E5B8C">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3E5B8C" w:rsidRPr="003F7146" w14:paraId="1B3B091B" w14:textId="77777777" w:rsidTr="00BE102E">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58614DE8" w14:textId="77777777" w:rsidR="003E5B8C" w:rsidRPr="003F7146" w:rsidRDefault="003E5B8C" w:rsidP="00BE102E">
            <w:pPr>
              <w:rPr>
                <w:rFonts w:ascii="Arial" w:hAnsi="Arial" w:cs="Arial"/>
              </w:rPr>
            </w:pPr>
            <w:r w:rsidRPr="003F7146">
              <w:rPr>
                <w:rFonts w:ascii="Arial" w:hAnsi="Arial" w:cs="Arial"/>
                <w:b/>
                <w:bCs/>
              </w:rPr>
              <w:lastRenderedPageBreak/>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27F6A06A" w14:textId="77777777" w:rsidR="003E5B8C" w:rsidRPr="003F7146" w:rsidRDefault="003E5B8C" w:rsidP="00BE102E">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3B74C1E6" w14:textId="77777777" w:rsidR="003E5B8C" w:rsidRPr="003F7146" w:rsidRDefault="003E5B8C" w:rsidP="00BE102E">
            <w:pPr>
              <w:rPr>
                <w:rFonts w:ascii="Arial" w:hAnsi="Arial" w:cs="Arial"/>
              </w:rPr>
            </w:pPr>
            <w:r w:rsidRPr="003F7146">
              <w:rPr>
                <w:rFonts w:ascii="Arial" w:hAnsi="Arial" w:cs="Arial"/>
                <w:b/>
                <w:bCs/>
              </w:rPr>
              <w:t xml:space="preserve">County Fund Paid from: </w:t>
            </w:r>
          </w:p>
          <w:p w14:paraId="093F61A9"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5F924059" w14:textId="77777777" w:rsidR="003E5B8C" w:rsidRPr="003F7146" w:rsidRDefault="003E5B8C" w:rsidP="00BE102E">
            <w:pPr>
              <w:rPr>
                <w:rFonts w:ascii="Arial" w:hAnsi="Arial" w:cs="Arial"/>
                <w:b/>
                <w:bCs/>
              </w:rPr>
            </w:pPr>
            <w:r w:rsidRPr="003F7146">
              <w:rPr>
                <w:rFonts w:ascii="Arial" w:hAnsi="Arial" w:cs="Arial"/>
                <w:b/>
                <w:bCs/>
              </w:rPr>
              <w:t>RMS Cost Pool</w:t>
            </w:r>
          </w:p>
          <w:p w14:paraId="08BB79C4" w14:textId="77777777" w:rsidR="003E5B8C" w:rsidRPr="003F7146" w:rsidRDefault="003E5B8C" w:rsidP="00BE102E">
            <w:pPr>
              <w:rPr>
                <w:rFonts w:ascii="Arial" w:hAnsi="Arial" w:cs="Arial"/>
              </w:rPr>
            </w:pPr>
          </w:p>
        </w:tc>
      </w:tr>
      <w:tr w:rsidR="003E5B8C" w:rsidRPr="003F7146" w14:paraId="1450563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42D90D6D" w14:textId="77777777" w:rsidR="003E5B8C" w:rsidRPr="003F7146" w:rsidRDefault="003E5B8C" w:rsidP="00BE102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BE4E66B" w14:textId="77777777" w:rsidR="003E5B8C" w:rsidRPr="003F7146" w:rsidRDefault="003E5B8C" w:rsidP="00BE102E">
            <w:pPr>
              <w:rPr>
                <w:rFonts w:ascii="Arial" w:hAnsi="Arial" w:cs="Arial"/>
              </w:rPr>
            </w:pPr>
            <w:r w:rsidRPr="003F7146">
              <w:rPr>
                <w:rFonts w:ascii="Arial" w:hAnsi="Arial" w:cs="Arial"/>
              </w:rPr>
              <w:t xml:space="preserve">Medicaid, CHIP, </w:t>
            </w:r>
            <w:r>
              <w:rPr>
                <w:rFonts w:ascii="Arial" w:hAnsi="Arial" w:cs="Arial"/>
              </w:rPr>
              <w:t>SNAP Cluster</w:t>
            </w:r>
            <w:r w:rsidRPr="003F7146">
              <w:rPr>
                <w:rFonts w:ascii="Arial" w:hAnsi="Arial" w:cs="Arial"/>
              </w:rPr>
              <w:t>, TANF, SSBG, CCD</w:t>
            </w:r>
            <w:r>
              <w:rPr>
                <w:rFonts w:ascii="Arial" w:hAnsi="Arial" w:cs="Arial"/>
              </w:rPr>
              <w:t>F Cluster</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376845DA" w14:textId="77777777" w:rsidR="003E5B8C" w:rsidRPr="003F7146" w:rsidRDefault="003E5B8C" w:rsidP="00BE102E">
            <w:pPr>
              <w:rPr>
                <w:rFonts w:ascii="Arial" w:hAnsi="Arial" w:cs="Arial"/>
              </w:rPr>
            </w:pPr>
            <w:r w:rsidRPr="003F7146">
              <w:rPr>
                <w:rFonts w:ascii="Arial" w:hAnsi="Arial" w:cs="Arial"/>
              </w:rPr>
              <w:t xml:space="preserve">Public Assistance (PA) Fund </w:t>
            </w:r>
          </w:p>
          <w:p w14:paraId="364C91C4" w14:textId="77777777" w:rsidR="003E5B8C" w:rsidRPr="003F7146" w:rsidRDefault="003E5B8C" w:rsidP="00BE102E">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3280D050" w14:textId="77777777" w:rsidR="003E5B8C" w:rsidRPr="003F7146" w:rsidRDefault="003E5B8C" w:rsidP="00BE102E">
            <w:pPr>
              <w:rPr>
                <w:rFonts w:ascii="Arial" w:hAnsi="Arial" w:cs="Arial"/>
              </w:rPr>
            </w:pPr>
            <w:r w:rsidRPr="003F7146">
              <w:rPr>
                <w:rFonts w:ascii="Arial" w:hAnsi="Arial" w:cs="Arial"/>
              </w:rPr>
              <w:t xml:space="preserve">IMRMS / SSRMS </w:t>
            </w:r>
          </w:p>
          <w:p w14:paraId="12C46B2D" w14:textId="77777777" w:rsidR="003E5B8C" w:rsidRPr="003F7146" w:rsidRDefault="003E5B8C" w:rsidP="00BE102E">
            <w:pPr>
              <w:rPr>
                <w:rFonts w:ascii="Arial" w:hAnsi="Arial" w:cs="Arial"/>
              </w:rPr>
            </w:pPr>
          </w:p>
        </w:tc>
      </w:tr>
      <w:tr w:rsidR="003E5B8C" w:rsidRPr="003F7146" w14:paraId="28CB67F9"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69087703" w14:textId="77777777" w:rsidR="003E5B8C" w:rsidRPr="003F7146" w:rsidRDefault="003E5B8C"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04CA91AC" w14:textId="77777777" w:rsidR="003E5B8C" w:rsidRPr="003F7146" w:rsidRDefault="003E5B8C"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hideMark/>
          </w:tcPr>
          <w:p w14:paraId="6A433651" w14:textId="77777777" w:rsidR="003E5B8C" w:rsidRPr="003F7146" w:rsidRDefault="003E5B8C" w:rsidP="00BE102E">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2F87C287" w14:textId="77777777" w:rsidR="003E5B8C" w:rsidRPr="003F7146" w:rsidRDefault="003E5B8C" w:rsidP="00BE102E">
            <w:pPr>
              <w:rPr>
                <w:rFonts w:ascii="Arial" w:hAnsi="Arial" w:cs="Arial"/>
              </w:rPr>
            </w:pPr>
            <w:r w:rsidRPr="003F7146">
              <w:rPr>
                <w:rFonts w:ascii="Arial" w:hAnsi="Arial" w:cs="Arial"/>
              </w:rPr>
              <w:t xml:space="preserve">CSRMS </w:t>
            </w:r>
          </w:p>
          <w:p w14:paraId="063E8D9D" w14:textId="77777777" w:rsidR="003E5B8C" w:rsidRPr="003F7146" w:rsidRDefault="003E5B8C" w:rsidP="00BE102E">
            <w:pPr>
              <w:rPr>
                <w:rFonts w:ascii="Arial" w:hAnsi="Arial" w:cs="Arial"/>
              </w:rPr>
            </w:pPr>
          </w:p>
        </w:tc>
      </w:tr>
      <w:tr w:rsidR="003E5B8C" w:rsidRPr="003F7146" w14:paraId="43159982" w14:textId="77777777" w:rsidTr="00BE102E">
        <w:tc>
          <w:tcPr>
            <w:tcW w:w="1233" w:type="pct"/>
            <w:tcBorders>
              <w:top w:val="single" w:sz="4" w:space="0" w:color="auto"/>
              <w:left w:val="single" w:sz="4" w:space="0" w:color="auto"/>
              <w:bottom w:val="single" w:sz="4" w:space="0" w:color="auto"/>
              <w:right w:val="single" w:sz="4" w:space="0" w:color="auto"/>
            </w:tcBorders>
            <w:hideMark/>
          </w:tcPr>
          <w:p w14:paraId="1E608E2E" w14:textId="77777777" w:rsidR="003E5B8C" w:rsidRPr="003F7146" w:rsidRDefault="003E5B8C"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793B4290" w14:textId="77777777" w:rsidR="003E5B8C" w:rsidRPr="003F7146" w:rsidRDefault="003E5B8C"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Assistance</w:t>
            </w:r>
          </w:p>
        </w:tc>
        <w:tc>
          <w:tcPr>
            <w:tcW w:w="1274" w:type="pct"/>
            <w:tcBorders>
              <w:top w:val="single" w:sz="4" w:space="0" w:color="auto"/>
              <w:left w:val="single" w:sz="4" w:space="0" w:color="auto"/>
              <w:bottom w:val="single" w:sz="4" w:space="0" w:color="auto"/>
              <w:right w:val="single" w:sz="4" w:space="0" w:color="auto"/>
            </w:tcBorders>
            <w:hideMark/>
          </w:tcPr>
          <w:p w14:paraId="717595EE" w14:textId="77777777" w:rsidR="003E5B8C" w:rsidRPr="003F7146" w:rsidRDefault="003E5B8C" w:rsidP="00BE102E">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4705C2F9" w14:textId="77777777" w:rsidR="003E5B8C" w:rsidRPr="003F7146" w:rsidRDefault="003E5B8C" w:rsidP="00BE102E">
            <w:pPr>
              <w:rPr>
                <w:rFonts w:ascii="Arial" w:hAnsi="Arial" w:cs="Arial"/>
              </w:rPr>
            </w:pPr>
            <w:r w:rsidRPr="003F7146">
              <w:rPr>
                <w:rFonts w:ascii="Arial" w:hAnsi="Arial" w:cs="Arial"/>
              </w:rPr>
              <w:t xml:space="preserve">CWRMS or SSRMS (if combined agency) </w:t>
            </w:r>
          </w:p>
        </w:tc>
      </w:tr>
    </w:tbl>
    <w:p w14:paraId="2EAEDBE8" w14:textId="77777777" w:rsidR="003E5B8C" w:rsidRPr="00D94F69" w:rsidRDefault="003E5B8C" w:rsidP="003E5B8C">
      <w:pPr>
        <w:jc w:val="both"/>
        <w:rPr>
          <w:rFonts w:ascii="Arial" w:hAnsi="Arial" w:cs="Arial"/>
        </w:rPr>
      </w:pPr>
    </w:p>
    <w:p w14:paraId="0537184B" w14:textId="77777777" w:rsidR="003E5B8C" w:rsidRDefault="003E5B8C" w:rsidP="003E5B8C">
      <w:pPr>
        <w:spacing w:after="240"/>
        <w:jc w:val="both"/>
        <w:rPr>
          <w:rFonts w:ascii="Arial" w:hAnsi="Arial" w:cs="Arial"/>
        </w:rPr>
      </w:pPr>
      <w:r w:rsidRPr="003F7146">
        <w:rPr>
          <w:rFonts w:ascii="Arial" w:hAnsi="Arial" w:cs="Arial"/>
        </w:rPr>
        <w:t xml:space="preserve">These reports are in CFIS </w:t>
      </w:r>
    </w:p>
    <w:p w14:paraId="2DABB3E3" w14:textId="77777777" w:rsidR="003E5B8C" w:rsidRDefault="003E5B8C" w:rsidP="003E5B8C">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2/13/2026</w:t>
      </w:r>
      <w:r w:rsidRPr="003F512B">
        <w:rPr>
          <w:rFonts w:ascii="Arial" w:hAnsi="Arial" w:cs="Arial"/>
          <w:i/>
        </w:rPr>
        <w:t>)</w:t>
      </w:r>
    </w:p>
    <w:p w14:paraId="2F20DF9C" w14:textId="77777777" w:rsidR="003E5B8C" w:rsidRPr="007E7492" w:rsidRDefault="003E5B8C" w:rsidP="003E5B8C">
      <w:pPr>
        <w:spacing w:after="240"/>
        <w:jc w:val="both"/>
        <w:rPr>
          <w:rFonts w:ascii="Arial" w:hAnsi="Arial" w:cs="Arial"/>
          <w:b/>
        </w:rPr>
      </w:pPr>
      <w:bookmarkStart w:id="20" w:name="_Toc512411061"/>
      <w:bookmarkStart w:id="21" w:name="_Toc1637227"/>
      <w:bookmarkStart w:id="22" w:name="_Toc36552982"/>
      <w:bookmarkStart w:id="23" w:name="_Toc69321906"/>
      <w:bookmarkStart w:id="24" w:name="_Toc98422392"/>
      <w:bookmarkStart w:id="25" w:name="_Toc127252239"/>
      <w:bookmarkStart w:id="26" w:name="_Toc161131764"/>
      <w:r w:rsidRPr="007E7492">
        <w:rPr>
          <w:rFonts w:ascii="Arial" w:hAnsi="Arial" w:cs="Arial"/>
          <w:b/>
        </w:rPr>
        <w:t>Information systems, including a description on how they operate (i.e. Statewide automated eligibility system, CFIS Web, CFIS Web LR)</w:t>
      </w:r>
      <w:bookmarkEnd w:id="20"/>
      <w:bookmarkEnd w:id="21"/>
      <w:bookmarkEnd w:id="22"/>
      <w:bookmarkEnd w:id="23"/>
      <w:bookmarkEnd w:id="24"/>
      <w:bookmarkEnd w:id="25"/>
      <w:bookmarkEnd w:id="26"/>
    </w:p>
    <w:p w14:paraId="1B2F3CD7" w14:textId="77777777" w:rsidR="003E5B8C" w:rsidRPr="003F7146" w:rsidRDefault="003E5B8C" w:rsidP="003E5B8C">
      <w:pPr>
        <w:spacing w:after="240"/>
        <w:jc w:val="both"/>
        <w:rPr>
          <w:rFonts w:ascii="Arial" w:hAnsi="Arial" w:cs="Arial"/>
          <w:b/>
        </w:rPr>
      </w:pPr>
      <w:r w:rsidRPr="003F7146">
        <w:rPr>
          <w:rFonts w:ascii="Arial" w:hAnsi="Arial" w:cs="Arial"/>
          <w:b/>
        </w:rPr>
        <w:t>Computer Systems</w:t>
      </w:r>
    </w:p>
    <w:p w14:paraId="7E3DBD6C" w14:textId="77777777" w:rsidR="003E5B8C" w:rsidRPr="003F7146" w:rsidRDefault="003E5B8C" w:rsidP="003E5B8C">
      <w:pPr>
        <w:spacing w:after="240"/>
        <w:jc w:val="both"/>
        <w:rPr>
          <w:rFonts w:ascii="Arial" w:hAnsi="Arial" w:cs="Arial"/>
        </w:rPr>
      </w:pPr>
      <w:r w:rsidRPr="003F7146">
        <w:rPr>
          <w:rFonts w:ascii="Arial" w:hAnsi="Arial" w:cs="Arial"/>
        </w:rPr>
        <w:t>The following State-level systems are utilized by Counties for these programs:</w:t>
      </w:r>
    </w:p>
    <w:p w14:paraId="2198D6B7" w14:textId="77777777" w:rsidR="003E5B8C" w:rsidRPr="008362B1" w:rsidRDefault="003E5B8C" w:rsidP="006550B6">
      <w:pPr>
        <w:pStyle w:val="ListParagraph"/>
        <w:numPr>
          <w:ilvl w:val="0"/>
          <w:numId w:val="56"/>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7F71F555" w14:textId="77777777" w:rsidR="003E5B8C" w:rsidRPr="008362B1" w:rsidRDefault="003E5B8C" w:rsidP="003E5B8C">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51DDA953" w14:textId="77777777" w:rsidR="003E5B8C" w:rsidRPr="008362B1" w:rsidRDefault="003E5B8C" w:rsidP="003E5B8C">
      <w:pPr>
        <w:spacing w:after="240"/>
        <w:ind w:left="720"/>
        <w:jc w:val="both"/>
        <w:rPr>
          <w:rFonts w:ascii="Arial" w:hAnsi="Arial" w:cs="Arial"/>
        </w:rPr>
      </w:pPr>
      <w:r w:rsidRPr="008362B1">
        <w:rPr>
          <w:rFonts w:ascii="Arial" w:hAnsi="Arial" w:cs="Arial"/>
        </w:rPr>
        <w:t>SACWIS is used at the county level to:</w:t>
      </w:r>
    </w:p>
    <w:p w14:paraId="3FB5C146"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3AC47864"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1E4B65A1"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4D868809"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D1DA41A"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52D4353" w14:textId="77777777" w:rsidR="003E5B8C" w:rsidRPr="008362B1"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247CA4BD" w14:textId="77777777" w:rsidR="003E5B8C" w:rsidRDefault="003E5B8C" w:rsidP="006550B6">
      <w:pPr>
        <w:pStyle w:val="ListParagraph"/>
        <w:numPr>
          <w:ilvl w:val="1"/>
          <w:numId w:val="56"/>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5CC8BB7A" w14:textId="77777777" w:rsidR="003E5B8C" w:rsidRDefault="003E5B8C" w:rsidP="003E5B8C">
      <w:pPr>
        <w:spacing w:after="240"/>
        <w:ind w:left="720"/>
        <w:jc w:val="both"/>
        <w:rPr>
          <w:rFonts w:ascii="Arial" w:hAnsi="Arial" w:cs="Arial"/>
          <w:i/>
          <w:iCs/>
          <w:color w:val="002060"/>
        </w:rPr>
      </w:pPr>
      <w:r w:rsidRPr="008E2A25">
        <w:rPr>
          <w:rFonts w:ascii="Arial" w:hAnsi="Arial" w:cs="Arial"/>
          <w:i/>
          <w:iCs/>
          <w:color w:val="002060"/>
        </w:rPr>
        <w:t>When Foster Care is a major program, SACWIS is a significant system for compliance with Eligibility requirements</w:t>
      </w:r>
      <w:r>
        <w:rPr>
          <w:rFonts w:ascii="Arial" w:hAnsi="Arial" w:cs="Arial"/>
          <w:i/>
          <w:iCs/>
          <w:color w:val="002060"/>
        </w:rPr>
        <w:t xml:space="preserve"> at the local level. </w:t>
      </w:r>
    </w:p>
    <w:p w14:paraId="3FE43742" w14:textId="7A72666B" w:rsidR="00CA2160" w:rsidRPr="008E2A25" w:rsidRDefault="00CA2160" w:rsidP="003E5B8C">
      <w:pPr>
        <w:spacing w:after="240"/>
        <w:ind w:left="720"/>
        <w:jc w:val="both"/>
        <w:rPr>
          <w:rFonts w:ascii="Arial" w:hAnsi="Arial" w:cs="Arial"/>
          <w:i/>
          <w:iCs/>
          <w:color w:val="002060"/>
        </w:rPr>
      </w:pPr>
      <w:r w:rsidRPr="00CA2160">
        <w:rPr>
          <w:rFonts w:ascii="Arial" w:hAnsi="Arial" w:cs="Arial"/>
          <w:i/>
          <w:iCs/>
          <w:color w:val="002060"/>
        </w:rPr>
        <w:t xml:space="preserve">For AOS auditors, DITA performs testing </w:t>
      </w:r>
      <w:r>
        <w:rPr>
          <w:rFonts w:ascii="Arial" w:hAnsi="Arial" w:cs="Arial"/>
          <w:i/>
          <w:iCs/>
          <w:color w:val="002060"/>
        </w:rPr>
        <w:t>of</w:t>
      </w:r>
      <w:r w:rsidRPr="00CA2160">
        <w:rPr>
          <w:rFonts w:ascii="Arial" w:hAnsi="Arial" w:cs="Arial"/>
          <w:i/>
          <w:iCs/>
          <w:color w:val="002060"/>
        </w:rPr>
        <w:t xml:space="preserve"> </w:t>
      </w:r>
      <w:r>
        <w:rPr>
          <w:rFonts w:ascii="Arial" w:hAnsi="Arial" w:cs="Arial"/>
          <w:i/>
          <w:iCs/>
          <w:color w:val="002060"/>
        </w:rPr>
        <w:t>SACWIS</w:t>
      </w:r>
      <w:r w:rsidRPr="00CA2160">
        <w:rPr>
          <w:rFonts w:ascii="Arial" w:hAnsi="Arial" w:cs="Arial"/>
          <w:i/>
          <w:iCs/>
          <w:color w:val="002060"/>
        </w:rPr>
        <w:t>.   A recap of that work performed, and any user control considerations will be sent out when available for 2025.</w:t>
      </w:r>
    </w:p>
    <w:p w14:paraId="1BCD28D7" w14:textId="5934125E" w:rsidR="003E5B8C" w:rsidRPr="008E2A25"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lastRenderedPageBreak/>
        <w:t>Statewide automated eligibility system</w:t>
      </w:r>
      <w:r>
        <w:rPr>
          <w:rFonts w:ascii="Arial" w:hAnsi="Arial" w:cs="Arial"/>
        </w:rPr>
        <w:t xml:space="preserve"> Ohio Benefits (OB)</w:t>
      </w:r>
      <w:r w:rsidRPr="003F7146">
        <w:rPr>
          <w:rFonts w:ascii="Arial" w:hAnsi="Arial" w:cs="Arial"/>
        </w:rPr>
        <w:t xml:space="preserve"> - Used primarily to determine eligibility and benefit amounts for </w:t>
      </w:r>
      <w:r>
        <w:rPr>
          <w:rFonts w:ascii="Arial" w:hAnsi="Arial" w:cs="Arial"/>
        </w:rPr>
        <w:t>SNAP Cluster</w:t>
      </w:r>
      <w:r w:rsidRPr="003F7146">
        <w:rPr>
          <w:rFonts w:ascii="Arial" w:hAnsi="Arial" w:cs="Arial"/>
        </w:rPr>
        <w:t xml:space="preserve">, TANF, CHIP, </w:t>
      </w:r>
      <w:r>
        <w:rPr>
          <w:rFonts w:ascii="Arial" w:hAnsi="Arial" w:cs="Arial"/>
        </w:rPr>
        <w:t xml:space="preserve">CCDF Cluster,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50"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28A47AB3"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Statewide Automated Eligibility System is not expected to be a significant system at the local level. </w:t>
      </w:r>
    </w:p>
    <w:p w14:paraId="49040084" w14:textId="77777777" w:rsidR="003E5B8C"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 xml:space="preserve">TAP tracks attendance and calculates the amount to be paid to the </w:t>
      </w:r>
      <w:r>
        <w:rPr>
          <w:rFonts w:ascii="Arial" w:hAnsi="Arial" w:cs="Arial"/>
        </w:rPr>
        <w:t>CCDF Cluster</w:t>
      </w:r>
      <w:r w:rsidRPr="003F7146">
        <w:rPr>
          <w:rFonts w:ascii="Arial" w:hAnsi="Arial" w:cs="Arial"/>
        </w:rPr>
        <w:t>.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3994997A"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TAP</w:t>
      </w:r>
      <w:r w:rsidRPr="008E2A25">
        <w:rPr>
          <w:rFonts w:ascii="Arial" w:hAnsi="Arial" w:cs="Arial"/>
          <w:i/>
          <w:iCs/>
          <w:color w:val="002060"/>
        </w:rPr>
        <w:t xml:space="preserve"> System is not expected to be a significant system at the local level. </w:t>
      </w:r>
    </w:p>
    <w:p w14:paraId="14D0A8C7" w14:textId="77777777" w:rsidR="003E5B8C" w:rsidRDefault="003E5B8C" w:rsidP="006550B6">
      <w:pPr>
        <w:pStyle w:val="ListParagraph"/>
        <w:numPr>
          <w:ilvl w:val="0"/>
          <w:numId w:val="56"/>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23E78A66" w14:textId="77777777" w:rsidR="003E5B8C" w:rsidRPr="008E2A25" w:rsidRDefault="003E5B8C" w:rsidP="003E5B8C">
      <w:pPr>
        <w:pStyle w:val="ListParagraph"/>
        <w:spacing w:after="240"/>
        <w:jc w:val="both"/>
        <w:rPr>
          <w:rFonts w:ascii="Arial" w:hAnsi="Arial" w:cs="Arial"/>
          <w:i/>
          <w:iCs/>
          <w:color w:val="002060"/>
        </w:rPr>
      </w:pPr>
      <w:r w:rsidRPr="008E2A25">
        <w:rPr>
          <w:rFonts w:ascii="Arial" w:hAnsi="Arial" w:cs="Arial"/>
          <w:i/>
          <w:iCs/>
          <w:color w:val="002060"/>
        </w:rPr>
        <w:t xml:space="preserve">The </w:t>
      </w:r>
      <w:r>
        <w:rPr>
          <w:rFonts w:ascii="Arial" w:hAnsi="Arial" w:cs="Arial"/>
          <w:i/>
          <w:iCs/>
          <w:color w:val="002060"/>
        </w:rPr>
        <w:t>SSBG Reporting</w:t>
      </w:r>
      <w:r w:rsidRPr="008E2A25">
        <w:rPr>
          <w:rFonts w:ascii="Arial" w:hAnsi="Arial" w:cs="Arial"/>
          <w:i/>
          <w:iCs/>
          <w:color w:val="002060"/>
        </w:rPr>
        <w:t xml:space="preserve"> System is not expected to be a significant system at the local level. </w:t>
      </w:r>
    </w:p>
    <w:p w14:paraId="04B53610" w14:textId="77777777" w:rsidR="003E5B8C" w:rsidRPr="003F7146" w:rsidRDefault="003E5B8C" w:rsidP="006550B6">
      <w:pPr>
        <w:pStyle w:val="ListParagraph"/>
        <w:numPr>
          <w:ilvl w:val="0"/>
          <w:numId w:val="56"/>
        </w:numPr>
        <w:spacing w:after="240"/>
        <w:ind w:hanging="720"/>
        <w:jc w:val="both"/>
        <w:rPr>
          <w:rFonts w:ascii="Arial" w:hAnsi="Arial" w:cs="Arial"/>
        </w:rPr>
      </w:pPr>
      <w:r w:rsidRPr="003F7146">
        <w:rPr>
          <w:rFonts w:ascii="Arial" w:hAnsi="Arial" w:cs="Arial"/>
        </w:rPr>
        <w:t xml:space="preserve">CFIS – (County Finance Information System) </w:t>
      </w:r>
      <w:r>
        <w:rPr>
          <w:rFonts w:ascii="Arial" w:hAnsi="Arial" w:cs="Arial"/>
        </w:rPr>
        <w:t xml:space="preserve">is a web-based application which </w:t>
      </w:r>
      <w:r w:rsidRPr="003F7146">
        <w:rPr>
          <w:rFonts w:ascii="Arial" w:hAnsi="Arial" w:cs="Arial"/>
        </w:rPr>
        <w:t xml:space="preserve">drives the financial reporting (Forms 2827, 2750, and 2820, RMS activity, etc.). The current and archived CFIS information can be accessed at the County JFS site.  At the county level, financial data is imported (pulled) from templates or from interfaced systems like RMS into the CFIS reporting system.  Information flows from the county system through CFIS and up to OAKS.  Each grant is coded separately.  ODJFS has a spreadsheet for coding in CFIS.  ODJFS updates this information each year.  </w:t>
      </w:r>
    </w:p>
    <w:p w14:paraId="36E7B078" w14:textId="77777777" w:rsidR="003E5B8C" w:rsidRPr="003F7146" w:rsidRDefault="003E5B8C" w:rsidP="006550B6">
      <w:pPr>
        <w:pStyle w:val="ListParagraph"/>
        <w:numPr>
          <w:ilvl w:val="1"/>
          <w:numId w:val="56"/>
        </w:numPr>
        <w:spacing w:after="240"/>
        <w:jc w:val="both"/>
        <w:rPr>
          <w:rFonts w:ascii="Arial" w:hAnsi="Arial" w:cs="Arial"/>
        </w:rPr>
      </w:pPr>
      <w:r w:rsidRPr="003F7146">
        <w:rPr>
          <w:rFonts w:ascii="Arial" w:hAnsi="Arial" w:cs="Arial"/>
        </w:rPr>
        <w:t>County JFS fiscal offices use CFIS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Ledger Reporting (LR) system.  </w:t>
      </w:r>
    </w:p>
    <w:p w14:paraId="7169CF52" w14:textId="77777777" w:rsidR="003E5B8C" w:rsidRPr="003F7146" w:rsidRDefault="003E5B8C" w:rsidP="006550B6">
      <w:pPr>
        <w:pStyle w:val="ListParagraph"/>
        <w:numPr>
          <w:ilvl w:val="1"/>
          <w:numId w:val="56"/>
        </w:numPr>
        <w:spacing w:after="24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034373EE" w14:textId="77777777" w:rsidR="003E5B8C" w:rsidRDefault="003E5B8C" w:rsidP="006550B6">
      <w:pPr>
        <w:pStyle w:val="ListParagraph"/>
        <w:numPr>
          <w:ilvl w:val="1"/>
          <w:numId w:val="56"/>
        </w:numPr>
        <w:spacing w:after="240"/>
        <w:jc w:val="both"/>
        <w:rPr>
          <w:rFonts w:ascii="Arial" w:hAnsi="Arial" w:cs="Arial"/>
        </w:rPr>
      </w:pPr>
      <w:r w:rsidRPr="003F7146">
        <w:rPr>
          <w:rFonts w:ascii="Arial" w:hAnsi="Arial" w:cs="Arial"/>
        </w:rPr>
        <w:t xml:space="preserve">ODJFS has a process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4DC31DBE" w14:textId="77777777" w:rsidR="003E5B8C" w:rsidRDefault="003E5B8C" w:rsidP="003E5B8C">
      <w:pPr>
        <w:pStyle w:val="ListParagraph"/>
        <w:spacing w:after="240"/>
        <w:jc w:val="both"/>
        <w:rPr>
          <w:rFonts w:ascii="Arial" w:hAnsi="Arial" w:cs="Arial"/>
          <w:i/>
          <w:iCs/>
          <w:color w:val="002060"/>
        </w:rPr>
      </w:pPr>
      <w:r>
        <w:rPr>
          <w:rFonts w:ascii="Arial" w:hAnsi="Arial" w:cs="Arial"/>
          <w:i/>
          <w:iCs/>
          <w:color w:val="002060"/>
        </w:rPr>
        <w:t>CFIS</w:t>
      </w:r>
      <w:r w:rsidRPr="004F4DE5">
        <w:rPr>
          <w:rFonts w:ascii="Arial" w:hAnsi="Arial" w:cs="Arial"/>
          <w:i/>
          <w:iCs/>
          <w:color w:val="002060"/>
        </w:rPr>
        <w:t xml:space="preserve"> is a significant system for compliance </w:t>
      </w:r>
      <w:r>
        <w:rPr>
          <w:rFonts w:ascii="Arial" w:hAnsi="Arial" w:cs="Arial"/>
          <w:i/>
          <w:iCs/>
          <w:color w:val="002060"/>
        </w:rPr>
        <w:t>at the local level</w:t>
      </w:r>
      <w:r w:rsidRPr="004F4DE5">
        <w:rPr>
          <w:rFonts w:ascii="Arial" w:hAnsi="Arial" w:cs="Arial"/>
          <w:i/>
          <w:iCs/>
          <w:color w:val="002060"/>
        </w:rPr>
        <w:t xml:space="preserve">. </w:t>
      </w:r>
    </w:p>
    <w:p w14:paraId="5E73ED21" w14:textId="2C67A3F4" w:rsidR="00CA2160" w:rsidRPr="00CA2160" w:rsidRDefault="00CA2160" w:rsidP="00CA2160">
      <w:pPr>
        <w:spacing w:after="240"/>
        <w:ind w:left="720"/>
        <w:jc w:val="both"/>
        <w:rPr>
          <w:rFonts w:ascii="Arial" w:hAnsi="Arial" w:cs="Arial"/>
          <w:i/>
          <w:iCs/>
          <w:color w:val="002060"/>
        </w:rPr>
      </w:pPr>
      <w:r>
        <w:rPr>
          <w:rFonts w:ascii="Arial" w:hAnsi="Arial" w:cs="Arial"/>
          <w:i/>
          <w:iCs/>
          <w:color w:val="002060"/>
        </w:rPr>
        <w:lastRenderedPageBreak/>
        <w:t xml:space="preserve">For AOS auditors, </w:t>
      </w:r>
      <w:r w:rsidRPr="0066258B">
        <w:rPr>
          <w:rFonts w:ascii="Arial" w:hAnsi="Arial" w:cs="Arial"/>
          <w:i/>
          <w:iCs/>
          <w:color w:val="002060"/>
        </w:rPr>
        <w:t xml:space="preserve">DITA </w:t>
      </w:r>
      <w:r>
        <w:rPr>
          <w:rFonts w:ascii="Arial" w:hAnsi="Arial" w:cs="Arial"/>
          <w:i/>
          <w:iCs/>
          <w:color w:val="002060"/>
        </w:rPr>
        <w:t>performs</w:t>
      </w:r>
      <w:r w:rsidRPr="0066258B">
        <w:rPr>
          <w:rFonts w:ascii="Arial" w:hAnsi="Arial" w:cs="Arial"/>
          <w:i/>
          <w:iCs/>
          <w:color w:val="002060"/>
        </w:rPr>
        <w:t xml:space="preserve"> testing</w:t>
      </w:r>
      <w:r>
        <w:rPr>
          <w:rFonts w:ascii="Arial" w:hAnsi="Arial" w:cs="Arial"/>
          <w:i/>
          <w:iCs/>
          <w:color w:val="002060"/>
        </w:rPr>
        <w:t xml:space="preserve"> of</w:t>
      </w:r>
      <w:r w:rsidRPr="0066258B">
        <w:rPr>
          <w:rFonts w:ascii="Arial" w:hAnsi="Arial" w:cs="Arial"/>
          <w:i/>
          <w:iCs/>
          <w:color w:val="002060"/>
        </w:rPr>
        <w:t xml:space="preserve">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2025</w:t>
      </w:r>
      <w:r w:rsidRPr="0066258B">
        <w:rPr>
          <w:rFonts w:ascii="Arial" w:hAnsi="Arial" w:cs="Arial"/>
          <w:i/>
          <w:iCs/>
          <w:color w:val="002060"/>
        </w:rPr>
        <w:t>.</w:t>
      </w:r>
    </w:p>
    <w:p w14:paraId="5158E947" w14:textId="77777777" w:rsidR="003E5B8C" w:rsidRPr="00D94F69" w:rsidRDefault="003E5B8C" w:rsidP="003E5B8C">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6247C674" w:rsidR="003644ED" w:rsidRPr="00F00D94" w:rsidRDefault="003E5B8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2/17/2026</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27" w:name="_Toc224548509"/>
      <w:r w:rsidRPr="00A0464C">
        <w:rPr>
          <w:rFonts w:cs="Arial"/>
          <w:sz w:val="24"/>
          <w:szCs w:val="24"/>
        </w:rPr>
        <w:t>Reporting</w:t>
      </w:r>
      <w:bookmarkEnd w:id="27"/>
    </w:p>
    <w:p w14:paraId="098F526F" w14:textId="2D1EC9DC" w:rsidR="002A4184" w:rsidRPr="0019565C" w:rsidRDefault="0047409E" w:rsidP="006672EA">
      <w:pPr>
        <w:spacing w:after="240"/>
        <w:jc w:val="both"/>
        <w:rPr>
          <w:rFonts w:ascii="Arial" w:hAnsi="Arial" w:cs="Arial"/>
          <w:b/>
        </w:rPr>
        <w:sectPr w:rsidR="002A4184" w:rsidRPr="0019565C" w:rsidSect="00FE4777">
          <w:headerReference w:type="default" r:id="rId5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8" w:name="_Toc442267685"/>
      <w:bookmarkStart w:id="29" w:name="_Toc224548510"/>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8"/>
      <w:bookmarkEnd w:id="29"/>
    </w:p>
    <w:p w14:paraId="5009BB8E" w14:textId="77777777" w:rsidR="007E5B12" w:rsidRPr="00A0464C" w:rsidRDefault="007E5B12" w:rsidP="006672EA">
      <w:pPr>
        <w:pStyle w:val="Heading2"/>
        <w:jc w:val="both"/>
        <w:rPr>
          <w:rFonts w:cs="Arial"/>
          <w:sz w:val="24"/>
        </w:rPr>
      </w:pPr>
      <w:bookmarkStart w:id="30" w:name="_Toc442267686"/>
      <w:bookmarkStart w:id="31" w:name="_Toc224548511"/>
      <w:r w:rsidRPr="00A0464C">
        <w:rPr>
          <w:rFonts w:cs="Arial"/>
          <w:sz w:val="24"/>
        </w:rPr>
        <w:t>A.  ACTIVITIES ALLOWED OR UNALLOWED</w:t>
      </w:r>
      <w:bookmarkEnd w:id="30"/>
      <w:bookmarkEnd w:id="31"/>
    </w:p>
    <w:p w14:paraId="15499E2F" w14:textId="3214755D" w:rsidR="007E5B12" w:rsidRPr="00A0464C" w:rsidRDefault="006A15E5" w:rsidP="006672EA">
      <w:pPr>
        <w:pStyle w:val="Heading3"/>
        <w:jc w:val="both"/>
        <w:rPr>
          <w:rFonts w:cs="Arial"/>
          <w:sz w:val="24"/>
          <w:szCs w:val="24"/>
        </w:rPr>
      </w:pPr>
      <w:bookmarkStart w:id="32" w:name="_Toc442267687"/>
      <w:bookmarkStart w:id="33" w:name="_Toc224548512"/>
      <w:r w:rsidRPr="00A0464C">
        <w:rPr>
          <w:rFonts w:cs="Arial"/>
          <w:sz w:val="24"/>
          <w:szCs w:val="24"/>
        </w:rPr>
        <w:t xml:space="preserve">OMB </w:t>
      </w:r>
      <w:r w:rsidR="007E5B12" w:rsidRPr="00A0464C">
        <w:rPr>
          <w:rFonts w:cs="Arial"/>
          <w:sz w:val="24"/>
          <w:szCs w:val="24"/>
        </w:rPr>
        <w:t>Compliance Requirements</w:t>
      </w:r>
      <w:bookmarkEnd w:id="32"/>
      <w:bookmarkEnd w:id="33"/>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243C54" w:rsidRDefault="00E41AA1" w:rsidP="006672EA">
      <w:pPr>
        <w:spacing w:after="240"/>
        <w:jc w:val="both"/>
        <w:rPr>
          <w:rFonts w:ascii="Arial" w:hAnsi="Arial" w:cs="Arial"/>
          <w:b/>
        </w:rPr>
      </w:pPr>
      <w:r w:rsidRPr="00243C54">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66350468" w14:textId="1F7A959F" w:rsidR="00243C54" w:rsidRPr="00243C54" w:rsidRDefault="00225F9C" w:rsidP="00243C54">
      <w:pPr>
        <w:spacing w:after="240"/>
        <w:jc w:val="both"/>
        <w:rPr>
          <w:color w:val="000000"/>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1AF70471" w14:textId="4453CC7B" w:rsidR="00243C54" w:rsidRPr="00243C54" w:rsidRDefault="00243C54" w:rsidP="00243C54">
      <w:pPr>
        <w:autoSpaceDE w:val="0"/>
        <w:autoSpaceDN w:val="0"/>
        <w:adjustRightInd w:val="0"/>
        <w:spacing w:after="255"/>
        <w:jc w:val="both"/>
        <w:rPr>
          <w:rFonts w:ascii="Arial" w:hAnsi="Arial" w:cs="Arial"/>
          <w:color w:val="000000"/>
        </w:rPr>
      </w:pPr>
      <w:r w:rsidRPr="00243C54">
        <w:rPr>
          <w:rFonts w:ascii="Arial" w:hAnsi="Arial" w:cs="Arial"/>
          <w:color w:val="000000"/>
        </w:rPr>
        <w:t>1.</w:t>
      </w:r>
      <w:r>
        <w:rPr>
          <w:rFonts w:ascii="Arial" w:hAnsi="Arial" w:cs="Arial"/>
          <w:color w:val="000000"/>
        </w:rPr>
        <w:tab/>
      </w:r>
      <w:r w:rsidRPr="00243C54">
        <w:rPr>
          <w:rFonts w:ascii="Arial" w:hAnsi="Arial" w:cs="Arial"/>
          <w:i/>
          <w:iCs/>
          <w:color w:val="000000"/>
        </w:rPr>
        <w:t xml:space="preserve">Activities Allowed for CCDF Funds Other Than ARP Act Stabilization Funds </w:t>
      </w:r>
    </w:p>
    <w:p w14:paraId="117223CB" w14:textId="432070E1" w:rsidR="00243C54" w:rsidRPr="00243C54" w:rsidRDefault="00243C54" w:rsidP="00243C54">
      <w:pPr>
        <w:autoSpaceDE w:val="0"/>
        <w:autoSpaceDN w:val="0"/>
        <w:adjustRightInd w:val="0"/>
        <w:spacing w:after="162"/>
        <w:ind w:left="1440" w:hanging="720"/>
        <w:jc w:val="both"/>
        <w:rPr>
          <w:rFonts w:ascii="Arial" w:hAnsi="Arial" w:cs="Arial"/>
          <w:color w:val="000000"/>
        </w:rPr>
      </w:pPr>
      <w:r w:rsidRPr="00243C54">
        <w:rPr>
          <w:rFonts w:ascii="Arial" w:hAnsi="Arial" w:cs="Arial"/>
          <w:color w:val="000000"/>
        </w:rPr>
        <w:t>a.</w:t>
      </w:r>
      <w:r>
        <w:rPr>
          <w:rFonts w:ascii="Arial" w:hAnsi="Arial" w:cs="Arial"/>
          <w:color w:val="000000"/>
        </w:rPr>
        <w:tab/>
      </w:r>
      <w:r w:rsidRPr="00243C54">
        <w:rPr>
          <w:rFonts w:ascii="Arial" w:hAnsi="Arial" w:cs="Arial"/>
          <w:color w:val="000000"/>
        </w:rPr>
        <w:t xml:space="preserve">Funds may be used for child care services in the form of certificates, grants, or contracts (42 USC 9858cI(2)(A)). The 2024 CCDF final rule requires that state and territory Lead Agencies provide some portion of direct child care services via grants or contracts, including at a minimum for children in underserved geographic areas, infants and toddlers, and children with disabilities (45 CFR section 98.30(b)(1)). Lead Agencies needing additional time to implement grants or contracts may request and receive waivers effective through August 1, 2026. </w:t>
      </w:r>
    </w:p>
    <w:p w14:paraId="62D3D3D3" w14:textId="16B74037" w:rsidR="00243C54" w:rsidRPr="00243C54" w:rsidRDefault="00243C54" w:rsidP="00243C54">
      <w:pPr>
        <w:autoSpaceDE w:val="0"/>
        <w:autoSpaceDN w:val="0"/>
        <w:adjustRightInd w:val="0"/>
        <w:spacing w:after="162"/>
        <w:ind w:left="1440" w:hanging="720"/>
        <w:jc w:val="both"/>
        <w:rPr>
          <w:rFonts w:ascii="Arial" w:hAnsi="Arial" w:cs="Arial"/>
          <w:color w:val="000000"/>
        </w:rPr>
      </w:pPr>
      <w:r w:rsidRPr="00243C54">
        <w:rPr>
          <w:rFonts w:ascii="Arial" w:hAnsi="Arial" w:cs="Arial"/>
          <w:color w:val="000000"/>
        </w:rPr>
        <w:t>b.</w:t>
      </w:r>
      <w:r>
        <w:rPr>
          <w:rFonts w:ascii="Arial" w:hAnsi="Arial" w:cs="Arial"/>
          <w:color w:val="000000"/>
        </w:rPr>
        <w:tab/>
      </w:r>
      <w:r w:rsidRPr="00243C54">
        <w:rPr>
          <w:rFonts w:ascii="Arial" w:hAnsi="Arial" w:cs="Arial"/>
          <w:color w:val="000000"/>
        </w:rPr>
        <w:t xml:space="preserve">Funds may be used for activities that improve the quality or availability of child care services, consumer education, and parental choice (42 USC 9858e). </w:t>
      </w:r>
    </w:p>
    <w:p w14:paraId="73721E84" w14:textId="743078EA" w:rsidR="00243C54" w:rsidRPr="00243C54" w:rsidRDefault="00243C54" w:rsidP="00243C54">
      <w:pPr>
        <w:autoSpaceDE w:val="0"/>
        <w:autoSpaceDN w:val="0"/>
        <w:adjustRightInd w:val="0"/>
        <w:spacing w:after="162"/>
        <w:ind w:left="1440" w:hanging="720"/>
        <w:jc w:val="both"/>
        <w:rPr>
          <w:rFonts w:ascii="Arial" w:hAnsi="Arial" w:cs="Arial"/>
          <w:color w:val="000000"/>
        </w:rPr>
      </w:pPr>
      <w:r w:rsidRPr="00243C54">
        <w:rPr>
          <w:rFonts w:ascii="Arial" w:hAnsi="Arial" w:cs="Arial"/>
          <w:color w:val="000000"/>
        </w:rPr>
        <w:t>c.</w:t>
      </w:r>
      <w:r>
        <w:rPr>
          <w:rFonts w:ascii="Arial" w:hAnsi="Arial" w:cs="Arial"/>
          <w:color w:val="000000"/>
        </w:rPr>
        <w:tab/>
      </w:r>
      <w:r w:rsidRPr="00243C54">
        <w:rPr>
          <w:rFonts w:ascii="Arial" w:hAnsi="Arial" w:cs="Arial"/>
          <w:color w:val="000000"/>
        </w:rPr>
        <w:t xml:space="preserve">Funds may be used for activities that improve access to child care services, including the use of procedures to permit enrollment of homeless children (after an initial eligibility determination) while required documentation is obtained; training and technical assistance </w:t>
      </w:r>
      <w:r w:rsidRPr="00243C54">
        <w:rPr>
          <w:rFonts w:ascii="Arial" w:hAnsi="Arial" w:cs="Arial"/>
          <w:color w:val="000000"/>
        </w:rPr>
        <w:lastRenderedPageBreak/>
        <w:t xml:space="preserve">on identifying and serving homeless children and their families; and specific outreach to homeless families (42 USC 9858c(c)(3)(B)(I)). </w:t>
      </w:r>
    </w:p>
    <w:p w14:paraId="7C099820" w14:textId="564305AF" w:rsidR="00243C54" w:rsidRDefault="00243C54" w:rsidP="00243C54">
      <w:pPr>
        <w:autoSpaceDE w:val="0"/>
        <w:autoSpaceDN w:val="0"/>
        <w:adjustRightInd w:val="0"/>
        <w:ind w:left="1440" w:hanging="720"/>
        <w:jc w:val="both"/>
        <w:rPr>
          <w:rFonts w:ascii="Arial" w:hAnsi="Arial" w:cs="Arial"/>
          <w:color w:val="000000"/>
        </w:rPr>
      </w:pPr>
      <w:r w:rsidRPr="00243C54">
        <w:rPr>
          <w:rFonts w:ascii="Arial" w:hAnsi="Arial" w:cs="Arial"/>
          <w:color w:val="000000"/>
        </w:rPr>
        <w:t>d.</w:t>
      </w:r>
      <w:r>
        <w:rPr>
          <w:rFonts w:ascii="Arial" w:hAnsi="Arial" w:cs="Arial"/>
          <w:color w:val="000000"/>
        </w:rPr>
        <w:tab/>
      </w:r>
      <w:r w:rsidRPr="00243C54">
        <w:rPr>
          <w:rFonts w:ascii="Arial" w:hAnsi="Arial" w:cs="Arial"/>
          <w:color w:val="000000"/>
        </w:rPr>
        <w:t xml:space="preserve">Funds may be used for any other activity that the Lead Agency deems appropriate to (a) promote parental choice; (b) provide comprehensive consumer education information to help parents and the public make informed choices about child care services and promote involvement by parents and family members in the development of their children in child care settings; (c) deliver high-quality, coordinated early childhood care and education services to maximize parents’ options and support parents trying to achieve independence from public assistance; (d) improve the overall quality of child care services and programs by implementing the health, safety, licensing, training and oversight standards established in the CCDBG Act and in state law and regulations; (e) improve child care and development of participating children; and (f) increase the number and percentage of low-income children in high-quality child care settings (42 USC 9857 and 9858c(c)(3)(B)). </w:t>
      </w:r>
    </w:p>
    <w:p w14:paraId="6CF4FD7A" w14:textId="77777777" w:rsidR="00243C54" w:rsidRPr="00243C54" w:rsidRDefault="00243C54" w:rsidP="00243C54">
      <w:pPr>
        <w:autoSpaceDE w:val="0"/>
        <w:autoSpaceDN w:val="0"/>
        <w:adjustRightInd w:val="0"/>
        <w:ind w:left="1440" w:hanging="720"/>
        <w:jc w:val="both"/>
        <w:rPr>
          <w:rFonts w:ascii="Arial" w:hAnsi="Arial" w:cs="Arial"/>
          <w:color w:val="000000"/>
        </w:rPr>
      </w:pPr>
    </w:p>
    <w:p w14:paraId="171DEC4D" w14:textId="5EBE8891" w:rsidR="00243C54" w:rsidRPr="00243C54" w:rsidRDefault="00243C54" w:rsidP="00243C54">
      <w:pPr>
        <w:autoSpaceDE w:val="0"/>
        <w:autoSpaceDN w:val="0"/>
        <w:adjustRightInd w:val="0"/>
        <w:ind w:left="1440" w:hanging="720"/>
        <w:jc w:val="both"/>
        <w:rPr>
          <w:rFonts w:ascii="Arial" w:hAnsi="Arial" w:cs="Arial"/>
          <w:color w:val="000000"/>
        </w:rPr>
      </w:pPr>
      <w:r w:rsidRPr="00243C54">
        <w:rPr>
          <w:rFonts w:ascii="Arial" w:hAnsi="Arial" w:cs="Arial"/>
          <w:color w:val="000000"/>
        </w:rPr>
        <w:t>e.</w:t>
      </w:r>
      <w:r>
        <w:rPr>
          <w:rFonts w:ascii="Arial" w:hAnsi="Arial" w:cs="Arial"/>
          <w:color w:val="000000"/>
        </w:rPr>
        <w:tab/>
      </w:r>
      <w:r w:rsidRPr="00243C54">
        <w:rPr>
          <w:rFonts w:ascii="Arial" w:hAnsi="Arial" w:cs="Arial"/>
          <w:color w:val="000000"/>
        </w:rPr>
        <w:t xml:space="preserve">Improvements or upgrades to a facility which are not specified under the definitions of construction or major renovation (see III.A.2.c(1) below) may be considered minor remodeling and are, therefore, allowed as follows: </w:t>
      </w:r>
    </w:p>
    <w:p w14:paraId="6F6D1AC6" w14:textId="77777777" w:rsidR="00243C54" w:rsidRDefault="00243C54" w:rsidP="00243C54">
      <w:pPr>
        <w:autoSpaceDE w:val="0"/>
        <w:autoSpaceDN w:val="0"/>
        <w:adjustRightInd w:val="0"/>
        <w:ind w:left="720" w:firstLine="720"/>
        <w:jc w:val="both"/>
        <w:rPr>
          <w:rFonts w:ascii="Arial" w:hAnsi="Arial" w:cs="Arial"/>
          <w:color w:val="000000"/>
        </w:rPr>
      </w:pPr>
    </w:p>
    <w:p w14:paraId="1BE20802" w14:textId="4D5FCDF5" w:rsidR="00243C54" w:rsidRPr="00243C54" w:rsidRDefault="00243C54" w:rsidP="00243C54">
      <w:pPr>
        <w:autoSpaceDE w:val="0"/>
        <w:autoSpaceDN w:val="0"/>
        <w:adjustRightInd w:val="0"/>
        <w:ind w:left="2160" w:hanging="720"/>
        <w:jc w:val="both"/>
        <w:rPr>
          <w:rFonts w:ascii="Arial" w:hAnsi="Arial" w:cs="Arial"/>
          <w:color w:val="000000"/>
        </w:rPr>
      </w:pPr>
      <w:r w:rsidRPr="00243C54">
        <w:rPr>
          <w:rFonts w:ascii="Arial" w:hAnsi="Arial" w:cs="Arial"/>
          <w:color w:val="000000"/>
        </w:rPr>
        <w:t>(1)</w:t>
      </w:r>
      <w:r>
        <w:rPr>
          <w:rFonts w:ascii="Arial" w:hAnsi="Arial" w:cs="Arial"/>
          <w:color w:val="000000"/>
        </w:rPr>
        <w:tab/>
      </w:r>
      <w:r w:rsidRPr="00243C54">
        <w:rPr>
          <w:rFonts w:ascii="Arial" w:hAnsi="Arial" w:cs="Arial"/>
          <w:color w:val="000000"/>
        </w:rPr>
        <w:t xml:space="preserve">For other than sectarian organizations, funds may be used for the minor remodeling of child care facilities </w:t>
      </w:r>
    </w:p>
    <w:p w14:paraId="2361B0B4" w14:textId="77777777" w:rsidR="00243C54" w:rsidRDefault="00243C54" w:rsidP="00243C54">
      <w:pPr>
        <w:autoSpaceDE w:val="0"/>
        <w:autoSpaceDN w:val="0"/>
        <w:adjustRightInd w:val="0"/>
        <w:jc w:val="both"/>
        <w:rPr>
          <w:rFonts w:ascii="Arial" w:hAnsi="Arial" w:cs="Arial"/>
          <w:color w:val="000000"/>
        </w:rPr>
      </w:pPr>
    </w:p>
    <w:p w14:paraId="687B7313" w14:textId="77777777" w:rsidR="00243C54" w:rsidRDefault="00243C54" w:rsidP="00243C54">
      <w:pPr>
        <w:autoSpaceDE w:val="0"/>
        <w:autoSpaceDN w:val="0"/>
        <w:adjustRightInd w:val="0"/>
        <w:ind w:left="2160" w:hanging="720"/>
        <w:jc w:val="both"/>
        <w:rPr>
          <w:rFonts w:ascii="Arial" w:hAnsi="Arial" w:cs="Arial"/>
          <w:color w:val="000000"/>
        </w:rPr>
      </w:pPr>
      <w:r w:rsidRPr="00243C54">
        <w:rPr>
          <w:rFonts w:ascii="Arial" w:hAnsi="Arial" w:cs="Arial"/>
          <w:color w:val="000000"/>
        </w:rPr>
        <w:t>(2)</w:t>
      </w:r>
      <w:r>
        <w:rPr>
          <w:rFonts w:ascii="Arial" w:hAnsi="Arial" w:cs="Arial"/>
          <w:color w:val="000000"/>
        </w:rPr>
        <w:tab/>
      </w:r>
      <w:r w:rsidRPr="00243C54">
        <w:rPr>
          <w:rFonts w:ascii="Arial" w:hAnsi="Arial" w:cs="Arial"/>
          <w:color w:val="000000"/>
        </w:rPr>
        <w:t>For sectarian organizations, funds may be used for the renovation or repair of facilities only to the extent that it is necessary to bring the facility into compliance with the health and safety standards required by 42 USC 9858c(c)(2)(F) (42 USC 9858d(b)).</w:t>
      </w:r>
    </w:p>
    <w:p w14:paraId="4959E8E0" w14:textId="3C3215CF" w:rsidR="00243C54" w:rsidRPr="00243C54" w:rsidRDefault="00243C54" w:rsidP="00243C54">
      <w:pPr>
        <w:autoSpaceDE w:val="0"/>
        <w:autoSpaceDN w:val="0"/>
        <w:adjustRightInd w:val="0"/>
        <w:ind w:left="2160" w:hanging="720"/>
        <w:jc w:val="both"/>
        <w:rPr>
          <w:rFonts w:ascii="Arial" w:hAnsi="Arial" w:cs="Arial"/>
          <w:color w:val="000000"/>
        </w:rPr>
      </w:pPr>
      <w:r w:rsidRPr="00243C54">
        <w:rPr>
          <w:rFonts w:ascii="Arial" w:hAnsi="Arial" w:cs="Arial"/>
          <w:color w:val="000000"/>
        </w:rPr>
        <w:t xml:space="preserve"> </w:t>
      </w:r>
    </w:p>
    <w:p w14:paraId="711FFAB7" w14:textId="13D306AB" w:rsidR="00243C54" w:rsidRPr="00243C54" w:rsidRDefault="00243C54" w:rsidP="00243C54">
      <w:pPr>
        <w:autoSpaceDE w:val="0"/>
        <w:autoSpaceDN w:val="0"/>
        <w:adjustRightInd w:val="0"/>
        <w:ind w:left="1440" w:hanging="720"/>
        <w:jc w:val="both"/>
        <w:rPr>
          <w:rFonts w:ascii="Arial" w:hAnsi="Arial" w:cs="Arial"/>
          <w:color w:val="000000"/>
        </w:rPr>
      </w:pPr>
      <w:r w:rsidRPr="00243C54">
        <w:rPr>
          <w:rFonts w:ascii="Arial" w:hAnsi="Arial" w:cs="Arial"/>
          <w:color w:val="000000"/>
        </w:rPr>
        <w:t>f.</w:t>
      </w:r>
      <w:r>
        <w:rPr>
          <w:rFonts w:ascii="Arial" w:hAnsi="Arial" w:cs="Arial"/>
          <w:color w:val="000000"/>
        </w:rPr>
        <w:tab/>
      </w:r>
      <w:r w:rsidRPr="00243C54">
        <w:rPr>
          <w:rFonts w:ascii="Arial" w:hAnsi="Arial" w:cs="Arial"/>
          <w:color w:val="000000"/>
        </w:rPr>
        <w:t>Supplemental funds appropriated by the CARES Act (Pub. L. No. 116</w:t>
      </w:r>
      <w:r w:rsidRPr="00243C54">
        <w:rPr>
          <w:rFonts w:ascii="Arial" w:hAnsi="Arial" w:cs="Arial"/>
          <w:color w:val="000000"/>
        </w:rPr>
        <w:softHyphen/>
      </w:r>
      <w:r>
        <w:rPr>
          <w:rFonts w:ascii="Arial" w:hAnsi="Arial" w:cs="Arial"/>
          <w:color w:val="000000"/>
        </w:rPr>
        <w:t>-</w:t>
      </w:r>
      <w:r w:rsidRPr="00243C54">
        <w:rPr>
          <w:rFonts w:ascii="Arial" w:hAnsi="Arial" w:cs="Arial"/>
          <w:color w:val="000000"/>
        </w:rPr>
        <w:t xml:space="preserve">136)and the CRRSA Act (Pub. L. No. 116-260) may be used for allowable CCDF purposes to prevent, prepare for, and respond to the coronavirus. For example, funds from both of these supplemental appropriations may be used to provide continued payments and assistance to child care providers in the case of decreased enrollment or closures related to coronavirus and to assure that they can remain open or reopen. Lead Agencies may use CCDF CARES Act funds to reimburse allowable costs incurred before the enactment of the CARES Act (March 27, 2020), and may use CCDF CRRSA Act funds to reimburse allowable costs incurred before the enactment of the CRRSA Act (December 27, 2020). The CARES Act and the CRRSA Act did not include a time limit for how far back lead agencies are allowed to use funds to reimburse allowable costs. Additional flexibilities in the use of CARES Act and CRRSA Act funds are noted in other sections of this document, including E.1. Eligibility for Individuals and G.3. Earmarking. Only territory and tribal Lead Agencies may be spending CARES Act or CRRSA Act funds during this audit period; state Lead Agencies finished spending these funds prior to the audit period covered by this Compliance Supplement. </w:t>
      </w:r>
    </w:p>
    <w:p w14:paraId="274B7529" w14:textId="77777777" w:rsidR="00243C54" w:rsidRDefault="00243C54" w:rsidP="00243C54">
      <w:pPr>
        <w:autoSpaceDE w:val="0"/>
        <w:autoSpaceDN w:val="0"/>
        <w:adjustRightInd w:val="0"/>
        <w:jc w:val="both"/>
        <w:rPr>
          <w:rFonts w:ascii="Arial" w:hAnsi="Arial" w:cs="Arial"/>
          <w:color w:val="000000"/>
        </w:rPr>
      </w:pPr>
    </w:p>
    <w:p w14:paraId="72E23670" w14:textId="7690AD0B" w:rsidR="00243C54" w:rsidRPr="00243C54" w:rsidRDefault="00243C54" w:rsidP="00243C54">
      <w:pPr>
        <w:autoSpaceDE w:val="0"/>
        <w:autoSpaceDN w:val="0"/>
        <w:adjustRightInd w:val="0"/>
        <w:ind w:left="1440" w:hanging="720"/>
        <w:jc w:val="both"/>
        <w:rPr>
          <w:rFonts w:ascii="Arial" w:hAnsi="Arial" w:cs="Arial"/>
          <w:color w:val="000000"/>
        </w:rPr>
      </w:pPr>
      <w:r w:rsidRPr="00243C54">
        <w:rPr>
          <w:rFonts w:ascii="Arial" w:hAnsi="Arial" w:cs="Arial"/>
          <w:color w:val="000000"/>
        </w:rPr>
        <w:t>g.</w:t>
      </w:r>
      <w:r>
        <w:rPr>
          <w:rFonts w:ascii="Arial" w:hAnsi="Arial" w:cs="Arial"/>
          <w:color w:val="000000"/>
        </w:rPr>
        <w:tab/>
      </w:r>
      <w:r w:rsidRPr="00243C54">
        <w:rPr>
          <w:rFonts w:ascii="Arial" w:hAnsi="Arial" w:cs="Arial"/>
          <w:color w:val="000000"/>
        </w:rPr>
        <w:t xml:space="preserve">Additional supplemental discretionary funds provided by the ARP Act (other than the stabilization funds) are not limited to addressing coronavirus but can be spent for any allowable CCDF uses. </w:t>
      </w:r>
    </w:p>
    <w:p w14:paraId="6B4F5F8B" w14:textId="77777777" w:rsidR="00243C54" w:rsidRPr="00243C54" w:rsidRDefault="00243C54" w:rsidP="00243C54">
      <w:pPr>
        <w:autoSpaceDE w:val="0"/>
        <w:autoSpaceDN w:val="0"/>
        <w:adjustRightInd w:val="0"/>
        <w:jc w:val="both"/>
        <w:rPr>
          <w:rFonts w:ascii="Arial" w:hAnsi="Arial" w:cs="Arial"/>
          <w:color w:val="000000"/>
        </w:rPr>
      </w:pPr>
    </w:p>
    <w:p w14:paraId="5F11573F" w14:textId="1A8190E2" w:rsidR="00243C54" w:rsidRPr="00243C54" w:rsidRDefault="00243C54" w:rsidP="00243C54">
      <w:pPr>
        <w:autoSpaceDE w:val="0"/>
        <w:autoSpaceDN w:val="0"/>
        <w:adjustRightInd w:val="0"/>
        <w:jc w:val="both"/>
        <w:rPr>
          <w:rFonts w:ascii="Arial" w:hAnsi="Arial" w:cs="Arial"/>
          <w:color w:val="000000"/>
        </w:rPr>
      </w:pPr>
      <w:r w:rsidRPr="00243C54">
        <w:rPr>
          <w:rFonts w:ascii="Arial" w:hAnsi="Arial" w:cs="Arial"/>
          <w:color w:val="000000"/>
        </w:rPr>
        <w:t>2.</w:t>
      </w:r>
      <w:r>
        <w:rPr>
          <w:rFonts w:ascii="Arial" w:hAnsi="Arial" w:cs="Arial"/>
          <w:color w:val="000000"/>
        </w:rPr>
        <w:tab/>
      </w:r>
      <w:r w:rsidRPr="00243C54">
        <w:rPr>
          <w:rFonts w:ascii="Arial" w:hAnsi="Arial" w:cs="Arial"/>
          <w:i/>
          <w:iCs/>
          <w:color w:val="000000"/>
        </w:rPr>
        <w:t xml:space="preserve">Activities Allowed for CCDF ARP Act Stabilization Funds </w:t>
      </w:r>
    </w:p>
    <w:p w14:paraId="2FB94C06" w14:textId="77777777" w:rsidR="00243C54" w:rsidRDefault="00243C54" w:rsidP="00243C54">
      <w:pPr>
        <w:autoSpaceDE w:val="0"/>
        <w:autoSpaceDN w:val="0"/>
        <w:adjustRightInd w:val="0"/>
        <w:jc w:val="both"/>
        <w:rPr>
          <w:rFonts w:ascii="Arial" w:hAnsi="Arial" w:cs="Arial"/>
          <w:color w:val="000000"/>
        </w:rPr>
      </w:pPr>
    </w:p>
    <w:p w14:paraId="573637C9" w14:textId="15220B56" w:rsidR="00243C54" w:rsidRDefault="00243C54" w:rsidP="00876C32">
      <w:pPr>
        <w:autoSpaceDE w:val="0"/>
        <w:autoSpaceDN w:val="0"/>
        <w:adjustRightInd w:val="0"/>
        <w:ind w:left="1440" w:hanging="720"/>
        <w:jc w:val="both"/>
        <w:rPr>
          <w:rFonts w:ascii="Arial" w:hAnsi="Arial" w:cs="Arial"/>
          <w:color w:val="000000"/>
        </w:rPr>
      </w:pPr>
      <w:r w:rsidRPr="00243C54">
        <w:rPr>
          <w:rFonts w:ascii="Arial" w:hAnsi="Arial" w:cs="Arial"/>
          <w:color w:val="000000"/>
        </w:rPr>
        <w:t>a.</w:t>
      </w:r>
      <w:r>
        <w:rPr>
          <w:rFonts w:ascii="Arial" w:hAnsi="Arial" w:cs="Arial"/>
          <w:color w:val="000000"/>
        </w:rPr>
        <w:tab/>
      </w:r>
      <w:r w:rsidRPr="00243C54">
        <w:rPr>
          <w:rFonts w:ascii="Arial" w:hAnsi="Arial" w:cs="Arial"/>
          <w:color w:val="000000"/>
        </w:rPr>
        <w:t xml:space="preserve">States, territories, and tribes shall use stabilization funds appropriated by the ARP Act (Pub. L. No. 117-2) to make awards to child care providers to support the stability of the child care sector during and after the COVID-19 public health emergency. Child care providers may use stabilization funds to cover the following expenses: (A) personnel costs, including payroll and salaries or similar compensation for an employee (including any sole proprietor or independent contractor), employee benefits, premium pay, or costs for </w:t>
      </w:r>
      <w:r w:rsidRPr="00243C54">
        <w:rPr>
          <w:rFonts w:ascii="Arial" w:hAnsi="Arial" w:cs="Arial"/>
          <w:color w:val="000000"/>
        </w:rPr>
        <w:lastRenderedPageBreak/>
        <w:t xml:space="preserve">employee recruitment and retention; (B) rent (including rent under a lease agreement) or payment on any mortgage obligation, utilities, facility maintenance or improvements, or insurance; (C) personal protective equipment, cleaning and sanitization supplies and services, or training and professional development related to health and safety practices; (D) purchases of or updates to equipment and supplies to respond to the COVID–19 public health emergency; (E) goods and services necessary to maintain or resume child care services; and (F) mental health supports for children and employees. Lead agencies may make ARP stabilization funds available to qualified child care providers for allowable costs incurred after enactment of the ARP Act, as well as to reimburse them for their allowable costs incurred after the declaration of the public health emergency (on January 31, 2020) but before the enactment of the ARP Act (March 11, 2021). Only territory and tribal Lead Agencies may be spending ARP Act stabilization funds during this audit period; state Lead Agencies finished spending these funds prior to the audit period covered by this Compliance Supplement. </w:t>
      </w:r>
    </w:p>
    <w:p w14:paraId="2E2BF7B4" w14:textId="77777777" w:rsidR="00876C32" w:rsidRPr="00243C54" w:rsidRDefault="00876C32" w:rsidP="00876C32">
      <w:pPr>
        <w:autoSpaceDE w:val="0"/>
        <w:autoSpaceDN w:val="0"/>
        <w:adjustRightInd w:val="0"/>
        <w:ind w:left="1440" w:hanging="720"/>
        <w:jc w:val="both"/>
        <w:rPr>
          <w:rFonts w:ascii="Arial" w:hAnsi="Arial" w:cs="Arial"/>
          <w:color w:val="000000"/>
        </w:rPr>
      </w:pPr>
    </w:p>
    <w:p w14:paraId="56070B9C" w14:textId="7E32043F" w:rsidR="00243C54" w:rsidRDefault="00243C54" w:rsidP="00243C54">
      <w:pPr>
        <w:autoSpaceDE w:val="0"/>
        <w:autoSpaceDN w:val="0"/>
        <w:adjustRightInd w:val="0"/>
        <w:jc w:val="both"/>
        <w:rPr>
          <w:rFonts w:ascii="Arial" w:hAnsi="Arial" w:cs="Arial"/>
          <w:i/>
          <w:iCs/>
          <w:color w:val="000000"/>
        </w:rPr>
      </w:pPr>
      <w:r w:rsidRPr="00243C54">
        <w:rPr>
          <w:rFonts w:ascii="Arial" w:hAnsi="Arial" w:cs="Arial"/>
          <w:color w:val="000000"/>
        </w:rPr>
        <w:t>3.</w:t>
      </w:r>
      <w:r w:rsidR="00876C32">
        <w:rPr>
          <w:rFonts w:ascii="Arial" w:hAnsi="Arial" w:cs="Arial"/>
          <w:color w:val="000000"/>
        </w:rPr>
        <w:tab/>
      </w:r>
      <w:r w:rsidRPr="00243C54">
        <w:rPr>
          <w:rFonts w:ascii="Arial" w:hAnsi="Arial" w:cs="Arial"/>
          <w:i/>
          <w:iCs/>
          <w:color w:val="000000"/>
        </w:rPr>
        <w:t xml:space="preserve">Activities Unallowed </w:t>
      </w:r>
    </w:p>
    <w:p w14:paraId="783AF704" w14:textId="77777777" w:rsidR="00876C32" w:rsidRPr="00243C54" w:rsidRDefault="00876C32" w:rsidP="00243C54">
      <w:pPr>
        <w:autoSpaceDE w:val="0"/>
        <w:autoSpaceDN w:val="0"/>
        <w:adjustRightInd w:val="0"/>
        <w:jc w:val="both"/>
        <w:rPr>
          <w:rFonts w:ascii="Arial" w:hAnsi="Arial" w:cs="Arial"/>
          <w:color w:val="000000"/>
        </w:rPr>
      </w:pPr>
    </w:p>
    <w:p w14:paraId="67554798" w14:textId="2E303E23" w:rsidR="00243C54" w:rsidRPr="00243C54" w:rsidRDefault="00243C54" w:rsidP="00876C32">
      <w:pPr>
        <w:autoSpaceDE w:val="0"/>
        <w:autoSpaceDN w:val="0"/>
        <w:adjustRightInd w:val="0"/>
        <w:ind w:left="1440" w:hanging="720"/>
        <w:jc w:val="both"/>
        <w:rPr>
          <w:rFonts w:ascii="Arial" w:hAnsi="Arial" w:cs="Arial"/>
          <w:color w:val="000000"/>
        </w:rPr>
      </w:pPr>
      <w:r w:rsidRPr="00243C54">
        <w:rPr>
          <w:rFonts w:ascii="Arial" w:hAnsi="Arial" w:cs="Arial"/>
          <w:color w:val="000000"/>
        </w:rPr>
        <w:t>a.</w:t>
      </w:r>
      <w:r w:rsidR="00876C32">
        <w:rPr>
          <w:rFonts w:ascii="Arial" w:hAnsi="Arial" w:cs="Arial"/>
          <w:color w:val="000000"/>
        </w:rPr>
        <w:tab/>
      </w:r>
      <w:r w:rsidRPr="00243C54">
        <w:rPr>
          <w:rFonts w:ascii="Arial" w:hAnsi="Arial" w:cs="Arial"/>
          <w:color w:val="000000"/>
        </w:rPr>
        <w:t xml:space="preserve">No funds may be expended through any grantor contract for child care services for any sectarian purpose or activity, including sectarian worship or instruction (42 USC 9858k(a)). </w:t>
      </w:r>
    </w:p>
    <w:p w14:paraId="639FECB3" w14:textId="77777777" w:rsidR="00876C32" w:rsidRDefault="00876C32" w:rsidP="00243C54">
      <w:pPr>
        <w:autoSpaceDE w:val="0"/>
        <w:autoSpaceDN w:val="0"/>
        <w:adjustRightInd w:val="0"/>
        <w:jc w:val="both"/>
        <w:rPr>
          <w:rFonts w:ascii="Arial" w:hAnsi="Arial" w:cs="Arial"/>
          <w:color w:val="000000"/>
        </w:rPr>
      </w:pPr>
    </w:p>
    <w:p w14:paraId="4DA88FF3" w14:textId="6C5713CF" w:rsidR="00243C54" w:rsidRDefault="00243C54" w:rsidP="00876C32">
      <w:pPr>
        <w:autoSpaceDE w:val="0"/>
        <w:autoSpaceDN w:val="0"/>
        <w:adjustRightInd w:val="0"/>
        <w:ind w:left="1440" w:hanging="720"/>
        <w:jc w:val="both"/>
        <w:rPr>
          <w:rFonts w:ascii="Arial" w:hAnsi="Arial" w:cs="Arial"/>
          <w:color w:val="000000"/>
        </w:rPr>
      </w:pPr>
      <w:r w:rsidRPr="00243C54">
        <w:rPr>
          <w:rFonts w:ascii="Arial" w:hAnsi="Arial" w:cs="Arial"/>
          <w:color w:val="000000"/>
        </w:rPr>
        <w:t>b.</w:t>
      </w:r>
      <w:r w:rsidR="00876C32">
        <w:rPr>
          <w:rFonts w:ascii="Arial" w:hAnsi="Arial" w:cs="Arial"/>
          <w:color w:val="000000"/>
        </w:rPr>
        <w:tab/>
      </w:r>
      <w:r w:rsidRPr="00243C54">
        <w:rPr>
          <w:rFonts w:ascii="Arial" w:hAnsi="Arial" w:cs="Arial"/>
          <w:color w:val="000000"/>
        </w:rPr>
        <w:t xml:space="preserve">Regarding services to students enrolled in grades 1 through 12, no funds may be used for services provided during the regular school day, for any services for which the students receive academic credit toward graduation, or for any instructional services that supplant or duplicate the academic program of any public or private school (42 USC 9858k(b)). </w:t>
      </w:r>
    </w:p>
    <w:p w14:paraId="437AD24F" w14:textId="77777777" w:rsidR="00876C32" w:rsidRPr="00243C54" w:rsidRDefault="00876C32" w:rsidP="00876C32">
      <w:pPr>
        <w:autoSpaceDE w:val="0"/>
        <w:autoSpaceDN w:val="0"/>
        <w:adjustRightInd w:val="0"/>
        <w:ind w:left="1440" w:hanging="720"/>
        <w:jc w:val="both"/>
        <w:rPr>
          <w:rFonts w:ascii="Arial" w:hAnsi="Arial" w:cs="Arial"/>
          <w:color w:val="000000"/>
        </w:rPr>
      </w:pPr>
    </w:p>
    <w:p w14:paraId="56A72F2C" w14:textId="252E2632" w:rsidR="00243C54" w:rsidRDefault="00243C54" w:rsidP="00876C32">
      <w:pPr>
        <w:autoSpaceDE w:val="0"/>
        <w:autoSpaceDN w:val="0"/>
        <w:adjustRightInd w:val="0"/>
        <w:ind w:left="1440" w:hanging="720"/>
        <w:jc w:val="both"/>
        <w:rPr>
          <w:rFonts w:ascii="Arial" w:hAnsi="Arial" w:cs="Arial"/>
          <w:color w:val="000000"/>
        </w:rPr>
      </w:pPr>
      <w:r w:rsidRPr="00243C54">
        <w:rPr>
          <w:rFonts w:ascii="Arial" w:hAnsi="Arial" w:cs="Arial"/>
          <w:color w:val="000000"/>
        </w:rPr>
        <w:t>c.</w:t>
      </w:r>
      <w:r w:rsidR="00876C32">
        <w:rPr>
          <w:rFonts w:ascii="Arial" w:hAnsi="Arial" w:cs="Arial"/>
          <w:color w:val="000000"/>
        </w:rPr>
        <w:tab/>
      </w:r>
      <w:r w:rsidRPr="00243C54">
        <w:rPr>
          <w:rFonts w:ascii="Arial" w:hAnsi="Arial" w:cs="Arial"/>
          <w:color w:val="000000"/>
        </w:rPr>
        <w:t xml:space="preserve">No funds can be used for the purchase or improvement of land, or the purchase, construction, or permanent improvement (other than minor remodeling) of any building or facility (42 USC 9858d(b)). </w:t>
      </w:r>
    </w:p>
    <w:p w14:paraId="63EFF76F" w14:textId="77777777" w:rsidR="00876C32" w:rsidRPr="00243C54" w:rsidRDefault="00876C32" w:rsidP="00876C32">
      <w:pPr>
        <w:autoSpaceDE w:val="0"/>
        <w:autoSpaceDN w:val="0"/>
        <w:adjustRightInd w:val="0"/>
        <w:ind w:left="1440" w:hanging="720"/>
        <w:jc w:val="both"/>
        <w:rPr>
          <w:rFonts w:ascii="Arial" w:hAnsi="Arial" w:cs="Arial"/>
          <w:color w:val="000000"/>
        </w:rPr>
      </w:pPr>
    </w:p>
    <w:p w14:paraId="66C99947" w14:textId="3650805B" w:rsidR="00243C54" w:rsidRDefault="00243C54" w:rsidP="00876C32">
      <w:pPr>
        <w:autoSpaceDE w:val="0"/>
        <w:autoSpaceDN w:val="0"/>
        <w:adjustRightInd w:val="0"/>
        <w:ind w:left="2160" w:hanging="720"/>
        <w:jc w:val="both"/>
        <w:rPr>
          <w:rFonts w:ascii="Arial" w:hAnsi="Arial" w:cs="Arial"/>
          <w:color w:val="000000"/>
        </w:rPr>
      </w:pPr>
      <w:r w:rsidRPr="00243C54">
        <w:rPr>
          <w:rFonts w:ascii="Arial" w:hAnsi="Arial" w:cs="Arial"/>
          <w:color w:val="000000"/>
        </w:rPr>
        <w:t>(1)</w:t>
      </w:r>
      <w:r w:rsidR="00876C32">
        <w:rPr>
          <w:rFonts w:ascii="Arial" w:hAnsi="Arial" w:cs="Arial"/>
          <w:color w:val="000000"/>
        </w:rPr>
        <w:tab/>
      </w:r>
      <w:r w:rsidRPr="00243C54">
        <w:rPr>
          <w:rFonts w:ascii="Arial" w:hAnsi="Arial" w:cs="Arial"/>
          <w:color w:val="000000"/>
        </w:rPr>
        <w:t xml:space="preserve">“Construction” is defined as the erection of a facility that does not currently exist. Prior to April 30, 2024, “Major renovation” was considered a permanent improvement and is defined as (1) structural changes to the foundation, roof, floor, exterior, or load-bearing walls of a facility, or the extension of a facility to increase its floor area; or (2) extensive alteration of a facility such as to significantly change its function and purpose, even if such renovation does not include any structural change (45 CFR section 98.2). Effective April 30, 2024, “major renovation” means any renovation that has a cost equal to or exceeding $350,000 in CCDF funds for child care centers and $50,000 in CCDF funds for family child care homes. If renovation costs exceed these thresholds and do not include: (1) Structural changes to the foundation, roof, floor, exterior or load-bearing walls of a facility, or the extension of a facility to increase its floor area; or (2) Extensive alteration of a facility such as to significantly change its function and purpose for direct child care services, even if such renovation does not include any structural change; and improve the health, safety, and/or quality of child care, then it shall not be considered major renovation (45 CFR section 98.2, as revised by CCDF final rule published March 1, 2024). </w:t>
      </w:r>
    </w:p>
    <w:p w14:paraId="754BD843" w14:textId="77777777" w:rsidR="00876C32" w:rsidRPr="00243C54" w:rsidRDefault="00876C32" w:rsidP="00876C32">
      <w:pPr>
        <w:autoSpaceDE w:val="0"/>
        <w:autoSpaceDN w:val="0"/>
        <w:adjustRightInd w:val="0"/>
        <w:ind w:left="2160" w:hanging="720"/>
        <w:jc w:val="both"/>
        <w:rPr>
          <w:rFonts w:ascii="Arial" w:hAnsi="Arial" w:cs="Arial"/>
          <w:color w:val="000000"/>
        </w:rPr>
      </w:pPr>
    </w:p>
    <w:p w14:paraId="150A1504" w14:textId="77777777" w:rsidR="00876C32" w:rsidRDefault="00243C54" w:rsidP="00876C32">
      <w:pPr>
        <w:autoSpaceDE w:val="0"/>
        <w:autoSpaceDN w:val="0"/>
        <w:adjustRightInd w:val="0"/>
        <w:ind w:left="2160" w:hanging="720"/>
        <w:jc w:val="both"/>
        <w:rPr>
          <w:rFonts w:ascii="Arial" w:hAnsi="Arial" w:cs="Arial"/>
          <w:color w:val="000000"/>
        </w:rPr>
      </w:pPr>
      <w:r w:rsidRPr="00243C54">
        <w:rPr>
          <w:rFonts w:ascii="Arial" w:hAnsi="Arial" w:cs="Arial"/>
          <w:color w:val="000000"/>
        </w:rPr>
        <w:t>(2)</w:t>
      </w:r>
      <w:r w:rsidR="00876C32">
        <w:rPr>
          <w:rFonts w:ascii="Arial" w:hAnsi="Arial" w:cs="Arial"/>
          <w:color w:val="000000"/>
        </w:rPr>
        <w:tab/>
      </w:r>
      <w:r w:rsidRPr="00243C54">
        <w:rPr>
          <w:rFonts w:ascii="Arial" w:hAnsi="Arial" w:cs="Arial"/>
          <w:i/>
          <w:iCs/>
          <w:color w:val="000000"/>
        </w:rPr>
        <w:t xml:space="preserve">Exception: </w:t>
      </w:r>
      <w:r w:rsidRPr="00243C54">
        <w:rPr>
          <w:rFonts w:ascii="Arial" w:hAnsi="Arial" w:cs="Arial"/>
          <w:color w:val="000000"/>
        </w:rPr>
        <w:t>Tribal Lead Agencies may use funds for the construction and major renovation of child care facilities with ACF approval (42 USC 9858m(c)(6); 45 CFR Part 98.</w:t>
      </w:r>
    </w:p>
    <w:p w14:paraId="750B1CC4" w14:textId="30610503" w:rsidR="00243C54" w:rsidRPr="00243C54" w:rsidRDefault="00243C54" w:rsidP="00876C32">
      <w:pPr>
        <w:autoSpaceDE w:val="0"/>
        <w:autoSpaceDN w:val="0"/>
        <w:adjustRightInd w:val="0"/>
        <w:ind w:left="2160" w:hanging="720"/>
        <w:jc w:val="both"/>
        <w:rPr>
          <w:rFonts w:ascii="Arial" w:hAnsi="Arial" w:cs="Arial"/>
          <w:color w:val="000000"/>
        </w:rPr>
      </w:pPr>
      <w:r w:rsidRPr="00243C54">
        <w:rPr>
          <w:rFonts w:ascii="Arial" w:hAnsi="Arial" w:cs="Arial"/>
          <w:color w:val="000000"/>
        </w:rPr>
        <w:t xml:space="preserve"> </w:t>
      </w:r>
    </w:p>
    <w:p w14:paraId="465B74C7" w14:textId="56907AEE" w:rsidR="00243C54" w:rsidRDefault="00243C54" w:rsidP="00876C32">
      <w:pPr>
        <w:autoSpaceDE w:val="0"/>
        <w:autoSpaceDN w:val="0"/>
        <w:adjustRightInd w:val="0"/>
        <w:ind w:left="2160" w:hanging="720"/>
        <w:jc w:val="both"/>
        <w:rPr>
          <w:rFonts w:ascii="Arial" w:hAnsi="Arial" w:cs="Arial"/>
          <w:color w:val="000000"/>
        </w:rPr>
      </w:pPr>
      <w:r w:rsidRPr="00243C54">
        <w:rPr>
          <w:rFonts w:ascii="Arial" w:hAnsi="Arial" w:cs="Arial"/>
          <w:color w:val="000000"/>
        </w:rPr>
        <w:t>(3)</w:t>
      </w:r>
      <w:r w:rsidR="00876C32">
        <w:rPr>
          <w:rFonts w:ascii="Arial" w:hAnsi="Arial" w:cs="Arial"/>
          <w:color w:val="000000"/>
        </w:rPr>
        <w:tab/>
      </w:r>
      <w:r w:rsidRPr="00243C54">
        <w:rPr>
          <w:rFonts w:ascii="Arial" w:hAnsi="Arial" w:cs="Arial"/>
          <w:i/>
          <w:iCs/>
          <w:color w:val="000000"/>
        </w:rPr>
        <w:t xml:space="preserve">Exception: </w:t>
      </w:r>
      <w:r w:rsidRPr="00243C54">
        <w:rPr>
          <w:rFonts w:ascii="Arial" w:hAnsi="Arial" w:cs="Arial"/>
          <w:color w:val="000000"/>
        </w:rPr>
        <w:t xml:space="preserve">State, territory, and tribal Lead Agencies may use Child Care Disaster Relief Funds (Assistance Listing 93.489) for alteration, renovation, construction, equipment, and other capital improvement costs, including for child care facilities without regard to section 658F(b) of the CCDBG Act, with ACF approval, and for </w:t>
      </w:r>
      <w:r w:rsidRPr="00243C54">
        <w:rPr>
          <w:rFonts w:ascii="Arial" w:hAnsi="Arial" w:cs="Arial"/>
          <w:color w:val="000000"/>
        </w:rPr>
        <w:lastRenderedPageBreak/>
        <w:t xml:space="preserve">other expenditures related to child care, as necessary to meet the needs of areas affected by Hurricanes Fiona and Ian, (Pub. L. No. 116-20) (Pub. L. No. 117-328). </w:t>
      </w:r>
    </w:p>
    <w:p w14:paraId="104E4AA7" w14:textId="77777777" w:rsidR="00876C32" w:rsidRDefault="00876C32" w:rsidP="00876C32">
      <w:pPr>
        <w:jc w:val="both"/>
        <w:rPr>
          <w:rFonts w:ascii="Arial" w:hAnsi="Arial" w:cs="Arial"/>
          <w:bCs/>
          <w:i/>
          <w:iCs/>
        </w:rPr>
      </w:pPr>
    </w:p>
    <w:p w14:paraId="64E00FF8" w14:textId="4EFE00C6" w:rsidR="00876C32" w:rsidRPr="00243C54" w:rsidRDefault="00876C32" w:rsidP="00876C32">
      <w:pPr>
        <w:jc w:val="both"/>
        <w:rPr>
          <w:rFonts w:ascii="Arial" w:hAnsi="Arial" w:cs="Arial"/>
          <w:bCs/>
        </w:rPr>
      </w:pPr>
      <w:r>
        <w:rPr>
          <w:rFonts w:ascii="Arial" w:hAnsi="Arial" w:cs="Arial"/>
          <w:bCs/>
          <w:i/>
          <w:iCs/>
        </w:rPr>
        <w:t>(Source: 2025 OMB Compliance Supplement, Part 4, HHS, CCDF Cluster)</w:t>
      </w:r>
    </w:p>
    <w:p w14:paraId="59DCE6D7" w14:textId="23D996F9" w:rsidR="00225F9C" w:rsidRPr="004A0AB6" w:rsidRDefault="00225F9C" w:rsidP="00243C54">
      <w:pPr>
        <w:jc w:val="both"/>
        <w:rPr>
          <w:rFonts w:ascii="Arial" w:hAnsi="Arial" w:cs="Arial"/>
          <w:b/>
          <w:highlight w:val="yellow"/>
        </w:rPr>
      </w:pPr>
    </w:p>
    <w:p w14:paraId="0A90B4EE" w14:textId="77777777" w:rsidR="00A712B0" w:rsidRPr="00A0464C" w:rsidRDefault="00A712B0" w:rsidP="006672EA">
      <w:pPr>
        <w:pStyle w:val="Heading3"/>
        <w:jc w:val="both"/>
        <w:rPr>
          <w:rFonts w:cs="Arial"/>
          <w:sz w:val="24"/>
          <w:szCs w:val="24"/>
        </w:rPr>
      </w:pPr>
      <w:bookmarkStart w:id="34" w:name="_Toc442267688"/>
      <w:bookmarkStart w:id="35" w:name="_Toc224548513"/>
      <w:r w:rsidRPr="00A0464C">
        <w:rPr>
          <w:rFonts w:cs="Arial"/>
          <w:sz w:val="24"/>
          <w:szCs w:val="24"/>
        </w:rPr>
        <w:t>Additional Program Specific Information</w:t>
      </w:r>
      <w:bookmarkEnd w:id="34"/>
      <w:bookmarkEnd w:id="35"/>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6953B5C" w:rsidR="00AA5B05" w:rsidRPr="00AA5B05" w:rsidRDefault="00AA5B05"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w:t>
      </w:r>
    </w:p>
    <w:p w14:paraId="07493970" w14:textId="0D18E487" w:rsidR="00AA5B05" w:rsidRPr="00AA5B05" w:rsidRDefault="00AA5B05"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2D7CC1" w14:textId="77777777" w:rsidR="006550B6" w:rsidRDefault="006550B6" w:rsidP="006550B6">
      <w:pPr>
        <w:spacing w:after="240"/>
        <w:jc w:val="both"/>
        <w:rPr>
          <w:rFonts w:ascii="Arial" w:hAnsi="Arial" w:cs="Arial"/>
          <w:b/>
        </w:rPr>
      </w:pPr>
      <w:r w:rsidRPr="003F7146">
        <w:rPr>
          <w:rFonts w:ascii="Arial" w:hAnsi="Arial" w:cs="Arial"/>
          <w:b/>
        </w:rPr>
        <w:t>ODJFS Program Specific Requirements</w:t>
      </w:r>
    </w:p>
    <w:p w14:paraId="1517D614" w14:textId="77777777" w:rsidR="006550B6" w:rsidRPr="003F7146" w:rsidRDefault="006550B6" w:rsidP="006550B6">
      <w:pPr>
        <w:spacing w:after="240"/>
        <w:jc w:val="both"/>
        <w:rPr>
          <w:rFonts w:ascii="Arial" w:hAnsi="Arial" w:cs="Arial"/>
          <w:b/>
        </w:rPr>
      </w:pPr>
      <w:r w:rsidRPr="003F7146">
        <w:rPr>
          <w:rFonts w:ascii="Arial" w:hAnsi="Arial" w:cs="Arial"/>
          <w:b/>
        </w:rPr>
        <w:t xml:space="preserve">RMS </w:t>
      </w:r>
    </w:p>
    <w:p w14:paraId="4E7C6833" w14:textId="77777777" w:rsidR="006550B6" w:rsidRPr="003F7146" w:rsidRDefault="006550B6" w:rsidP="006550B6">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15B64971" w14:textId="77777777" w:rsidR="006550B6" w:rsidRPr="003F7146" w:rsidRDefault="006550B6" w:rsidP="006550B6">
      <w:pPr>
        <w:numPr>
          <w:ilvl w:val="0"/>
          <w:numId w:val="57"/>
        </w:numPr>
        <w:spacing w:after="240"/>
        <w:jc w:val="both"/>
        <w:rPr>
          <w:rFonts w:ascii="Arial" w:hAnsi="Arial" w:cs="Arial"/>
        </w:rPr>
      </w:pPr>
      <w:r w:rsidRPr="0042311A">
        <w:rPr>
          <w:rFonts w:ascii="Arial" w:hAnsi="Arial" w:cs="Arial"/>
        </w:rPr>
        <w:t>OAC 5101:9-7-23</w:t>
      </w:r>
      <w:r w:rsidRPr="003F7146">
        <w:rPr>
          <w:rFonts w:ascii="Arial" w:hAnsi="Arial" w:cs="Arial"/>
        </w:rPr>
        <w:t xml:space="preserve"> Child Support Random Moment Sample (RMS) Time Study</w:t>
      </w:r>
      <w:r>
        <w:rPr>
          <w:rFonts w:ascii="Arial" w:hAnsi="Arial" w:cs="Arial"/>
        </w:rPr>
        <w:t xml:space="preserve"> – See code section for tracked changes.</w:t>
      </w:r>
    </w:p>
    <w:p w14:paraId="0D2C3085" w14:textId="77777777" w:rsidR="006550B6" w:rsidRPr="003F7146" w:rsidRDefault="006550B6" w:rsidP="006550B6">
      <w:pPr>
        <w:numPr>
          <w:ilvl w:val="0"/>
          <w:numId w:val="57"/>
        </w:numPr>
        <w:spacing w:after="240"/>
        <w:jc w:val="both"/>
        <w:rPr>
          <w:rFonts w:ascii="Arial" w:hAnsi="Arial" w:cs="Arial"/>
        </w:rPr>
      </w:pPr>
      <w:r w:rsidRPr="0042311A">
        <w:rPr>
          <w:rFonts w:ascii="Arial" w:hAnsi="Arial" w:cs="Arial"/>
        </w:rPr>
        <w:t>OAC 5101:9-7-20</w:t>
      </w:r>
      <w:r w:rsidRPr="003F7146">
        <w:rPr>
          <w:rFonts w:ascii="Arial" w:hAnsi="Arial" w:cs="Arial"/>
        </w:rPr>
        <w:t xml:space="preserve"> Income Maintenance, Workforce, Social Services, and Child Welfare Random Moment Sample (RMS) Time Studies</w:t>
      </w:r>
      <w:r>
        <w:rPr>
          <w:rFonts w:ascii="Arial" w:hAnsi="Arial" w:cs="Arial"/>
        </w:rPr>
        <w:t xml:space="preserve"> – See code section for tracked changes.</w:t>
      </w:r>
      <w:r w:rsidRPr="003F7146">
        <w:rPr>
          <w:rFonts w:ascii="Arial" w:hAnsi="Arial" w:cs="Arial"/>
        </w:rPr>
        <w:t xml:space="preserve"> </w:t>
      </w:r>
    </w:p>
    <w:p w14:paraId="734E2831" w14:textId="77777777" w:rsidR="006550B6" w:rsidRPr="003F7146" w:rsidRDefault="006550B6" w:rsidP="006550B6">
      <w:pPr>
        <w:spacing w:after="240"/>
        <w:jc w:val="both"/>
        <w:rPr>
          <w:rFonts w:ascii="Arial" w:hAnsi="Arial" w:cs="Arial"/>
        </w:rPr>
      </w:pPr>
      <w:r w:rsidRPr="003F7146">
        <w:rPr>
          <w:rFonts w:ascii="Arial" w:hAnsi="Arial" w:cs="Arial"/>
        </w:rPr>
        <w:t xml:space="preserve">See also BCFTA RMS </w:t>
      </w:r>
      <w:r>
        <w:rPr>
          <w:rFonts w:ascii="Arial" w:hAnsi="Arial" w:cs="Arial"/>
        </w:rPr>
        <w:t>guidance</w:t>
      </w:r>
      <w:r w:rsidRPr="003F7146">
        <w:rPr>
          <w:rFonts w:ascii="Arial" w:hAnsi="Arial" w:cs="Arial"/>
        </w:rPr>
        <w:t xml:space="preserve"> </w:t>
      </w:r>
      <w:r>
        <w:rPr>
          <w:rFonts w:ascii="Arial" w:hAnsi="Arial" w:cs="Arial"/>
        </w:rPr>
        <w:t xml:space="preserve"> in the CFIS system for</w:t>
      </w:r>
      <w:r w:rsidRPr="003F7146">
        <w:rPr>
          <w:rFonts w:ascii="Arial" w:hAnsi="Arial" w:cs="Arial"/>
        </w:rPr>
        <w:t xml:space="preserve">: </w:t>
      </w:r>
    </w:p>
    <w:p w14:paraId="1868E3C1" w14:textId="0661DA99" w:rsidR="006550B6" w:rsidRDefault="006550B6" w:rsidP="006550B6">
      <w:pPr>
        <w:pStyle w:val="ListParagraph"/>
        <w:numPr>
          <w:ilvl w:val="0"/>
          <w:numId w:val="58"/>
        </w:numPr>
        <w:spacing w:after="240"/>
        <w:jc w:val="both"/>
        <w:rPr>
          <w:rFonts w:ascii="Arial" w:hAnsi="Arial" w:cs="Arial"/>
        </w:rPr>
      </w:pPr>
      <w:hyperlink r:id="rId53" w:history="1">
        <w:r w:rsidRPr="006909EA">
          <w:rPr>
            <w:rStyle w:val="Hyperlink"/>
            <w:rFonts w:cs="Arial"/>
          </w:rPr>
          <w:t>FTE Manual</w:t>
        </w:r>
      </w:hyperlink>
    </w:p>
    <w:p w14:paraId="0AF611A6" w14:textId="5FE589FE" w:rsidR="006550B6" w:rsidRDefault="006550B6" w:rsidP="006550B6">
      <w:pPr>
        <w:pStyle w:val="ListParagraph"/>
        <w:numPr>
          <w:ilvl w:val="0"/>
          <w:numId w:val="58"/>
        </w:numPr>
        <w:spacing w:after="240"/>
        <w:jc w:val="both"/>
        <w:rPr>
          <w:rFonts w:ascii="Arial" w:hAnsi="Arial" w:cs="Arial"/>
        </w:rPr>
      </w:pPr>
      <w:hyperlink r:id="rId54" w:history="1">
        <w:r w:rsidRPr="006909EA">
          <w:rPr>
            <w:rStyle w:val="Hyperlink"/>
            <w:rFonts w:cs="Arial"/>
          </w:rPr>
          <w:t>RMS Desk Guide</w:t>
        </w:r>
      </w:hyperlink>
    </w:p>
    <w:p w14:paraId="1D0FB911" w14:textId="01ED4969" w:rsidR="006550B6" w:rsidRDefault="006550B6" w:rsidP="006550B6">
      <w:pPr>
        <w:pStyle w:val="ListParagraph"/>
        <w:numPr>
          <w:ilvl w:val="0"/>
          <w:numId w:val="58"/>
        </w:numPr>
        <w:spacing w:after="240"/>
        <w:jc w:val="both"/>
        <w:rPr>
          <w:rFonts w:ascii="Arial" w:hAnsi="Arial" w:cs="Arial"/>
        </w:rPr>
      </w:pPr>
      <w:hyperlink r:id="rId55" w:history="1">
        <w:r w:rsidRPr="006909EA">
          <w:rPr>
            <w:rStyle w:val="Hyperlink"/>
            <w:rFonts w:cs="Arial"/>
          </w:rPr>
          <w:t>RMS Manual</w:t>
        </w:r>
      </w:hyperlink>
      <w:r>
        <w:rPr>
          <w:rFonts w:ascii="Arial" w:hAnsi="Arial" w:cs="Arial"/>
        </w:rPr>
        <w:t xml:space="preserve"> </w:t>
      </w:r>
    </w:p>
    <w:p w14:paraId="7F3B77A5" w14:textId="77777777" w:rsidR="006550B6" w:rsidRDefault="006550B6" w:rsidP="006550B6">
      <w:pPr>
        <w:pStyle w:val="ListParagraph"/>
        <w:numPr>
          <w:ilvl w:val="0"/>
          <w:numId w:val="58"/>
        </w:numPr>
        <w:spacing w:after="240"/>
        <w:jc w:val="both"/>
        <w:rPr>
          <w:rFonts w:ascii="Arial" w:hAnsi="Arial" w:cs="Arial"/>
        </w:rPr>
      </w:pPr>
      <w:r>
        <w:rPr>
          <w:rFonts w:ascii="Arial" w:hAnsi="Arial" w:cs="Arial"/>
        </w:rPr>
        <w:t xml:space="preserve">Project Account Definitions </w:t>
      </w:r>
    </w:p>
    <w:p w14:paraId="2769F72B" w14:textId="07CF874F" w:rsidR="006550B6" w:rsidRDefault="006550B6" w:rsidP="006550B6">
      <w:pPr>
        <w:pStyle w:val="ListParagraph"/>
        <w:numPr>
          <w:ilvl w:val="1"/>
          <w:numId w:val="58"/>
        </w:numPr>
        <w:spacing w:after="240"/>
        <w:jc w:val="both"/>
        <w:rPr>
          <w:rFonts w:ascii="Arial" w:hAnsi="Arial" w:cs="Arial"/>
        </w:rPr>
      </w:pPr>
      <w:hyperlink r:id="rId56" w:history="1">
        <w:r w:rsidRPr="006909EA">
          <w:rPr>
            <w:rStyle w:val="Hyperlink"/>
            <w:rFonts w:cs="Arial"/>
          </w:rPr>
          <w:t>CSEA</w:t>
        </w:r>
      </w:hyperlink>
    </w:p>
    <w:p w14:paraId="273BFAC6" w14:textId="037B6F4F" w:rsidR="006550B6" w:rsidRDefault="006550B6" w:rsidP="006550B6">
      <w:pPr>
        <w:pStyle w:val="ListParagraph"/>
        <w:numPr>
          <w:ilvl w:val="1"/>
          <w:numId w:val="58"/>
        </w:numPr>
        <w:spacing w:after="240"/>
        <w:jc w:val="both"/>
        <w:rPr>
          <w:rFonts w:ascii="Arial" w:hAnsi="Arial" w:cs="Arial"/>
        </w:rPr>
      </w:pPr>
      <w:hyperlink r:id="rId57" w:history="1">
        <w:r w:rsidRPr="006909EA">
          <w:rPr>
            <w:rStyle w:val="Hyperlink"/>
            <w:rFonts w:cs="Arial"/>
          </w:rPr>
          <w:t>PA</w:t>
        </w:r>
      </w:hyperlink>
    </w:p>
    <w:p w14:paraId="431042B7" w14:textId="12018A6F" w:rsidR="006550B6" w:rsidRPr="003F7146" w:rsidRDefault="006550B6" w:rsidP="006550B6">
      <w:pPr>
        <w:pStyle w:val="ListParagraph"/>
        <w:numPr>
          <w:ilvl w:val="1"/>
          <w:numId w:val="58"/>
        </w:numPr>
        <w:spacing w:after="240"/>
        <w:jc w:val="both"/>
        <w:rPr>
          <w:rFonts w:ascii="Arial" w:hAnsi="Arial" w:cs="Arial"/>
        </w:rPr>
      </w:pPr>
      <w:hyperlink r:id="rId58" w:history="1">
        <w:r w:rsidRPr="006909EA">
          <w:rPr>
            <w:rStyle w:val="Hyperlink"/>
            <w:rFonts w:cs="Arial"/>
          </w:rPr>
          <w:t>PCSA</w:t>
        </w:r>
      </w:hyperlink>
    </w:p>
    <w:p w14:paraId="61DC3694" w14:textId="77777777" w:rsidR="006550B6" w:rsidRPr="003F7146" w:rsidRDefault="006550B6" w:rsidP="006550B6">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5826AC46" w14:textId="77777777" w:rsidR="006550B6" w:rsidRPr="003F7146" w:rsidRDefault="006550B6" w:rsidP="006550B6">
      <w:pPr>
        <w:spacing w:after="240"/>
        <w:jc w:val="both"/>
        <w:rPr>
          <w:rFonts w:ascii="Arial" w:hAnsi="Arial" w:cs="Arial"/>
        </w:rPr>
      </w:pPr>
      <w:r w:rsidRPr="003F7146">
        <w:rPr>
          <w:rFonts w:ascii="Arial" w:hAnsi="Arial" w:cs="Arial"/>
        </w:rPr>
        <w:lastRenderedPageBreak/>
        <w:t xml:space="preserve">Data collected from these time studies are used to calculate the percentage of time spent on the program.  The percentages are used by the County agency system to allocate expenditures reported on the </w:t>
      </w:r>
      <w:r>
        <w:rPr>
          <w:rFonts w:ascii="Arial" w:hAnsi="Arial" w:cs="Arial"/>
        </w:rPr>
        <w:t>county agency</w:t>
      </w:r>
      <w:r w:rsidRPr="003F7146">
        <w:rPr>
          <w:rFonts w:ascii="Arial" w:hAnsi="Arial" w:cs="Arial"/>
        </w:rPr>
        <w:t xml:space="preserve"> 2827</w:t>
      </w:r>
      <w:r>
        <w:rPr>
          <w:rFonts w:ascii="Arial" w:hAnsi="Arial" w:cs="Arial"/>
        </w:rPr>
        <w:t>, 2820, and 2750</w:t>
      </w:r>
      <w:r w:rsidRPr="003F7146">
        <w:rPr>
          <w:rFonts w:ascii="Arial" w:hAnsi="Arial" w:cs="Arial"/>
        </w:rPr>
        <w:t xml:space="preserve"> financial statements.</w:t>
      </w:r>
    </w:p>
    <w:p w14:paraId="5EABD178" w14:textId="77777777" w:rsidR="006550B6" w:rsidRPr="003F7146" w:rsidRDefault="006550B6" w:rsidP="006550B6">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008FD2D9" w14:textId="77777777" w:rsidR="006550B6" w:rsidRPr="003F7146" w:rsidRDefault="006550B6" w:rsidP="006550B6">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289871AD" w14:textId="77777777" w:rsidR="006550B6" w:rsidRPr="003F7146" w:rsidRDefault="006550B6" w:rsidP="006550B6">
      <w:pPr>
        <w:spacing w:after="240"/>
        <w:jc w:val="both"/>
        <w:rPr>
          <w:rFonts w:ascii="Arial" w:hAnsi="Arial" w:cs="Arial"/>
          <w:b/>
        </w:rPr>
      </w:pPr>
      <w:r w:rsidRPr="003F7146">
        <w:rPr>
          <w:rFonts w:ascii="Arial" w:hAnsi="Arial" w:cs="Arial"/>
          <w:b/>
        </w:rPr>
        <w:t>RMS sample sizes required per OAC:</w:t>
      </w:r>
    </w:p>
    <w:p w14:paraId="7B4DBF14" w14:textId="77777777" w:rsidR="006550B6" w:rsidRPr="008362B1" w:rsidRDefault="006550B6" w:rsidP="006550B6">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70A867AC" w14:textId="77777777" w:rsidR="006550B6" w:rsidRPr="003F7146" w:rsidRDefault="006550B6" w:rsidP="006550B6">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6550B6" w:rsidRPr="003F7146" w14:paraId="244E5502" w14:textId="77777777" w:rsidTr="00BE102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079E2E65" w14:textId="77777777" w:rsidR="006550B6" w:rsidRPr="003F7146" w:rsidRDefault="006550B6" w:rsidP="00BE102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5A668460" w14:textId="77777777" w:rsidR="006550B6" w:rsidRPr="003F7146" w:rsidRDefault="006550B6" w:rsidP="00BE102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29F12CBF" w14:textId="77777777" w:rsidR="006550B6" w:rsidRPr="003F7146" w:rsidRDefault="006550B6" w:rsidP="00BE102E">
            <w:pPr>
              <w:jc w:val="both"/>
              <w:rPr>
                <w:rFonts w:ascii="Arial" w:hAnsi="Arial" w:cs="Arial"/>
              </w:rPr>
            </w:pPr>
            <w:r w:rsidRPr="003F7146">
              <w:rPr>
                <w:rFonts w:ascii="Arial" w:hAnsi="Arial" w:cs="Arial"/>
              </w:rPr>
              <w:t># of Observations</w:t>
            </w:r>
          </w:p>
        </w:tc>
      </w:tr>
      <w:tr w:rsidR="006550B6" w:rsidRPr="003F7146" w14:paraId="67A57840"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C1FFB5A"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21FA8C6E" w14:textId="77777777" w:rsidR="006550B6" w:rsidRPr="003F7146" w:rsidRDefault="006550B6" w:rsidP="00BE102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23EA1E9F" w14:textId="77777777" w:rsidR="006550B6" w:rsidRPr="003F7146" w:rsidRDefault="006550B6" w:rsidP="00BE102E">
            <w:pPr>
              <w:jc w:val="both"/>
              <w:rPr>
                <w:rFonts w:ascii="Arial" w:hAnsi="Arial" w:cs="Arial"/>
              </w:rPr>
            </w:pPr>
            <w:r w:rsidRPr="003F7146">
              <w:rPr>
                <w:rFonts w:ascii="Arial" w:hAnsi="Arial" w:cs="Arial"/>
              </w:rPr>
              <w:t xml:space="preserve">Minimum of 2,300 </w:t>
            </w:r>
          </w:p>
        </w:tc>
      </w:tr>
      <w:tr w:rsidR="006550B6" w:rsidRPr="003F7146" w14:paraId="19D1B3BE"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52031BD2" w14:textId="77777777" w:rsidR="006550B6" w:rsidRPr="003F7146" w:rsidRDefault="006550B6" w:rsidP="00BE102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5C4F28B2" w14:textId="77777777" w:rsidR="006550B6" w:rsidRPr="003F7146" w:rsidRDefault="006550B6" w:rsidP="00BE102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3D91399"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0BCCE412"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CE94DBA" w14:textId="77777777" w:rsidR="006550B6" w:rsidRPr="003F7146" w:rsidRDefault="006550B6" w:rsidP="00BE102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3D5799E9" w14:textId="77777777" w:rsidR="006550B6" w:rsidRPr="003F7146" w:rsidRDefault="006550B6" w:rsidP="00BE102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4B8421B" w14:textId="77777777" w:rsidR="006550B6" w:rsidRPr="003F7146" w:rsidRDefault="006550B6" w:rsidP="00BE102E">
            <w:pPr>
              <w:jc w:val="both"/>
              <w:rPr>
                <w:rFonts w:ascii="Arial" w:hAnsi="Arial" w:cs="Arial"/>
              </w:rPr>
            </w:pPr>
            <w:r w:rsidRPr="003F7146">
              <w:rPr>
                <w:rFonts w:ascii="Arial" w:hAnsi="Arial" w:cs="Arial"/>
              </w:rPr>
              <w:t>Minimum of 33 per worker</w:t>
            </w:r>
          </w:p>
        </w:tc>
      </w:tr>
      <w:tr w:rsidR="006550B6" w:rsidRPr="003F7146" w14:paraId="0F6451FF" w14:textId="77777777" w:rsidTr="00BE102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564D59"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5FE21BC2" w14:textId="77777777" w:rsidR="006550B6" w:rsidRPr="003F7146" w:rsidRDefault="006550B6" w:rsidP="00BE102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004FC5CF" w14:textId="77777777" w:rsidR="006550B6" w:rsidRPr="003F7146" w:rsidRDefault="006550B6" w:rsidP="00BE102E">
            <w:pPr>
              <w:jc w:val="both"/>
              <w:rPr>
                <w:rFonts w:ascii="Arial" w:hAnsi="Arial" w:cs="Arial"/>
              </w:rPr>
            </w:pPr>
            <w:r w:rsidRPr="003F7146">
              <w:rPr>
                <w:rFonts w:ascii="Arial" w:hAnsi="Arial" w:cs="Arial"/>
              </w:rPr>
              <w:t>Minimum of 354</w:t>
            </w:r>
          </w:p>
        </w:tc>
      </w:tr>
      <w:tr w:rsidR="006550B6" w:rsidRPr="003F7146" w14:paraId="47F44273"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16AA552B" w14:textId="77777777" w:rsidR="006550B6" w:rsidRPr="003F7146" w:rsidRDefault="006550B6" w:rsidP="00BE102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1F9216F0" w14:textId="77777777" w:rsidR="006550B6" w:rsidRPr="003F7146" w:rsidRDefault="006550B6" w:rsidP="00BE102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86C9B0" w14:textId="77777777" w:rsidR="006550B6" w:rsidRPr="003F7146" w:rsidRDefault="006550B6" w:rsidP="00BE102E">
            <w:pPr>
              <w:jc w:val="both"/>
              <w:rPr>
                <w:rFonts w:ascii="Arial" w:hAnsi="Arial" w:cs="Arial"/>
              </w:rPr>
            </w:pPr>
            <w:r w:rsidRPr="003F7146">
              <w:rPr>
                <w:rFonts w:ascii="Arial" w:hAnsi="Arial" w:cs="Arial"/>
              </w:rPr>
              <w:t>Minimum of 2,400</w:t>
            </w:r>
          </w:p>
        </w:tc>
      </w:tr>
      <w:tr w:rsidR="006550B6" w:rsidRPr="003F7146" w14:paraId="4D26E4DB"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00A603A2" w14:textId="77777777" w:rsidR="006550B6" w:rsidRPr="003F7146" w:rsidRDefault="006550B6" w:rsidP="00BE102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BE606C2" w14:textId="77777777" w:rsidR="006550B6" w:rsidRPr="003F7146" w:rsidRDefault="006550B6" w:rsidP="00BE102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29E476C" w14:textId="77777777" w:rsidR="006550B6" w:rsidRPr="003F7146" w:rsidRDefault="006550B6" w:rsidP="00BE102E">
            <w:pPr>
              <w:rPr>
                <w:rFonts w:ascii="Arial" w:hAnsi="Arial" w:cs="Arial"/>
              </w:rPr>
            </w:pPr>
            <w:r w:rsidRPr="003F7146">
              <w:rPr>
                <w:rFonts w:ascii="Arial" w:hAnsi="Arial" w:cs="Arial"/>
              </w:rPr>
              <w:t>Minimum of 33 per worker</w:t>
            </w:r>
          </w:p>
        </w:tc>
      </w:tr>
      <w:tr w:rsidR="006550B6" w:rsidRPr="003F7146" w14:paraId="5CF789DD" w14:textId="77777777" w:rsidTr="00BE102E">
        <w:tc>
          <w:tcPr>
            <w:tcW w:w="1959" w:type="pct"/>
            <w:tcBorders>
              <w:top w:val="single" w:sz="4" w:space="0" w:color="auto"/>
              <w:left w:val="single" w:sz="4" w:space="0" w:color="auto"/>
              <w:bottom w:val="single" w:sz="4" w:space="0" w:color="auto"/>
              <w:right w:val="single" w:sz="4" w:space="0" w:color="auto"/>
            </w:tcBorders>
            <w:hideMark/>
          </w:tcPr>
          <w:p w14:paraId="6826919A" w14:textId="77777777" w:rsidR="006550B6" w:rsidRPr="003F7146" w:rsidRDefault="006550B6" w:rsidP="00BE102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AACBE4D" w14:textId="77777777" w:rsidR="006550B6" w:rsidRPr="003F7146" w:rsidRDefault="006550B6" w:rsidP="00BE102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400D6564" w14:textId="77777777" w:rsidR="006550B6" w:rsidRPr="003F7146" w:rsidRDefault="006550B6" w:rsidP="00BE102E">
            <w:pPr>
              <w:rPr>
                <w:rFonts w:ascii="Arial" w:hAnsi="Arial" w:cs="Arial"/>
              </w:rPr>
            </w:pPr>
            <w:r w:rsidRPr="003F7146">
              <w:rPr>
                <w:rFonts w:ascii="Arial" w:hAnsi="Arial" w:cs="Arial"/>
              </w:rPr>
              <w:t>Minimum of 354</w:t>
            </w:r>
          </w:p>
        </w:tc>
      </w:tr>
    </w:tbl>
    <w:p w14:paraId="1F70C9A4" w14:textId="77777777" w:rsidR="006550B6" w:rsidRDefault="006550B6" w:rsidP="006550B6">
      <w:pPr>
        <w:jc w:val="both"/>
        <w:rPr>
          <w:rFonts w:ascii="Arial" w:hAnsi="Arial" w:cs="Arial"/>
          <w:i/>
          <w:iCs/>
          <w:color w:val="002060"/>
        </w:rPr>
      </w:pPr>
    </w:p>
    <w:p w14:paraId="53A057F0" w14:textId="282E6AAF"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 xml:space="preserve">Sections A &amp; B are often tested using the same sample.  Additional program specific requirements / testing considerations are included in Section </w:t>
      </w:r>
      <w:r>
        <w:rPr>
          <w:rFonts w:ascii="Arial" w:hAnsi="Arial" w:cs="Arial"/>
          <w:i/>
          <w:iCs/>
          <w:color w:val="002060"/>
        </w:rPr>
        <w:t>B</w:t>
      </w:r>
      <w:r w:rsidRPr="00A949C4">
        <w:rPr>
          <w:rFonts w:ascii="Arial" w:hAnsi="Arial" w:cs="Arial"/>
          <w:i/>
          <w:iCs/>
          <w:color w:val="002060"/>
        </w:rPr>
        <w:t xml:space="preserve"> that would also affect Section </w:t>
      </w:r>
      <w:r>
        <w:rPr>
          <w:rFonts w:ascii="Arial" w:hAnsi="Arial" w:cs="Arial"/>
          <w:i/>
          <w:iCs/>
          <w:color w:val="002060"/>
        </w:rPr>
        <w:t>A</w:t>
      </w:r>
      <w:r w:rsidRPr="00A949C4">
        <w:rPr>
          <w:rFonts w:ascii="Arial" w:hAnsi="Arial" w:cs="Arial"/>
          <w:i/>
          <w:iCs/>
          <w:color w:val="002060"/>
        </w:rPr>
        <w:t xml:space="preserve">.  </w:t>
      </w:r>
    </w:p>
    <w:p w14:paraId="495A6BE0"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2CE95A7A"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0F40B598"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40832F55" w14:textId="77777777" w:rsidR="00CA2160" w:rsidRPr="00A949C4" w:rsidRDefault="00CA2160" w:rsidP="00CA2160">
      <w:pPr>
        <w:pStyle w:val="ListParagraph"/>
        <w:numPr>
          <w:ilvl w:val="0"/>
          <w:numId w:val="80"/>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03BBA2AE" w14:textId="77777777" w:rsidR="00CA2160" w:rsidRPr="00A949C4" w:rsidRDefault="00CA2160" w:rsidP="00CA216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44F450B3"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6BC8BEBD" w14:textId="77777777" w:rsidR="006550B6" w:rsidRPr="003F7146" w:rsidRDefault="006550B6" w:rsidP="006550B6">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6550B6" w:rsidRPr="003F7146" w14:paraId="2E631485" w14:textId="77777777" w:rsidTr="00BE102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0F4A3F17" w14:textId="77777777" w:rsidR="006550B6" w:rsidRPr="003F7146" w:rsidRDefault="006550B6" w:rsidP="00BE102E">
            <w:pPr>
              <w:rPr>
                <w:rFonts w:ascii="Arial" w:hAnsi="Arial" w:cs="Arial"/>
              </w:rPr>
            </w:pPr>
            <w:r w:rsidRPr="003F7146">
              <w:rPr>
                <w:rFonts w:ascii="Arial" w:hAnsi="Arial" w:cs="Arial"/>
                <w:b/>
                <w:bCs/>
              </w:rPr>
              <w:lastRenderedPageBreak/>
              <w:t xml:space="preserve">Allowable costs on FTE Report associated with Employees </w:t>
            </w:r>
          </w:p>
        </w:tc>
      </w:tr>
      <w:tr w:rsidR="006550B6" w:rsidRPr="003F7146" w14:paraId="7CD701E1" w14:textId="77777777" w:rsidTr="00BE102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2A1710E1" w14:textId="77777777" w:rsidR="006550B6" w:rsidRPr="003F7146" w:rsidRDefault="006550B6" w:rsidP="00BE102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51EF440E" w14:textId="77777777" w:rsidR="006550B6" w:rsidRPr="003F7146" w:rsidRDefault="006550B6" w:rsidP="00BE102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6312AF64" w14:textId="77777777" w:rsidR="006550B6" w:rsidRPr="003F7146" w:rsidRDefault="006550B6" w:rsidP="00BE102E">
            <w:pPr>
              <w:rPr>
                <w:rFonts w:ascii="Arial" w:hAnsi="Arial" w:cs="Arial"/>
              </w:rPr>
            </w:pPr>
            <w:r w:rsidRPr="003F7146">
              <w:rPr>
                <w:rFonts w:ascii="Arial" w:hAnsi="Arial" w:cs="Arial"/>
                <w:b/>
                <w:bCs/>
              </w:rPr>
              <w:t xml:space="preserve">County Fund Paid from: </w:t>
            </w:r>
          </w:p>
          <w:p w14:paraId="5EDF7527"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3D9E539A" w14:textId="77777777" w:rsidR="006550B6" w:rsidRPr="003F7146" w:rsidRDefault="006550B6" w:rsidP="00BE102E">
            <w:pPr>
              <w:rPr>
                <w:rFonts w:ascii="Arial" w:hAnsi="Arial" w:cs="Arial"/>
                <w:b/>
                <w:bCs/>
              </w:rPr>
            </w:pPr>
            <w:r w:rsidRPr="003F7146">
              <w:rPr>
                <w:rFonts w:ascii="Arial" w:hAnsi="Arial" w:cs="Arial"/>
                <w:b/>
                <w:bCs/>
              </w:rPr>
              <w:t>RMS Cost Pool</w:t>
            </w:r>
          </w:p>
          <w:p w14:paraId="7DFA0D23" w14:textId="77777777" w:rsidR="006550B6" w:rsidRPr="003F7146" w:rsidRDefault="006550B6" w:rsidP="00BE102E">
            <w:pPr>
              <w:rPr>
                <w:rFonts w:ascii="Arial" w:hAnsi="Arial" w:cs="Arial"/>
              </w:rPr>
            </w:pPr>
          </w:p>
        </w:tc>
      </w:tr>
      <w:tr w:rsidR="006550B6" w:rsidRPr="003F7146" w14:paraId="4E1F225D"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5F7012D7" w14:textId="77777777" w:rsidR="006550B6" w:rsidRPr="003F7146" w:rsidRDefault="006550B6" w:rsidP="00BE102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698FB6EB" w14:textId="77777777" w:rsidR="006550B6" w:rsidRPr="003F7146" w:rsidRDefault="006550B6" w:rsidP="00BE102E">
            <w:pPr>
              <w:rPr>
                <w:rFonts w:ascii="Arial" w:hAnsi="Arial" w:cs="Arial"/>
              </w:rPr>
            </w:pPr>
            <w:r w:rsidRPr="003F7146">
              <w:rPr>
                <w:rFonts w:ascii="Arial" w:hAnsi="Arial" w:cs="Arial"/>
              </w:rPr>
              <w:t xml:space="preserve">Medicaid, CHIP, </w:t>
            </w:r>
            <w:r>
              <w:rPr>
                <w:rFonts w:ascii="Arial" w:hAnsi="Arial" w:cs="Arial"/>
              </w:rPr>
              <w:t>SNAP Cluster, TANF, SSBG, CCDF</w:t>
            </w:r>
            <w:r w:rsidRPr="003F7146">
              <w:rPr>
                <w:rFonts w:ascii="Arial" w:hAnsi="Arial" w:cs="Arial"/>
              </w:rPr>
              <w:t xml:space="preserve"> </w:t>
            </w:r>
            <w:r>
              <w:rPr>
                <w:rFonts w:ascii="Arial" w:hAnsi="Arial" w:cs="Arial"/>
              </w:rPr>
              <w:t>Cluster</w:t>
            </w:r>
          </w:p>
        </w:tc>
        <w:tc>
          <w:tcPr>
            <w:tcW w:w="1284" w:type="pct"/>
            <w:tcBorders>
              <w:top w:val="single" w:sz="4" w:space="0" w:color="auto"/>
              <w:left w:val="single" w:sz="4" w:space="0" w:color="auto"/>
              <w:bottom w:val="single" w:sz="4" w:space="0" w:color="auto"/>
              <w:right w:val="single" w:sz="4" w:space="0" w:color="auto"/>
            </w:tcBorders>
          </w:tcPr>
          <w:p w14:paraId="49693607" w14:textId="77777777" w:rsidR="006550B6" w:rsidRPr="003F7146" w:rsidRDefault="006550B6" w:rsidP="00BE102E">
            <w:pPr>
              <w:rPr>
                <w:rFonts w:ascii="Arial" w:hAnsi="Arial" w:cs="Arial"/>
              </w:rPr>
            </w:pPr>
            <w:r w:rsidRPr="003F7146">
              <w:rPr>
                <w:rFonts w:ascii="Arial" w:hAnsi="Arial" w:cs="Arial"/>
              </w:rPr>
              <w:t xml:space="preserve">Public Assistance (PA) Fund </w:t>
            </w:r>
          </w:p>
          <w:p w14:paraId="644A9085" w14:textId="77777777" w:rsidR="006550B6" w:rsidRPr="003F7146" w:rsidRDefault="006550B6" w:rsidP="00BE102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1B972053" w14:textId="77777777" w:rsidR="006550B6" w:rsidRPr="003F7146" w:rsidRDefault="006550B6" w:rsidP="00BE102E">
            <w:pPr>
              <w:rPr>
                <w:rFonts w:ascii="Arial" w:hAnsi="Arial" w:cs="Arial"/>
              </w:rPr>
            </w:pPr>
            <w:r w:rsidRPr="003F7146">
              <w:rPr>
                <w:rFonts w:ascii="Arial" w:hAnsi="Arial" w:cs="Arial"/>
              </w:rPr>
              <w:t xml:space="preserve">IMRMS / SSRMS </w:t>
            </w:r>
          </w:p>
          <w:p w14:paraId="0FBFDA1C" w14:textId="77777777" w:rsidR="006550B6" w:rsidRPr="003F7146" w:rsidRDefault="006550B6" w:rsidP="00BE102E">
            <w:pPr>
              <w:rPr>
                <w:rFonts w:ascii="Arial" w:hAnsi="Arial" w:cs="Arial"/>
              </w:rPr>
            </w:pPr>
          </w:p>
        </w:tc>
      </w:tr>
      <w:tr w:rsidR="006550B6" w:rsidRPr="003F7146" w14:paraId="61E88D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1B761A7C" w14:textId="77777777" w:rsidR="006550B6" w:rsidRPr="003F7146" w:rsidRDefault="006550B6" w:rsidP="00BE102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1CE2D294" w14:textId="77777777" w:rsidR="006550B6" w:rsidRPr="003F7146" w:rsidRDefault="006550B6" w:rsidP="00BE102E">
            <w:pPr>
              <w:rPr>
                <w:rFonts w:ascii="Arial" w:hAnsi="Arial" w:cs="Arial"/>
              </w:rPr>
            </w:pPr>
            <w:r w:rsidRPr="003F7146">
              <w:rPr>
                <w:rFonts w:ascii="Arial" w:hAnsi="Arial" w:cs="Arial"/>
              </w:rPr>
              <w:t xml:space="preserve">Child Support </w:t>
            </w:r>
            <w:r>
              <w:rPr>
                <w:rFonts w:ascii="Arial" w:hAnsi="Arial" w:cs="Arial"/>
              </w:rPr>
              <w:t>Services</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hideMark/>
          </w:tcPr>
          <w:p w14:paraId="44B52ED7" w14:textId="77777777" w:rsidR="006550B6" w:rsidRPr="003F7146" w:rsidRDefault="006550B6" w:rsidP="00BE102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75D2B4FC" w14:textId="77777777" w:rsidR="006550B6" w:rsidRPr="003F7146" w:rsidRDefault="006550B6" w:rsidP="00BE102E">
            <w:pPr>
              <w:rPr>
                <w:rFonts w:ascii="Arial" w:hAnsi="Arial" w:cs="Arial"/>
              </w:rPr>
            </w:pPr>
            <w:r w:rsidRPr="003F7146">
              <w:rPr>
                <w:rFonts w:ascii="Arial" w:hAnsi="Arial" w:cs="Arial"/>
              </w:rPr>
              <w:t xml:space="preserve">CSRMS </w:t>
            </w:r>
          </w:p>
          <w:p w14:paraId="2F76214F" w14:textId="77777777" w:rsidR="006550B6" w:rsidRPr="003F7146" w:rsidRDefault="006550B6" w:rsidP="00BE102E">
            <w:pPr>
              <w:rPr>
                <w:rFonts w:ascii="Arial" w:hAnsi="Arial" w:cs="Arial"/>
              </w:rPr>
            </w:pPr>
          </w:p>
        </w:tc>
      </w:tr>
      <w:tr w:rsidR="006550B6" w:rsidRPr="003F7146" w14:paraId="64D69F9E" w14:textId="77777777" w:rsidTr="00BE102E">
        <w:tc>
          <w:tcPr>
            <w:tcW w:w="1228" w:type="pct"/>
            <w:tcBorders>
              <w:top w:val="single" w:sz="4" w:space="0" w:color="auto"/>
              <w:left w:val="single" w:sz="4" w:space="0" w:color="auto"/>
              <w:bottom w:val="single" w:sz="4" w:space="0" w:color="auto"/>
              <w:right w:val="single" w:sz="4" w:space="0" w:color="auto"/>
            </w:tcBorders>
            <w:hideMark/>
          </w:tcPr>
          <w:p w14:paraId="318DCFE6" w14:textId="77777777" w:rsidR="006550B6" w:rsidRPr="003F7146" w:rsidRDefault="006550B6" w:rsidP="00BE102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86D7ACE" w14:textId="77777777" w:rsidR="006550B6" w:rsidRPr="003F7146" w:rsidRDefault="006550B6" w:rsidP="00BE102E">
            <w:pPr>
              <w:rPr>
                <w:rFonts w:ascii="Arial" w:hAnsi="Arial" w:cs="Arial"/>
              </w:rPr>
            </w:pPr>
            <w:r w:rsidRPr="003F7146">
              <w:rPr>
                <w:rFonts w:ascii="Arial" w:hAnsi="Arial" w:cs="Arial"/>
              </w:rPr>
              <w:t xml:space="preserve">Foster Care </w:t>
            </w:r>
            <w:r>
              <w:rPr>
                <w:rFonts w:ascii="Arial" w:hAnsi="Arial" w:cs="Arial"/>
              </w:rPr>
              <w:t>and</w:t>
            </w:r>
            <w:r w:rsidRPr="003F7146">
              <w:rPr>
                <w:rFonts w:ascii="Arial" w:hAnsi="Arial" w:cs="Arial"/>
              </w:rPr>
              <w:t xml:space="preserve"> Adoption </w:t>
            </w:r>
            <w:r>
              <w:rPr>
                <w:rFonts w:ascii="Arial" w:hAnsi="Arial" w:cs="Arial"/>
              </w:rPr>
              <w:t xml:space="preserve">Assistance </w:t>
            </w:r>
          </w:p>
        </w:tc>
        <w:tc>
          <w:tcPr>
            <w:tcW w:w="1284" w:type="pct"/>
            <w:tcBorders>
              <w:top w:val="single" w:sz="4" w:space="0" w:color="auto"/>
              <w:left w:val="single" w:sz="4" w:space="0" w:color="auto"/>
              <w:bottom w:val="single" w:sz="4" w:space="0" w:color="auto"/>
              <w:right w:val="single" w:sz="4" w:space="0" w:color="auto"/>
            </w:tcBorders>
            <w:hideMark/>
          </w:tcPr>
          <w:p w14:paraId="0B0CF8EC" w14:textId="77777777" w:rsidR="006550B6" w:rsidRPr="003F7146" w:rsidRDefault="006550B6" w:rsidP="00BE102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0BB61F2C" w14:textId="77777777" w:rsidR="006550B6" w:rsidRPr="003F7146" w:rsidRDefault="006550B6" w:rsidP="00BE102E">
            <w:pPr>
              <w:rPr>
                <w:rFonts w:ascii="Arial" w:hAnsi="Arial" w:cs="Arial"/>
              </w:rPr>
            </w:pPr>
            <w:r w:rsidRPr="003F7146">
              <w:rPr>
                <w:rFonts w:ascii="Arial" w:hAnsi="Arial" w:cs="Arial"/>
              </w:rPr>
              <w:t xml:space="preserve">CWRMS or SSRMS (if combined agency) </w:t>
            </w:r>
          </w:p>
        </w:tc>
      </w:tr>
    </w:tbl>
    <w:p w14:paraId="18B658ED" w14:textId="77777777" w:rsidR="006550B6" w:rsidRPr="003F7146" w:rsidRDefault="006550B6" w:rsidP="006550B6">
      <w:pPr>
        <w:jc w:val="both"/>
        <w:rPr>
          <w:rFonts w:ascii="Arial" w:hAnsi="Arial" w:cs="Arial"/>
        </w:rPr>
      </w:pPr>
    </w:p>
    <w:p w14:paraId="267E3E7C" w14:textId="77777777" w:rsidR="006550B6" w:rsidRPr="003F7146" w:rsidRDefault="006550B6" w:rsidP="006550B6">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542FF256" w14:textId="77777777" w:rsidR="006550B6" w:rsidRPr="003F7146" w:rsidRDefault="006550B6" w:rsidP="006550B6">
      <w:pPr>
        <w:spacing w:after="240"/>
        <w:jc w:val="both"/>
        <w:rPr>
          <w:rFonts w:ascii="Arial" w:hAnsi="Arial" w:cs="Arial"/>
        </w:rPr>
      </w:pPr>
      <w:r w:rsidRPr="003F7146">
        <w:rPr>
          <w:rFonts w:ascii="Arial" w:hAnsi="Arial" w:cs="Arial"/>
        </w:rPr>
        <w:t>Costs are then allocated to the program level based on the RMS studies.</w:t>
      </w:r>
    </w:p>
    <w:p w14:paraId="4E70BE89" w14:textId="77777777" w:rsidR="006550B6" w:rsidRPr="003F7146" w:rsidRDefault="006550B6" w:rsidP="006550B6">
      <w:pPr>
        <w:spacing w:after="240"/>
        <w:jc w:val="both"/>
        <w:rPr>
          <w:rFonts w:ascii="Arial" w:hAnsi="Arial" w:cs="Arial"/>
        </w:rPr>
      </w:pPr>
      <w:r w:rsidRPr="003F7146">
        <w:rPr>
          <w:rFonts w:ascii="Arial" w:hAnsi="Arial" w:cs="Arial"/>
        </w:rPr>
        <w:t xml:space="preserve">Auditors will need to test both FTE reporting and RMS. </w:t>
      </w:r>
    </w:p>
    <w:p w14:paraId="564A59D2" w14:textId="77777777" w:rsidR="006550B6" w:rsidRDefault="006550B6" w:rsidP="006550B6">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7D64B523" w14:textId="77777777" w:rsidR="006550B6" w:rsidRPr="00F05224" w:rsidRDefault="006550B6" w:rsidP="006550B6">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7B5973B0" w14:textId="5476A74A" w:rsidR="006550B6" w:rsidRPr="006550B6" w:rsidRDefault="006550B6"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36" w:name="_Toc224548514"/>
      <w:r w:rsidRPr="00A0464C">
        <w:rPr>
          <w:sz w:val="24"/>
          <w:szCs w:val="24"/>
        </w:rPr>
        <w:t>Audit Objectives</w:t>
      </w:r>
      <w:r w:rsidR="00EF51CC" w:rsidRPr="00A0464C">
        <w:rPr>
          <w:sz w:val="24"/>
          <w:szCs w:val="24"/>
        </w:rPr>
        <w:t xml:space="preserve"> and Control Testing</w:t>
      </w:r>
      <w:bookmarkEnd w:id="36"/>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6550B6">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6550B6">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lastRenderedPageBreak/>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19369CC1" w14:textId="77777777" w:rsidR="006550B6" w:rsidRDefault="006550B6" w:rsidP="006672EA">
            <w:pPr>
              <w:spacing w:after="240"/>
              <w:jc w:val="both"/>
              <w:rPr>
                <w:rFonts w:ascii="Arial" w:hAnsi="Arial" w:cs="Arial"/>
                <w:color w:val="002060"/>
              </w:rPr>
            </w:pPr>
          </w:p>
          <w:p w14:paraId="7AB0670F" w14:textId="77777777" w:rsidR="006550B6" w:rsidRPr="0085771B" w:rsidRDefault="006550B6" w:rsidP="006550B6">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C6EA3AF" w14:textId="77777777" w:rsidR="006550B6" w:rsidRPr="001A54C7" w:rsidRDefault="006550B6" w:rsidP="006550B6">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8A4685"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22C01CE8"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3F21B9C9"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0BE13521"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59BFF60C"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344F1A01"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59A56490"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390FDE1A"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30C8539A"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103C11B7" w14:textId="77777777" w:rsidR="006550B6" w:rsidRPr="0023797B" w:rsidRDefault="006550B6" w:rsidP="006550B6">
            <w:pPr>
              <w:pStyle w:val="ListParagraph"/>
              <w:numPr>
                <w:ilvl w:val="0"/>
                <w:numId w:val="6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6B8059FE"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36094E2D"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1E08D337" w14:textId="77777777" w:rsidR="006550B6" w:rsidRPr="0023797B" w:rsidRDefault="006550B6" w:rsidP="006550B6">
            <w:pPr>
              <w:pStyle w:val="ListParagraph"/>
              <w:numPr>
                <w:ilvl w:val="0"/>
                <w:numId w:val="61"/>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539BA7AA"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157C17ED"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54AE998A"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945370C"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7F5DA11F"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How do you ensure the observation is filled out correctly?</w:t>
            </w:r>
          </w:p>
          <w:p w14:paraId="45FB1354"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C215B1A" w14:textId="77777777" w:rsidR="006550B6" w:rsidRPr="0023797B" w:rsidRDefault="006550B6" w:rsidP="006550B6">
            <w:pPr>
              <w:pStyle w:val="ListParagraph"/>
              <w:numPr>
                <w:ilvl w:val="1"/>
                <w:numId w:val="62"/>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36B0C944" w14:textId="77777777" w:rsidR="006550B6" w:rsidRPr="0023797B" w:rsidRDefault="006550B6" w:rsidP="006550B6">
            <w:pPr>
              <w:numPr>
                <w:ilvl w:val="0"/>
                <w:numId w:val="59"/>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372600DB"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7FBB284"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1DFC4D71"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7333B992"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26307DB"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4C31331A"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16823E6B" w14:textId="77777777" w:rsidR="006550B6" w:rsidRPr="0023797B" w:rsidRDefault="006550B6" w:rsidP="006550B6">
            <w:pPr>
              <w:pStyle w:val="ListParagraph"/>
              <w:numPr>
                <w:ilvl w:val="2"/>
                <w:numId w:val="63"/>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1DA15DC6"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529732AB" w14:textId="77777777" w:rsidR="006550B6" w:rsidRPr="0023797B" w:rsidRDefault="006550B6" w:rsidP="006550B6">
            <w:pPr>
              <w:pStyle w:val="ListParagraph"/>
              <w:numPr>
                <w:ilvl w:val="3"/>
                <w:numId w:val="63"/>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0D7FBDBD" w14:textId="77777777" w:rsidR="006550B6" w:rsidRPr="0023797B" w:rsidRDefault="006550B6" w:rsidP="006550B6">
            <w:pPr>
              <w:pStyle w:val="ListParagraph"/>
              <w:numPr>
                <w:ilvl w:val="3"/>
                <w:numId w:val="63"/>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172F9302" w:rsidR="00C920B4" w:rsidRPr="006550B6" w:rsidRDefault="006550B6" w:rsidP="006550B6">
            <w:pPr>
              <w:pStyle w:val="ListParagraph"/>
              <w:numPr>
                <w:ilvl w:val="3"/>
                <w:numId w:val="63"/>
              </w:numPr>
              <w:tabs>
                <w:tab w:val="num" w:pos="1170"/>
              </w:tabs>
              <w:suppressAutoHyphens w:val="0"/>
              <w:autoSpaceDE/>
              <w:adjustRightInd/>
              <w:spacing w:after="240"/>
              <w:ind w:left="2160" w:hanging="720"/>
              <w:jc w:val="both"/>
              <w:rPr>
                <w:rFonts w:ascii="Arial" w:eastAsiaTheme="minorHAnsi" w:hAnsi="Arial" w:cs="Arial"/>
              </w:rPr>
            </w:pPr>
            <w:r w:rsidRPr="006550B6">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7" w:name="_Toc224548515"/>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7"/>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615DB740" w14:textId="04133257" w:rsidR="00CA2160" w:rsidRPr="002B1229" w:rsidRDefault="00CA2160"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59"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0"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1"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074A260E" w14:textId="77777777" w:rsidR="006550B6" w:rsidRPr="001A54C7" w:rsidRDefault="006550B6" w:rsidP="006550B6">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42A2A43A" w14:textId="77777777" w:rsidR="006550B6" w:rsidRPr="0023797B" w:rsidRDefault="006550B6" w:rsidP="006550B6">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7483274C"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668793D4" w14:textId="77777777" w:rsidR="006550B6" w:rsidRPr="0023797B" w:rsidRDefault="006550B6" w:rsidP="006550B6">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 xml:space="preserve">n conjunction with Allowable Costs/Cost Principles in Section B, determine if the disbursements met 45 CFR 75 Subpart E </w:t>
            </w:r>
            <w:r w:rsidRPr="008B660F">
              <w:rPr>
                <w:rFonts w:cs="Arial"/>
                <w:i/>
                <w:iCs/>
                <w:color w:val="002060"/>
                <w:sz w:val="20"/>
                <w:szCs w:val="20"/>
                <w:lang w:eastAsia="ja-JP"/>
              </w:rPr>
              <w:t xml:space="preserve">applicable before October 1, 2025 </w:t>
            </w:r>
            <w:r w:rsidRPr="008B660F">
              <w:rPr>
                <w:rFonts w:cs="Arial"/>
                <w:sz w:val="20"/>
                <w:szCs w:val="20"/>
                <w:lang w:eastAsia="ja-JP"/>
              </w:rPr>
              <w:t>and</w:t>
            </w:r>
            <w:r>
              <w:rPr>
                <w:rFonts w:cs="Arial"/>
                <w:i/>
                <w:iCs/>
                <w:sz w:val="20"/>
                <w:szCs w:val="20"/>
                <w:lang w:eastAsia="ja-JP"/>
              </w:rPr>
              <w:t xml:space="preserve"> </w:t>
            </w:r>
            <w:r w:rsidRPr="0023797B">
              <w:rPr>
                <w:rFonts w:cs="Arial"/>
                <w:sz w:val="20"/>
                <w:szCs w:val="20"/>
                <w:lang w:eastAsia="ja-JP"/>
              </w:rPr>
              <w:t>2 CFR 200 Subpart E Cost Principles</w:t>
            </w:r>
            <w:r>
              <w:rPr>
                <w:rFonts w:cs="Arial"/>
                <w:sz w:val="20"/>
                <w:szCs w:val="20"/>
                <w:lang w:eastAsia="ja-JP"/>
              </w:rPr>
              <w:t xml:space="preserve"> </w:t>
            </w:r>
            <w:r w:rsidRPr="008B660F">
              <w:rPr>
                <w:rFonts w:cs="Arial"/>
                <w:i/>
                <w:iCs/>
                <w:color w:val="002060"/>
                <w:sz w:val="20"/>
                <w:szCs w:val="20"/>
                <w:lang w:eastAsia="ja-JP"/>
              </w:rPr>
              <w:t>applicable effective October 1, 2025</w:t>
            </w:r>
            <w:r w:rsidRPr="0023797B">
              <w:rPr>
                <w:rFonts w:cs="Arial"/>
                <w:sz w:val="20"/>
                <w:szCs w:val="20"/>
                <w:lang w:eastAsia="ja-JP"/>
              </w:rPr>
              <w:t>.</w:t>
            </w:r>
          </w:p>
          <w:p w14:paraId="7A3F2AB7" w14:textId="77777777" w:rsidR="006550B6" w:rsidRPr="0023797B" w:rsidRDefault="006550B6" w:rsidP="006550B6">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6456B49A"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6D5B572D"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642C5461"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13ADF0F9"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13022ADF"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55335925" w14:textId="77777777" w:rsidR="006550B6" w:rsidRPr="0023797B" w:rsidRDefault="006550B6" w:rsidP="006550B6">
            <w:pPr>
              <w:pStyle w:val="ListParagraph"/>
              <w:numPr>
                <w:ilvl w:val="0"/>
                <w:numId w:val="64"/>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DEFB9C2" w14:textId="77777777" w:rsidR="006550B6" w:rsidRPr="0023797B" w:rsidRDefault="006550B6" w:rsidP="006550B6">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0B60EBB" w14:textId="77777777" w:rsidR="006550B6" w:rsidRPr="0023797B" w:rsidRDefault="006550B6" w:rsidP="006550B6">
            <w:pPr>
              <w:pStyle w:val="ListParagraph"/>
              <w:numPr>
                <w:ilvl w:val="0"/>
                <w:numId w:val="65"/>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4360122C" w14:textId="77777777" w:rsidR="006550B6" w:rsidRPr="0023797B" w:rsidRDefault="006550B6" w:rsidP="006550B6">
            <w:pPr>
              <w:pStyle w:val="ListParagraph"/>
              <w:numPr>
                <w:ilvl w:val="0"/>
                <w:numId w:val="65"/>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lastRenderedPageBreak/>
              <w:t>Review CAP for reasonableness of County/district JFS expenditures.</w:t>
            </w:r>
          </w:p>
          <w:p w14:paraId="57A5ED96" w14:textId="77777777" w:rsidR="006550B6" w:rsidRPr="0023797B" w:rsidRDefault="006550B6" w:rsidP="006550B6">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139877E6" w14:textId="77777777" w:rsidR="006550B6" w:rsidRPr="0023797B" w:rsidRDefault="006550B6" w:rsidP="006550B6">
            <w:pPr>
              <w:pStyle w:val="ListParagraph"/>
              <w:numPr>
                <w:ilvl w:val="0"/>
                <w:numId w:val="66"/>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5B3C7551" w14:textId="77777777" w:rsidR="006550B6" w:rsidRPr="0023797B" w:rsidRDefault="006550B6" w:rsidP="006550B6">
            <w:pPr>
              <w:pStyle w:val="ListParagraph"/>
              <w:numPr>
                <w:ilvl w:val="0"/>
                <w:numId w:val="66"/>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396D7832" w14:textId="77777777" w:rsidR="006550B6" w:rsidRPr="0023797B" w:rsidRDefault="006550B6" w:rsidP="006550B6">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37A8F2DA"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6779631E"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36DC7281"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42219B53"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1E509E8A" w14:textId="77777777" w:rsidR="006550B6" w:rsidRPr="0023797B" w:rsidRDefault="006550B6" w:rsidP="006550B6">
            <w:pPr>
              <w:pStyle w:val="ListParagraph"/>
              <w:numPr>
                <w:ilvl w:val="1"/>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15DED061"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1FECCE37" w14:textId="77777777" w:rsidR="006550B6" w:rsidRPr="0023797B" w:rsidRDefault="006550B6" w:rsidP="006550B6">
            <w:pPr>
              <w:pStyle w:val="ListParagraph"/>
              <w:numPr>
                <w:ilvl w:val="1"/>
                <w:numId w:val="68"/>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5AAFD791" w14:textId="77777777" w:rsidR="006550B6" w:rsidRPr="0023797B" w:rsidRDefault="006550B6" w:rsidP="006550B6">
            <w:pPr>
              <w:pStyle w:val="ListParagraph"/>
              <w:numPr>
                <w:ilvl w:val="0"/>
                <w:numId w:val="67"/>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6EDA95F" w14:textId="77777777" w:rsidR="006550B6" w:rsidRPr="0023797B" w:rsidRDefault="006550B6" w:rsidP="006550B6">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0687773C"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15F5E47C"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154B188E"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7CF9B934"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1342F3E2"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0A92DF79"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3F93EB8A" w14:textId="77777777" w:rsidR="006550B6" w:rsidRPr="0023797B" w:rsidRDefault="006550B6" w:rsidP="006550B6">
            <w:pPr>
              <w:pStyle w:val="ListParagraph"/>
              <w:numPr>
                <w:ilvl w:val="2"/>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No unauthorized or vacant positions were included in the RMS sample.</w:t>
            </w:r>
          </w:p>
          <w:p w14:paraId="28BFEB05" w14:textId="77777777" w:rsidR="006550B6" w:rsidRPr="0023797B" w:rsidRDefault="006550B6" w:rsidP="006550B6">
            <w:pPr>
              <w:pStyle w:val="ListParagraph"/>
              <w:numPr>
                <w:ilvl w:val="2"/>
                <w:numId w:val="67"/>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65A7E925" w14:textId="77777777" w:rsidR="006550B6" w:rsidRPr="0023797B"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5A81178" w14:textId="77777777" w:rsidR="006550B6" w:rsidRPr="0023797B"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4BB3316A" w14:textId="77777777" w:rsidR="006550B6" w:rsidRPr="0023797B" w:rsidRDefault="006550B6" w:rsidP="006550B6">
            <w:pPr>
              <w:pStyle w:val="ListParagraph"/>
              <w:numPr>
                <w:ilvl w:val="2"/>
                <w:numId w:val="67"/>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347B7D0F" w14:textId="77777777" w:rsidR="006550B6" w:rsidRPr="00ED2423"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641BB4BD" w14:textId="10BDF69F" w:rsidR="006550B6" w:rsidRPr="006550B6" w:rsidRDefault="006550B6" w:rsidP="006550B6">
            <w:pPr>
              <w:pStyle w:val="ListParagraph"/>
              <w:numPr>
                <w:ilvl w:val="5"/>
                <w:numId w:val="67"/>
              </w:numPr>
              <w:suppressAutoHyphens w:val="0"/>
              <w:autoSpaceDE/>
              <w:adjustRightInd/>
              <w:spacing w:after="240"/>
              <w:ind w:left="2142" w:hanging="369"/>
              <w:jc w:val="both"/>
              <w:rPr>
                <w:rFonts w:ascii="Arial" w:hAnsi="Arial" w:cs="Arial"/>
                <w:sz w:val="20"/>
                <w:szCs w:val="20"/>
              </w:rPr>
            </w:pPr>
            <w:r w:rsidRPr="006550B6">
              <w:rPr>
                <w:rFonts w:ascii="Arial" w:hAnsi="Arial" w:cs="Arial"/>
                <w:sz w:val="20"/>
                <w:szCs w:val="20"/>
              </w:rPr>
              <w:t>Supervisory employees can participate in RMS if they provide direct services over 50% of the time.</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8" w:name="_Toc224548516"/>
      <w:r w:rsidRPr="00A0464C">
        <w:rPr>
          <w:rFonts w:cs="Arial"/>
          <w:sz w:val="24"/>
          <w:szCs w:val="24"/>
        </w:rPr>
        <w:t>Audit Implications Summary</w:t>
      </w:r>
      <w:bookmarkEnd w:id="38"/>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EC3C2E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50B6">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50B6">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50B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3"/>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9" w:name="_Toc442267689"/>
      <w:bookmarkStart w:id="40" w:name="_Toc224548517"/>
      <w:r w:rsidRPr="00A0464C">
        <w:rPr>
          <w:rFonts w:cs="Arial"/>
          <w:sz w:val="24"/>
        </w:rPr>
        <w:lastRenderedPageBreak/>
        <w:t>B.  ALLOWABLE COSTS/COST PRINCIPLES</w:t>
      </w:r>
      <w:bookmarkEnd w:id="39"/>
      <w:bookmarkEnd w:id="40"/>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50B6">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5E353FF5"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4"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5"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50B6">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6550B6">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6550B6">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50B6">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50B6">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50B6">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50B6">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1" w:name="B___ALLOWABLE_COSTS_COST_PRINCIPLES"/>
      <w:bookmarkStart w:id="42" w:name="_Toc224548518"/>
      <w:bookmarkEnd w:id="41"/>
      <w:r w:rsidRPr="009365AA">
        <w:rPr>
          <w:rFonts w:cs="Arial"/>
          <w:sz w:val="24"/>
          <w:szCs w:val="24"/>
        </w:rPr>
        <w:t>Applicability of Cost Principles</w:t>
      </w:r>
      <w:bookmarkEnd w:id="42"/>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6550B6">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6550B6">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6550B6">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6550B6">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6550B6">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6550B6">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165B81BD" w:rsidR="00545700" w:rsidRPr="00F00D94" w:rsidRDefault="00545700" w:rsidP="006672EA">
      <w:pPr>
        <w:spacing w:after="240"/>
        <w:jc w:val="both"/>
        <w:rPr>
          <w:rFonts w:ascii="Arial" w:hAnsi="Arial" w:cs="Arial"/>
        </w:rPr>
      </w:pPr>
      <w:hyperlink r:id="rId66"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1550D9BF" w14:textId="6D818620" w:rsidR="00876C32" w:rsidRPr="00876C32" w:rsidRDefault="003E1821" w:rsidP="00876C32">
      <w:pPr>
        <w:spacing w:after="240"/>
        <w:jc w:val="both"/>
        <w:rPr>
          <w:color w:val="000000"/>
          <w:sz w:val="24"/>
          <w:szCs w:val="24"/>
        </w:rPr>
      </w:pPr>
      <w:r w:rsidRPr="00FA4759">
        <w:rPr>
          <w:rFonts w:ascii="Arial" w:hAnsi="Arial" w:cs="Arial"/>
          <w:b/>
          <w:sz w:val="24"/>
          <w:szCs w:val="24"/>
        </w:rPr>
        <w:t>Part 4 OMB Program Specific Requirements</w:t>
      </w:r>
    </w:p>
    <w:p w14:paraId="53C7E7CF" w14:textId="3616066F" w:rsidR="005C6C7A" w:rsidRDefault="00876C32" w:rsidP="00876C32">
      <w:pPr>
        <w:spacing w:after="240"/>
        <w:jc w:val="both"/>
        <w:rPr>
          <w:rFonts w:ascii="Arial" w:hAnsi="Arial" w:cs="Arial"/>
          <w:color w:val="000000"/>
        </w:rPr>
      </w:pPr>
      <w:r w:rsidRPr="00876C32">
        <w:rPr>
          <w:rFonts w:ascii="Arial" w:hAnsi="Arial" w:cs="Arial"/>
          <w:color w:val="000000"/>
        </w:rPr>
        <w:t>As indicated in Appendix I to the Supplement, “Federal Programs Excluded from the A</w:t>
      </w:r>
      <w:r w:rsidRPr="00876C32">
        <w:rPr>
          <w:rFonts w:ascii="Arial" w:hAnsi="Arial" w:cs="Arial"/>
          <w:color w:val="000000"/>
        </w:rPr>
        <w:softHyphen/>
        <w:t xml:space="preserve">102 Common Rule and Portions of 2 CFR Part 200,” recipients (Lead Agencies) expend and account for CCDF funds in accordance with the laws and procedures they use for expending and accounting for their own funds (45 CFR section 98.67). To facilitate parent choice, increase program quality, build supply, and better reflect the cost of providing care, it is permissible for a Lead Agency to pay an eligible child care provider the Lead Agency’s established payment rate, which may be more than the price charged to children not receiving CCDF subsidies (45 CFR section 98.45(g)). </w:t>
      </w:r>
    </w:p>
    <w:p w14:paraId="2410068A" w14:textId="59EC9465" w:rsidR="00876C32" w:rsidRPr="00876C32" w:rsidRDefault="00876C32" w:rsidP="00876C32">
      <w:pPr>
        <w:spacing w:after="240"/>
        <w:jc w:val="both"/>
        <w:rPr>
          <w:rFonts w:ascii="Arial" w:hAnsi="Arial" w:cs="Arial"/>
          <w:bCs/>
        </w:rPr>
      </w:pPr>
      <w:r>
        <w:rPr>
          <w:rFonts w:ascii="Arial" w:hAnsi="Arial" w:cs="Arial"/>
          <w:bCs/>
          <w:i/>
          <w:iCs/>
        </w:rPr>
        <w:t>(Source: 2025 OMB Compliance Supplement, Part 4, HHS, CCDF Cluster)</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43" w:name="_Toc224548519"/>
      <w:r w:rsidRPr="00FA4759">
        <w:rPr>
          <w:rFonts w:cs="Arial"/>
          <w:sz w:val="24"/>
          <w:szCs w:val="24"/>
        </w:rPr>
        <w:t>Additional Program Specific Information</w:t>
      </w:r>
      <w:bookmarkEnd w:id="43"/>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17276914"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A2160">
        <w:rPr>
          <w:rFonts w:ascii="Arial" w:hAnsi="Arial" w:cs="Arial"/>
          <w:b/>
          <w:highlight w:val="yellow"/>
        </w:rPr>
        <w:t xml:space="preserve"> and</w:t>
      </w:r>
    </w:p>
    <w:p w14:paraId="0E249625" w14:textId="7B016CD0"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B82264A" w14:textId="77777777" w:rsidR="006550B6" w:rsidRDefault="006550B6" w:rsidP="006550B6">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1642C18A" w14:textId="77777777" w:rsidR="006550B6" w:rsidRPr="0023797B" w:rsidRDefault="006550B6" w:rsidP="006550B6">
      <w:pPr>
        <w:spacing w:after="240"/>
        <w:jc w:val="both"/>
        <w:rPr>
          <w:rFonts w:ascii="Arial" w:hAnsi="Arial" w:cs="Arial"/>
        </w:rPr>
      </w:pPr>
      <w:r w:rsidRPr="0023797B">
        <w:rPr>
          <w:rFonts w:ascii="Arial" w:hAnsi="Arial" w:cs="Arial"/>
        </w:rPr>
        <w:t xml:space="preserve">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w:t>
      </w:r>
      <w:r w:rsidRPr="006D5A82">
        <w:rPr>
          <w:rFonts w:ascii="Arial" w:hAnsi="Arial" w:cs="Arial"/>
          <w:i/>
          <w:iCs/>
          <w:color w:val="002060"/>
        </w:rPr>
        <w:t xml:space="preserve">applicable before October 1, 2025 </w:t>
      </w:r>
      <w:r w:rsidRPr="0023797B">
        <w:rPr>
          <w:rFonts w:ascii="Arial" w:hAnsi="Arial" w:cs="Arial"/>
        </w:rPr>
        <w:t>and 2 CFR 200 Subpart E</w:t>
      </w:r>
      <w:r>
        <w:rPr>
          <w:rFonts w:ascii="Arial" w:hAnsi="Arial" w:cs="Arial"/>
        </w:rPr>
        <w:t xml:space="preserve"> </w:t>
      </w:r>
      <w:r w:rsidRPr="006D5A82">
        <w:rPr>
          <w:rFonts w:ascii="Arial" w:hAnsi="Arial" w:cs="Arial"/>
          <w:i/>
          <w:iCs/>
          <w:color w:val="002060"/>
        </w:rPr>
        <w:t>applicable effective October 1, 2025</w:t>
      </w:r>
      <w:r w:rsidRPr="0023797B">
        <w:rPr>
          <w:rFonts w:ascii="Arial" w:hAnsi="Arial" w:cs="Arial"/>
        </w:rPr>
        <w:t>).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A077638" w14:textId="77777777" w:rsidR="006550B6" w:rsidRPr="0023797B" w:rsidRDefault="006550B6" w:rsidP="006550B6">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B4F06D4" w14:textId="77777777" w:rsidR="006550B6" w:rsidRPr="0023797B" w:rsidRDefault="006550B6" w:rsidP="006550B6">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1C5CD9B" w14:textId="77777777" w:rsidR="006550B6" w:rsidRPr="0023797B" w:rsidRDefault="006550B6" w:rsidP="006550B6">
      <w:pPr>
        <w:spacing w:after="240"/>
        <w:jc w:val="both"/>
        <w:rPr>
          <w:rFonts w:ascii="Arial" w:hAnsi="Arial" w:cs="Arial"/>
        </w:rPr>
      </w:pPr>
      <w:r w:rsidRPr="0023797B">
        <w:rPr>
          <w:rFonts w:ascii="Arial" w:hAnsi="Arial" w:cs="Arial"/>
        </w:rPr>
        <w:t>Auditors should be alert for the following:</w:t>
      </w:r>
    </w:p>
    <w:p w14:paraId="6C6D7DEF" w14:textId="77777777" w:rsidR="006550B6" w:rsidRPr="0023797B" w:rsidRDefault="006550B6" w:rsidP="006550B6">
      <w:pPr>
        <w:pStyle w:val="ListParagraph"/>
        <w:numPr>
          <w:ilvl w:val="0"/>
          <w:numId w:val="32"/>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3F8536BB" w14:textId="77777777" w:rsidR="006550B6" w:rsidRPr="0023797B" w:rsidRDefault="006550B6" w:rsidP="006550B6">
      <w:pPr>
        <w:numPr>
          <w:ilvl w:val="0"/>
          <w:numId w:val="70"/>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749175FA" w14:textId="77777777" w:rsidR="006550B6" w:rsidRPr="0023797B" w:rsidRDefault="006550B6" w:rsidP="006550B6">
      <w:pPr>
        <w:numPr>
          <w:ilvl w:val="0"/>
          <w:numId w:val="70"/>
        </w:numPr>
        <w:spacing w:after="240"/>
        <w:jc w:val="both"/>
        <w:rPr>
          <w:rFonts w:ascii="Arial" w:hAnsi="Arial" w:cs="Arial"/>
        </w:rPr>
      </w:pPr>
      <w:r w:rsidRPr="0023797B">
        <w:rPr>
          <w:rFonts w:ascii="Arial" w:hAnsi="Arial" w:cs="Arial"/>
        </w:rPr>
        <w:t>Less than arm’s length transactions (see example rent issue discussed below).</w:t>
      </w:r>
    </w:p>
    <w:p w14:paraId="0B67F40E" w14:textId="77777777" w:rsidR="006550B6" w:rsidRPr="0023797B" w:rsidRDefault="006550B6" w:rsidP="006550B6">
      <w:pPr>
        <w:pStyle w:val="Default"/>
        <w:spacing w:after="240"/>
        <w:jc w:val="both"/>
        <w:rPr>
          <w:rFonts w:ascii="Arial" w:hAnsi="Arial" w:cs="Arial"/>
          <w:sz w:val="20"/>
          <w:szCs w:val="20"/>
        </w:rPr>
      </w:pPr>
      <w:r w:rsidRPr="0023797B">
        <w:rPr>
          <w:rFonts w:ascii="Arial" w:hAnsi="Arial" w:cs="Arial"/>
          <w:bCs/>
          <w:sz w:val="20"/>
          <w:szCs w:val="20"/>
        </w:rPr>
        <w:lastRenderedPageBreak/>
        <w:t xml:space="preserve">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w:t>
      </w:r>
      <w:r w:rsidRPr="006D5A82">
        <w:rPr>
          <w:rFonts w:ascii="Arial" w:hAnsi="Arial" w:cs="Arial"/>
          <w:bCs/>
          <w:i/>
          <w:iCs/>
          <w:color w:val="002060"/>
          <w:sz w:val="20"/>
          <w:szCs w:val="20"/>
        </w:rPr>
        <w:t xml:space="preserve">applicable before October 1, 2025 </w:t>
      </w:r>
      <w:r w:rsidRPr="006D5A82">
        <w:rPr>
          <w:rFonts w:ascii="Arial" w:hAnsi="Arial" w:cs="Arial"/>
          <w:bCs/>
          <w:sz w:val="20"/>
          <w:szCs w:val="20"/>
        </w:rPr>
        <w:t>and</w:t>
      </w:r>
      <w:r>
        <w:rPr>
          <w:rFonts w:ascii="Arial" w:hAnsi="Arial" w:cs="Arial"/>
          <w:bCs/>
          <w:sz w:val="20"/>
          <w:szCs w:val="20"/>
        </w:rPr>
        <w:t xml:space="preserve"> </w:t>
      </w:r>
      <w:r w:rsidRPr="0023797B">
        <w:rPr>
          <w:rFonts w:ascii="Arial" w:hAnsi="Arial" w:cs="Arial"/>
          <w:bCs/>
          <w:sz w:val="20"/>
          <w:szCs w:val="20"/>
        </w:rPr>
        <w:t>2 CFR 200.465</w:t>
      </w:r>
      <w:r>
        <w:rPr>
          <w:rFonts w:ascii="Arial" w:hAnsi="Arial" w:cs="Arial"/>
          <w:bCs/>
          <w:sz w:val="20"/>
          <w:szCs w:val="20"/>
        </w:rPr>
        <w:t xml:space="preserve"> </w:t>
      </w:r>
      <w:r w:rsidRPr="006D5A82">
        <w:rPr>
          <w:rFonts w:ascii="Arial" w:hAnsi="Arial" w:cs="Arial"/>
          <w:bCs/>
          <w:i/>
          <w:iCs/>
          <w:color w:val="002060"/>
          <w:sz w:val="20"/>
          <w:szCs w:val="20"/>
        </w:rPr>
        <w:t>applicable effective October 1, 2025</w:t>
      </w:r>
      <w:r w:rsidRPr="0023797B">
        <w:rPr>
          <w:rFonts w:ascii="Arial" w:hAnsi="Arial" w:cs="Arial"/>
          <w:bCs/>
          <w:sz w:val="20"/>
          <w:szCs w:val="20"/>
        </w:rPr>
        <w:t>. However, rates must be reasonable in light of such factors as:</w:t>
      </w:r>
    </w:p>
    <w:p w14:paraId="2E0A76DB"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627E8B1F"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Market conditions in the area;</w:t>
      </w:r>
    </w:p>
    <w:p w14:paraId="2BABFCC1"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bCs/>
          <w:sz w:val="20"/>
          <w:szCs w:val="20"/>
        </w:rPr>
        <w:t>Alternatives available; and</w:t>
      </w:r>
    </w:p>
    <w:p w14:paraId="000C3F73" w14:textId="77777777" w:rsidR="006550B6" w:rsidRPr="0023797B" w:rsidRDefault="006550B6" w:rsidP="006550B6">
      <w:pPr>
        <w:pStyle w:val="Default"/>
        <w:numPr>
          <w:ilvl w:val="1"/>
          <w:numId w:val="69"/>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70EACF41"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7B1DDE75" w14:textId="77777777" w:rsidR="006550B6" w:rsidRPr="0023797B" w:rsidRDefault="006550B6" w:rsidP="006550B6">
      <w:pPr>
        <w:spacing w:after="240"/>
        <w:jc w:val="both"/>
        <w:rPr>
          <w:rFonts w:ascii="Arial" w:hAnsi="Arial" w:cs="Arial"/>
          <w:bCs/>
        </w:rPr>
      </w:pPr>
      <w:r w:rsidRPr="0023797B">
        <w:rPr>
          <w:rFonts w:ascii="Arial" w:hAnsi="Arial" w:cs="Arial"/>
          <w:bCs/>
        </w:rPr>
        <w:t xml:space="preserve">If the County JFS rents facilities from the board of county commissioners, they are subject to additional restrictions under 45 CFR 75.465 </w:t>
      </w:r>
      <w:r w:rsidRPr="006D5A82">
        <w:rPr>
          <w:rFonts w:ascii="Arial" w:hAnsi="Arial" w:cs="Arial"/>
          <w:bCs/>
          <w:i/>
          <w:iCs/>
          <w:color w:val="002060"/>
        </w:rPr>
        <w:t xml:space="preserve">applicable before October 1, 2025 </w:t>
      </w:r>
      <w:r w:rsidRPr="006D5A82">
        <w:rPr>
          <w:rFonts w:ascii="Arial" w:hAnsi="Arial" w:cs="Arial"/>
          <w:bCs/>
        </w:rPr>
        <w:t>and</w:t>
      </w:r>
      <w:r>
        <w:rPr>
          <w:rFonts w:ascii="Arial" w:hAnsi="Arial" w:cs="Arial"/>
          <w:bCs/>
        </w:rPr>
        <w:t xml:space="preserve"> </w:t>
      </w:r>
      <w:r w:rsidRPr="0023797B">
        <w:rPr>
          <w:rFonts w:ascii="Arial" w:hAnsi="Arial" w:cs="Arial"/>
          <w:bCs/>
        </w:rPr>
        <w:t>2 CFR 200.465</w:t>
      </w:r>
      <w:r w:rsidRPr="006D5A82">
        <w:rPr>
          <w:rFonts w:ascii="Arial" w:hAnsi="Arial" w:cs="Arial"/>
          <w:bCs/>
          <w:i/>
          <w:iCs/>
          <w:color w:val="002060"/>
        </w:rPr>
        <w:t xml:space="preserve"> applicable effective October 1, 2025</w:t>
      </w:r>
      <w:r w:rsidRPr="0023797B">
        <w:rPr>
          <w:rFonts w:ascii="Arial" w:hAnsi="Arial" w:cs="Arial"/>
          <w:bCs/>
        </w:rPr>
        <w:t>.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43EC2112" w14:textId="77777777" w:rsidR="006550B6" w:rsidRPr="0023797B" w:rsidRDefault="006550B6" w:rsidP="006550B6">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54BD7F09" w14:textId="77777777" w:rsidR="006550B6" w:rsidRPr="0023797B" w:rsidRDefault="006550B6" w:rsidP="006550B6">
      <w:pPr>
        <w:spacing w:after="240"/>
        <w:jc w:val="both"/>
        <w:rPr>
          <w:rFonts w:ascii="Arial" w:hAnsi="Arial" w:cs="Arial"/>
          <w:b/>
        </w:rPr>
      </w:pPr>
      <w:r w:rsidRPr="0023797B">
        <w:rPr>
          <w:rFonts w:ascii="Arial" w:hAnsi="Arial" w:cs="Arial"/>
          <w:bCs/>
        </w:rPr>
        <w:t xml:space="preserve">See also </w:t>
      </w:r>
      <w:r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04BF71C3" w14:textId="77777777" w:rsidR="006550B6" w:rsidRPr="0023797B" w:rsidRDefault="006550B6" w:rsidP="006550B6">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See 45 CFR 75.318, 75.343 and 75.439</w:t>
      </w:r>
      <w:r w:rsidRPr="006D5A82">
        <w:rPr>
          <w:rFonts w:ascii="Arial" w:hAnsi="Arial" w:cs="Arial"/>
          <w:bCs/>
          <w:i/>
          <w:iCs/>
          <w:color w:val="002060"/>
        </w:rPr>
        <w:t xml:space="preserve"> applicable before October 1, 2025</w:t>
      </w:r>
      <w:r>
        <w:rPr>
          <w:rFonts w:ascii="Arial" w:hAnsi="Arial" w:cs="Arial"/>
          <w:bCs/>
          <w:i/>
          <w:iCs/>
          <w:color w:val="002060"/>
        </w:rPr>
        <w:t xml:space="preserve"> </w:t>
      </w:r>
      <w:r>
        <w:rPr>
          <w:rFonts w:ascii="Arial" w:hAnsi="Arial" w:cs="Arial"/>
          <w:color w:val="000000"/>
        </w:rPr>
        <w:t xml:space="preserve">and </w:t>
      </w:r>
      <w:r w:rsidRPr="0023797B">
        <w:rPr>
          <w:rFonts w:ascii="Arial" w:hAnsi="Arial" w:cs="Arial"/>
          <w:color w:val="000000"/>
        </w:rPr>
        <w:t xml:space="preserve">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Pr>
          <w:rFonts w:ascii="Arial" w:hAnsi="Arial" w:cs="Arial"/>
        </w:rPr>
        <w:t xml:space="preserve"> </w:t>
      </w:r>
      <w:r w:rsidRPr="006D5A82">
        <w:rPr>
          <w:rFonts w:ascii="Arial" w:hAnsi="Arial" w:cs="Arial"/>
          <w:bCs/>
          <w:i/>
          <w:iCs/>
          <w:color w:val="002060"/>
        </w:rPr>
        <w:t>applicable effective October 1, 2025</w:t>
      </w:r>
      <w:r w:rsidRPr="0023797B">
        <w:rPr>
          <w:rFonts w:ascii="Arial" w:hAnsi="Arial" w:cs="Arial"/>
          <w:color w:val="000000"/>
        </w:rPr>
        <w:t>.</w:t>
      </w:r>
    </w:p>
    <w:p w14:paraId="135E7BD4" w14:textId="5CE0A595" w:rsidR="006550B6" w:rsidRPr="006550B6" w:rsidRDefault="006550B6" w:rsidP="003D439B">
      <w:pPr>
        <w:spacing w:after="240"/>
        <w:jc w:val="both"/>
        <w:rPr>
          <w:rFonts w:ascii="Arial" w:hAnsi="Arial" w:cs="Arial"/>
          <w:i/>
        </w:rPr>
      </w:pPr>
      <w:r w:rsidRPr="0023797B">
        <w:rPr>
          <w:rFonts w:ascii="Arial" w:hAnsi="Arial" w:cs="Arial"/>
          <w:i/>
        </w:rPr>
        <w:t xml:space="preserve">(Source: Sabrina Jamison, ODJFS </w:t>
      </w:r>
      <w:r>
        <w:rPr>
          <w:rFonts w:ascii="Arial" w:hAnsi="Arial" w:cs="Arial"/>
          <w:i/>
        </w:rPr>
        <w:t>2/23/2026</w:t>
      </w:r>
      <w:r w:rsidRPr="0023797B">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4" w:name="_Toc224548520"/>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4"/>
    </w:p>
    <w:p w14:paraId="2C5C23C1" w14:textId="77777777" w:rsidR="00B01E70" w:rsidRPr="00A0464C" w:rsidRDefault="00B01E70" w:rsidP="00B01E70">
      <w:pPr>
        <w:pStyle w:val="Heading3"/>
        <w:jc w:val="both"/>
        <w:rPr>
          <w:rFonts w:cs="Arial"/>
          <w:sz w:val="24"/>
          <w:szCs w:val="24"/>
        </w:rPr>
      </w:pPr>
      <w:bookmarkStart w:id="45" w:name="_Toc224548521"/>
      <w:r w:rsidRPr="00A0464C">
        <w:rPr>
          <w:rFonts w:cs="Arial"/>
          <w:sz w:val="24"/>
          <w:szCs w:val="24"/>
        </w:rPr>
        <w:t>OMB Compliance Requirements</w:t>
      </w:r>
      <w:bookmarkEnd w:id="45"/>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6550B6">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6550B6">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lastRenderedPageBreak/>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6550B6">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6550B6">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6550B6">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6550B6">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6550B6">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6550B6">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6550B6">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6550B6">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6550B6">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6550B6">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6550B6">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lastRenderedPageBreak/>
        <w:t>Audit Objectives</w:t>
      </w:r>
    </w:p>
    <w:p w14:paraId="76473146" w14:textId="7876448A" w:rsidR="00B85001" w:rsidRPr="00F00D94" w:rsidRDefault="00B85001" w:rsidP="006550B6">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550B6">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50B6">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50B6">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550B6">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50B6">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50B6">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50B6">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6550B6">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46" w:name="_Hlk135059089"/>
      <w:r w:rsidRPr="00BF0246">
        <w:rPr>
          <w:rStyle w:val="Hyperlink"/>
          <w:rFonts w:cs="Arial"/>
          <w:b/>
          <w:i/>
          <w:iCs/>
          <w:color w:val="002060"/>
        </w:rPr>
        <w:t>Additional Control Test Objectives for Written Procedures</w:t>
      </w:r>
    </w:p>
    <w:bookmarkEnd w:id="46"/>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50B6">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6550B6">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lastRenderedPageBreak/>
        <w:t xml:space="preserve">2 CFR 200.431 </w:t>
      </w:r>
      <w:r w:rsidRPr="00BF0246">
        <w:rPr>
          <w:rFonts w:cs="Arial"/>
          <w:i/>
          <w:iCs/>
          <w:color w:val="002060"/>
          <w:szCs w:val="20"/>
        </w:rPr>
        <w:t xml:space="preserve">for written leave policies. </w:t>
      </w:r>
    </w:p>
    <w:p w14:paraId="15519B9A"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6550B6">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6550B6">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50B6">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50B6">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50B6">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50B6">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7"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Default="00152373" w:rsidP="00152373">
            <w:pPr>
              <w:spacing w:after="240"/>
              <w:jc w:val="both"/>
              <w:rPr>
                <w:rFonts w:ascii="Arial" w:hAnsi="Arial" w:cs="Arial"/>
                <w:bCs/>
                <w:i/>
                <w:iCs/>
                <w:color w:val="002060"/>
                <w:sz w:val="20"/>
                <w:szCs w:val="20"/>
              </w:rPr>
            </w:pPr>
            <w:bookmarkStart w:id="48"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8"/>
          </w:p>
          <w:p w14:paraId="5048EAE7" w14:textId="514DD3EB" w:rsidR="00CA2160" w:rsidRPr="002B1229" w:rsidRDefault="00CA2160" w:rsidP="00152373">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67" w:history="1">
              <w:r>
                <w:rPr>
                  <w:rStyle w:val="Hyperlink"/>
                  <w:rFonts w:cs="Arial"/>
                  <w:bCs/>
                  <w:i/>
                  <w:iCs/>
                  <w:sz w:val="20"/>
                  <w:szCs w:val="20"/>
                </w:rPr>
                <w:t>DITA Portal</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8"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9"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47"/>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 xml:space="preserve">As a reminder, this is a policy-based requirement. If employees are partially paid from at least one federal grant, auditors should review the auditee’s policy for ensuring employee </w:t>
            </w:r>
            <w:r>
              <w:rPr>
                <w:rFonts w:ascii="Arial" w:hAnsi="Arial" w:cs="Arial"/>
                <w:i/>
                <w:iCs/>
                <w:color w:val="002060"/>
                <w:sz w:val="20"/>
              </w:rPr>
              <w:lastRenderedPageBreak/>
              <w:t>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41024F72"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0"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 xml:space="preserve">If the direct cost base is not limited to direct salaries and wages, determine that distorting items are excluded from the base. Examples of distorting items include capital expenditures, flow-through funds (such as benefit payments), and subaward costs </w:t>
            </w:r>
            <w:r w:rsidR="007D2691" w:rsidRPr="007D2691">
              <w:rPr>
                <w:rFonts w:ascii="Arial" w:hAnsi="Arial" w:cs="Arial"/>
                <w:sz w:val="20"/>
              </w:rPr>
              <w:lastRenderedPageBreak/>
              <w:t>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9" w:name="_Toc224548522"/>
      <w:r w:rsidRPr="00FA4759">
        <w:rPr>
          <w:rFonts w:cs="Arial"/>
          <w:sz w:val="24"/>
          <w:szCs w:val="24"/>
        </w:rPr>
        <w:lastRenderedPageBreak/>
        <w:t>Audit Implications Summary</w:t>
      </w:r>
      <w:bookmarkEnd w:id="49"/>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73C5BE6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50B6">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50B6">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50B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2"/>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0" w:name="B__LIST_OF_SELECTED_ITEMS"/>
      <w:bookmarkStart w:id="51" w:name="C___CASH_MANAGEMENT"/>
      <w:bookmarkStart w:id="52" w:name="_Toc224548523"/>
      <w:bookmarkEnd w:id="50"/>
      <w:bookmarkEnd w:id="51"/>
      <w:r w:rsidRPr="00220BD0">
        <w:rPr>
          <w:rFonts w:cs="Arial"/>
          <w:sz w:val="24"/>
        </w:rPr>
        <w:lastRenderedPageBreak/>
        <w:t xml:space="preserve">E.  </w:t>
      </w:r>
      <w:bookmarkStart w:id="53" w:name="_Toc442267695"/>
      <w:r w:rsidRPr="00220BD0">
        <w:rPr>
          <w:rFonts w:cs="Arial"/>
          <w:sz w:val="24"/>
        </w:rPr>
        <w:t>ELIGIBILITY</w:t>
      </w:r>
      <w:bookmarkEnd w:id="53"/>
      <w:bookmarkEnd w:id="52"/>
    </w:p>
    <w:p w14:paraId="5DAB0DE7" w14:textId="77777777" w:rsidR="007E5B12" w:rsidRPr="00220BD0" w:rsidRDefault="004655E0" w:rsidP="006672EA">
      <w:pPr>
        <w:pStyle w:val="Heading3"/>
        <w:jc w:val="both"/>
        <w:rPr>
          <w:rFonts w:cs="Arial"/>
          <w:sz w:val="24"/>
          <w:szCs w:val="24"/>
        </w:rPr>
      </w:pPr>
      <w:bookmarkStart w:id="54" w:name="_Toc224548524"/>
      <w:r w:rsidRPr="00220BD0">
        <w:rPr>
          <w:rFonts w:cs="Arial"/>
          <w:sz w:val="24"/>
          <w:szCs w:val="24"/>
        </w:rPr>
        <w:t xml:space="preserve">OMB </w:t>
      </w:r>
      <w:r w:rsidR="007E5B12" w:rsidRPr="00220BD0">
        <w:rPr>
          <w:rFonts w:cs="Arial"/>
          <w:sz w:val="24"/>
          <w:szCs w:val="24"/>
        </w:rPr>
        <w:t>Compliance Requirements</w:t>
      </w:r>
      <w:bookmarkEnd w:id="54"/>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36F4F344" w14:textId="6944789A" w:rsidR="00754DB8" w:rsidRPr="00754DB8" w:rsidRDefault="009F5C5E" w:rsidP="00CB76A4">
      <w:pPr>
        <w:spacing w:after="240"/>
        <w:jc w:val="both"/>
        <w:rPr>
          <w:color w:val="000000"/>
          <w:sz w:val="24"/>
          <w:szCs w:val="24"/>
        </w:rPr>
      </w:pPr>
      <w:r w:rsidRPr="00220BD0">
        <w:rPr>
          <w:rFonts w:ascii="Arial" w:hAnsi="Arial" w:cs="Arial"/>
          <w:b/>
          <w:sz w:val="24"/>
          <w:szCs w:val="24"/>
        </w:rPr>
        <w:t>Part 4 OMB Program Specific Requirements</w:t>
      </w:r>
    </w:p>
    <w:p w14:paraId="6E254F84" w14:textId="16B37986" w:rsidR="00754DB8" w:rsidRPr="00754DB8" w:rsidRDefault="00754DB8" w:rsidP="00754DB8">
      <w:pPr>
        <w:autoSpaceDE w:val="0"/>
        <w:autoSpaceDN w:val="0"/>
        <w:adjustRightInd w:val="0"/>
        <w:spacing w:after="255" w:line="276" w:lineRule="atLeast"/>
        <w:rPr>
          <w:rFonts w:ascii="Arial" w:hAnsi="Arial" w:cs="Arial"/>
          <w:color w:val="000000"/>
        </w:rPr>
      </w:pPr>
      <w:r w:rsidRPr="00754DB8">
        <w:rPr>
          <w:rFonts w:ascii="Arial" w:hAnsi="Arial" w:cs="Arial"/>
          <w:b/>
          <w:bCs/>
          <w:color w:val="000000"/>
        </w:rPr>
        <w:t>1.</w:t>
      </w:r>
      <w:r>
        <w:rPr>
          <w:rFonts w:ascii="Arial" w:hAnsi="Arial" w:cs="Arial"/>
          <w:b/>
          <w:bCs/>
          <w:color w:val="000000"/>
        </w:rPr>
        <w:tab/>
      </w:r>
      <w:r w:rsidRPr="00754DB8">
        <w:rPr>
          <w:rFonts w:ascii="Arial" w:hAnsi="Arial" w:cs="Arial"/>
          <w:b/>
          <w:bCs/>
          <w:color w:val="000000"/>
        </w:rPr>
        <w:t xml:space="preserve">Eligibility for Individuals </w:t>
      </w:r>
      <w:r w:rsidR="00B20B43">
        <w:rPr>
          <w:rFonts w:ascii="Arial" w:hAnsi="Arial" w:cs="Arial"/>
          <w:bCs/>
        </w:rPr>
        <w:t xml:space="preserve">– </w:t>
      </w:r>
      <w:r w:rsidR="00B20B43" w:rsidRPr="006F6F35">
        <w:rPr>
          <w:rFonts w:ascii="Arial" w:hAnsi="Arial" w:cs="Arial"/>
          <w:bCs/>
          <w:i/>
          <w:iCs/>
          <w:color w:val="002060"/>
        </w:rPr>
        <w:t>Not Applicable at local level</w:t>
      </w:r>
    </w:p>
    <w:p w14:paraId="286876A9" w14:textId="77777777" w:rsidR="00754DB8" w:rsidRPr="00754DB8" w:rsidRDefault="00754DB8" w:rsidP="00754DB8">
      <w:pPr>
        <w:autoSpaceDE w:val="0"/>
        <w:autoSpaceDN w:val="0"/>
        <w:adjustRightInd w:val="0"/>
        <w:spacing w:after="255" w:line="276" w:lineRule="atLeast"/>
        <w:ind w:left="720"/>
        <w:rPr>
          <w:rFonts w:ascii="Arial" w:hAnsi="Arial" w:cs="Arial"/>
          <w:color w:val="000000"/>
        </w:rPr>
      </w:pPr>
      <w:r w:rsidRPr="00754DB8">
        <w:rPr>
          <w:rFonts w:ascii="Arial" w:hAnsi="Arial" w:cs="Arial"/>
          <w:i/>
          <w:iCs/>
          <w:color w:val="000000"/>
        </w:rPr>
        <w:t>Eligibility for Children Receiving CCDF Subsidies</w:t>
      </w:r>
      <w:r w:rsidRPr="00754DB8">
        <w:rPr>
          <w:rFonts w:ascii="Arial" w:hAnsi="Arial" w:cs="Arial"/>
          <w:color w:val="000000"/>
        </w:rPr>
        <w:t xml:space="preserve">. Lead Agencies must have procedures in place for documenting and verifying eligibility in accordance with the following federal requirements, as well as the specific eligibility requirements selected by each Lead Agency in its approved plan. A Lead Agency is the designated state, territorial, or tribal entity to which the CCDF award is issued and that is accountable for administering the CCDF program. Procedures for documenting and verifying eligibility may be performed directly by the Lead Agency or other agencies engaged in the administration of CCDF. At the Lead Agency’s option, enrollment in other benefit programs or documents or verification used for other benefit programs may be used to verify eligibility as appropriate (45 CFR section 98.21(g)). </w:t>
      </w:r>
    </w:p>
    <w:p w14:paraId="231C9877" w14:textId="101E25D5" w:rsidR="00754DB8" w:rsidRPr="00754DB8" w:rsidRDefault="00754DB8" w:rsidP="00754DB8">
      <w:pPr>
        <w:spacing w:after="240"/>
        <w:ind w:left="1440" w:hanging="720"/>
        <w:jc w:val="both"/>
        <w:rPr>
          <w:rFonts w:ascii="Arial" w:hAnsi="Arial" w:cs="Arial"/>
          <w:color w:val="000000"/>
        </w:rPr>
      </w:pPr>
      <w:r w:rsidRPr="00754DB8">
        <w:rPr>
          <w:rFonts w:ascii="Arial" w:hAnsi="Arial" w:cs="Arial"/>
          <w:color w:val="000000"/>
        </w:rPr>
        <w:t>a.</w:t>
      </w:r>
      <w:r>
        <w:rPr>
          <w:rFonts w:ascii="Arial" w:hAnsi="Arial" w:cs="Arial"/>
          <w:color w:val="000000"/>
        </w:rPr>
        <w:tab/>
      </w:r>
      <w:r w:rsidRPr="00754DB8">
        <w:rPr>
          <w:rFonts w:ascii="Arial" w:hAnsi="Arial" w:cs="Arial"/>
          <w:color w:val="000000"/>
        </w:rPr>
        <w:t xml:space="preserve">For state Lead Agencies and territory Lead Agencies, and those tribal Lead Agencies with Grant Year 2016 allocations of at least $250,000, children must be under age 13 (or up to age 19, if incapable of self-care or under court supervision), who reside with a family whose income does not exceed 85 percent of state/territorial/tribal median income for a family of the same size and reside with a parent (or parents) who is working or attending a job-training or education program; or need, or are receiving, protective services. Lead Agencies may choose to provide services during periods of job search. Tribal Lead Agencies may elect to use state or tribal median income (42 USC 9858n(4); 45 CFR sections 98.20(a) and 98.81(b)). Tribal Lead Agencies also have the option for categorical eligibility (considering any Indian child within the service area eligible for services) if the tribe’s median income is below 85 percent of the state median income, provided that services go to those with the highest need. </w:t>
      </w:r>
    </w:p>
    <w:p w14:paraId="1B11CBCC" w14:textId="77777777" w:rsidR="00754DB8" w:rsidRPr="00754DB8" w:rsidRDefault="00754DB8" w:rsidP="00754DB8">
      <w:pPr>
        <w:spacing w:after="240"/>
        <w:ind w:left="1440"/>
        <w:jc w:val="both"/>
        <w:rPr>
          <w:rFonts w:ascii="Arial" w:hAnsi="Arial" w:cs="Arial"/>
          <w:color w:val="000000"/>
        </w:rPr>
      </w:pPr>
      <w:r w:rsidRPr="00754DB8">
        <w:rPr>
          <w:rFonts w:ascii="Arial" w:hAnsi="Arial" w:cs="Arial"/>
          <w:color w:val="000000"/>
        </w:rPr>
        <w:t xml:space="preserve">State, territory, and tribal Lead Agencies may use supplemental funds appropriated by the CARES Act (Pub. L. No. 116-136), the CRRSA Act (Pub. L. No. 116-260), and the ARP Act (Pub. L. No. 117-2) to provide child care assistance to health care sector employees, emergency responders, sanitation workers, and other workers deemed essential during the response to the coronavirus, without regard to the income eligibility requirements. The Lead Agency may define which workers are considered essential in accordance with any relevant state, territorial, and tribal laws or policies. </w:t>
      </w:r>
    </w:p>
    <w:p w14:paraId="14C41E4A" w14:textId="1F4CA706" w:rsidR="00754DB8" w:rsidRPr="00754DB8" w:rsidRDefault="00754DB8" w:rsidP="00754DB8">
      <w:pPr>
        <w:spacing w:after="240"/>
        <w:ind w:left="1440" w:hanging="720"/>
        <w:jc w:val="both"/>
        <w:rPr>
          <w:rFonts w:ascii="Arial" w:hAnsi="Arial" w:cs="Arial"/>
          <w:color w:val="000000"/>
        </w:rPr>
      </w:pPr>
      <w:r w:rsidRPr="00754DB8">
        <w:rPr>
          <w:rFonts w:ascii="Arial" w:hAnsi="Arial" w:cs="Arial"/>
          <w:color w:val="000000"/>
        </w:rPr>
        <w:lastRenderedPageBreak/>
        <w:t>b.</w:t>
      </w:r>
      <w:r>
        <w:rPr>
          <w:rFonts w:ascii="Arial" w:hAnsi="Arial" w:cs="Arial"/>
          <w:color w:val="000000"/>
        </w:rPr>
        <w:tab/>
      </w:r>
      <w:r w:rsidRPr="00754DB8">
        <w:rPr>
          <w:rFonts w:ascii="Arial" w:hAnsi="Arial" w:cs="Arial"/>
          <w:color w:val="000000"/>
        </w:rPr>
        <w:t xml:space="preserve">State Lead Agencies, territory Lead Agencies, as well as those tribal Lead Agencies with Grant Year 2016 allocations of at least $250,000, must establish minimum 12-month eligibility periods before re-determining eligibility of CCDF families and must consider a child to be eligible between eligibility re-determinations, regardless of (1) changes in income (as long as income does not exceed 85 percent of state/territory/tribal median income); or (2) temporary changes in participation in work, training, or education activities. If a parent experiences a non-temporary loss of job, education, or training that affects eligibility, Lead Agencies have the option—but are not required—to terminate assistance before the next re-determination (i.e., before the end of the minimum 12-month eligibility period). However, if a Lead Agency exercises this option, the Lead Agency must provide (before terminating the subsidy) a period of continued assistance of at least three months to allow parents to engage in job search, resume work, or attend an education or training program as soon as possible. (42 USC 9858c(c)(2)(N)). State and territory Lead Agencies must have policies and procedures to ensure that each child receiving services has a minimum 12-month eligibility period, including when incorporating additional eligible children in the family (e.g., siblings or foster siblings) (45 CFR section 98.21(d)). In cases where multiple children in the same family have initial eligibility determined at different points in time, Lead Agencies can align eligibility periods to the new child’s eligibility period so that all the children’s eligibility re-determinations occur at the same point in time to limit burden (89 FR 15376). </w:t>
      </w:r>
    </w:p>
    <w:p w14:paraId="4E08BEE0" w14:textId="7C2C47E2" w:rsidR="00754DB8" w:rsidRPr="00754DB8" w:rsidRDefault="00754DB8" w:rsidP="00754DB8">
      <w:pPr>
        <w:spacing w:after="240"/>
        <w:ind w:left="1440" w:hanging="720"/>
        <w:jc w:val="both"/>
        <w:rPr>
          <w:rFonts w:ascii="Arial" w:hAnsi="Arial" w:cs="Arial"/>
          <w:color w:val="000000"/>
        </w:rPr>
      </w:pPr>
      <w:r w:rsidRPr="00754DB8">
        <w:rPr>
          <w:rFonts w:ascii="Arial" w:hAnsi="Arial" w:cs="Arial"/>
          <w:color w:val="000000"/>
        </w:rPr>
        <w:t>c.</w:t>
      </w:r>
      <w:r>
        <w:rPr>
          <w:rFonts w:ascii="Arial" w:hAnsi="Arial" w:cs="Arial"/>
          <w:color w:val="000000"/>
        </w:rPr>
        <w:tab/>
      </w:r>
      <w:r w:rsidRPr="00754DB8">
        <w:rPr>
          <w:rFonts w:ascii="Arial" w:hAnsi="Arial" w:cs="Arial"/>
          <w:color w:val="000000"/>
        </w:rPr>
        <w:t xml:space="preserve">Because a child meeting eligibility requirement at the most recent eligibility determination or re-determination is considered eligible between re-determinations as described in paragraph b. above, any payment for such a child shall not be considered an error or improper payment due to a change in the family’s circumstances (45 CFR sections 98.21(a)(4) and 98.68(c)(2)). There is no federal requirement for Lead Agencies to recoup CCDF overpayments, except in instances of fraud as defined by the Lead Agency (45 CFR section 98.68(b)(2)). </w:t>
      </w:r>
    </w:p>
    <w:p w14:paraId="408F74BC" w14:textId="006E4DC5" w:rsidR="00754DB8" w:rsidRPr="00754DB8" w:rsidRDefault="00754DB8" w:rsidP="00754DB8">
      <w:pPr>
        <w:spacing w:after="240"/>
        <w:ind w:left="1440" w:hanging="720"/>
        <w:jc w:val="both"/>
        <w:rPr>
          <w:rFonts w:ascii="Arial" w:hAnsi="Arial" w:cs="Arial"/>
          <w:color w:val="000000"/>
        </w:rPr>
      </w:pPr>
      <w:r w:rsidRPr="00754DB8">
        <w:rPr>
          <w:rFonts w:ascii="Arial" w:hAnsi="Arial" w:cs="Arial"/>
          <w:color w:val="000000"/>
        </w:rPr>
        <w:t>d.</w:t>
      </w:r>
      <w:r>
        <w:rPr>
          <w:rFonts w:ascii="Arial" w:hAnsi="Arial" w:cs="Arial"/>
          <w:color w:val="000000"/>
        </w:rPr>
        <w:tab/>
      </w:r>
      <w:r w:rsidRPr="00754DB8">
        <w:rPr>
          <w:rFonts w:ascii="Arial" w:hAnsi="Arial" w:cs="Arial"/>
          <w:color w:val="000000"/>
        </w:rPr>
        <w:t xml:space="preserve">At a Lead Agency’s option, a child may be considered presumptively eligible for up to three months and begin to receive child care subsidy prior to full documentation and eligibility determination if the Lead Agency first obtains a less burdensome minimum verification requirement from the family. If, after full documentation is provided, a child is determined ineligible, the Lead Agency shall ensure that a child care provider is paid and shall not recover funds paid or owed to a child care provider for services provided as a result of the presumptive eligibility determination except in cases of fraud or intentional program violation by the provider. Any CCDF payment made on behalf of a presumptively eligible child prior to final eligibility determination shall not be considered an error or improper payment and will not be subject to disallowance so long as the payment was not for a service period longer than the period of presumptive eligibility (i.e., for up to three months) (45 CFR section 98.21(e)). </w:t>
      </w:r>
    </w:p>
    <w:p w14:paraId="5A7E3693" w14:textId="20CA62AC" w:rsidR="00754DB8" w:rsidRPr="00754DB8" w:rsidRDefault="00754DB8" w:rsidP="00754DB8">
      <w:pPr>
        <w:spacing w:after="240"/>
        <w:ind w:left="1440" w:hanging="720"/>
        <w:jc w:val="both"/>
        <w:rPr>
          <w:rFonts w:ascii="Arial" w:hAnsi="Arial" w:cs="Arial"/>
          <w:color w:val="000000"/>
        </w:rPr>
      </w:pPr>
      <w:r w:rsidRPr="00754DB8">
        <w:rPr>
          <w:rFonts w:ascii="Arial" w:hAnsi="Arial" w:cs="Arial"/>
          <w:color w:val="000000"/>
        </w:rPr>
        <w:t>e.</w:t>
      </w:r>
      <w:r>
        <w:rPr>
          <w:rFonts w:ascii="Arial" w:hAnsi="Arial" w:cs="Arial"/>
          <w:color w:val="000000"/>
        </w:rPr>
        <w:tab/>
      </w:r>
      <w:r w:rsidRPr="00754DB8">
        <w:rPr>
          <w:rFonts w:ascii="Arial" w:hAnsi="Arial" w:cs="Arial"/>
          <w:color w:val="000000"/>
        </w:rPr>
        <w:t xml:space="preserve">States and territories must have procedures to permit enrollment of homeless children (after an initial eligibility determination) while required documentation is obtained. The enrollment grace period for children experiencing homelessness is not subject to the three-month limit that applies to periods of presumptive eligibility for other children. States and territories must also have a grace period that allows children experiencing homelessness and children in foster care to receive services while providing families a reasonable time to take any necessary action to comply with immunization and health and safety requirements. </w:t>
      </w:r>
    </w:p>
    <w:p w14:paraId="568F6ACE" w14:textId="69DA7C2C" w:rsidR="00754DB8" w:rsidRPr="00754DB8" w:rsidRDefault="00754DB8" w:rsidP="00754DB8">
      <w:pPr>
        <w:spacing w:after="240"/>
        <w:ind w:left="1440" w:hanging="720"/>
        <w:jc w:val="both"/>
        <w:rPr>
          <w:rFonts w:ascii="Arial" w:hAnsi="Arial" w:cs="Arial"/>
          <w:color w:val="000000"/>
        </w:rPr>
      </w:pPr>
      <w:r w:rsidRPr="00754DB8">
        <w:rPr>
          <w:rFonts w:ascii="Arial" w:hAnsi="Arial" w:cs="Arial"/>
          <w:color w:val="000000"/>
        </w:rPr>
        <w:t>f.</w:t>
      </w:r>
      <w:r>
        <w:rPr>
          <w:rFonts w:ascii="Arial" w:hAnsi="Arial" w:cs="Arial"/>
          <w:color w:val="000000"/>
        </w:rPr>
        <w:tab/>
      </w:r>
      <w:r w:rsidRPr="00754DB8">
        <w:rPr>
          <w:rFonts w:ascii="Arial" w:hAnsi="Arial" w:cs="Arial"/>
          <w:color w:val="000000"/>
        </w:rPr>
        <w:t xml:space="preserve">State and territory Lead Agencies must establish a sliding fee scale, based on family size, income, and other appropriate factors, that provide for cost-sharing by families that receive CCDF child care services (42 USC 9858c(c)(3)(B)(i); 45 CFR section 98.45(l)). Under the 2024 CCDF final rule, a family’s co-payment, regardless of the number of children in care, may not exceed 7 percent of family income. Lead Agencies needing additional time to </w:t>
      </w:r>
      <w:r w:rsidRPr="00754DB8">
        <w:rPr>
          <w:rFonts w:ascii="Arial" w:hAnsi="Arial" w:cs="Arial"/>
          <w:color w:val="000000"/>
        </w:rPr>
        <w:lastRenderedPageBreak/>
        <w:t>implement this co-payment cap may request and receive waivers effective through August 1, 2026. Tribal Lead Agencies are not required to establish family co-payments, but Tribal Lead Agencies that choose to implement co-payments must cap them at no more than 7 percent of family income. Lead Agencies may exempt from making co-payment families whose incomes are at or below 150 percent of the poverty level, that have children in foster or kinship care or otherwise need protective services, that are experiencing homelessness, that have children who have a disability, that are enrolled in Head Start or Early Head Start, or that meet other criteria established by the Lead Agency. Lead Agencies must establish a payment rate schedule for child care providers caring for subsidized children (45 CFR section 98.45). To facilitate parent choice, increase program quality, build supply, and better reflect the cost of providing care, a Lead Agency may pay a child care provider the Lead Agency’s established payment rate, which may be more than the price charged to children not receiving CCDF subsidies. (45 CFR section 98.45(g)). State, territory, and tribal Lead Agencies may use supplemental funds appropriated by the CRRSA Act (Pub. L. No. 116</w:t>
      </w:r>
      <w:r w:rsidRPr="00754DB8">
        <w:rPr>
          <w:rFonts w:ascii="Arial" w:hAnsi="Arial" w:cs="Arial"/>
          <w:color w:val="000000"/>
        </w:rPr>
        <w:softHyphen/>
        <w:t xml:space="preserve">-260)for costs of providing relief from copayments and tuition payments for families and for paying that portion of the child care provider’s costs ordinarily paid through family copayments. </w:t>
      </w:r>
    </w:p>
    <w:p w14:paraId="57015280" w14:textId="6E52AD30" w:rsidR="00754DB8" w:rsidRPr="00754DB8" w:rsidRDefault="00754DB8" w:rsidP="00754DB8">
      <w:pPr>
        <w:spacing w:after="240"/>
        <w:ind w:left="1440" w:hanging="720"/>
        <w:jc w:val="both"/>
        <w:rPr>
          <w:rFonts w:ascii="Arial" w:hAnsi="Arial" w:cs="Arial"/>
          <w:color w:val="000000"/>
        </w:rPr>
      </w:pPr>
      <w:r w:rsidRPr="00754DB8">
        <w:rPr>
          <w:rFonts w:ascii="Arial" w:hAnsi="Arial" w:cs="Arial"/>
          <w:color w:val="000000"/>
        </w:rPr>
        <w:t>g.</w:t>
      </w:r>
      <w:r>
        <w:rPr>
          <w:rFonts w:ascii="Arial" w:hAnsi="Arial" w:cs="Arial"/>
          <w:color w:val="000000"/>
        </w:rPr>
        <w:tab/>
      </w:r>
      <w:r w:rsidRPr="00754DB8">
        <w:rPr>
          <w:rFonts w:ascii="Arial" w:hAnsi="Arial" w:cs="Arial"/>
          <w:color w:val="000000"/>
        </w:rPr>
        <w:t xml:space="preserve">Under the 2024 CCDF final rule, state and territory Lead Agencies must (unless the Lead Agency can demonstrate that such practices are not generally-accepted for a type of child care setting): (1) base payment to child care providers on a child’s authorized enrollment rather than attendance, or adopt an alternative approach justified in the Lead Agency’s approved CCDF Plan if paying based on enrollment is not practicable; and (2) pay providers in advance of or at the beginning of the delivery of child care services. (42 USC 9858c(c)(2)(S), 45 CFR section 98.45(m)(1) and (2)). Lead Agencies needing additional time to implement these policies may request and receive waivers until November 30, 2024 to be effective no later than August 1, 2026. Lead Agencies are not required to limit authorized child care services strictly based on the work, training, or educational schedule of the parent(s) or the number of hours the parent(s) spend in work, training, or educational activities (45 CFR section 98.21(g)). </w:t>
      </w:r>
    </w:p>
    <w:p w14:paraId="68C6E764" w14:textId="7C1A911B" w:rsidR="00754DB8" w:rsidRPr="00754DB8" w:rsidRDefault="00754DB8" w:rsidP="00754DB8">
      <w:pPr>
        <w:spacing w:after="240"/>
        <w:jc w:val="both"/>
        <w:rPr>
          <w:rFonts w:ascii="Arial" w:hAnsi="Arial" w:cs="Arial"/>
          <w:color w:val="000000"/>
        </w:rPr>
      </w:pPr>
      <w:r w:rsidRPr="00754DB8">
        <w:rPr>
          <w:rFonts w:ascii="Arial" w:hAnsi="Arial" w:cs="Arial"/>
          <w:b/>
          <w:bCs/>
          <w:color w:val="000000"/>
        </w:rPr>
        <w:t>2.</w:t>
      </w:r>
      <w:r>
        <w:rPr>
          <w:rFonts w:ascii="Arial" w:hAnsi="Arial" w:cs="Arial"/>
          <w:b/>
          <w:bCs/>
          <w:color w:val="000000"/>
        </w:rPr>
        <w:tab/>
      </w:r>
      <w:r w:rsidRPr="00754DB8">
        <w:rPr>
          <w:rFonts w:ascii="Arial" w:hAnsi="Arial" w:cs="Arial"/>
          <w:b/>
          <w:bCs/>
          <w:color w:val="000000"/>
        </w:rPr>
        <w:t xml:space="preserve">Eligibility for Group of Individuals or Area of Service Delivery </w:t>
      </w:r>
      <w:r w:rsidR="00B20B43">
        <w:rPr>
          <w:rFonts w:ascii="Arial" w:hAnsi="Arial" w:cs="Arial"/>
          <w:bCs/>
        </w:rPr>
        <w:t xml:space="preserve">– </w:t>
      </w:r>
      <w:r w:rsidR="00B20B43" w:rsidRPr="006F6F35">
        <w:rPr>
          <w:rFonts w:ascii="Arial" w:hAnsi="Arial" w:cs="Arial"/>
          <w:bCs/>
          <w:i/>
          <w:iCs/>
          <w:color w:val="002060"/>
        </w:rPr>
        <w:t>Not Applicable at local level</w:t>
      </w:r>
    </w:p>
    <w:p w14:paraId="31A7E0F0" w14:textId="77777777" w:rsidR="00754DB8" w:rsidRPr="00754DB8" w:rsidRDefault="00754DB8" w:rsidP="00754DB8">
      <w:pPr>
        <w:spacing w:after="240"/>
        <w:ind w:left="720"/>
        <w:jc w:val="both"/>
        <w:rPr>
          <w:rFonts w:ascii="Arial" w:hAnsi="Arial" w:cs="Arial"/>
          <w:color w:val="000000"/>
        </w:rPr>
      </w:pPr>
      <w:r w:rsidRPr="00754DB8">
        <w:rPr>
          <w:rFonts w:ascii="Arial" w:hAnsi="Arial" w:cs="Arial"/>
          <w:color w:val="000000"/>
        </w:rPr>
        <w:t xml:space="preserve">The award of CCDF funds to a tribe shall not affect the eligibility of any Indian child to receive CCDF services in the state or states in which the tribe is located (42 USC 9858m(c)(5); 45 CFR section 98.80(d)). </w:t>
      </w:r>
    </w:p>
    <w:p w14:paraId="106D2976" w14:textId="63963780" w:rsidR="00754DB8" w:rsidRPr="00754DB8" w:rsidRDefault="00754DB8" w:rsidP="00754DB8">
      <w:pPr>
        <w:spacing w:after="240"/>
        <w:jc w:val="both"/>
        <w:rPr>
          <w:rFonts w:ascii="Arial" w:hAnsi="Arial" w:cs="Arial"/>
          <w:color w:val="000000"/>
        </w:rPr>
      </w:pPr>
      <w:r w:rsidRPr="00754DB8">
        <w:rPr>
          <w:rFonts w:ascii="Arial" w:hAnsi="Arial" w:cs="Arial"/>
          <w:b/>
          <w:bCs/>
          <w:color w:val="000000"/>
        </w:rPr>
        <w:t>3.</w:t>
      </w:r>
      <w:r>
        <w:rPr>
          <w:rFonts w:ascii="Arial" w:hAnsi="Arial" w:cs="Arial"/>
          <w:b/>
          <w:bCs/>
          <w:color w:val="000000"/>
        </w:rPr>
        <w:tab/>
      </w:r>
      <w:r w:rsidRPr="00754DB8">
        <w:rPr>
          <w:rFonts w:ascii="Arial" w:hAnsi="Arial" w:cs="Arial"/>
          <w:b/>
          <w:bCs/>
          <w:color w:val="000000"/>
        </w:rPr>
        <w:t xml:space="preserve">Eligibility for Subrecipients </w:t>
      </w:r>
    </w:p>
    <w:p w14:paraId="46DC5847" w14:textId="77777777" w:rsidR="00754DB8" w:rsidRPr="00754DB8" w:rsidRDefault="00754DB8" w:rsidP="00754DB8">
      <w:pPr>
        <w:spacing w:after="240"/>
        <w:ind w:left="720"/>
        <w:jc w:val="both"/>
        <w:rPr>
          <w:rFonts w:ascii="Arial" w:hAnsi="Arial" w:cs="Arial"/>
          <w:color w:val="000000"/>
        </w:rPr>
      </w:pPr>
      <w:r w:rsidRPr="00754DB8">
        <w:rPr>
          <w:rFonts w:ascii="Arial" w:hAnsi="Arial" w:cs="Arial"/>
          <w:color w:val="000000"/>
        </w:rPr>
        <w:t xml:space="preserve">Lead agencies determine eligibility for any subrecipients used to implement portions of the CCDF program, such as entities implementing quality improvement activities. </w:t>
      </w:r>
    </w:p>
    <w:p w14:paraId="0E336F6B" w14:textId="01F6BC3D" w:rsidR="00754DB8" w:rsidRPr="00754DB8" w:rsidRDefault="00754DB8" w:rsidP="00B20B43">
      <w:pPr>
        <w:spacing w:after="240"/>
        <w:ind w:left="720" w:hanging="720"/>
        <w:jc w:val="both"/>
        <w:rPr>
          <w:rFonts w:ascii="Arial" w:hAnsi="Arial" w:cs="Arial"/>
          <w:color w:val="000000"/>
        </w:rPr>
      </w:pPr>
      <w:r w:rsidRPr="00754DB8">
        <w:rPr>
          <w:rFonts w:ascii="Arial" w:hAnsi="Arial" w:cs="Arial"/>
          <w:b/>
          <w:bCs/>
          <w:color w:val="000000"/>
        </w:rPr>
        <w:t>4.</w:t>
      </w:r>
      <w:r>
        <w:rPr>
          <w:rFonts w:ascii="Arial" w:hAnsi="Arial" w:cs="Arial"/>
          <w:b/>
          <w:bCs/>
          <w:color w:val="000000"/>
        </w:rPr>
        <w:tab/>
      </w:r>
      <w:r w:rsidRPr="00754DB8">
        <w:rPr>
          <w:rFonts w:ascii="Arial" w:hAnsi="Arial" w:cs="Arial"/>
          <w:b/>
          <w:bCs/>
          <w:color w:val="000000"/>
        </w:rPr>
        <w:t xml:space="preserve">Eligibility for Child Care Providers Receiving CCDF ARP Act Stabilization Funds </w:t>
      </w:r>
      <w:r w:rsidR="00B20B43">
        <w:rPr>
          <w:rFonts w:ascii="Arial" w:hAnsi="Arial" w:cs="Arial"/>
          <w:bCs/>
        </w:rPr>
        <w:t xml:space="preserve">– </w:t>
      </w:r>
      <w:r w:rsidR="00B20B43" w:rsidRPr="006F6F35">
        <w:rPr>
          <w:rFonts w:ascii="Arial" w:hAnsi="Arial" w:cs="Arial"/>
          <w:bCs/>
          <w:i/>
          <w:iCs/>
          <w:color w:val="002060"/>
        </w:rPr>
        <w:t>Not Applicable at local level</w:t>
      </w:r>
    </w:p>
    <w:p w14:paraId="7F5666BB" w14:textId="43317B07" w:rsidR="00754DB8" w:rsidRPr="00754DB8" w:rsidRDefault="00754DB8" w:rsidP="00754DB8">
      <w:pPr>
        <w:spacing w:after="240"/>
        <w:ind w:left="720"/>
        <w:jc w:val="both"/>
        <w:rPr>
          <w:rFonts w:ascii="Arial" w:hAnsi="Arial" w:cs="Arial"/>
          <w:color w:val="000000"/>
        </w:rPr>
      </w:pPr>
      <w:r w:rsidRPr="00754DB8">
        <w:rPr>
          <w:rFonts w:ascii="Arial" w:hAnsi="Arial" w:cs="Arial"/>
          <w:color w:val="000000"/>
        </w:rPr>
        <w:t xml:space="preserve">Information below related to stabilization funds appropriated by the ARP Act (Pub. L. No. 117-2) is relevant to territory and tribal Lead Agencies. State Lead Agencies finished spending these funds prior to the audit period covered by this Compliance Supplement, but all territory and many tribal Lead Agencies received waivers providing additional time to use these funds. </w:t>
      </w:r>
    </w:p>
    <w:p w14:paraId="6C8305BC" w14:textId="2C0B55D1" w:rsidR="00754DB8" w:rsidRPr="00754DB8" w:rsidRDefault="00754DB8" w:rsidP="00754DB8">
      <w:pPr>
        <w:spacing w:after="240"/>
        <w:ind w:left="720"/>
        <w:jc w:val="both"/>
        <w:rPr>
          <w:rFonts w:ascii="Arial" w:hAnsi="Arial" w:cs="Arial"/>
          <w:color w:val="000000"/>
        </w:rPr>
      </w:pPr>
      <w:r w:rsidRPr="00754DB8">
        <w:rPr>
          <w:rFonts w:ascii="Arial" w:hAnsi="Arial" w:cs="Arial"/>
          <w:color w:val="000000"/>
        </w:rPr>
        <w:t>States, territories, and tribes shall use stabilization funds appropriated by the ARP Act to make payments to qualified child care providers to support the stability of the child care sector during and after the COVID-19 public health emergency. To be qualified to receive stabilization funds, a provider on the date of application for the award must either be: (1) open and available to provide child care services, or (2)</w:t>
      </w:r>
      <w:r>
        <w:rPr>
          <w:rFonts w:ascii="Arial" w:hAnsi="Arial" w:cs="Arial"/>
          <w:color w:val="000000"/>
        </w:rPr>
        <w:t xml:space="preserve"> </w:t>
      </w:r>
      <w:r w:rsidRPr="00754DB8">
        <w:rPr>
          <w:rFonts w:ascii="Arial" w:hAnsi="Arial" w:cs="Arial"/>
          <w:color w:val="000000"/>
        </w:rPr>
        <w:t xml:space="preserve">closed due to public health, financial hardship, or other reasons relating to the COVID-19 public health emergency. In addition, the provider must either (1) be eligible to </w:t>
      </w:r>
      <w:r w:rsidRPr="00754DB8">
        <w:rPr>
          <w:rFonts w:ascii="Arial" w:hAnsi="Arial" w:cs="Arial"/>
          <w:color w:val="000000"/>
        </w:rPr>
        <w:lastRenderedPageBreak/>
        <w:t xml:space="preserve">serve children who receive CCDF subsidies at the time of application for stabilization funds, or (2) be licensed, regulated, or registered in the state, territory, or tribe as of March 11, 2021, and meet applicable state and local health and safety requirements at the time of application for stabilization funds. </w:t>
      </w:r>
    </w:p>
    <w:p w14:paraId="797FEFA2" w14:textId="77777777" w:rsidR="00754DB8" w:rsidRPr="00754DB8" w:rsidRDefault="00754DB8" w:rsidP="00754DB8">
      <w:pPr>
        <w:spacing w:after="240"/>
        <w:ind w:left="720"/>
        <w:jc w:val="both"/>
        <w:rPr>
          <w:rFonts w:ascii="Arial" w:hAnsi="Arial" w:cs="Arial"/>
          <w:color w:val="000000"/>
        </w:rPr>
      </w:pPr>
      <w:r w:rsidRPr="00754DB8">
        <w:rPr>
          <w:rFonts w:ascii="Arial" w:hAnsi="Arial" w:cs="Arial"/>
          <w:color w:val="000000"/>
        </w:rPr>
        <w:t xml:space="preserve">Child care providers include centers, family child care providers, and other providers that meet the qualifying eligibility criteria. Child care stabilization funds included in the ARP Act are for the benefit of qualified child care providers and are considered payments made to beneficiaries of a federal program. Qualified providers receiving ARP Act Stabilization funds are therefore not categorized as “sub-recipients” as defined at 45 CFR section 75.2 but instead as beneficiaries. The Single Audit Act requirements at 45 CFR Subpart F and the sub-recipient monitoring requirements at 45 CFR section 75.352 do not apply to beneficiaries. </w:t>
      </w:r>
    </w:p>
    <w:p w14:paraId="3C19213F" w14:textId="77777777" w:rsidR="00754DB8" w:rsidRPr="00754DB8" w:rsidRDefault="00754DB8" w:rsidP="00754DB8">
      <w:pPr>
        <w:spacing w:after="240"/>
        <w:ind w:firstLine="720"/>
        <w:jc w:val="both"/>
        <w:rPr>
          <w:rFonts w:ascii="Arial" w:hAnsi="Arial" w:cs="Arial"/>
          <w:color w:val="000000"/>
        </w:rPr>
      </w:pPr>
      <w:r w:rsidRPr="00754DB8">
        <w:rPr>
          <w:rFonts w:ascii="Arial" w:hAnsi="Arial" w:cs="Arial"/>
          <w:color w:val="000000"/>
        </w:rPr>
        <w:t xml:space="preserve">In their application for stabilization funds, a child care provider must certify: </w:t>
      </w:r>
    </w:p>
    <w:p w14:paraId="2B1D506B" w14:textId="50280ED2" w:rsidR="00754DB8" w:rsidRPr="00754DB8" w:rsidRDefault="00754DB8" w:rsidP="00754DB8">
      <w:pPr>
        <w:spacing w:after="240"/>
        <w:ind w:left="1440" w:hanging="720"/>
        <w:jc w:val="both"/>
        <w:rPr>
          <w:rFonts w:ascii="Arial" w:hAnsi="Arial" w:cs="Arial"/>
          <w:color w:val="000000"/>
        </w:rPr>
      </w:pPr>
      <w:r>
        <w:rPr>
          <w:rFonts w:ascii="Arial" w:hAnsi="Arial" w:cs="Arial"/>
          <w:color w:val="000000"/>
        </w:rPr>
        <w:t>1.</w:t>
      </w:r>
      <w:r>
        <w:rPr>
          <w:rFonts w:ascii="Arial" w:hAnsi="Arial" w:cs="Arial"/>
          <w:color w:val="000000"/>
        </w:rPr>
        <w:tab/>
      </w:r>
      <w:r w:rsidRPr="00754DB8">
        <w:rPr>
          <w:rFonts w:ascii="Arial" w:hAnsi="Arial" w:cs="Arial"/>
          <w:color w:val="000000"/>
        </w:rPr>
        <w:t xml:space="preserve">That the provider will, when open and providing services, implement policies in line with guidance and orders from corresponding state, territorial, tribal, and local authorities and, to the greatest extent possible, implement policies in line with guidance from the Centers for Disease Control and Prevention (CDC). </w:t>
      </w:r>
    </w:p>
    <w:p w14:paraId="1EA2ED3E" w14:textId="09B88943" w:rsidR="00754DB8" w:rsidRPr="00754DB8" w:rsidRDefault="00754DB8" w:rsidP="00754DB8">
      <w:pPr>
        <w:spacing w:after="240"/>
        <w:ind w:left="1440" w:hanging="720"/>
        <w:jc w:val="both"/>
        <w:rPr>
          <w:rFonts w:ascii="Arial" w:hAnsi="Arial" w:cs="Arial"/>
          <w:color w:val="000000"/>
        </w:rPr>
      </w:pPr>
      <w:r>
        <w:rPr>
          <w:rFonts w:ascii="Arial" w:hAnsi="Arial" w:cs="Arial"/>
          <w:color w:val="000000"/>
        </w:rPr>
        <w:t>2.</w:t>
      </w:r>
      <w:r>
        <w:rPr>
          <w:rFonts w:ascii="Arial" w:hAnsi="Arial" w:cs="Arial"/>
          <w:color w:val="000000"/>
        </w:rPr>
        <w:tab/>
      </w:r>
      <w:r w:rsidRPr="00754DB8">
        <w:rPr>
          <w:rFonts w:ascii="Arial" w:hAnsi="Arial" w:cs="Arial"/>
          <w:color w:val="000000"/>
        </w:rPr>
        <w:t xml:space="preserve">For each employee, the provider must pay at least the same amount in weekly wages and maintain the same benefits for the duration of the stabilization funding. </w:t>
      </w:r>
    </w:p>
    <w:p w14:paraId="62AB49C1" w14:textId="0A39C857" w:rsidR="00754DB8" w:rsidRPr="00754DB8" w:rsidRDefault="00754DB8" w:rsidP="00754DB8">
      <w:pPr>
        <w:spacing w:after="240"/>
        <w:ind w:left="1440" w:hanging="720"/>
        <w:jc w:val="both"/>
        <w:rPr>
          <w:rFonts w:ascii="Arial" w:hAnsi="Arial" w:cs="Arial"/>
          <w:color w:val="000000"/>
        </w:rPr>
      </w:pPr>
      <w:r>
        <w:rPr>
          <w:rFonts w:ascii="Arial" w:hAnsi="Arial" w:cs="Arial"/>
          <w:color w:val="000000"/>
        </w:rPr>
        <w:t>3.</w:t>
      </w:r>
      <w:r>
        <w:rPr>
          <w:rFonts w:ascii="Arial" w:hAnsi="Arial" w:cs="Arial"/>
          <w:color w:val="000000"/>
        </w:rPr>
        <w:tab/>
      </w:r>
      <w:r w:rsidRPr="00754DB8">
        <w:rPr>
          <w:rFonts w:ascii="Arial" w:hAnsi="Arial" w:cs="Arial"/>
          <w:color w:val="000000"/>
        </w:rPr>
        <w:t xml:space="preserve">The provider will provide relief from copayments and tuition payments for the families enrolled in the provider’s program to the extent possible and prioritize such relief for families struggling to make either type of payment. </w:t>
      </w:r>
    </w:p>
    <w:p w14:paraId="42CAB3CE" w14:textId="61A9F9A8" w:rsidR="00754DB8" w:rsidRDefault="00754DB8" w:rsidP="00CB76A4">
      <w:pPr>
        <w:spacing w:after="240"/>
        <w:ind w:left="720"/>
        <w:jc w:val="both"/>
        <w:rPr>
          <w:rFonts w:ascii="Arial" w:hAnsi="Arial" w:cs="Arial"/>
          <w:color w:val="000000"/>
        </w:rPr>
      </w:pPr>
      <w:r w:rsidRPr="00754DB8">
        <w:rPr>
          <w:rFonts w:ascii="Arial" w:hAnsi="Arial" w:cs="Arial"/>
          <w:color w:val="000000"/>
        </w:rPr>
        <w:t>Lead Agencies must maintain documentation for child care providers receiving ARP Act stabilization funds to verify that child care providers met eligibility criteria and that the providers gave the required certifications as part of their applications for funding.</w:t>
      </w:r>
    </w:p>
    <w:p w14:paraId="5CAD77E9" w14:textId="19FFE88D" w:rsidR="00CB76A4" w:rsidRPr="00754DB8" w:rsidRDefault="00CB76A4" w:rsidP="00CB76A4">
      <w:pPr>
        <w:spacing w:after="240"/>
        <w:jc w:val="both"/>
        <w:rPr>
          <w:rFonts w:ascii="Arial" w:hAnsi="Arial" w:cs="Arial"/>
          <w:bCs/>
        </w:rPr>
      </w:pPr>
      <w:r>
        <w:rPr>
          <w:rFonts w:ascii="Arial" w:hAnsi="Arial" w:cs="Arial"/>
          <w:bCs/>
          <w:i/>
          <w:iCs/>
        </w:rPr>
        <w:t>(Source: 2025 OMB Compliance Supplement, Part 4, HHS, CCDF Cluster)</w:t>
      </w:r>
    </w:p>
    <w:p w14:paraId="0BC66884" w14:textId="77777777" w:rsidR="00E039F3" w:rsidRPr="00220BD0" w:rsidRDefault="00E039F3" w:rsidP="006672EA">
      <w:pPr>
        <w:pStyle w:val="Heading3"/>
        <w:jc w:val="both"/>
        <w:rPr>
          <w:rFonts w:cs="Arial"/>
          <w:sz w:val="24"/>
          <w:szCs w:val="24"/>
        </w:rPr>
      </w:pPr>
      <w:bookmarkStart w:id="55" w:name="_Toc224548525"/>
      <w:r w:rsidRPr="00220BD0">
        <w:rPr>
          <w:rFonts w:cs="Arial"/>
          <w:sz w:val="24"/>
          <w:szCs w:val="24"/>
        </w:rPr>
        <w:t>Additional Program Specific Information</w:t>
      </w:r>
      <w:bookmarkEnd w:id="55"/>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44C3878F"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0BAD7EED" w14:textId="622D6DA6"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160F1B9" w14:textId="2DA832D6" w:rsidR="007C39CD" w:rsidRPr="003F7146" w:rsidRDefault="007C39CD" w:rsidP="007C39CD">
      <w:pPr>
        <w:spacing w:after="240"/>
        <w:jc w:val="both"/>
        <w:rPr>
          <w:rFonts w:ascii="Arial" w:hAnsi="Arial" w:cs="Arial"/>
        </w:rPr>
      </w:pPr>
      <w:r w:rsidRPr="003F7146">
        <w:rPr>
          <w:rFonts w:ascii="Arial" w:hAnsi="Arial" w:cs="Arial"/>
        </w:rPr>
        <w:t>Some counties</w:t>
      </w:r>
      <w:r w:rsidR="003B3BFB">
        <w:rPr>
          <w:rFonts w:ascii="Arial" w:hAnsi="Arial" w:cs="Arial"/>
        </w:rPr>
        <w:t>/districts</w:t>
      </w:r>
      <w:r w:rsidRPr="003F7146">
        <w:rPr>
          <w:rFonts w:ascii="Arial" w:hAnsi="Arial" w:cs="Arial"/>
        </w:rPr>
        <w:t xml:space="preserve"> have elected to contract with outside parties to provide services for recipients</w:t>
      </w:r>
      <w:r>
        <w:rPr>
          <w:rFonts w:ascii="Arial" w:hAnsi="Arial" w:cs="Arial"/>
        </w:rPr>
        <w:t xml:space="preserve">. </w:t>
      </w:r>
      <w:r w:rsidRPr="003F7146">
        <w:rPr>
          <w:rFonts w:ascii="Arial" w:hAnsi="Arial" w:cs="Arial"/>
        </w:rPr>
        <w:t>Each county</w:t>
      </w:r>
      <w:r w:rsidR="003B3BFB">
        <w:rPr>
          <w:rFonts w:ascii="Arial" w:hAnsi="Arial" w:cs="Arial"/>
        </w:rPr>
        <w:t>/district</w:t>
      </w:r>
      <w:r w:rsidRPr="003F7146">
        <w:rPr>
          <w:rFonts w:ascii="Arial" w:hAnsi="Arial" w:cs="Arial"/>
        </w:rPr>
        <w:t xml:space="preserve"> audit team must inquire with county</w:t>
      </w:r>
      <w:r w:rsidR="003B3BFB">
        <w:rPr>
          <w:rFonts w:ascii="Arial" w:hAnsi="Arial" w:cs="Arial"/>
        </w:rPr>
        <w:t>/district</w:t>
      </w:r>
      <w:r w:rsidRPr="003F7146">
        <w:rPr>
          <w:rFonts w:ascii="Arial" w:hAnsi="Arial" w:cs="Arial"/>
        </w:rPr>
        <w:t xml:space="preserve"> management to determine if disbursements were made to subrecipients during the audit period. In some cases, the County</w:t>
      </w:r>
      <w:r w:rsidR="003B3BFB">
        <w:rPr>
          <w:rFonts w:ascii="Arial" w:hAnsi="Arial" w:cs="Arial"/>
        </w:rPr>
        <w:t>/District</w:t>
      </w:r>
      <w:r w:rsidRPr="003F7146">
        <w:rPr>
          <w:rFonts w:ascii="Arial" w:hAnsi="Arial" w:cs="Arial"/>
        </w:rPr>
        <w:t xml:space="preserve"> JFS has allowed the subrecipients to determine eligibility for services. As such, the County</w:t>
      </w:r>
      <w:r w:rsidR="003B3BFB">
        <w:rPr>
          <w:rFonts w:ascii="Arial" w:hAnsi="Arial" w:cs="Arial"/>
        </w:rPr>
        <w:t>/District</w:t>
      </w:r>
      <w:r w:rsidRPr="003F7146">
        <w:rPr>
          <w:rFonts w:ascii="Arial" w:hAnsi="Arial" w:cs="Arial"/>
        </w:rPr>
        <w:t xml:space="preserve"> JFS should stipulate within each contract the eligibility criteria. Furthermore, the County</w:t>
      </w:r>
      <w:r w:rsidR="003B3BFB">
        <w:rPr>
          <w:rFonts w:ascii="Arial" w:hAnsi="Arial" w:cs="Arial"/>
        </w:rPr>
        <w:t>/District</w:t>
      </w:r>
      <w:r w:rsidRPr="003F7146">
        <w:rPr>
          <w:rFonts w:ascii="Arial" w:hAnsi="Arial" w:cs="Arial"/>
        </w:rPr>
        <w:t xml:space="preserve"> JFS should monitor the subrecipients to ensure eligibility is properly determined and services are provided only to eligible recipients.</w:t>
      </w:r>
    </w:p>
    <w:p w14:paraId="1F2607FF" w14:textId="26FBFD1E" w:rsidR="007C39CD" w:rsidRPr="005F1331" w:rsidRDefault="007C39CD" w:rsidP="007C39CD">
      <w:pPr>
        <w:spacing w:after="240"/>
        <w:jc w:val="both"/>
        <w:rPr>
          <w:rFonts w:ascii="Arial" w:hAnsi="Arial" w:cs="Arial"/>
        </w:rPr>
      </w:pPr>
      <w:r w:rsidRPr="005F1331">
        <w:rPr>
          <w:rFonts w:ascii="Arial" w:hAnsi="Arial" w:cs="Arial"/>
        </w:rPr>
        <w:t xml:space="preserve">Contracts (whether vendor or subrecipient) are not required to be submitted or approved by </w:t>
      </w:r>
      <w:r w:rsidR="003B3BFB">
        <w:rPr>
          <w:rFonts w:ascii="Arial" w:hAnsi="Arial" w:cs="Arial"/>
        </w:rPr>
        <w:t>O</w:t>
      </w:r>
      <w:r>
        <w:rPr>
          <w:rFonts w:ascii="Arial" w:hAnsi="Arial" w:cs="Arial"/>
        </w:rPr>
        <w:t>DCY</w:t>
      </w:r>
      <w:r w:rsidRPr="005F1331">
        <w:rPr>
          <w:rFonts w:ascii="Arial" w:hAnsi="Arial" w:cs="Arial"/>
        </w:rPr>
        <w:t>.  Auditors should review contracts entered into by the County</w:t>
      </w:r>
      <w:r w:rsidR="003B3BFB">
        <w:rPr>
          <w:rFonts w:ascii="Arial" w:hAnsi="Arial" w:cs="Arial"/>
        </w:rPr>
        <w:t>/District</w:t>
      </w:r>
      <w:r w:rsidRPr="005F1331">
        <w:rPr>
          <w:rFonts w:ascii="Arial" w:hAnsi="Arial" w:cs="Arial"/>
        </w:rPr>
        <w:t xml:space="preserve"> JFS for services to determine if a </w:t>
      </w:r>
      <w:r w:rsidRPr="005F1331">
        <w:rPr>
          <w:rFonts w:ascii="Arial" w:hAnsi="Arial" w:cs="Arial"/>
        </w:rPr>
        <w:lastRenderedPageBreak/>
        <w:t>vendor or subrecipient relationship exists.  Auditors should also look for reoccurring expenditures to determine if such a relationship exists without entering into a formal contract.</w:t>
      </w:r>
    </w:p>
    <w:p w14:paraId="110D878C" w14:textId="3A46B347" w:rsidR="007C39CD" w:rsidRPr="003F7146" w:rsidRDefault="007C39CD" w:rsidP="007C39C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Cs/>
        </w:rPr>
      </w:pPr>
      <w:r w:rsidRPr="003F7146">
        <w:rPr>
          <w:rFonts w:ascii="Arial" w:hAnsi="Arial" w:cs="Arial"/>
          <w:bCs/>
        </w:rPr>
        <w:t xml:space="preserve">Per </w:t>
      </w:r>
      <w:r w:rsidR="003B3BFB">
        <w:rPr>
          <w:rFonts w:ascii="Arial" w:hAnsi="Arial" w:cs="Arial"/>
          <w:bCs/>
        </w:rPr>
        <w:t>O</w:t>
      </w:r>
      <w:r>
        <w:rPr>
          <w:rFonts w:ascii="Arial" w:hAnsi="Arial" w:cs="Arial"/>
          <w:bCs/>
        </w:rPr>
        <w:t>DCY,</w:t>
      </w:r>
      <w:r w:rsidRPr="003F7146">
        <w:rPr>
          <w:rFonts w:ascii="Arial" w:hAnsi="Arial" w:cs="Arial"/>
          <w:bCs/>
        </w:rPr>
        <w:t xml:space="preserve"> </w:t>
      </w:r>
      <w:r w:rsidRPr="006B1D83">
        <w:rPr>
          <w:rFonts w:ascii="Arial" w:hAnsi="Arial" w:cs="Arial"/>
        </w:rPr>
        <w:t>Ohio Revised Code Section 5104.34 (A) (1)</w:t>
      </w:r>
      <w:r w:rsidRPr="003F7146">
        <w:rPr>
          <w:rFonts w:ascii="Arial" w:hAnsi="Arial" w:cs="Arial"/>
          <w:bCs/>
        </w:rPr>
        <w:t xml:space="preserve"> allows counties to contract out eligibility determination services.  If such contracts are found during testing auditors should evaluate the contract to determine if a subrecipient relationship exists.</w:t>
      </w:r>
    </w:p>
    <w:p w14:paraId="09554855" w14:textId="6FAEAD5D" w:rsidR="007C39CD" w:rsidRPr="007C39CD" w:rsidRDefault="007C39CD" w:rsidP="00CD5DC7">
      <w:pPr>
        <w:spacing w:after="240"/>
        <w:jc w:val="both"/>
        <w:rPr>
          <w:rFonts w:ascii="Arial" w:hAnsi="Arial" w:cs="Arial"/>
          <w:i/>
          <w:iCs/>
        </w:rPr>
      </w:pPr>
      <w:r w:rsidRPr="006620D0">
        <w:rPr>
          <w:rFonts w:ascii="Arial" w:hAnsi="Arial" w:cs="Arial"/>
          <w:i/>
          <w:iCs/>
        </w:rPr>
        <w:t>(Source:</w:t>
      </w:r>
      <w:r>
        <w:rPr>
          <w:rFonts w:ascii="Arial" w:hAnsi="Arial" w:cs="Arial"/>
          <w:i/>
          <w:iCs/>
        </w:rPr>
        <w:t xml:space="preserve"> Cynthia Ricketts, Human Services Administrator 2, Ohio Department of Children and Youth, 2/10/2026</w:t>
      </w:r>
      <w:r w:rsidRPr="006620D0">
        <w:rPr>
          <w:rFonts w:ascii="Arial" w:hAnsi="Arial" w:cs="Arial"/>
          <w:i/>
          <w:iCs/>
        </w:rPr>
        <w:t>)</w:t>
      </w:r>
    </w:p>
    <w:p w14:paraId="3A7977D9" w14:textId="77777777" w:rsidR="000A19FC" w:rsidRPr="00220BD0" w:rsidRDefault="00DD3AF7" w:rsidP="006672EA">
      <w:pPr>
        <w:pStyle w:val="Heading3"/>
        <w:jc w:val="both"/>
        <w:rPr>
          <w:rFonts w:cs="Arial"/>
          <w:sz w:val="24"/>
          <w:szCs w:val="24"/>
        </w:rPr>
      </w:pPr>
      <w:bookmarkStart w:id="56" w:name="_Toc224548526"/>
      <w:r w:rsidRPr="00220BD0">
        <w:rPr>
          <w:rFonts w:cs="Arial"/>
          <w:sz w:val="24"/>
          <w:szCs w:val="24"/>
        </w:rPr>
        <w:t xml:space="preserve">Audit Objectives </w:t>
      </w:r>
      <w:r w:rsidR="001F23FF" w:rsidRPr="00220BD0">
        <w:rPr>
          <w:rFonts w:cs="Arial"/>
          <w:sz w:val="24"/>
          <w:szCs w:val="24"/>
        </w:rPr>
        <w:t>and Control Testing</w:t>
      </w:r>
      <w:bookmarkEnd w:id="56"/>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31E49230"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r w:rsidR="00B20B43" w:rsidRPr="00B20B43">
        <w:rPr>
          <w:rFonts w:ascii="Arial" w:hAnsi="Arial" w:cs="Arial"/>
          <w:bCs/>
        </w:rPr>
        <w:t xml:space="preserve"> </w:t>
      </w:r>
      <w:r w:rsidR="00B20B43">
        <w:rPr>
          <w:rFonts w:ascii="Arial" w:hAnsi="Arial" w:cs="Arial"/>
          <w:bCs/>
        </w:rPr>
        <w:t xml:space="preserve">– </w:t>
      </w:r>
      <w:r w:rsidR="00B20B43" w:rsidRPr="006F6F35">
        <w:rPr>
          <w:rFonts w:ascii="Arial" w:hAnsi="Arial" w:cs="Arial"/>
          <w:bCs/>
          <w:i/>
          <w:iCs/>
          <w:color w:val="002060"/>
        </w:rPr>
        <w:t>Not Applicable at local level</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0DBD02FA"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r w:rsidR="00B20B43" w:rsidRPr="00B20B43">
        <w:rPr>
          <w:rFonts w:ascii="Arial" w:hAnsi="Arial" w:cs="Arial"/>
          <w:bCs/>
        </w:rPr>
        <w:t xml:space="preserve"> </w:t>
      </w:r>
      <w:r w:rsidR="00B20B43">
        <w:rPr>
          <w:rFonts w:ascii="Arial" w:hAnsi="Arial" w:cs="Arial"/>
          <w:bCs/>
        </w:rPr>
        <w:t xml:space="preserve">– </w:t>
      </w:r>
      <w:r w:rsidR="00B20B43" w:rsidRPr="006F6F35">
        <w:rPr>
          <w:rFonts w:ascii="Arial" w:hAnsi="Arial" w:cs="Arial"/>
          <w:bCs/>
          <w:i/>
          <w:iCs/>
          <w:color w:val="002060"/>
        </w:rPr>
        <w:t>Not Applicable at local level</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7" w:name="_Toc224548527"/>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14201703"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Eligibility for Individuals</w:t>
            </w:r>
            <w:r w:rsidR="00B20B43">
              <w:rPr>
                <w:rFonts w:ascii="Arial" w:hAnsi="Arial" w:cs="Arial"/>
                <w:i/>
                <w:sz w:val="20"/>
              </w:rPr>
              <w:t xml:space="preserve"> </w:t>
            </w:r>
            <w:r w:rsidR="00B20B43" w:rsidRPr="00B20B43">
              <w:rPr>
                <w:rFonts w:ascii="Arial" w:hAnsi="Arial" w:cs="Arial"/>
                <w:bCs/>
                <w:sz w:val="20"/>
                <w:szCs w:val="20"/>
              </w:rPr>
              <w:t xml:space="preserve">– </w:t>
            </w:r>
            <w:r w:rsidR="00B20B43" w:rsidRPr="00B20B43">
              <w:rPr>
                <w:rFonts w:ascii="Arial" w:hAnsi="Arial" w:cs="Arial"/>
                <w:bCs/>
                <w:i/>
                <w:iCs/>
                <w:color w:val="002060"/>
                <w:sz w:val="20"/>
                <w:szCs w:val="20"/>
              </w:rPr>
              <w:t>Not Applicable at local level</w:t>
            </w:r>
            <w:r w:rsidRPr="00B20B43">
              <w:rPr>
                <w:rFonts w:ascii="Arial" w:hAnsi="Arial" w:cs="Arial"/>
                <w:i/>
                <w:sz w:val="18"/>
                <w:szCs w:val="20"/>
              </w:rPr>
              <w:t xml:space="preserve"> </w:t>
            </w:r>
          </w:p>
          <w:p w14:paraId="70016C94" w14:textId="5FD95AC7" w:rsidR="0063267C" w:rsidRPr="00B20B43"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18"/>
                <w:szCs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Eligibility for Group of Individuals or Area of Service Delivery</w:t>
            </w:r>
            <w:r w:rsidRPr="00B20B43">
              <w:rPr>
                <w:rFonts w:ascii="Arial" w:hAnsi="Arial" w:cs="Arial"/>
                <w:i/>
                <w:sz w:val="18"/>
                <w:szCs w:val="20"/>
              </w:rPr>
              <w:t xml:space="preserve"> </w:t>
            </w:r>
            <w:r w:rsidR="00B20B43" w:rsidRPr="00B20B43">
              <w:rPr>
                <w:rFonts w:ascii="Arial" w:hAnsi="Arial" w:cs="Arial"/>
                <w:bCs/>
                <w:sz w:val="20"/>
                <w:szCs w:val="20"/>
              </w:rPr>
              <w:t xml:space="preserve">– </w:t>
            </w:r>
            <w:r w:rsidR="00B20B43" w:rsidRPr="00B20B43">
              <w:rPr>
                <w:rFonts w:ascii="Arial" w:hAnsi="Arial" w:cs="Arial"/>
                <w:bCs/>
                <w:i/>
                <w:iCs/>
                <w:color w:val="002060"/>
                <w:sz w:val="20"/>
                <w:szCs w:val="20"/>
              </w:rPr>
              <w:t>Not Applicable at local level</w:t>
            </w:r>
          </w:p>
          <w:p w14:paraId="14990077" w14:textId="76B9C56B"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B20B43">
              <w:rPr>
                <w:rFonts w:ascii="Arial" w:hAnsi="Arial" w:cs="Arial"/>
                <w:i/>
                <w:sz w:val="20"/>
              </w:rPr>
              <w:t xml:space="preserve"> – </w:t>
            </w:r>
            <w:r w:rsidR="00B20B43" w:rsidRPr="00230989">
              <w:rPr>
                <w:rFonts w:ascii="Arial" w:hAnsi="Arial" w:cs="Arial"/>
                <w:i/>
                <w:color w:val="002060"/>
                <w:sz w:val="20"/>
              </w:rPr>
              <w:t xml:space="preserve">Test only if </w:t>
            </w:r>
            <w:r w:rsidR="00B20B43">
              <w:rPr>
                <w:rFonts w:ascii="Arial" w:hAnsi="Arial" w:cs="Arial"/>
                <w:i/>
                <w:color w:val="002060"/>
                <w:sz w:val="20"/>
              </w:rPr>
              <w:t>l</w:t>
            </w:r>
            <w:r w:rsidR="00B20B43" w:rsidRPr="00230989">
              <w:rPr>
                <w:rFonts w:ascii="Arial" w:hAnsi="Arial" w:cs="Arial"/>
                <w:i/>
                <w:color w:val="002060"/>
                <w:sz w:val="20"/>
              </w:rPr>
              <w:t>ocal JFS has a subrecipient</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8" w:name="_Toc224548528"/>
      <w:r w:rsidRPr="00220BD0">
        <w:rPr>
          <w:rFonts w:cs="Arial"/>
          <w:sz w:val="24"/>
          <w:szCs w:val="24"/>
        </w:rPr>
        <w:t>Audit Implications Summary</w:t>
      </w:r>
      <w:bookmarkEnd w:id="58"/>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73B05CB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50B6">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50B6">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50B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50B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50B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4"/>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9" w:name="_Toc224548529"/>
      <w:r w:rsidRPr="00220BD0">
        <w:rPr>
          <w:rFonts w:cs="Arial"/>
          <w:sz w:val="24"/>
        </w:rPr>
        <w:lastRenderedPageBreak/>
        <w:t xml:space="preserve">G.  </w:t>
      </w:r>
      <w:bookmarkStart w:id="60" w:name="_Toc442267697"/>
      <w:r w:rsidR="005D5ABF" w:rsidRPr="005D5ABF">
        <w:rPr>
          <w:rFonts w:cs="Arial"/>
          <w:sz w:val="24"/>
        </w:rPr>
        <w:t>COST SHARING (including MATCHING), LEVEL OF EFFORT, EARMARKING</w:t>
      </w:r>
      <w:bookmarkEnd w:id="60"/>
      <w:bookmarkEnd w:id="59"/>
    </w:p>
    <w:p w14:paraId="59C904A6" w14:textId="707FA18F" w:rsidR="00223898" w:rsidRPr="00220BD0" w:rsidRDefault="004655E0" w:rsidP="006672EA">
      <w:pPr>
        <w:pStyle w:val="Heading3"/>
        <w:jc w:val="both"/>
        <w:rPr>
          <w:rFonts w:cs="Arial"/>
          <w:sz w:val="24"/>
          <w:szCs w:val="24"/>
        </w:rPr>
      </w:pPr>
      <w:bookmarkStart w:id="61" w:name="_Toc224548530"/>
      <w:r w:rsidRPr="00220BD0">
        <w:rPr>
          <w:rFonts w:cs="Arial"/>
          <w:sz w:val="24"/>
          <w:szCs w:val="24"/>
        </w:rPr>
        <w:t xml:space="preserve">OMB </w:t>
      </w:r>
      <w:r w:rsidR="00223898" w:rsidRPr="00220BD0">
        <w:rPr>
          <w:rFonts w:cs="Arial"/>
          <w:sz w:val="24"/>
          <w:szCs w:val="24"/>
        </w:rPr>
        <w:t>Compliance Requirements</w:t>
      </w:r>
      <w:bookmarkEnd w:id="61"/>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6550B6">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56CC7EB" w14:textId="77777777" w:rsidR="00E24DA7" w:rsidRPr="00E24DA7" w:rsidRDefault="00E24DA7" w:rsidP="00A026F2">
      <w:pPr>
        <w:autoSpaceDE w:val="0"/>
        <w:autoSpaceDN w:val="0"/>
        <w:adjustRightInd w:val="0"/>
        <w:spacing w:after="255"/>
        <w:jc w:val="both"/>
        <w:rPr>
          <w:rFonts w:ascii="Arial" w:hAnsi="Arial" w:cs="Arial"/>
          <w:color w:val="000000"/>
        </w:rPr>
      </w:pPr>
      <w:r w:rsidRPr="00E24DA7">
        <w:rPr>
          <w:rFonts w:ascii="Arial" w:hAnsi="Arial" w:cs="Arial"/>
          <w:color w:val="000000"/>
        </w:rPr>
        <w:t xml:space="preserve">The matching and maintenance of effort (MOE) requirements apply only to the Matching Fund (Assistance Listing 93.596). The state’s matching and MOE expenditures are closely related. For a state to receive the allotted share of the Matching Fund, the state must meet the MOE requirement and obligate the Mandatory Fund by year end (see III.H, “Period of Performance”). The matching and MOE amounts are reported on the CCDF Financial Report (ACF-696) (see III.L., “Reporting – Financial Reporting”). The matching and MOE requirements only apply to state lead agencies, and do not apply at the subrecipient level. </w:t>
      </w:r>
    </w:p>
    <w:p w14:paraId="493E5BE9" w14:textId="12F9672B" w:rsidR="00E24DA7" w:rsidRPr="00E24DA7" w:rsidRDefault="00E24DA7" w:rsidP="00AF56F5">
      <w:pPr>
        <w:autoSpaceDE w:val="0"/>
        <w:autoSpaceDN w:val="0"/>
        <w:adjustRightInd w:val="0"/>
        <w:spacing w:after="255" w:line="276" w:lineRule="atLeast"/>
        <w:ind w:left="720" w:hanging="720"/>
        <w:jc w:val="both"/>
        <w:rPr>
          <w:rFonts w:ascii="Arial" w:hAnsi="Arial" w:cs="Arial"/>
          <w:color w:val="000000"/>
        </w:rPr>
      </w:pPr>
      <w:r w:rsidRPr="00E24DA7">
        <w:rPr>
          <w:rFonts w:ascii="Arial" w:hAnsi="Arial" w:cs="Arial"/>
          <w:b/>
          <w:bCs/>
          <w:color w:val="000000"/>
        </w:rPr>
        <w:t>1.</w:t>
      </w:r>
      <w:r>
        <w:rPr>
          <w:rFonts w:ascii="Arial" w:hAnsi="Arial" w:cs="Arial"/>
          <w:b/>
          <w:bCs/>
          <w:color w:val="000000"/>
        </w:rPr>
        <w:tab/>
      </w:r>
      <w:r w:rsidRPr="00E24DA7">
        <w:rPr>
          <w:rFonts w:ascii="Arial" w:hAnsi="Arial" w:cs="Arial"/>
          <w:b/>
          <w:bCs/>
          <w:color w:val="000000"/>
        </w:rPr>
        <w:t xml:space="preserve">Matching </w:t>
      </w:r>
      <w:r w:rsidR="00AF56F5" w:rsidRPr="000F3806">
        <w:rPr>
          <w:rFonts w:ascii="Arial" w:hAnsi="Arial" w:cs="Arial"/>
          <w:b/>
        </w:rPr>
        <w:t xml:space="preserve">– </w:t>
      </w:r>
      <w:r w:rsidR="00AF56F5" w:rsidRPr="000F3806">
        <w:rPr>
          <w:rFonts w:ascii="Arial" w:hAnsi="Arial" w:cs="Arial"/>
          <w:bCs/>
          <w:i/>
          <w:iCs/>
          <w:color w:val="002060"/>
        </w:rPr>
        <w:t>Requirements per the 202</w:t>
      </w:r>
      <w:r w:rsidR="00AF56F5">
        <w:rPr>
          <w:rFonts w:ascii="Arial" w:hAnsi="Arial" w:cs="Arial"/>
          <w:bCs/>
          <w:i/>
          <w:iCs/>
          <w:color w:val="002060"/>
        </w:rPr>
        <w:t>5</w:t>
      </w:r>
      <w:r w:rsidR="00AF56F5" w:rsidRPr="000F3806">
        <w:rPr>
          <w:rFonts w:ascii="Arial" w:hAnsi="Arial" w:cs="Arial"/>
          <w:bCs/>
          <w:i/>
          <w:iCs/>
          <w:color w:val="002060"/>
        </w:rPr>
        <w:t xml:space="preserve"> OMB Compliance Supplement only apply to the State; however, local auditors should review pass-through agreements to determine if matching requirements are imposed by the pass-through agency. If so, auditors should document the pass-through requirements and test them accordingly.</w:t>
      </w:r>
    </w:p>
    <w:p w14:paraId="7858D5CE" w14:textId="1CECA862" w:rsidR="00E24DA7" w:rsidRPr="00E24DA7" w:rsidRDefault="00E24DA7" w:rsidP="00E24DA7">
      <w:pPr>
        <w:autoSpaceDE w:val="0"/>
        <w:autoSpaceDN w:val="0"/>
        <w:adjustRightInd w:val="0"/>
        <w:spacing w:after="162"/>
        <w:ind w:left="1440" w:hanging="720"/>
        <w:jc w:val="both"/>
        <w:rPr>
          <w:rFonts w:ascii="Arial" w:hAnsi="Arial" w:cs="Arial"/>
          <w:color w:val="000000"/>
        </w:rPr>
      </w:pPr>
      <w:r w:rsidRPr="00E24DA7">
        <w:rPr>
          <w:rFonts w:ascii="Arial" w:hAnsi="Arial" w:cs="Arial"/>
          <w:color w:val="000000"/>
        </w:rPr>
        <w:t>a.</w:t>
      </w:r>
      <w:r>
        <w:rPr>
          <w:rFonts w:ascii="Arial" w:hAnsi="Arial" w:cs="Arial"/>
          <w:color w:val="000000"/>
        </w:rPr>
        <w:tab/>
      </w:r>
      <w:r w:rsidRPr="00E24DA7">
        <w:rPr>
          <w:rFonts w:ascii="Arial" w:hAnsi="Arial" w:cs="Arial"/>
          <w:color w:val="000000"/>
        </w:rPr>
        <w:t xml:space="preserve">A state is eligible for federal matching funds (limit specified in 42 USC 618 and 45 CFR section 98.63) only for those allowable state expenditures that exceed the state’s MOE requirement, provided all of the Mandatory Funds (Assistance Listing 93.596) allocated to the state are also obligated by the end of the fiscal year (45 CFR section 98.53). </w:t>
      </w:r>
    </w:p>
    <w:p w14:paraId="030F29B7" w14:textId="0BA05A21" w:rsidR="00E24DA7" w:rsidRPr="00E24DA7" w:rsidRDefault="00E24DA7" w:rsidP="00E24DA7">
      <w:pPr>
        <w:autoSpaceDE w:val="0"/>
        <w:autoSpaceDN w:val="0"/>
        <w:adjustRightInd w:val="0"/>
        <w:spacing w:after="162"/>
        <w:ind w:left="1440" w:hanging="720"/>
        <w:jc w:val="both"/>
        <w:rPr>
          <w:rFonts w:ascii="Arial" w:hAnsi="Arial" w:cs="Arial"/>
          <w:color w:val="000000"/>
        </w:rPr>
      </w:pPr>
      <w:r w:rsidRPr="00E24DA7">
        <w:rPr>
          <w:rFonts w:ascii="Arial" w:hAnsi="Arial" w:cs="Arial"/>
          <w:color w:val="000000"/>
        </w:rPr>
        <w:t>b.</w:t>
      </w:r>
      <w:r>
        <w:rPr>
          <w:rFonts w:ascii="Arial" w:hAnsi="Arial" w:cs="Arial"/>
          <w:color w:val="000000"/>
        </w:rPr>
        <w:tab/>
      </w:r>
      <w:r w:rsidRPr="00E24DA7">
        <w:rPr>
          <w:rFonts w:ascii="Arial" w:hAnsi="Arial" w:cs="Arial"/>
          <w:color w:val="000000"/>
        </w:rPr>
        <w:t xml:space="preserve">State expenditures will be matched at the Federal Medical Assistance Percentage (FMAP) rate for the applicable fiscal year. To be eligible an activity must be allowable and be described in the approved state plan (45 CFR section 98.53). Information about FMAP rates, matching fund amounts, and other CCDF allocation amounts can be found at </w:t>
      </w:r>
      <w:hyperlink r:id="rId75" w:history="1">
        <w:r w:rsidRPr="00E24DA7">
          <w:rPr>
            <w:rStyle w:val="Hyperlink"/>
            <w:rFonts w:cs="Arial"/>
          </w:rPr>
          <w:t>https://acf.hhs.gov/occ/grant-funding/ccdf-funding-allocations</w:t>
        </w:r>
      </w:hyperlink>
      <w:r w:rsidRPr="00E24DA7">
        <w:rPr>
          <w:rFonts w:ascii="Arial" w:hAnsi="Arial" w:cs="Arial"/>
          <w:color w:val="000000"/>
        </w:rPr>
        <w:t xml:space="preserve">. </w:t>
      </w:r>
    </w:p>
    <w:p w14:paraId="77BFF7EA" w14:textId="6057B5AF" w:rsidR="00E24DA7" w:rsidRPr="00E24DA7" w:rsidRDefault="00E24DA7" w:rsidP="00D1110A">
      <w:pPr>
        <w:autoSpaceDE w:val="0"/>
        <w:autoSpaceDN w:val="0"/>
        <w:adjustRightInd w:val="0"/>
        <w:spacing w:after="162"/>
        <w:ind w:left="1440" w:hanging="720"/>
        <w:jc w:val="both"/>
        <w:rPr>
          <w:rFonts w:ascii="Arial" w:hAnsi="Arial" w:cs="Arial"/>
          <w:color w:val="000000"/>
        </w:rPr>
      </w:pPr>
      <w:r w:rsidRPr="00E24DA7">
        <w:rPr>
          <w:rFonts w:ascii="Arial" w:hAnsi="Arial" w:cs="Arial"/>
          <w:color w:val="000000"/>
        </w:rPr>
        <w:t>c.</w:t>
      </w:r>
      <w:r w:rsidR="00D1110A">
        <w:rPr>
          <w:rFonts w:ascii="Arial" w:hAnsi="Arial" w:cs="Arial"/>
          <w:color w:val="000000"/>
        </w:rPr>
        <w:tab/>
      </w:r>
      <w:r w:rsidRPr="00E24DA7">
        <w:rPr>
          <w:rFonts w:ascii="Arial" w:hAnsi="Arial" w:cs="Arial"/>
          <w:color w:val="000000"/>
        </w:rPr>
        <w:t xml:space="preserve">Private or public donated funds may be counted as state expenditures for this purpose subject to the limitations in 45 CFR section 98.53. </w:t>
      </w:r>
    </w:p>
    <w:p w14:paraId="1A96D32F" w14:textId="1947AD29" w:rsidR="00E24DA7" w:rsidRPr="00E24DA7" w:rsidRDefault="00E24DA7" w:rsidP="00D1110A">
      <w:pPr>
        <w:autoSpaceDE w:val="0"/>
        <w:autoSpaceDN w:val="0"/>
        <w:adjustRightInd w:val="0"/>
        <w:ind w:left="1440" w:hanging="720"/>
        <w:jc w:val="both"/>
        <w:rPr>
          <w:rFonts w:ascii="Arial" w:hAnsi="Arial" w:cs="Arial"/>
          <w:color w:val="000000"/>
        </w:rPr>
      </w:pPr>
      <w:r w:rsidRPr="00E24DA7">
        <w:rPr>
          <w:rFonts w:ascii="Arial" w:hAnsi="Arial" w:cs="Arial"/>
          <w:color w:val="000000"/>
        </w:rPr>
        <w:t>d.</w:t>
      </w:r>
      <w:r w:rsidR="00D1110A">
        <w:rPr>
          <w:rFonts w:ascii="Arial" w:hAnsi="Arial" w:cs="Arial"/>
          <w:color w:val="000000"/>
        </w:rPr>
        <w:tab/>
      </w:r>
      <w:r w:rsidRPr="00E24DA7">
        <w:rPr>
          <w:rFonts w:ascii="Arial" w:hAnsi="Arial" w:cs="Arial"/>
          <w:color w:val="000000"/>
        </w:rPr>
        <w:t>No more than 30 percent of state matching claims may be for pre</w:t>
      </w:r>
      <w:r w:rsidRPr="00E24DA7">
        <w:rPr>
          <w:rFonts w:ascii="Arial" w:hAnsi="Arial" w:cs="Arial"/>
          <w:color w:val="000000"/>
        </w:rPr>
        <w:softHyphen/>
        <w:t xml:space="preserve">kindergarten services (45 CFR section 98.53(h)(3)). The same expenditure may not be used for both MOE and matching purposes (45 CFR sections 98.53(d) and 98.53(h)). </w:t>
      </w:r>
    </w:p>
    <w:p w14:paraId="27307057" w14:textId="77777777" w:rsidR="00E24DA7" w:rsidRPr="00E24DA7" w:rsidRDefault="00E24DA7" w:rsidP="00E24DA7">
      <w:pPr>
        <w:autoSpaceDE w:val="0"/>
        <w:autoSpaceDN w:val="0"/>
        <w:adjustRightInd w:val="0"/>
        <w:jc w:val="both"/>
        <w:rPr>
          <w:rFonts w:ascii="Arial" w:hAnsi="Arial" w:cs="Arial"/>
          <w:color w:val="000000"/>
        </w:rPr>
      </w:pPr>
    </w:p>
    <w:p w14:paraId="08529146" w14:textId="4C852902" w:rsidR="00E24DA7" w:rsidRPr="00E24DA7" w:rsidRDefault="00E24DA7" w:rsidP="00D1110A">
      <w:pPr>
        <w:autoSpaceDE w:val="0"/>
        <w:autoSpaceDN w:val="0"/>
        <w:adjustRightInd w:val="0"/>
        <w:spacing w:after="255" w:line="276" w:lineRule="atLeast"/>
        <w:jc w:val="both"/>
        <w:rPr>
          <w:rFonts w:ascii="Arial" w:hAnsi="Arial" w:cs="Arial"/>
          <w:color w:val="000000"/>
        </w:rPr>
      </w:pPr>
      <w:r w:rsidRPr="00E24DA7">
        <w:rPr>
          <w:rFonts w:ascii="Arial" w:hAnsi="Arial" w:cs="Arial"/>
          <w:b/>
          <w:bCs/>
          <w:color w:val="000000"/>
        </w:rPr>
        <w:t>2.</w:t>
      </w:r>
      <w:r w:rsidR="00D1110A">
        <w:rPr>
          <w:rFonts w:ascii="Arial" w:hAnsi="Arial" w:cs="Arial"/>
          <w:b/>
          <w:bCs/>
          <w:color w:val="000000"/>
        </w:rPr>
        <w:tab/>
      </w:r>
      <w:r w:rsidRPr="00E24DA7">
        <w:rPr>
          <w:rFonts w:ascii="Arial" w:hAnsi="Arial" w:cs="Arial"/>
          <w:b/>
          <w:bCs/>
          <w:color w:val="000000"/>
        </w:rPr>
        <w:t xml:space="preserve">Level of Effort </w:t>
      </w:r>
    </w:p>
    <w:p w14:paraId="629BF1D6" w14:textId="055A0013" w:rsidR="00E24DA7" w:rsidRPr="00E24DA7" w:rsidRDefault="00E24DA7" w:rsidP="00AF56F5">
      <w:pPr>
        <w:autoSpaceDE w:val="0"/>
        <w:autoSpaceDN w:val="0"/>
        <w:adjustRightInd w:val="0"/>
        <w:spacing w:after="255" w:line="276" w:lineRule="atLeast"/>
        <w:ind w:left="1440" w:hanging="720"/>
        <w:jc w:val="both"/>
        <w:rPr>
          <w:rFonts w:ascii="Arial" w:hAnsi="Arial" w:cs="Arial"/>
          <w:color w:val="000000"/>
        </w:rPr>
      </w:pPr>
      <w:r w:rsidRPr="00E24DA7">
        <w:rPr>
          <w:rFonts w:ascii="Arial" w:hAnsi="Arial" w:cs="Arial"/>
          <w:b/>
          <w:bCs/>
          <w:color w:val="000000"/>
        </w:rPr>
        <w:t>2.1</w:t>
      </w:r>
      <w:r w:rsidR="00D1110A">
        <w:rPr>
          <w:rFonts w:ascii="Arial" w:hAnsi="Arial" w:cs="Arial"/>
          <w:b/>
          <w:bCs/>
          <w:color w:val="000000"/>
        </w:rPr>
        <w:tab/>
      </w:r>
      <w:r w:rsidRPr="00E24DA7">
        <w:rPr>
          <w:rFonts w:ascii="Arial" w:hAnsi="Arial" w:cs="Arial"/>
          <w:b/>
          <w:bCs/>
          <w:color w:val="000000"/>
        </w:rPr>
        <w:t xml:space="preserve">Level of Effort </w:t>
      </w:r>
      <w:r w:rsidRPr="00E24DA7">
        <w:rPr>
          <w:rFonts w:ascii="Arial" w:hAnsi="Arial" w:cs="Arial"/>
          <w:color w:val="000000"/>
        </w:rPr>
        <w:t xml:space="preserve">– </w:t>
      </w:r>
      <w:r w:rsidRPr="00E24DA7">
        <w:rPr>
          <w:rFonts w:ascii="Arial" w:hAnsi="Arial" w:cs="Arial"/>
          <w:i/>
          <w:iCs/>
          <w:color w:val="000000"/>
        </w:rPr>
        <w:t xml:space="preserve">Maintenance of Effort </w:t>
      </w:r>
      <w:r w:rsidR="00AF56F5" w:rsidRPr="000F3806">
        <w:rPr>
          <w:rFonts w:ascii="Arial" w:hAnsi="Arial" w:cs="Arial"/>
          <w:bCs/>
          <w:i/>
          <w:iCs/>
        </w:rPr>
        <w:t xml:space="preserve">- </w:t>
      </w:r>
      <w:r w:rsidR="00AF56F5" w:rsidRPr="000F3806">
        <w:rPr>
          <w:rFonts w:ascii="Arial" w:hAnsi="Arial" w:cs="Arial"/>
          <w:bCs/>
          <w:i/>
          <w:iCs/>
          <w:color w:val="002060"/>
        </w:rPr>
        <w:t>Requirements per the 202</w:t>
      </w:r>
      <w:r w:rsidR="00AF56F5">
        <w:rPr>
          <w:rFonts w:ascii="Arial" w:hAnsi="Arial" w:cs="Arial"/>
          <w:bCs/>
          <w:i/>
          <w:iCs/>
          <w:color w:val="002060"/>
        </w:rPr>
        <w:t>5</w:t>
      </w:r>
      <w:r w:rsidR="00AF56F5" w:rsidRPr="000F3806">
        <w:rPr>
          <w:rFonts w:ascii="Arial" w:hAnsi="Arial" w:cs="Arial"/>
          <w:bCs/>
          <w:i/>
          <w:iCs/>
          <w:color w:val="002060"/>
        </w:rPr>
        <w:t xml:space="preserve"> OMB Compliance Supplement only apply to the State; however, local auditors should review pass-through agreements to determine if Maintenance of Effort requirements are imposed by the pass-through agency. If so, auditors should document the pass-through requirements and test them accordingly.</w:t>
      </w:r>
    </w:p>
    <w:p w14:paraId="13997C8E" w14:textId="77777777" w:rsidR="00E24DA7" w:rsidRPr="00E24DA7" w:rsidRDefault="00E24DA7" w:rsidP="00D1110A">
      <w:pPr>
        <w:autoSpaceDE w:val="0"/>
        <w:autoSpaceDN w:val="0"/>
        <w:adjustRightInd w:val="0"/>
        <w:spacing w:after="255" w:line="278" w:lineRule="atLeast"/>
        <w:ind w:left="1440"/>
        <w:jc w:val="both"/>
        <w:rPr>
          <w:rFonts w:ascii="Arial" w:hAnsi="Arial" w:cs="Arial"/>
          <w:color w:val="000000"/>
        </w:rPr>
      </w:pPr>
      <w:r w:rsidRPr="00E24DA7">
        <w:rPr>
          <w:rFonts w:ascii="Arial" w:hAnsi="Arial" w:cs="Arial"/>
          <w:color w:val="000000"/>
        </w:rPr>
        <w:t xml:space="preserve">If a state requests Matching Funds (Assistance Listing 93.596), state MOE (non-federal) funds for child care activities must be expended in the year for which Matching Funds are </w:t>
      </w:r>
      <w:r w:rsidRPr="00E24DA7">
        <w:rPr>
          <w:rFonts w:ascii="Arial" w:hAnsi="Arial" w:cs="Arial"/>
          <w:color w:val="000000"/>
        </w:rPr>
        <w:lastRenderedPageBreak/>
        <w:t xml:space="preserve">claimed in an amount that is at least equal to the state’s share of expenditures for FY 1994 or 1995 (whichever is greater) under former sections 402(g) and (i) of the Social Security Act (42 USC 618). Private or public donated funds may be counted as state expenditures for this purpose (45 CFR section 98.53). </w:t>
      </w:r>
    </w:p>
    <w:p w14:paraId="69CEED08" w14:textId="2D028BB9" w:rsidR="00E24DA7" w:rsidRPr="00E24DA7" w:rsidRDefault="00E24DA7" w:rsidP="00D1110A">
      <w:pPr>
        <w:spacing w:after="240"/>
        <w:ind w:left="1440"/>
        <w:jc w:val="both"/>
        <w:rPr>
          <w:rFonts w:ascii="Arial" w:hAnsi="Arial" w:cs="Arial"/>
          <w:color w:val="000000"/>
        </w:rPr>
      </w:pPr>
      <w:r w:rsidRPr="00E24DA7">
        <w:rPr>
          <w:rFonts w:ascii="Arial" w:hAnsi="Arial" w:cs="Arial"/>
          <w:color w:val="000000"/>
        </w:rPr>
        <w:t xml:space="preserve">No more than 20 percent of the MOE requirement may be met with state expenditures for pre-kindergarten services. The same expenditure may not be used for both MOE and matching purposes (45 CFR sections 98.53(d) and 98.53(h)). </w:t>
      </w:r>
    </w:p>
    <w:p w14:paraId="42682A3E" w14:textId="37920C16" w:rsidR="00E24DA7" w:rsidRPr="00E24DA7" w:rsidRDefault="00E24DA7" w:rsidP="00AF56F5">
      <w:pPr>
        <w:spacing w:after="240"/>
        <w:ind w:left="1440" w:hanging="720"/>
        <w:jc w:val="both"/>
        <w:rPr>
          <w:rFonts w:ascii="Arial" w:hAnsi="Arial" w:cs="Arial"/>
          <w:color w:val="000000"/>
        </w:rPr>
      </w:pPr>
      <w:r w:rsidRPr="00E24DA7">
        <w:rPr>
          <w:rFonts w:ascii="Arial" w:hAnsi="Arial" w:cs="Arial"/>
          <w:b/>
          <w:bCs/>
          <w:color w:val="000000"/>
        </w:rPr>
        <w:t>2.2</w:t>
      </w:r>
      <w:r w:rsidR="00D1110A">
        <w:rPr>
          <w:rFonts w:ascii="Arial" w:hAnsi="Arial" w:cs="Arial"/>
          <w:b/>
          <w:bCs/>
          <w:color w:val="000000"/>
        </w:rPr>
        <w:tab/>
      </w:r>
      <w:r w:rsidRPr="00E24DA7">
        <w:rPr>
          <w:rFonts w:ascii="Arial" w:hAnsi="Arial" w:cs="Arial"/>
          <w:b/>
          <w:bCs/>
          <w:color w:val="000000"/>
        </w:rPr>
        <w:t xml:space="preserve">Level of Effort </w:t>
      </w:r>
      <w:r w:rsidRPr="00E24DA7">
        <w:rPr>
          <w:rFonts w:ascii="Arial" w:hAnsi="Arial" w:cs="Arial"/>
          <w:color w:val="000000"/>
        </w:rPr>
        <w:t xml:space="preserve">– </w:t>
      </w:r>
      <w:r w:rsidRPr="00E24DA7">
        <w:rPr>
          <w:rFonts w:ascii="Arial" w:hAnsi="Arial" w:cs="Arial"/>
          <w:i/>
          <w:iCs/>
          <w:color w:val="000000"/>
        </w:rPr>
        <w:t xml:space="preserve">Supplement Not Supplant </w:t>
      </w:r>
      <w:r w:rsidR="00AF56F5" w:rsidRPr="000F3806">
        <w:rPr>
          <w:rFonts w:ascii="Arial" w:hAnsi="Arial" w:cs="Arial"/>
          <w:bCs/>
          <w:i/>
          <w:iCs/>
        </w:rPr>
        <w:t xml:space="preserve">- </w:t>
      </w:r>
      <w:r w:rsidR="00AF56F5" w:rsidRPr="000F3806">
        <w:rPr>
          <w:rFonts w:ascii="Arial" w:hAnsi="Arial" w:cs="Arial"/>
          <w:bCs/>
          <w:i/>
          <w:iCs/>
          <w:color w:val="002060"/>
        </w:rPr>
        <w:t>Requirements per the 202</w:t>
      </w:r>
      <w:r w:rsidR="00AF56F5">
        <w:rPr>
          <w:rFonts w:ascii="Arial" w:hAnsi="Arial" w:cs="Arial"/>
          <w:bCs/>
          <w:i/>
          <w:iCs/>
          <w:color w:val="002060"/>
        </w:rPr>
        <w:t>5</w:t>
      </w:r>
      <w:r w:rsidR="00AF56F5" w:rsidRPr="000F3806">
        <w:rPr>
          <w:rFonts w:ascii="Arial" w:hAnsi="Arial" w:cs="Arial"/>
          <w:bCs/>
          <w:i/>
          <w:iCs/>
          <w:color w:val="002060"/>
        </w:rPr>
        <w:t xml:space="preserve"> OMB Compliance Supplement only apply to the State; however, local auditors should review pass-through agreements to determine if </w:t>
      </w:r>
      <w:r w:rsidR="00AF56F5">
        <w:rPr>
          <w:rFonts w:ascii="Arial" w:hAnsi="Arial" w:cs="Arial"/>
          <w:bCs/>
          <w:i/>
          <w:iCs/>
          <w:color w:val="002060"/>
        </w:rPr>
        <w:t>Supplement Not Supplant</w:t>
      </w:r>
      <w:r w:rsidR="00AF56F5" w:rsidRPr="000F3806">
        <w:rPr>
          <w:rFonts w:ascii="Arial" w:hAnsi="Arial" w:cs="Arial"/>
          <w:bCs/>
          <w:i/>
          <w:iCs/>
          <w:color w:val="002060"/>
        </w:rPr>
        <w:t xml:space="preserve"> requirements are imposed by the pass-through agency. If so, auditors should document the pass-through requirements and test them accordingly.</w:t>
      </w:r>
    </w:p>
    <w:p w14:paraId="31295A4D" w14:textId="77777777" w:rsidR="00E24DA7" w:rsidRPr="00E24DA7" w:rsidRDefault="00E24DA7" w:rsidP="00D1110A">
      <w:pPr>
        <w:spacing w:after="240"/>
        <w:ind w:left="1440"/>
        <w:jc w:val="both"/>
        <w:rPr>
          <w:rFonts w:ascii="Arial" w:hAnsi="Arial" w:cs="Arial"/>
          <w:color w:val="000000"/>
        </w:rPr>
      </w:pPr>
      <w:r w:rsidRPr="00E24DA7">
        <w:rPr>
          <w:rFonts w:ascii="Arial" w:hAnsi="Arial" w:cs="Arial"/>
          <w:color w:val="000000"/>
        </w:rPr>
        <w:t xml:space="preserve">The annual appropriations law for CCDF Discretionary Funds (Assistance Listing 93.575), the CARES Act (Pub. L. No. 116-136), and the CRRSA Act (Pub. L. No. 116-260) all specify that funds shall be used to supplement, not supplant State general revenue funds for child care assistance for low-income families. Funds appropriated by the ARP Act (Pub. L. No. 117-2) shall be used to supplement and not supplant other federal, state, and local public funds expended to provide child care services for eligible individuals. </w:t>
      </w:r>
    </w:p>
    <w:p w14:paraId="1A7A0448" w14:textId="0D915831" w:rsidR="00E24DA7" w:rsidRPr="00E24DA7" w:rsidRDefault="00E24DA7" w:rsidP="00AF56F5">
      <w:pPr>
        <w:spacing w:after="240"/>
        <w:ind w:left="720" w:hanging="720"/>
        <w:jc w:val="both"/>
        <w:rPr>
          <w:rFonts w:ascii="Arial" w:hAnsi="Arial" w:cs="Arial"/>
          <w:color w:val="000000"/>
        </w:rPr>
      </w:pPr>
      <w:r w:rsidRPr="00E24DA7">
        <w:rPr>
          <w:rFonts w:ascii="Arial" w:hAnsi="Arial" w:cs="Arial"/>
          <w:b/>
          <w:bCs/>
          <w:color w:val="000000"/>
        </w:rPr>
        <w:t>3.</w:t>
      </w:r>
      <w:r w:rsidR="00D1110A">
        <w:rPr>
          <w:rFonts w:ascii="Arial" w:hAnsi="Arial" w:cs="Arial"/>
          <w:b/>
          <w:bCs/>
          <w:color w:val="000000"/>
        </w:rPr>
        <w:tab/>
      </w:r>
      <w:r w:rsidRPr="00E24DA7">
        <w:rPr>
          <w:rFonts w:ascii="Arial" w:hAnsi="Arial" w:cs="Arial"/>
          <w:b/>
          <w:bCs/>
          <w:color w:val="000000"/>
        </w:rPr>
        <w:t xml:space="preserve">Earmarking </w:t>
      </w:r>
      <w:r w:rsidR="00AF56F5" w:rsidRPr="000F3806">
        <w:rPr>
          <w:rFonts w:ascii="Arial" w:hAnsi="Arial" w:cs="Arial"/>
          <w:bCs/>
          <w:i/>
          <w:iCs/>
        </w:rPr>
        <w:t xml:space="preserve">- </w:t>
      </w:r>
      <w:r w:rsidR="00AF56F5" w:rsidRPr="000F3806">
        <w:rPr>
          <w:rFonts w:ascii="Arial" w:hAnsi="Arial" w:cs="Arial"/>
          <w:bCs/>
          <w:i/>
          <w:iCs/>
          <w:color w:val="002060"/>
        </w:rPr>
        <w:t>Requirements per the 202</w:t>
      </w:r>
      <w:r w:rsidR="00AF56F5">
        <w:rPr>
          <w:rFonts w:ascii="Arial" w:hAnsi="Arial" w:cs="Arial"/>
          <w:bCs/>
          <w:i/>
          <w:iCs/>
          <w:color w:val="002060"/>
        </w:rPr>
        <w:t>5</w:t>
      </w:r>
      <w:r w:rsidR="00AF56F5" w:rsidRPr="000F3806">
        <w:rPr>
          <w:rFonts w:ascii="Arial" w:hAnsi="Arial" w:cs="Arial"/>
          <w:bCs/>
          <w:i/>
          <w:iCs/>
          <w:color w:val="002060"/>
        </w:rPr>
        <w:t xml:space="preserve"> OMB Compliance Supplement only apply to the State; however, local auditors should review pass-through agreements to determine if </w:t>
      </w:r>
      <w:r w:rsidR="00AF56F5">
        <w:rPr>
          <w:rFonts w:ascii="Arial" w:hAnsi="Arial" w:cs="Arial"/>
          <w:bCs/>
          <w:i/>
          <w:iCs/>
          <w:color w:val="002060"/>
        </w:rPr>
        <w:t>Earmarking</w:t>
      </w:r>
      <w:r w:rsidR="00AF56F5" w:rsidRPr="000F3806">
        <w:rPr>
          <w:rFonts w:ascii="Arial" w:hAnsi="Arial" w:cs="Arial"/>
          <w:bCs/>
          <w:i/>
          <w:iCs/>
          <w:color w:val="002060"/>
        </w:rPr>
        <w:t xml:space="preserve"> requirements are imposed by the pass-through agency. If so, auditors should document the pass-through requirements and test them accordingly.</w:t>
      </w:r>
    </w:p>
    <w:p w14:paraId="5602FC7F" w14:textId="5B27D001" w:rsidR="00E24DA7" w:rsidRPr="00E24DA7" w:rsidRDefault="00E24DA7" w:rsidP="00D1110A">
      <w:pPr>
        <w:spacing w:after="240"/>
        <w:ind w:left="1440" w:hanging="720"/>
        <w:jc w:val="both"/>
        <w:rPr>
          <w:rFonts w:ascii="Arial" w:hAnsi="Arial" w:cs="Arial"/>
          <w:color w:val="000000"/>
        </w:rPr>
      </w:pPr>
      <w:r w:rsidRPr="00E24DA7">
        <w:rPr>
          <w:rFonts w:ascii="Arial" w:hAnsi="Arial" w:cs="Arial"/>
          <w:color w:val="000000"/>
        </w:rPr>
        <w:t>a.</w:t>
      </w:r>
      <w:r w:rsidR="00D1110A">
        <w:rPr>
          <w:rFonts w:ascii="Arial" w:hAnsi="Arial" w:cs="Arial"/>
          <w:color w:val="000000"/>
        </w:rPr>
        <w:tab/>
      </w:r>
      <w:r w:rsidRPr="00E24DA7">
        <w:rPr>
          <w:rFonts w:ascii="Arial" w:hAnsi="Arial" w:cs="Arial"/>
          <w:i/>
          <w:iCs/>
          <w:color w:val="000000"/>
        </w:rPr>
        <w:t xml:space="preserve">Administrative Earmark </w:t>
      </w:r>
      <w:r w:rsidRPr="00E24DA7">
        <w:rPr>
          <w:rFonts w:ascii="Arial" w:hAnsi="Arial" w:cs="Arial"/>
          <w:color w:val="000000"/>
        </w:rPr>
        <w:t xml:space="preserve">– A state/territory Lead Agency may not spend on administrative costs more than five percent of total CCDF awards expended from each fiscal year’s allotment (i.e., the total of Assistance Listings 93.575, 93.596, and 93.489 except certain supplemental funding listed later in this section) and any state expenditures for which Matching Funds (Assistance Listing 93.596) are claimed (42 USC 9858c(c)(3)(C); Pub. L. No. 116-20; 45 CFR section 98.52). </w:t>
      </w:r>
    </w:p>
    <w:p w14:paraId="4B9D72C5" w14:textId="77777777" w:rsidR="00E24DA7" w:rsidRPr="00E24DA7" w:rsidRDefault="00E24DA7" w:rsidP="00D1110A">
      <w:pPr>
        <w:spacing w:after="240"/>
        <w:ind w:left="1440"/>
        <w:jc w:val="both"/>
        <w:rPr>
          <w:rFonts w:ascii="Arial" w:hAnsi="Arial" w:cs="Arial"/>
          <w:color w:val="000000"/>
        </w:rPr>
      </w:pPr>
      <w:r w:rsidRPr="00E24DA7">
        <w:rPr>
          <w:rFonts w:ascii="Arial" w:hAnsi="Arial" w:cs="Arial"/>
          <w:color w:val="000000"/>
        </w:rPr>
        <w:t xml:space="preserve">Tribal Lead Agencies are allowed 15 percent of the amount expended from each fiscal year’s allotment under Assistance Listings 93.575, 93.596, and 93.489 (except certain supplemental funding listed later in this section) for administrative costs. Tribes with at least 50 children under age 13 are provided a base amount, which may be expended for any purpose consistent with the purpose and requirements of the CCDF. Tribes with fewer than 50 children who are members of a consortium receive a pro rata amount of the base amount in proportion to the number of children under age 13 in relation to 50. The base amount is not included in the amount against which the administrative earmark is calculated. For FY 2017 and later fiscal years, the base amount was $30,000 (45 CFR sections 98.61(c), 98.83(h), and 98.83(i)). </w:t>
      </w:r>
    </w:p>
    <w:p w14:paraId="7248D936" w14:textId="77777777" w:rsidR="00E24DA7" w:rsidRPr="00E24DA7" w:rsidRDefault="00E24DA7" w:rsidP="00D1110A">
      <w:pPr>
        <w:spacing w:after="240"/>
        <w:ind w:left="1440"/>
        <w:jc w:val="both"/>
        <w:rPr>
          <w:rFonts w:ascii="Arial" w:hAnsi="Arial" w:cs="Arial"/>
          <w:color w:val="000000"/>
        </w:rPr>
      </w:pPr>
      <w:r w:rsidRPr="00E24DA7">
        <w:rPr>
          <w:rFonts w:ascii="Arial" w:hAnsi="Arial" w:cs="Arial"/>
          <w:color w:val="000000"/>
        </w:rPr>
        <w:t xml:space="preserve">The administrative spending cap for state, territory, and tribal Lead Agencies applies to a Lead Agency’s aggregate expenditures from a fiscal year’s allotment, which may occur over a multi-year period. Therefore, the administrative spending cap is calculated on total expenditures at the end of the liquidation period for a fiscal year’s allotment. The administrative spending cap does not apply separately to expenditures that occur within a given fiscal year. </w:t>
      </w:r>
    </w:p>
    <w:p w14:paraId="4FDBD879" w14:textId="706FA70A" w:rsidR="00E24DA7" w:rsidRPr="00E24DA7" w:rsidRDefault="00E24DA7" w:rsidP="00D1110A">
      <w:pPr>
        <w:spacing w:after="240"/>
        <w:ind w:left="1440"/>
        <w:jc w:val="both"/>
        <w:rPr>
          <w:rFonts w:ascii="Arial" w:hAnsi="Arial" w:cs="Arial"/>
          <w:color w:val="000000"/>
        </w:rPr>
      </w:pPr>
      <w:r w:rsidRPr="00E24DA7">
        <w:rPr>
          <w:rFonts w:ascii="Arial" w:hAnsi="Arial" w:cs="Arial"/>
          <w:color w:val="000000"/>
        </w:rPr>
        <w:lastRenderedPageBreak/>
        <w:t xml:space="preserve">With limited exceptions (listed in the next sentence), the administrative costs maximum applies to all CCDF expenditures in the aggregate, including supplemental CCDF funding provided by the CARES Act (Pub. L. No. 116-136), the CRRSA Act (Pub. L. No. 116-260), and the ARP Act (Pub. L. No. 117-2). The administrative cost cap does not apply to the stabilization funds provided by ARP, supplemental funds made available by the FY2023 Consolidated Appropriations Act for necessary child care expenses directly related to the consequences of Hurricanes Fiona and Ian (Pub. L. 117-328) (Assistance Listing 93.489), and to any supplemental funds made available by the Supplemental Appropriations for Disaster Relief Act of 2019 (Pub. L. No. 116-20) (Assistance Listing 93.489) spent on construction and renovation. </w:t>
      </w:r>
    </w:p>
    <w:p w14:paraId="400C8627" w14:textId="0E0922AD" w:rsidR="00E24DA7" w:rsidRPr="00E24DA7" w:rsidRDefault="00E24DA7" w:rsidP="00D1110A">
      <w:pPr>
        <w:spacing w:after="240"/>
        <w:ind w:left="720" w:firstLine="720"/>
        <w:jc w:val="both"/>
        <w:rPr>
          <w:rFonts w:ascii="Arial" w:hAnsi="Arial" w:cs="Arial"/>
          <w:color w:val="000000"/>
        </w:rPr>
      </w:pPr>
      <w:r w:rsidRPr="00E24DA7">
        <w:rPr>
          <w:rFonts w:ascii="Arial" w:hAnsi="Arial" w:cs="Arial"/>
          <w:color w:val="000000"/>
        </w:rPr>
        <w:t xml:space="preserve">The following activities are not considered administrative costs (45 CFR section 98.54(b)): </w:t>
      </w:r>
    </w:p>
    <w:p w14:paraId="3B836B19" w14:textId="77777777" w:rsidR="00E24DA7" w:rsidRPr="00E24DA7" w:rsidRDefault="00E24DA7" w:rsidP="00D1110A">
      <w:pPr>
        <w:spacing w:after="240"/>
        <w:ind w:left="720" w:firstLine="720"/>
        <w:jc w:val="both"/>
        <w:rPr>
          <w:rFonts w:ascii="Arial" w:hAnsi="Arial" w:cs="Arial"/>
          <w:color w:val="000000"/>
        </w:rPr>
      </w:pPr>
      <w:r w:rsidRPr="00E24DA7">
        <w:rPr>
          <w:rFonts w:ascii="Arial" w:hAnsi="Arial" w:cs="Arial"/>
          <w:color w:val="000000"/>
        </w:rPr>
        <w:t xml:space="preserve">(1) Eligibility determination and redetermination. </w:t>
      </w:r>
    </w:p>
    <w:p w14:paraId="3BB06B42" w14:textId="77777777" w:rsidR="00E24DA7" w:rsidRPr="00E24DA7" w:rsidRDefault="00E24DA7" w:rsidP="00D1110A">
      <w:pPr>
        <w:spacing w:after="240"/>
        <w:ind w:left="720" w:firstLine="720"/>
        <w:jc w:val="both"/>
        <w:rPr>
          <w:rFonts w:ascii="Arial" w:hAnsi="Arial" w:cs="Arial"/>
          <w:color w:val="000000"/>
        </w:rPr>
      </w:pPr>
      <w:r w:rsidRPr="00E24DA7">
        <w:rPr>
          <w:rFonts w:ascii="Arial" w:hAnsi="Arial" w:cs="Arial"/>
          <w:color w:val="000000"/>
        </w:rPr>
        <w:t xml:space="preserve">(2) Preparation and participation in judicial hearings. </w:t>
      </w:r>
    </w:p>
    <w:p w14:paraId="7A0FA042" w14:textId="77777777" w:rsidR="00E24DA7" w:rsidRPr="00E24DA7" w:rsidRDefault="00E24DA7" w:rsidP="00D1110A">
      <w:pPr>
        <w:spacing w:after="240"/>
        <w:ind w:left="720" w:firstLine="720"/>
        <w:jc w:val="both"/>
        <w:rPr>
          <w:rFonts w:ascii="Arial" w:hAnsi="Arial" w:cs="Arial"/>
          <w:color w:val="000000"/>
        </w:rPr>
      </w:pPr>
      <w:r w:rsidRPr="00E24DA7">
        <w:rPr>
          <w:rFonts w:ascii="Arial" w:hAnsi="Arial" w:cs="Arial"/>
          <w:color w:val="000000"/>
        </w:rPr>
        <w:t xml:space="preserve">(3) Child care placement. </w:t>
      </w:r>
    </w:p>
    <w:p w14:paraId="448409A6" w14:textId="77777777" w:rsidR="00E24DA7" w:rsidRPr="00E24DA7" w:rsidRDefault="00E24DA7" w:rsidP="00D1110A">
      <w:pPr>
        <w:spacing w:after="240"/>
        <w:ind w:left="720" w:firstLine="720"/>
        <w:jc w:val="both"/>
        <w:rPr>
          <w:rFonts w:ascii="Arial" w:hAnsi="Arial" w:cs="Arial"/>
          <w:color w:val="000000"/>
        </w:rPr>
      </w:pPr>
      <w:r w:rsidRPr="00E24DA7">
        <w:rPr>
          <w:rFonts w:ascii="Arial" w:hAnsi="Arial" w:cs="Arial"/>
          <w:color w:val="000000"/>
        </w:rPr>
        <w:t xml:space="preserve">(4) Recruitment, licensing, inspection, review, and supervision of child care placements. </w:t>
      </w:r>
    </w:p>
    <w:p w14:paraId="187300F2" w14:textId="77777777" w:rsidR="00E24DA7" w:rsidRPr="00E24DA7" w:rsidRDefault="00E24DA7" w:rsidP="00D1110A">
      <w:pPr>
        <w:spacing w:after="240"/>
        <w:ind w:left="720" w:firstLine="720"/>
        <w:jc w:val="both"/>
        <w:rPr>
          <w:rFonts w:ascii="Arial" w:hAnsi="Arial" w:cs="Arial"/>
          <w:color w:val="000000"/>
        </w:rPr>
      </w:pPr>
      <w:r w:rsidRPr="00E24DA7">
        <w:rPr>
          <w:rFonts w:ascii="Arial" w:hAnsi="Arial" w:cs="Arial"/>
          <w:color w:val="000000"/>
        </w:rPr>
        <w:t xml:space="preserve">(5) Rate-setting. </w:t>
      </w:r>
    </w:p>
    <w:p w14:paraId="0EF7FD03" w14:textId="77777777" w:rsidR="00E24DA7" w:rsidRPr="00E24DA7" w:rsidRDefault="00E24DA7" w:rsidP="00D1110A">
      <w:pPr>
        <w:spacing w:after="240"/>
        <w:ind w:left="720" w:firstLine="720"/>
        <w:jc w:val="both"/>
        <w:rPr>
          <w:rFonts w:ascii="Arial" w:hAnsi="Arial" w:cs="Arial"/>
          <w:color w:val="000000"/>
        </w:rPr>
      </w:pPr>
      <w:r w:rsidRPr="00E24DA7">
        <w:rPr>
          <w:rFonts w:ascii="Arial" w:hAnsi="Arial" w:cs="Arial"/>
          <w:color w:val="000000"/>
        </w:rPr>
        <w:t xml:space="preserve">(6) Resource and referral services. </w:t>
      </w:r>
    </w:p>
    <w:p w14:paraId="5AB21F4D" w14:textId="77777777" w:rsidR="00E24DA7" w:rsidRPr="00E24DA7" w:rsidRDefault="00E24DA7" w:rsidP="00D1110A">
      <w:pPr>
        <w:spacing w:after="240"/>
        <w:ind w:left="720" w:firstLine="720"/>
        <w:jc w:val="both"/>
        <w:rPr>
          <w:rFonts w:ascii="Arial" w:hAnsi="Arial" w:cs="Arial"/>
          <w:color w:val="000000"/>
        </w:rPr>
      </w:pPr>
      <w:r w:rsidRPr="00E24DA7">
        <w:rPr>
          <w:rFonts w:ascii="Arial" w:hAnsi="Arial" w:cs="Arial"/>
          <w:color w:val="000000"/>
        </w:rPr>
        <w:t xml:space="preserve">(7) Training of child care staff. </w:t>
      </w:r>
    </w:p>
    <w:p w14:paraId="7E67A430" w14:textId="77777777" w:rsidR="00E24DA7" w:rsidRPr="00E24DA7" w:rsidRDefault="00E24DA7" w:rsidP="00D1110A">
      <w:pPr>
        <w:spacing w:after="240"/>
        <w:ind w:left="720" w:firstLine="720"/>
        <w:jc w:val="both"/>
        <w:rPr>
          <w:rFonts w:ascii="Arial" w:hAnsi="Arial" w:cs="Arial"/>
          <w:color w:val="000000"/>
        </w:rPr>
      </w:pPr>
      <w:r w:rsidRPr="00E24DA7">
        <w:rPr>
          <w:rFonts w:ascii="Arial" w:hAnsi="Arial" w:cs="Arial"/>
          <w:color w:val="000000"/>
        </w:rPr>
        <w:t xml:space="preserve">(8) Establishment and maintenance of computerized child care information systems. </w:t>
      </w:r>
    </w:p>
    <w:p w14:paraId="0CED9C17" w14:textId="079B0A94" w:rsidR="00E24DA7" w:rsidRPr="00E24DA7" w:rsidRDefault="00E24DA7" w:rsidP="00D1110A">
      <w:pPr>
        <w:spacing w:after="240"/>
        <w:ind w:left="720" w:firstLine="720"/>
        <w:jc w:val="both"/>
        <w:rPr>
          <w:rFonts w:ascii="Arial" w:hAnsi="Arial" w:cs="Arial"/>
          <w:color w:val="000000"/>
        </w:rPr>
      </w:pPr>
      <w:r w:rsidRPr="00E24DA7">
        <w:rPr>
          <w:rFonts w:ascii="Arial" w:hAnsi="Arial" w:cs="Arial"/>
          <w:color w:val="000000"/>
        </w:rPr>
        <w:t xml:space="preserve">(9) Establishment and operation of a certificate program. </w:t>
      </w:r>
    </w:p>
    <w:p w14:paraId="1289E671" w14:textId="77777777" w:rsidR="00E24DA7" w:rsidRPr="00E24DA7" w:rsidRDefault="00E24DA7" w:rsidP="00D1110A">
      <w:pPr>
        <w:spacing w:after="240"/>
        <w:ind w:left="1440"/>
        <w:jc w:val="both"/>
        <w:rPr>
          <w:rFonts w:ascii="Arial" w:hAnsi="Arial" w:cs="Arial"/>
          <w:color w:val="000000"/>
        </w:rPr>
      </w:pPr>
      <w:r w:rsidRPr="00E24DA7">
        <w:rPr>
          <w:rFonts w:ascii="Arial" w:hAnsi="Arial" w:cs="Arial"/>
          <w:color w:val="000000"/>
        </w:rPr>
        <w:t xml:space="preserve">Child care stabilization funds provided by the ARP are not subject to the CCDF administrative cost limitation. Rather, a state or territory that receives these funds shall reserve not more than 10 percent to administer stabilization funds, provide technical assistance and support for applying for and accessing the funding opportunity, publicize the availability of the funds, carry out activities to increase the supply of child care, and provide technical assistance to help child care providers. A tribal lead agency may reserve up to 20 percent of stabilization funds for these activities. </w:t>
      </w:r>
    </w:p>
    <w:p w14:paraId="69B89ADA" w14:textId="037F9745" w:rsidR="00E24DA7" w:rsidRPr="00E24DA7" w:rsidRDefault="00E24DA7" w:rsidP="00D1110A">
      <w:pPr>
        <w:spacing w:after="240"/>
        <w:ind w:left="1440" w:hanging="720"/>
        <w:jc w:val="both"/>
        <w:rPr>
          <w:rFonts w:ascii="Arial" w:hAnsi="Arial" w:cs="Arial"/>
          <w:color w:val="000000"/>
        </w:rPr>
      </w:pPr>
      <w:r w:rsidRPr="00E24DA7">
        <w:rPr>
          <w:rFonts w:ascii="Arial" w:hAnsi="Arial" w:cs="Arial"/>
          <w:color w:val="000000"/>
        </w:rPr>
        <w:t>b.</w:t>
      </w:r>
      <w:r w:rsidR="00D1110A">
        <w:rPr>
          <w:rFonts w:ascii="Arial" w:hAnsi="Arial" w:cs="Arial"/>
          <w:color w:val="000000"/>
        </w:rPr>
        <w:tab/>
      </w:r>
      <w:r w:rsidRPr="00E24DA7">
        <w:rPr>
          <w:rFonts w:ascii="Arial" w:hAnsi="Arial" w:cs="Arial"/>
          <w:i/>
          <w:iCs/>
          <w:color w:val="000000"/>
        </w:rPr>
        <w:t xml:space="preserve">Quality Earmark </w:t>
      </w:r>
      <w:r w:rsidRPr="00E24DA7">
        <w:rPr>
          <w:rFonts w:ascii="Arial" w:hAnsi="Arial" w:cs="Arial"/>
          <w:color w:val="000000"/>
        </w:rPr>
        <w:t xml:space="preserve">– For FY 2020 and succeeding fiscal years, states and territory Lead Agencies must spend on quality activities, as provided in the state/territorial plan, not less than nine percent of CCDF funds expended from each fiscal year’s allotment (i.e., the total of Assistance Listings 93.575, 93.596, and 93.489 except certain supplemental funding listed later in this section) and any state expenditures for which Matching Funds (Assistance Listing 93.596) are claimed (45 CFR section 98.53). States and territory Lead Agencies must spend at least an additional three percent from each fiscal year’s allotment on quality improvement for infants and toddlers (45 CFR section 98.50(b)). </w:t>
      </w:r>
    </w:p>
    <w:p w14:paraId="6A19893D" w14:textId="77777777" w:rsidR="00E24DA7" w:rsidRPr="00E24DA7" w:rsidRDefault="00E24DA7" w:rsidP="00D1110A">
      <w:pPr>
        <w:spacing w:after="240"/>
        <w:ind w:left="1440"/>
        <w:jc w:val="both"/>
        <w:rPr>
          <w:rFonts w:ascii="Arial" w:hAnsi="Arial" w:cs="Arial"/>
          <w:color w:val="000000"/>
        </w:rPr>
      </w:pPr>
      <w:r w:rsidRPr="00E24DA7">
        <w:rPr>
          <w:rFonts w:ascii="Arial" w:hAnsi="Arial" w:cs="Arial"/>
          <w:color w:val="000000"/>
        </w:rPr>
        <w:t xml:space="preserve">All tribal Lead Agencies must spend at least nine percent from each fiscal year’s allotment on quality activities for FY 2022 and succeeding fiscal years. Tribal Lead Agencies with CCDF allocations of $250,000 and higher must spend at least an additional three percent from each fiscal year’s allotment on quality improvement for infants and toddlers starting in </w:t>
      </w:r>
      <w:r w:rsidRPr="00E24DA7">
        <w:rPr>
          <w:rFonts w:ascii="Arial" w:hAnsi="Arial" w:cs="Arial"/>
          <w:color w:val="000000"/>
        </w:rPr>
        <w:lastRenderedPageBreak/>
        <w:t xml:space="preserve">FY 2019. The base amount (discussed in paragraph 3. a above, </w:t>
      </w:r>
      <w:r w:rsidRPr="00E24DA7">
        <w:rPr>
          <w:rFonts w:ascii="Arial" w:hAnsi="Arial" w:cs="Arial"/>
          <w:i/>
          <w:iCs/>
          <w:color w:val="000000"/>
        </w:rPr>
        <w:t>Administrative Earmark</w:t>
      </w:r>
      <w:r w:rsidRPr="00E24DA7">
        <w:rPr>
          <w:rFonts w:ascii="Arial" w:hAnsi="Arial" w:cs="Arial"/>
          <w:color w:val="000000"/>
        </w:rPr>
        <w:t xml:space="preserve">) is not included in the amount against which the quality earmark is calculated. </w:t>
      </w:r>
    </w:p>
    <w:p w14:paraId="70B2E683" w14:textId="77777777" w:rsidR="00E24DA7" w:rsidRPr="00E24DA7" w:rsidRDefault="00E24DA7" w:rsidP="00D1110A">
      <w:pPr>
        <w:spacing w:after="240"/>
        <w:ind w:left="1440"/>
        <w:jc w:val="both"/>
        <w:rPr>
          <w:rFonts w:ascii="Arial" w:hAnsi="Arial" w:cs="Arial"/>
          <w:color w:val="000000"/>
        </w:rPr>
      </w:pPr>
      <w:r w:rsidRPr="00E24DA7">
        <w:rPr>
          <w:rFonts w:ascii="Arial" w:hAnsi="Arial" w:cs="Arial"/>
          <w:color w:val="000000"/>
        </w:rPr>
        <w:t xml:space="preserve">The quality and infant/toddler quality spending requirements for state, territory, and tribal Lead Agencies apply to a Lead Agency’s aggregate expenditures from a fiscal year’s allotment, which may occur over a multi-year period. Therefore, the quality and infant/toddler quality spending requirements is calculated on total expenditures at the end of the liquidation period for a fiscal year’s allotment. The quality and infant-toddler quality spending requirements do not apply separately to expenditures that occur within a given fiscal year (45 CFR sections 98.50(b), 98.53(a), and 98.83(g)). </w:t>
      </w:r>
    </w:p>
    <w:p w14:paraId="7786B80C" w14:textId="1B7A2A23" w:rsidR="00E24DA7" w:rsidRPr="00E24DA7" w:rsidRDefault="00E24DA7" w:rsidP="00D1110A">
      <w:pPr>
        <w:spacing w:after="240"/>
        <w:ind w:left="1440"/>
        <w:jc w:val="both"/>
        <w:rPr>
          <w:rFonts w:ascii="Arial" w:hAnsi="Arial" w:cs="Arial"/>
          <w:color w:val="000000"/>
        </w:rPr>
      </w:pPr>
      <w:r w:rsidRPr="00E24DA7">
        <w:rPr>
          <w:rFonts w:ascii="Arial" w:hAnsi="Arial" w:cs="Arial"/>
          <w:color w:val="000000"/>
        </w:rPr>
        <w:t xml:space="preserve">Quality spending requirements do not apply to supplemental funds provided by the CARES Act (Pub. L. No. 116-136), the CRRSA Act (Pub. L. No. 116-260), the ARP Act (Pub. L. No. 117-2), the FY2023 Consolidated Appropriations Act for necessary child care expenses directly related to the consequences of Hurricanes Fiona and Ian, and any supplemental funds made available by the Supplemental Appropriations for Disaster Relief Act of 2019 spent on construction and renovation. </w:t>
      </w:r>
    </w:p>
    <w:p w14:paraId="064F8AB7" w14:textId="41C1C2BC" w:rsidR="00E24DA7" w:rsidRPr="00E24DA7" w:rsidRDefault="00E24DA7" w:rsidP="00D1110A">
      <w:pPr>
        <w:spacing w:after="240"/>
        <w:ind w:firstLine="720"/>
        <w:jc w:val="both"/>
        <w:rPr>
          <w:rFonts w:ascii="Arial" w:hAnsi="Arial" w:cs="Arial"/>
          <w:color w:val="000000"/>
        </w:rPr>
      </w:pPr>
      <w:r w:rsidRPr="00E24DA7">
        <w:rPr>
          <w:rFonts w:ascii="Arial" w:hAnsi="Arial" w:cs="Arial"/>
          <w:color w:val="000000"/>
        </w:rPr>
        <w:t>c.</w:t>
      </w:r>
      <w:r w:rsidR="00D1110A">
        <w:rPr>
          <w:rFonts w:ascii="Arial" w:hAnsi="Arial" w:cs="Arial"/>
          <w:color w:val="000000"/>
        </w:rPr>
        <w:tab/>
      </w:r>
      <w:r w:rsidRPr="00E24DA7">
        <w:rPr>
          <w:rFonts w:ascii="Arial" w:hAnsi="Arial" w:cs="Arial"/>
          <w:i/>
          <w:iCs/>
          <w:color w:val="000000"/>
        </w:rPr>
        <w:t xml:space="preserve">Direct Spending Earmarks </w:t>
      </w:r>
    </w:p>
    <w:p w14:paraId="116C1D67" w14:textId="7DBEA179" w:rsidR="00E24DA7" w:rsidRPr="00E24DA7" w:rsidRDefault="00E24DA7" w:rsidP="00D1110A">
      <w:pPr>
        <w:spacing w:after="240"/>
        <w:ind w:left="2160" w:hanging="720"/>
        <w:jc w:val="both"/>
        <w:rPr>
          <w:rFonts w:ascii="Arial" w:hAnsi="Arial" w:cs="Arial"/>
          <w:color w:val="000000"/>
        </w:rPr>
      </w:pPr>
      <w:r w:rsidRPr="00E24DA7">
        <w:rPr>
          <w:rFonts w:ascii="Arial" w:hAnsi="Arial" w:cs="Arial"/>
          <w:color w:val="000000"/>
        </w:rPr>
        <w:t>(1)</w:t>
      </w:r>
      <w:r w:rsidR="00D1110A">
        <w:rPr>
          <w:rFonts w:ascii="Arial" w:hAnsi="Arial" w:cs="Arial"/>
          <w:color w:val="000000"/>
        </w:rPr>
        <w:tab/>
      </w:r>
      <w:r w:rsidRPr="00E24DA7">
        <w:rPr>
          <w:rFonts w:ascii="Arial" w:hAnsi="Arial" w:cs="Arial"/>
          <w:color w:val="000000"/>
        </w:rPr>
        <w:t xml:space="preserve">From the aggregate amount of Discretionary funds (Assistance Listing 93.575) and Disaster Relief funds (Assistance Listing </w:t>
      </w:r>
      <w:r w:rsidR="00D1110A">
        <w:rPr>
          <w:rFonts w:ascii="Arial" w:hAnsi="Arial" w:cs="Arial"/>
          <w:color w:val="000000"/>
        </w:rPr>
        <w:t xml:space="preserve"> </w:t>
      </w:r>
      <w:r w:rsidRPr="00E24DA7">
        <w:rPr>
          <w:rFonts w:ascii="Arial" w:hAnsi="Arial" w:cs="Arial"/>
          <w:color w:val="000000"/>
        </w:rPr>
        <w:t>93.489)</w:t>
      </w:r>
      <w:r w:rsidR="00D1110A">
        <w:rPr>
          <w:rFonts w:ascii="Arial" w:hAnsi="Arial" w:cs="Arial"/>
          <w:color w:val="000000"/>
        </w:rPr>
        <w:t xml:space="preserve"> </w:t>
      </w:r>
      <w:r w:rsidRPr="00E24DA7">
        <w:rPr>
          <w:rFonts w:ascii="Arial" w:hAnsi="Arial" w:cs="Arial"/>
          <w:color w:val="000000"/>
        </w:rPr>
        <w:t xml:space="preserve">provided for a year (except certain supplemental funding listed later in this section), state Lead Agencies, territory Lead Agencies, as well as those tribal Lead Agencies with allocations of at least $250,000 may reserve funds for administrative costs (up to the maximum described in paragraph 3. a above, </w:t>
      </w:r>
      <w:r w:rsidRPr="00E24DA7">
        <w:rPr>
          <w:rFonts w:ascii="Arial" w:hAnsi="Arial" w:cs="Arial"/>
          <w:i/>
          <w:iCs/>
          <w:color w:val="000000"/>
        </w:rPr>
        <w:t>Administrative Earmark</w:t>
      </w:r>
      <w:r w:rsidRPr="00E24DA7">
        <w:rPr>
          <w:rFonts w:ascii="Arial" w:hAnsi="Arial" w:cs="Arial"/>
          <w:color w:val="000000"/>
        </w:rPr>
        <w:t xml:space="preserve">) and the minimum amount required for quality activities (described in paragraph 3. b above, </w:t>
      </w:r>
      <w:r w:rsidRPr="00E24DA7">
        <w:rPr>
          <w:rFonts w:ascii="Arial" w:hAnsi="Arial" w:cs="Arial"/>
          <w:i/>
          <w:iCs/>
          <w:color w:val="000000"/>
        </w:rPr>
        <w:t>Quality Spending Earmark</w:t>
      </w:r>
      <w:r w:rsidRPr="00E24DA7">
        <w:rPr>
          <w:rFonts w:ascii="Arial" w:hAnsi="Arial" w:cs="Arial"/>
          <w:color w:val="000000"/>
        </w:rPr>
        <w:t xml:space="preserve">). </w:t>
      </w:r>
    </w:p>
    <w:p w14:paraId="5C55312F" w14:textId="4BA51544" w:rsidR="00E24DA7" w:rsidRPr="00E24DA7" w:rsidRDefault="00E24DA7" w:rsidP="00D1110A">
      <w:pPr>
        <w:spacing w:after="240"/>
        <w:ind w:left="2160" w:hanging="720"/>
        <w:jc w:val="both"/>
        <w:rPr>
          <w:rFonts w:ascii="Arial" w:hAnsi="Arial" w:cs="Arial"/>
          <w:color w:val="000000"/>
        </w:rPr>
      </w:pPr>
      <w:r w:rsidRPr="00E24DA7">
        <w:rPr>
          <w:rFonts w:ascii="Arial" w:hAnsi="Arial" w:cs="Arial"/>
          <w:color w:val="000000"/>
        </w:rPr>
        <w:t>(2)</w:t>
      </w:r>
      <w:r w:rsidR="00D1110A">
        <w:rPr>
          <w:rFonts w:ascii="Arial" w:hAnsi="Arial" w:cs="Arial"/>
          <w:color w:val="000000"/>
        </w:rPr>
        <w:tab/>
      </w:r>
      <w:r w:rsidRPr="00E24DA7">
        <w:rPr>
          <w:rFonts w:ascii="Arial" w:hAnsi="Arial" w:cs="Arial"/>
          <w:color w:val="000000"/>
        </w:rPr>
        <w:t xml:space="preserve">From the remainder, the Lead Agency must use not less than 70 percent to fund direct services. In addition, states and territories must spend not less than 70 percent of the Mandatory and federal and state share of Matching funds (Assistance Listing 93.596) to provide child care assistance to families who: (1) receive Temporary Assistance for Needy Families (TANF) assistance; (2) are attempting through work activities to transition off TANF; and (3) are at risk of becoming dependent on TANF . The direct services spending requirements apply to a Lead Agency’s aggregate expenditures from a fiscal year’s allotment, which may occur over a multi-year period. Therefore, the direct services spending requirements is calculated on total expenditures at the end of the liquidation period for a fiscal year’s allotment. The direct services spending requirements do not apply separately to expenditures that occur within a given fiscal year. (45 CFR section 98.50(e) and (f)). </w:t>
      </w:r>
    </w:p>
    <w:p w14:paraId="7BB0B03C" w14:textId="50B8A80C" w:rsidR="00E24DA7" w:rsidRPr="00E24DA7" w:rsidRDefault="00E24DA7" w:rsidP="00D1110A">
      <w:pPr>
        <w:spacing w:after="240"/>
        <w:ind w:left="2160" w:hanging="720"/>
        <w:jc w:val="both"/>
        <w:rPr>
          <w:rFonts w:ascii="Arial" w:hAnsi="Arial" w:cs="Arial"/>
          <w:color w:val="000000"/>
        </w:rPr>
      </w:pPr>
      <w:r w:rsidRPr="00E24DA7">
        <w:rPr>
          <w:rFonts w:ascii="Arial" w:hAnsi="Arial" w:cs="Arial"/>
          <w:color w:val="000000"/>
        </w:rPr>
        <w:t>(3)</w:t>
      </w:r>
      <w:r w:rsidR="00D1110A">
        <w:rPr>
          <w:rFonts w:ascii="Arial" w:hAnsi="Arial" w:cs="Arial"/>
          <w:color w:val="000000"/>
        </w:rPr>
        <w:tab/>
      </w:r>
      <w:r w:rsidRPr="00E24DA7">
        <w:rPr>
          <w:rFonts w:ascii="Arial" w:hAnsi="Arial" w:cs="Arial"/>
          <w:color w:val="000000"/>
        </w:rPr>
        <w:t>Direct spending requirements do not apply to supplemental funds provided by the CARES Act (Pub. L. No. 116-136), the CRRSA Act (Pub. L. No. 116-260), the ARP Act (Pub. L. No. 117-2), the FY2023 Consolidated Appropriations Act for necessary child care expenses directly related to the consequences of Hurricanes Fiona and Ian, and any supplemental funds made available by the Supplemental Appropriations for Disaster Relief Act of 2019 spent on construction and renovation.</w:t>
      </w:r>
    </w:p>
    <w:p w14:paraId="119C2FC9" w14:textId="77777777" w:rsidR="00E24DA7" w:rsidRPr="00E24DA7" w:rsidRDefault="00E24DA7" w:rsidP="00E24DA7">
      <w:pPr>
        <w:spacing w:after="240"/>
        <w:jc w:val="both"/>
        <w:rPr>
          <w:rFonts w:ascii="Arial" w:hAnsi="Arial" w:cs="Arial"/>
          <w:bCs/>
        </w:rPr>
      </w:pPr>
      <w:r w:rsidRPr="00E24DA7">
        <w:rPr>
          <w:rFonts w:ascii="Arial" w:hAnsi="Arial" w:cs="Arial"/>
          <w:bCs/>
          <w:i/>
          <w:iCs/>
        </w:rPr>
        <w:t>(Source: 2025 OMB Compliance Supplement, Part 4, HHS, CCDF Cluster)</w:t>
      </w:r>
    </w:p>
    <w:p w14:paraId="30831737" w14:textId="77777777" w:rsidR="00FC7102" w:rsidRPr="00220BD0" w:rsidRDefault="00FC7102" w:rsidP="006672EA">
      <w:pPr>
        <w:pStyle w:val="Heading3"/>
        <w:jc w:val="both"/>
        <w:rPr>
          <w:rFonts w:cs="Arial"/>
          <w:sz w:val="24"/>
          <w:szCs w:val="24"/>
        </w:rPr>
      </w:pPr>
      <w:bookmarkStart w:id="62" w:name="_Toc224548531"/>
      <w:r w:rsidRPr="00220BD0">
        <w:rPr>
          <w:rFonts w:cs="Arial"/>
          <w:sz w:val="24"/>
          <w:szCs w:val="24"/>
        </w:rPr>
        <w:lastRenderedPageBreak/>
        <w:t>Additional Program Specific Information</w:t>
      </w:r>
      <w:bookmarkEnd w:id="62"/>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505EC4E5"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A337E69" w14:textId="1F329130"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6C4122D" w14:textId="77777777" w:rsidR="006550B6" w:rsidRPr="00AA6755" w:rsidRDefault="006550B6" w:rsidP="006550B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5AFA3D16" w14:textId="77777777" w:rsidR="006550B6" w:rsidRPr="00AA6755" w:rsidRDefault="006550B6" w:rsidP="006550B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304.21 Federal financial participation in the costs of cooperative arrangements with courts and law enforcement officials – this section provides detail on what the federal matching rate is available for in the 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4D064ED5" w14:textId="77777777" w:rsidR="006550B6" w:rsidRDefault="006550B6" w:rsidP="006550B6">
      <w:pPr>
        <w:spacing w:after="240"/>
        <w:jc w:val="both"/>
        <w:rPr>
          <w:rFonts w:ascii="Arial" w:hAnsi="Arial" w:cs="Arial"/>
          <w:b/>
        </w:rPr>
      </w:pPr>
      <w:r>
        <w:rPr>
          <w:rFonts w:ascii="Arial" w:hAnsi="Arial" w:cs="Arial"/>
        </w:rPr>
        <w:t xml:space="preserve">OAC </w:t>
      </w:r>
      <w:r w:rsidRPr="0042311A">
        <w:rPr>
          <w:rFonts w:ascii="Arial" w:hAnsi="Arial" w:cs="Arial"/>
        </w:rPr>
        <w:t>5101:9-7-50</w:t>
      </w:r>
      <w:r w:rsidRPr="00AA6755">
        <w:rPr>
          <w:rFonts w:ascii="Arial" w:hAnsi="Arial" w:cs="Arial"/>
        </w:rPr>
        <w:t xml:space="preserve"> Program Funding details allowable sources for matching funds.  </w:t>
      </w:r>
    </w:p>
    <w:p w14:paraId="214A1B5A" w14:textId="24741B8D" w:rsidR="006550B6" w:rsidRPr="006550B6" w:rsidRDefault="006550B6"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63" w:name="_Toc224548532"/>
      <w:r w:rsidRPr="00220BD0">
        <w:rPr>
          <w:rFonts w:cs="Arial"/>
          <w:sz w:val="24"/>
          <w:szCs w:val="24"/>
        </w:rPr>
        <w:t xml:space="preserve">Audit Objectives </w:t>
      </w:r>
      <w:r w:rsidR="0038712E" w:rsidRPr="00220BD0">
        <w:rPr>
          <w:rFonts w:cs="Arial"/>
          <w:sz w:val="24"/>
          <w:szCs w:val="24"/>
        </w:rPr>
        <w:t>and Control Testing</w:t>
      </w:r>
      <w:bookmarkEnd w:id="63"/>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4" w:name="_Toc22454853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4"/>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70DA34E4"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r w:rsidR="00AF56F5" w:rsidRPr="00770716">
              <w:rPr>
                <w:rFonts w:ascii="Arial" w:hAnsi="Arial" w:cs="Arial"/>
                <w:b/>
                <w:bCs/>
                <w:i/>
                <w:iCs/>
                <w:sz w:val="20"/>
              </w:rPr>
              <w:t xml:space="preserve"> - </w:t>
            </w:r>
            <w:r w:rsidR="00AF56F5" w:rsidRPr="00770716">
              <w:rPr>
                <w:rFonts w:ascii="Arial" w:hAnsi="Arial" w:cs="Arial"/>
                <w:b/>
                <w:bCs/>
                <w:i/>
                <w:iCs/>
                <w:color w:val="002060"/>
                <w:sz w:val="20"/>
                <w:szCs w:val="20"/>
              </w:rPr>
              <w:t xml:space="preserve">Requirements per the 2025 OMB Compliance Supplement only apply to the State; however, local auditors should review pass-through agreements to determine if </w:t>
            </w:r>
            <w:r w:rsidR="00AF56F5">
              <w:rPr>
                <w:rFonts w:ascii="Arial" w:hAnsi="Arial" w:cs="Arial"/>
                <w:b/>
                <w:bCs/>
                <w:i/>
                <w:iCs/>
                <w:color w:val="002060"/>
                <w:sz w:val="20"/>
                <w:szCs w:val="20"/>
              </w:rPr>
              <w:t>M</w:t>
            </w:r>
            <w:r w:rsidR="00AF56F5" w:rsidRPr="00770716">
              <w:rPr>
                <w:rFonts w:ascii="Arial" w:hAnsi="Arial" w:cs="Arial"/>
                <w:b/>
                <w:bCs/>
                <w:i/>
                <w:iCs/>
                <w:color w:val="002060"/>
                <w:sz w:val="20"/>
                <w:szCs w:val="20"/>
              </w:rPr>
              <w:t>atching requirements are imposed by the pass-through agency. If so, auditors should document the pass-through requirements and test them accordingly.</w:t>
            </w:r>
          </w:p>
          <w:p w14:paraId="19C8301A" w14:textId="77777777"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6550B6">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29975E1B" w:rsidR="00585D53" w:rsidRPr="009A75F1" w:rsidRDefault="00585D53" w:rsidP="00AF56F5">
            <w:pPr>
              <w:spacing w:after="240"/>
              <w:ind w:left="702" w:hanging="702"/>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r w:rsidR="00AF56F5">
              <w:rPr>
                <w:rFonts w:ascii="Arial" w:hAnsi="Arial" w:cs="Arial"/>
                <w:b/>
                <w:bCs/>
                <w:sz w:val="20"/>
                <w:szCs w:val="20"/>
              </w:rPr>
              <w:t xml:space="preserve"> – </w:t>
            </w:r>
            <w:r w:rsidR="00AF56F5" w:rsidRPr="00770716">
              <w:rPr>
                <w:rFonts w:ascii="Arial" w:hAnsi="Arial" w:cs="Arial"/>
                <w:b/>
                <w:i/>
                <w:iCs/>
                <w:color w:val="002060"/>
                <w:sz w:val="20"/>
                <w:szCs w:val="20"/>
              </w:rPr>
              <w:t xml:space="preserve">Level of Effort requirements per the 2025 OMB Compliance Supplement only apply to the State; however, local auditors should review pass-through agreements to determine if </w:t>
            </w:r>
            <w:r w:rsidR="00AF56F5">
              <w:rPr>
                <w:rFonts w:ascii="Arial" w:hAnsi="Arial" w:cs="Arial"/>
                <w:b/>
                <w:i/>
                <w:iCs/>
                <w:color w:val="002060"/>
                <w:sz w:val="20"/>
                <w:szCs w:val="20"/>
              </w:rPr>
              <w:t>Level</w:t>
            </w:r>
            <w:r w:rsidR="00AF56F5" w:rsidRPr="00770716">
              <w:rPr>
                <w:rFonts w:ascii="Arial" w:hAnsi="Arial" w:cs="Arial"/>
                <w:b/>
                <w:i/>
                <w:iCs/>
                <w:color w:val="002060"/>
                <w:sz w:val="20"/>
                <w:szCs w:val="20"/>
              </w:rPr>
              <w:t xml:space="preserve"> of Effort requirements are imposed by the pass-through agency. If </w:t>
            </w:r>
            <w:r w:rsidR="00AF56F5" w:rsidRPr="00770716">
              <w:rPr>
                <w:rFonts w:ascii="Arial" w:hAnsi="Arial" w:cs="Arial"/>
                <w:b/>
                <w:i/>
                <w:iCs/>
                <w:color w:val="002060"/>
                <w:sz w:val="20"/>
                <w:szCs w:val="20"/>
              </w:rPr>
              <w:lastRenderedPageBreak/>
              <w:t>so, auditors should document the pass-through requirements and test them accordingly.</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12DAF9E2" w14:textId="5A6C1454" w:rsidR="00E45178" w:rsidRPr="00F00D94" w:rsidRDefault="00E45178" w:rsidP="00AF56F5">
            <w:pPr>
              <w:keepNext/>
              <w:keepLines/>
              <w:pBdr>
                <w:top w:val="single" w:sz="6" w:space="0" w:color="FFFFFF"/>
                <w:left w:val="single" w:sz="6" w:space="0" w:color="FFFFFF"/>
                <w:bottom w:val="single" w:sz="6" w:space="0" w:color="FFFFFF"/>
                <w:right w:val="single" w:sz="6" w:space="0" w:color="FFFFFF"/>
              </w:pBdr>
              <w:spacing w:after="240"/>
              <w:ind w:left="693" w:hanging="693"/>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AF56F5">
              <w:rPr>
                <w:rFonts w:ascii="Arial" w:hAnsi="Arial" w:cs="Arial"/>
                <w:b/>
                <w:bCs/>
                <w:sz w:val="20"/>
                <w:szCs w:val="20"/>
              </w:rPr>
              <w:t xml:space="preserve">– </w:t>
            </w:r>
            <w:r w:rsidR="00AF56F5" w:rsidRPr="00770716">
              <w:rPr>
                <w:rFonts w:ascii="Arial" w:hAnsi="Arial" w:cs="Arial"/>
                <w:b/>
                <w:bCs/>
                <w:i/>
                <w:iCs/>
                <w:color w:val="002060"/>
                <w:sz w:val="20"/>
                <w:szCs w:val="20"/>
              </w:rPr>
              <w:t>Earmarking</w:t>
            </w:r>
            <w:r w:rsidR="00AF56F5" w:rsidRPr="00770716">
              <w:rPr>
                <w:rFonts w:ascii="Arial" w:hAnsi="Arial" w:cs="Arial"/>
                <w:b/>
                <w:i/>
                <w:iCs/>
                <w:color w:val="002060"/>
                <w:sz w:val="20"/>
                <w:szCs w:val="20"/>
              </w:rPr>
              <w:t xml:space="preserve"> requirements per the 2025 OMB Compliance Supplement only apply to the State; however, local auditors should review pass-through agreements to determine if </w:t>
            </w:r>
            <w:r w:rsidR="00AF56F5">
              <w:rPr>
                <w:rFonts w:ascii="Arial" w:hAnsi="Arial" w:cs="Arial"/>
                <w:b/>
                <w:i/>
                <w:iCs/>
                <w:color w:val="002060"/>
                <w:sz w:val="20"/>
                <w:szCs w:val="20"/>
              </w:rPr>
              <w:t>Earmarking</w:t>
            </w:r>
            <w:r w:rsidR="00AF56F5" w:rsidRPr="00770716">
              <w:rPr>
                <w:rFonts w:ascii="Arial" w:hAnsi="Arial" w:cs="Arial"/>
                <w:b/>
                <w:i/>
                <w:iCs/>
                <w:color w:val="002060"/>
                <w:sz w:val="20"/>
                <w:szCs w:val="20"/>
              </w:rPr>
              <w:t xml:space="preserve"> requirements are imposed by the pass-through agency. If so, auditors should document the pass-through requirements and test them accordingly.</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5" w:name="_Toc224548534"/>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969768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50B6">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50B6">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50B6">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7"/>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6" w:name="_Toc442267698"/>
      <w:bookmarkStart w:id="67" w:name="_Toc224548535"/>
      <w:r w:rsidRPr="00220BD0">
        <w:rPr>
          <w:rFonts w:cs="Arial"/>
          <w:sz w:val="24"/>
        </w:rPr>
        <w:lastRenderedPageBreak/>
        <w:t xml:space="preserve">H.  PERIOD </w:t>
      </w:r>
      <w:r w:rsidR="00F12052" w:rsidRPr="00220BD0">
        <w:rPr>
          <w:rFonts w:cs="Arial"/>
          <w:sz w:val="24"/>
        </w:rPr>
        <w:t>OF PERFORMANCE</w:t>
      </w:r>
      <w:bookmarkEnd w:id="66"/>
      <w:bookmarkEnd w:id="67"/>
    </w:p>
    <w:p w14:paraId="07D5A30C" w14:textId="635B47C0" w:rsidR="007E5B12" w:rsidRPr="00220BD0" w:rsidRDefault="004655E0" w:rsidP="006672EA">
      <w:pPr>
        <w:pStyle w:val="Heading3"/>
        <w:jc w:val="both"/>
        <w:rPr>
          <w:rFonts w:cs="Arial"/>
          <w:sz w:val="24"/>
          <w:szCs w:val="24"/>
        </w:rPr>
      </w:pPr>
      <w:bookmarkStart w:id="68" w:name="_Toc224548536"/>
      <w:r w:rsidRPr="00220BD0">
        <w:rPr>
          <w:rFonts w:cs="Arial"/>
          <w:sz w:val="24"/>
          <w:szCs w:val="24"/>
        </w:rPr>
        <w:t xml:space="preserve">OMB </w:t>
      </w:r>
      <w:r w:rsidR="007E5B12" w:rsidRPr="00220BD0">
        <w:rPr>
          <w:rFonts w:cs="Arial"/>
          <w:sz w:val="24"/>
          <w:szCs w:val="24"/>
        </w:rPr>
        <w:t>Compliance Requirements</w:t>
      </w:r>
      <w:bookmarkEnd w:id="68"/>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5AFAEA2" w14:textId="5A949E0E" w:rsidR="006F30C2" w:rsidRPr="006F30C2" w:rsidRDefault="006F30C2" w:rsidP="006F30C2">
      <w:pPr>
        <w:autoSpaceDE w:val="0"/>
        <w:autoSpaceDN w:val="0"/>
        <w:adjustRightInd w:val="0"/>
        <w:spacing w:after="255" w:line="280" w:lineRule="atLeast"/>
        <w:ind w:right="170"/>
        <w:jc w:val="both"/>
        <w:rPr>
          <w:rFonts w:ascii="Arial" w:hAnsi="Arial" w:cs="Arial"/>
          <w:color w:val="000000"/>
        </w:rPr>
      </w:pPr>
      <w:r w:rsidRPr="006F30C2">
        <w:rPr>
          <w:rFonts w:ascii="Arial" w:hAnsi="Arial" w:cs="Arial"/>
          <w:color w:val="000000"/>
        </w:rPr>
        <w:t xml:space="preserve">With limited exceptions, described below, the determination of whether funds have been obligated or liquidated will be based on state or local law, or, if there is no applicable state or local law, the regulation at 45 CFR section 75.2 (45 CFR section 98.60(d)(5)). </w:t>
      </w:r>
    </w:p>
    <w:p w14:paraId="5FCB4801" w14:textId="77777777" w:rsidR="006F30C2" w:rsidRPr="006F30C2" w:rsidRDefault="006F30C2" w:rsidP="006F30C2">
      <w:pPr>
        <w:autoSpaceDE w:val="0"/>
        <w:autoSpaceDN w:val="0"/>
        <w:adjustRightInd w:val="0"/>
        <w:spacing w:after="255" w:line="278" w:lineRule="atLeast"/>
        <w:jc w:val="both"/>
        <w:rPr>
          <w:rFonts w:ascii="Arial" w:hAnsi="Arial" w:cs="Arial"/>
          <w:color w:val="000000"/>
        </w:rPr>
      </w:pPr>
      <w:r w:rsidRPr="006F30C2">
        <w:rPr>
          <w:rFonts w:ascii="Arial" w:hAnsi="Arial" w:cs="Arial"/>
          <w:color w:val="000000"/>
        </w:rPr>
        <w:t xml:space="preserve">Obligations may include subawards or contracts that require payment of funds to a third party (e.g., subrecipient or contractor). However, the following are not considered third party subrecipients or contractors: a local office of the Lead Agency; another entity at the same level of government as the Lead Agency; or a local office of another entity at the same level of government as the Lead Agency (45 CFR section 98.60(d)(6). </w:t>
      </w:r>
    </w:p>
    <w:p w14:paraId="14962F53" w14:textId="77777777" w:rsidR="006F30C2" w:rsidRPr="006F30C2" w:rsidRDefault="006F30C2" w:rsidP="006F30C2">
      <w:pPr>
        <w:autoSpaceDE w:val="0"/>
        <w:autoSpaceDN w:val="0"/>
        <w:adjustRightInd w:val="0"/>
        <w:spacing w:after="255" w:line="278" w:lineRule="atLeast"/>
        <w:jc w:val="both"/>
        <w:rPr>
          <w:rFonts w:ascii="Arial" w:hAnsi="Arial" w:cs="Arial"/>
          <w:color w:val="000000"/>
        </w:rPr>
      </w:pPr>
      <w:r w:rsidRPr="006F30C2">
        <w:rPr>
          <w:rFonts w:ascii="Arial" w:hAnsi="Arial" w:cs="Arial"/>
          <w:color w:val="000000"/>
        </w:rPr>
        <w:t xml:space="preserve">In instances where the Lead Agency issues child care certificates, funds for child care services provided through a certificate will be considered obligated when a certificate is issued to a family in writing. In instances where third party agencies issue certificates on the Lead Agency’s behalf, the obligation of funds occurs upon entering into agreement through a subaward or contract with such agency, rather than when the third party issues certificates to a family (45 CFR section 98.60(d)(7)). </w:t>
      </w:r>
    </w:p>
    <w:p w14:paraId="60A23846" w14:textId="1C80626D" w:rsidR="006F30C2" w:rsidRPr="006F30C2" w:rsidRDefault="006F30C2" w:rsidP="006F30C2">
      <w:pPr>
        <w:autoSpaceDE w:val="0"/>
        <w:autoSpaceDN w:val="0"/>
        <w:adjustRightInd w:val="0"/>
        <w:ind w:left="720" w:hanging="720"/>
        <w:jc w:val="both"/>
        <w:rPr>
          <w:rFonts w:ascii="Arial" w:hAnsi="Arial" w:cs="Arial"/>
          <w:color w:val="000000"/>
        </w:rPr>
      </w:pPr>
      <w:r>
        <w:rPr>
          <w:rFonts w:ascii="Arial" w:hAnsi="Arial" w:cs="Arial"/>
          <w:color w:val="000000"/>
        </w:rPr>
        <w:lastRenderedPageBreak/>
        <w:t>1.</w:t>
      </w:r>
      <w:r>
        <w:rPr>
          <w:rFonts w:ascii="Arial" w:hAnsi="Arial" w:cs="Arial"/>
          <w:color w:val="000000"/>
        </w:rPr>
        <w:tab/>
      </w:r>
      <w:r w:rsidRPr="006F30C2">
        <w:rPr>
          <w:rFonts w:ascii="Arial" w:hAnsi="Arial" w:cs="Arial"/>
          <w:color w:val="000000"/>
        </w:rPr>
        <w:t xml:space="preserve">Discretionary Funds (Assistance Listing 93.575) must be obligated by the end of the succeeding fiscal year after award and expended by the end of the third fiscal year after award (42 USC 9858h(c); 45 CFR section 98.60). </w:t>
      </w:r>
    </w:p>
    <w:p w14:paraId="2CCD530F" w14:textId="77777777" w:rsidR="006F30C2" w:rsidRDefault="006F30C2" w:rsidP="006F30C2">
      <w:pPr>
        <w:autoSpaceDE w:val="0"/>
        <w:autoSpaceDN w:val="0"/>
        <w:adjustRightInd w:val="0"/>
        <w:jc w:val="both"/>
        <w:rPr>
          <w:rFonts w:ascii="Arial" w:hAnsi="Arial" w:cs="Arial"/>
          <w:color w:val="000000"/>
        </w:rPr>
      </w:pPr>
    </w:p>
    <w:p w14:paraId="4FB7989F" w14:textId="3BD6C246" w:rsidR="006F30C2" w:rsidRPr="006F30C2" w:rsidRDefault="006F30C2" w:rsidP="006F30C2">
      <w:pPr>
        <w:autoSpaceDE w:val="0"/>
        <w:autoSpaceDN w:val="0"/>
        <w:adjustRightInd w:val="0"/>
        <w:spacing w:after="162"/>
        <w:ind w:left="720" w:hanging="720"/>
        <w:jc w:val="both"/>
        <w:rPr>
          <w:rFonts w:ascii="Arial" w:hAnsi="Arial" w:cs="Arial"/>
          <w:color w:val="000000"/>
        </w:rPr>
      </w:pPr>
      <w:r>
        <w:rPr>
          <w:rFonts w:ascii="Arial" w:hAnsi="Arial" w:cs="Arial"/>
          <w:color w:val="000000"/>
        </w:rPr>
        <w:t>2.</w:t>
      </w:r>
      <w:r>
        <w:rPr>
          <w:rFonts w:ascii="Arial" w:hAnsi="Arial" w:cs="Arial"/>
          <w:color w:val="000000"/>
        </w:rPr>
        <w:tab/>
      </w:r>
      <w:r w:rsidRPr="006F30C2">
        <w:rPr>
          <w:rFonts w:ascii="Arial" w:hAnsi="Arial" w:cs="Arial"/>
          <w:color w:val="000000"/>
        </w:rPr>
        <w:t xml:space="preserve">Mandatory Funds (Assistance Listing 93.596) for states must be obligated by the end of the fiscal year in which they are awarded if the state also requests Matching Funds (Assistance Listing 93.596). If no Matching Funds are requested for the fiscal year, then the Mandatory Funds (Assistance Listing 93.596) are available until liquidated (45 CFR section 98.60(d)). </w:t>
      </w:r>
    </w:p>
    <w:p w14:paraId="5166D8F0" w14:textId="015C2093" w:rsidR="006F30C2" w:rsidRPr="006F30C2" w:rsidRDefault="006F30C2" w:rsidP="006F30C2">
      <w:pPr>
        <w:autoSpaceDE w:val="0"/>
        <w:autoSpaceDN w:val="0"/>
        <w:adjustRightInd w:val="0"/>
        <w:spacing w:after="162"/>
        <w:ind w:left="720" w:hanging="720"/>
        <w:jc w:val="both"/>
        <w:rPr>
          <w:rFonts w:ascii="Arial" w:hAnsi="Arial" w:cs="Arial"/>
          <w:color w:val="000000"/>
        </w:rPr>
      </w:pPr>
      <w:r>
        <w:rPr>
          <w:rFonts w:ascii="Arial" w:hAnsi="Arial" w:cs="Arial"/>
          <w:color w:val="000000"/>
        </w:rPr>
        <w:t>3.</w:t>
      </w:r>
      <w:r>
        <w:rPr>
          <w:rFonts w:ascii="Arial" w:hAnsi="Arial" w:cs="Arial"/>
          <w:color w:val="000000"/>
        </w:rPr>
        <w:tab/>
      </w:r>
      <w:r w:rsidRPr="006F30C2">
        <w:rPr>
          <w:rFonts w:ascii="Arial" w:hAnsi="Arial" w:cs="Arial"/>
          <w:color w:val="000000"/>
        </w:rPr>
        <w:t xml:space="preserve">Mandatory Funds (Assistance Listing 93.596) for territories must be obligated by the end of the fiscal year in which they are awarded and liquidated by the end of the succeeding fiscal year after award. </w:t>
      </w:r>
    </w:p>
    <w:p w14:paraId="719D4C78" w14:textId="4C45E3FD" w:rsidR="006F30C2" w:rsidRPr="006F30C2" w:rsidRDefault="006F30C2" w:rsidP="006F30C2">
      <w:pPr>
        <w:autoSpaceDE w:val="0"/>
        <w:autoSpaceDN w:val="0"/>
        <w:adjustRightInd w:val="0"/>
        <w:spacing w:after="162"/>
        <w:ind w:left="720" w:hanging="720"/>
        <w:jc w:val="both"/>
        <w:rPr>
          <w:rFonts w:ascii="Arial" w:hAnsi="Arial" w:cs="Arial"/>
          <w:color w:val="000000"/>
        </w:rPr>
      </w:pPr>
      <w:r>
        <w:rPr>
          <w:rFonts w:ascii="Arial" w:hAnsi="Arial" w:cs="Arial"/>
          <w:color w:val="000000"/>
        </w:rPr>
        <w:t>4.</w:t>
      </w:r>
      <w:r>
        <w:rPr>
          <w:rFonts w:ascii="Arial" w:hAnsi="Arial" w:cs="Arial"/>
          <w:color w:val="000000"/>
        </w:rPr>
        <w:tab/>
      </w:r>
      <w:r w:rsidRPr="006F30C2">
        <w:rPr>
          <w:rFonts w:ascii="Arial" w:hAnsi="Arial" w:cs="Arial"/>
          <w:color w:val="000000"/>
        </w:rPr>
        <w:t xml:space="preserve">Mandatory Funds (Assistance Listing 93.596) for tribes must be obligated by the end of the succeeding fiscal year after award and liquidated by the end of the third fiscal year after award (45 CFR section 98.60(e)). </w:t>
      </w:r>
    </w:p>
    <w:p w14:paraId="3A8B9D44" w14:textId="60A1282D" w:rsidR="006F30C2" w:rsidRPr="006F30C2" w:rsidRDefault="006F30C2" w:rsidP="006F30C2">
      <w:pPr>
        <w:autoSpaceDE w:val="0"/>
        <w:autoSpaceDN w:val="0"/>
        <w:adjustRightInd w:val="0"/>
        <w:spacing w:after="162"/>
        <w:ind w:left="720" w:hanging="720"/>
        <w:jc w:val="both"/>
        <w:rPr>
          <w:rFonts w:ascii="Arial" w:hAnsi="Arial" w:cs="Arial"/>
          <w:color w:val="000000"/>
        </w:rPr>
      </w:pPr>
      <w:r>
        <w:rPr>
          <w:rFonts w:ascii="Arial" w:hAnsi="Arial" w:cs="Arial"/>
          <w:color w:val="000000"/>
        </w:rPr>
        <w:t>5.</w:t>
      </w:r>
      <w:r>
        <w:rPr>
          <w:rFonts w:ascii="Arial" w:hAnsi="Arial" w:cs="Arial"/>
          <w:color w:val="000000"/>
        </w:rPr>
        <w:tab/>
      </w:r>
      <w:r w:rsidRPr="006F30C2">
        <w:rPr>
          <w:rFonts w:ascii="Arial" w:hAnsi="Arial" w:cs="Arial"/>
          <w:color w:val="000000"/>
        </w:rPr>
        <w:t xml:space="preserve">Matching Funds (Assistance Listing 93.596) must be obligated by the end of the fiscal year in which they are awarded and liquidated by the end of the succeeding fiscal year after award (45 CFR section 98.60(d)). </w:t>
      </w:r>
    </w:p>
    <w:p w14:paraId="191D1558" w14:textId="5104F1D0" w:rsidR="006F30C2" w:rsidRPr="006F30C2" w:rsidRDefault="006F30C2" w:rsidP="006F30C2">
      <w:pPr>
        <w:autoSpaceDE w:val="0"/>
        <w:autoSpaceDN w:val="0"/>
        <w:adjustRightInd w:val="0"/>
        <w:spacing w:after="162"/>
        <w:ind w:left="720" w:hanging="720"/>
        <w:jc w:val="both"/>
        <w:rPr>
          <w:rFonts w:ascii="Arial" w:hAnsi="Arial" w:cs="Arial"/>
          <w:color w:val="000000"/>
        </w:rPr>
      </w:pPr>
      <w:r>
        <w:rPr>
          <w:rFonts w:ascii="Arial" w:hAnsi="Arial" w:cs="Arial"/>
          <w:color w:val="000000"/>
        </w:rPr>
        <w:t>6.</w:t>
      </w:r>
      <w:r>
        <w:rPr>
          <w:rFonts w:ascii="Arial" w:hAnsi="Arial" w:cs="Arial"/>
          <w:color w:val="000000"/>
        </w:rPr>
        <w:tab/>
      </w:r>
      <w:r w:rsidRPr="006F30C2">
        <w:rPr>
          <w:rFonts w:ascii="Arial" w:hAnsi="Arial" w:cs="Arial"/>
          <w:color w:val="000000"/>
        </w:rPr>
        <w:t xml:space="preserve">Child Care Disaster Relief Funds (Assistance Listing 93.489) made available by the Supplemental Appropriations for Disaster Relief Act of 2019 and not used for construction or renovation must be obligated by the end of the succeeding fiscal year after award and expended by the end of the third fiscal year after award (Pub. L. No. 116-20). </w:t>
      </w:r>
    </w:p>
    <w:p w14:paraId="0BC88A11" w14:textId="5E1943EF" w:rsidR="006F30C2" w:rsidRPr="006F30C2" w:rsidRDefault="006F30C2" w:rsidP="006F30C2">
      <w:pPr>
        <w:autoSpaceDE w:val="0"/>
        <w:autoSpaceDN w:val="0"/>
        <w:adjustRightInd w:val="0"/>
        <w:spacing w:after="162"/>
        <w:ind w:left="720" w:hanging="720"/>
        <w:jc w:val="both"/>
        <w:rPr>
          <w:rFonts w:ascii="Arial" w:hAnsi="Arial" w:cs="Arial"/>
          <w:color w:val="000000"/>
        </w:rPr>
      </w:pPr>
      <w:r>
        <w:rPr>
          <w:rFonts w:ascii="Arial" w:hAnsi="Arial" w:cs="Arial"/>
          <w:color w:val="000000"/>
        </w:rPr>
        <w:t>7.</w:t>
      </w:r>
      <w:r>
        <w:rPr>
          <w:rFonts w:ascii="Arial" w:hAnsi="Arial" w:cs="Arial"/>
          <w:color w:val="000000"/>
        </w:rPr>
        <w:tab/>
      </w:r>
      <w:r w:rsidRPr="006F30C2">
        <w:rPr>
          <w:rFonts w:ascii="Arial" w:hAnsi="Arial" w:cs="Arial"/>
          <w:color w:val="000000"/>
        </w:rPr>
        <w:t xml:space="preserve">Child Care Disaster Relief Funds (Assistance Listing 93.489) made available by the Supplemental Appropriations for Disaster Relief Act of 2019 and used for construction or renovation must be obligated in the fiscal year of award or the succeeding three fiscal years, and expended by the end of the fifth fiscal year after award (Pub. L. No. 116-20). </w:t>
      </w:r>
    </w:p>
    <w:p w14:paraId="27657163" w14:textId="6BF1A7F1" w:rsidR="006F30C2" w:rsidRPr="006F30C2" w:rsidRDefault="006F30C2" w:rsidP="006F30C2">
      <w:pPr>
        <w:autoSpaceDE w:val="0"/>
        <w:autoSpaceDN w:val="0"/>
        <w:adjustRightInd w:val="0"/>
        <w:ind w:left="720" w:hanging="720"/>
        <w:jc w:val="both"/>
        <w:rPr>
          <w:rFonts w:ascii="Arial" w:hAnsi="Arial" w:cs="Arial"/>
          <w:color w:val="000000"/>
        </w:rPr>
      </w:pPr>
      <w:r>
        <w:rPr>
          <w:rFonts w:ascii="Arial" w:hAnsi="Arial" w:cs="Arial"/>
          <w:color w:val="000000"/>
        </w:rPr>
        <w:t>8.</w:t>
      </w:r>
      <w:r>
        <w:rPr>
          <w:rFonts w:ascii="Arial" w:hAnsi="Arial" w:cs="Arial"/>
          <w:color w:val="000000"/>
        </w:rPr>
        <w:tab/>
      </w:r>
      <w:r w:rsidRPr="006F30C2">
        <w:rPr>
          <w:rFonts w:ascii="Arial" w:hAnsi="Arial" w:cs="Arial"/>
          <w:color w:val="000000"/>
        </w:rPr>
        <w:t xml:space="preserve">Child Care Disaster Relief Funds (Assistance Listing 93.489) provided by the FY2023 Consolidated Appropriations Act for necessary child care expenses directly related to the consequences of Hurricanes Fiona and Ian must be obligated in the fiscal year of award or the succeeding three fiscal years, and expended by the end of the fifth fiscal year after award (Pub. L. 117-328). </w:t>
      </w:r>
    </w:p>
    <w:p w14:paraId="57B143DF" w14:textId="77777777" w:rsidR="006F30C2" w:rsidRPr="006F30C2" w:rsidRDefault="006F30C2" w:rsidP="006F30C2">
      <w:pPr>
        <w:jc w:val="both"/>
        <w:rPr>
          <w:rFonts w:ascii="Arial" w:hAnsi="Arial" w:cs="Arial"/>
          <w:color w:val="000000"/>
        </w:rPr>
      </w:pPr>
    </w:p>
    <w:p w14:paraId="7F06726C" w14:textId="4685B33A" w:rsidR="006F30C2" w:rsidRPr="006F30C2" w:rsidRDefault="006F30C2" w:rsidP="006F30C2">
      <w:pPr>
        <w:jc w:val="both"/>
        <w:rPr>
          <w:rFonts w:ascii="Arial" w:hAnsi="Arial" w:cs="Arial"/>
          <w:color w:val="000000"/>
        </w:rPr>
      </w:pPr>
      <w:r w:rsidRPr="006F30C2">
        <w:rPr>
          <w:rFonts w:ascii="Arial" w:hAnsi="Arial" w:cs="Arial"/>
          <w:color w:val="000000"/>
        </w:rPr>
        <w:t>For example, availability periods for the grant year 2024 funds awarded on any date in FY 2024 (October 1, 2023, through September 30, 2024):</w:t>
      </w:r>
    </w:p>
    <w:p w14:paraId="4B0EB863" w14:textId="77777777" w:rsidR="006F30C2" w:rsidRDefault="006F30C2" w:rsidP="006F30C2">
      <w:pPr>
        <w:rPr>
          <w:color w:val="000000"/>
          <w:sz w:val="23"/>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1"/>
        <w:gridCol w:w="2713"/>
        <w:gridCol w:w="2816"/>
      </w:tblGrid>
      <w:tr w:rsidR="006F30C2" w14:paraId="1B3176D5" w14:textId="77777777" w:rsidTr="006F30C2">
        <w:trPr>
          <w:trHeight w:val="827"/>
        </w:trPr>
        <w:tc>
          <w:tcPr>
            <w:tcW w:w="2043" w:type="pct"/>
            <w:shd w:val="clear" w:color="auto" w:fill="D9D9D9"/>
          </w:tcPr>
          <w:p w14:paraId="54F0D87F" w14:textId="77777777" w:rsidR="006F30C2" w:rsidRPr="006F30C2" w:rsidRDefault="006F30C2" w:rsidP="00B44C5D">
            <w:pPr>
              <w:pStyle w:val="TableParagraph"/>
              <w:ind w:left="105" w:right="1764"/>
              <w:rPr>
                <w:rFonts w:ascii="Arial" w:hAnsi="Arial" w:cs="Arial"/>
                <w:b/>
                <w:sz w:val="20"/>
                <w:szCs w:val="20"/>
              </w:rPr>
            </w:pPr>
            <w:r w:rsidRPr="006F30C2">
              <w:rPr>
                <w:rFonts w:ascii="Arial" w:hAnsi="Arial" w:cs="Arial"/>
                <w:b/>
                <w:sz w:val="20"/>
                <w:szCs w:val="20"/>
              </w:rPr>
              <w:t>If Source of Obligation Is –</w:t>
            </w:r>
          </w:p>
        </w:tc>
        <w:tc>
          <w:tcPr>
            <w:tcW w:w="1451" w:type="pct"/>
            <w:shd w:val="clear" w:color="auto" w:fill="D9D9D9"/>
          </w:tcPr>
          <w:p w14:paraId="36AE6358" w14:textId="77777777" w:rsidR="006F30C2" w:rsidRPr="006F30C2" w:rsidRDefault="006F30C2" w:rsidP="00B44C5D">
            <w:pPr>
              <w:pStyle w:val="TableParagraph"/>
              <w:ind w:left="105" w:right="307"/>
              <w:rPr>
                <w:rFonts w:ascii="Arial" w:hAnsi="Arial" w:cs="Arial"/>
                <w:b/>
                <w:sz w:val="20"/>
                <w:szCs w:val="20"/>
              </w:rPr>
            </w:pPr>
            <w:r w:rsidRPr="006F30C2">
              <w:rPr>
                <w:rFonts w:ascii="Arial" w:hAnsi="Arial" w:cs="Arial"/>
                <w:b/>
                <w:sz w:val="20"/>
                <w:szCs w:val="20"/>
              </w:rPr>
              <w:t>Obligation must Be Made by End of –</w:t>
            </w:r>
          </w:p>
        </w:tc>
        <w:tc>
          <w:tcPr>
            <w:tcW w:w="1506" w:type="pct"/>
            <w:shd w:val="clear" w:color="auto" w:fill="D9D9D9"/>
          </w:tcPr>
          <w:p w14:paraId="5B25ED53" w14:textId="77777777" w:rsidR="006F30C2" w:rsidRPr="006F30C2" w:rsidRDefault="006F30C2" w:rsidP="00B44C5D">
            <w:pPr>
              <w:pStyle w:val="TableParagraph"/>
              <w:ind w:left="167" w:right="128" w:hanging="60"/>
              <w:rPr>
                <w:rFonts w:ascii="Arial" w:hAnsi="Arial" w:cs="Arial"/>
                <w:b/>
                <w:sz w:val="20"/>
                <w:szCs w:val="20"/>
              </w:rPr>
            </w:pPr>
            <w:r w:rsidRPr="006F30C2">
              <w:rPr>
                <w:rFonts w:ascii="Arial" w:hAnsi="Arial" w:cs="Arial"/>
                <w:b/>
                <w:sz w:val="20"/>
                <w:szCs w:val="20"/>
              </w:rPr>
              <w:t>Obligation must Be Liquidated by End of</w:t>
            </w:r>
          </w:p>
          <w:p w14:paraId="590E787F" w14:textId="77777777" w:rsidR="006F30C2" w:rsidRPr="006F30C2" w:rsidRDefault="006F30C2" w:rsidP="00B44C5D">
            <w:pPr>
              <w:pStyle w:val="TableParagraph"/>
              <w:spacing w:line="257" w:lineRule="exact"/>
              <w:ind w:left="107"/>
              <w:rPr>
                <w:rFonts w:ascii="Arial" w:hAnsi="Arial" w:cs="Arial"/>
                <w:b/>
                <w:sz w:val="20"/>
                <w:szCs w:val="20"/>
              </w:rPr>
            </w:pPr>
            <w:r w:rsidRPr="006F30C2">
              <w:rPr>
                <w:rFonts w:ascii="Arial" w:hAnsi="Arial" w:cs="Arial"/>
                <w:b/>
                <w:sz w:val="20"/>
                <w:szCs w:val="20"/>
              </w:rPr>
              <w:t>–</w:t>
            </w:r>
          </w:p>
        </w:tc>
      </w:tr>
      <w:tr w:rsidR="006F30C2" w14:paraId="60E29661" w14:textId="77777777" w:rsidTr="006F30C2">
        <w:trPr>
          <w:trHeight w:val="551"/>
        </w:trPr>
        <w:tc>
          <w:tcPr>
            <w:tcW w:w="2043" w:type="pct"/>
          </w:tcPr>
          <w:p w14:paraId="53A882EC" w14:textId="77777777" w:rsidR="006F30C2" w:rsidRPr="006F30C2" w:rsidRDefault="006F30C2" w:rsidP="00B44C5D">
            <w:pPr>
              <w:pStyle w:val="TableParagraph"/>
              <w:spacing w:line="275" w:lineRule="exact"/>
              <w:ind w:left="105"/>
              <w:rPr>
                <w:rFonts w:ascii="Arial" w:hAnsi="Arial" w:cs="Arial"/>
                <w:sz w:val="20"/>
                <w:szCs w:val="20"/>
              </w:rPr>
            </w:pPr>
            <w:r w:rsidRPr="006F30C2">
              <w:rPr>
                <w:rFonts w:ascii="Arial" w:hAnsi="Arial" w:cs="Arial"/>
                <w:sz w:val="20"/>
                <w:szCs w:val="20"/>
              </w:rPr>
              <w:t>FY 2024 Discretionary</w:t>
            </w:r>
          </w:p>
          <w:p w14:paraId="02B384C2" w14:textId="77777777" w:rsidR="006F30C2" w:rsidRPr="006F30C2" w:rsidRDefault="006F30C2" w:rsidP="00B44C5D">
            <w:pPr>
              <w:pStyle w:val="TableParagraph"/>
              <w:spacing w:line="257" w:lineRule="exact"/>
              <w:ind w:left="105"/>
              <w:rPr>
                <w:rFonts w:ascii="Arial" w:hAnsi="Arial" w:cs="Arial"/>
                <w:sz w:val="20"/>
                <w:szCs w:val="20"/>
              </w:rPr>
            </w:pPr>
            <w:r w:rsidRPr="006F30C2">
              <w:rPr>
                <w:rFonts w:ascii="Arial" w:hAnsi="Arial" w:cs="Arial"/>
                <w:sz w:val="20"/>
                <w:szCs w:val="20"/>
              </w:rPr>
              <w:t>(Assistance Listing 93.575)</w:t>
            </w:r>
          </w:p>
        </w:tc>
        <w:tc>
          <w:tcPr>
            <w:tcW w:w="1451" w:type="pct"/>
          </w:tcPr>
          <w:p w14:paraId="3BF8C4F8" w14:textId="77777777" w:rsidR="006F30C2" w:rsidRPr="006F30C2" w:rsidRDefault="006F30C2" w:rsidP="00B44C5D">
            <w:pPr>
              <w:pStyle w:val="TableParagraph"/>
              <w:spacing w:before="2" w:line="276" w:lineRule="exact"/>
              <w:ind w:left="105" w:right="714"/>
              <w:rPr>
                <w:rFonts w:ascii="Arial" w:hAnsi="Arial" w:cs="Arial"/>
                <w:sz w:val="20"/>
                <w:szCs w:val="20"/>
              </w:rPr>
            </w:pPr>
            <w:r w:rsidRPr="006F30C2">
              <w:rPr>
                <w:rFonts w:ascii="Arial" w:hAnsi="Arial" w:cs="Arial"/>
                <w:sz w:val="20"/>
                <w:szCs w:val="20"/>
              </w:rPr>
              <w:t>FY 2025(i.e., by 9/30/2025)</w:t>
            </w:r>
          </w:p>
        </w:tc>
        <w:tc>
          <w:tcPr>
            <w:tcW w:w="1506" w:type="pct"/>
          </w:tcPr>
          <w:p w14:paraId="51A9244E" w14:textId="77777777" w:rsidR="006F30C2" w:rsidRPr="006F30C2" w:rsidRDefault="006F30C2" w:rsidP="00B44C5D">
            <w:pPr>
              <w:pStyle w:val="TableParagraph"/>
              <w:spacing w:before="2" w:line="276" w:lineRule="exact"/>
              <w:ind w:left="107" w:right="743"/>
              <w:rPr>
                <w:rFonts w:ascii="Arial" w:hAnsi="Arial" w:cs="Arial"/>
                <w:sz w:val="20"/>
                <w:szCs w:val="20"/>
              </w:rPr>
            </w:pPr>
            <w:r w:rsidRPr="006F30C2">
              <w:rPr>
                <w:rFonts w:ascii="Arial" w:hAnsi="Arial" w:cs="Arial"/>
                <w:sz w:val="20"/>
                <w:szCs w:val="20"/>
              </w:rPr>
              <w:t>FY 2026 (i.e., by 9/30/2026)</w:t>
            </w:r>
          </w:p>
        </w:tc>
      </w:tr>
      <w:tr w:rsidR="006F30C2" w14:paraId="6FA2AC48" w14:textId="77777777" w:rsidTr="006F30C2">
        <w:trPr>
          <w:trHeight w:val="1101"/>
        </w:trPr>
        <w:tc>
          <w:tcPr>
            <w:tcW w:w="2043" w:type="pct"/>
          </w:tcPr>
          <w:p w14:paraId="6FB00378" w14:textId="77777777" w:rsidR="006F30C2" w:rsidRPr="006F30C2" w:rsidRDefault="006F30C2" w:rsidP="00B44C5D">
            <w:pPr>
              <w:pStyle w:val="TableParagraph"/>
              <w:ind w:left="105" w:right="625"/>
              <w:rPr>
                <w:rFonts w:ascii="Arial" w:hAnsi="Arial" w:cs="Arial"/>
                <w:sz w:val="20"/>
                <w:szCs w:val="20"/>
              </w:rPr>
            </w:pPr>
            <w:r w:rsidRPr="006F30C2">
              <w:rPr>
                <w:rFonts w:ascii="Arial" w:hAnsi="Arial" w:cs="Arial"/>
                <w:sz w:val="20"/>
                <w:szCs w:val="20"/>
              </w:rPr>
              <w:t>FY 2024 Mandatory (State) (Assistance Listing 93.596)</w:t>
            </w:r>
          </w:p>
        </w:tc>
        <w:tc>
          <w:tcPr>
            <w:tcW w:w="1451" w:type="pct"/>
          </w:tcPr>
          <w:p w14:paraId="4E81F294" w14:textId="77777777" w:rsidR="006F30C2" w:rsidRPr="006F30C2" w:rsidRDefault="006F30C2" w:rsidP="00B44C5D">
            <w:pPr>
              <w:pStyle w:val="TableParagraph"/>
              <w:spacing w:line="273" w:lineRule="exact"/>
              <w:ind w:left="105"/>
              <w:jc w:val="both"/>
              <w:rPr>
                <w:rFonts w:ascii="Arial" w:hAnsi="Arial" w:cs="Arial"/>
                <w:sz w:val="20"/>
                <w:szCs w:val="20"/>
              </w:rPr>
            </w:pPr>
            <w:r w:rsidRPr="006F30C2">
              <w:rPr>
                <w:rFonts w:ascii="Arial" w:hAnsi="Arial" w:cs="Arial"/>
                <w:sz w:val="20"/>
                <w:szCs w:val="20"/>
              </w:rPr>
              <w:t>FY 2024 (i.e., by</w:t>
            </w:r>
          </w:p>
          <w:p w14:paraId="6A43E577" w14:textId="77777777" w:rsidR="006F30C2" w:rsidRPr="006F30C2" w:rsidRDefault="006F30C2" w:rsidP="00B44C5D">
            <w:pPr>
              <w:pStyle w:val="TableParagraph"/>
              <w:spacing w:line="270" w:lineRule="atLeast"/>
              <w:ind w:left="105" w:right="186"/>
              <w:jc w:val="both"/>
              <w:rPr>
                <w:rFonts w:ascii="Arial" w:hAnsi="Arial" w:cs="Arial"/>
                <w:sz w:val="20"/>
                <w:szCs w:val="20"/>
              </w:rPr>
            </w:pPr>
            <w:r w:rsidRPr="006F30C2">
              <w:rPr>
                <w:rFonts w:ascii="Arial" w:hAnsi="Arial" w:cs="Arial"/>
                <w:sz w:val="20"/>
                <w:szCs w:val="20"/>
              </w:rPr>
              <w:t>9/30/2024 but ONLY if Matching Funds are used)</w:t>
            </w:r>
          </w:p>
        </w:tc>
        <w:tc>
          <w:tcPr>
            <w:tcW w:w="1506" w:type="pct"/>
          </w:tcPr>
          <w:p w14:paraId="49C6EDEE" w14:textId="77777777" w:rsidR="006F30C2" w:rsidRPr="006F30C2" w:rsidRDefault="006F30C2" w:rsidP="00B44C5D">
            <w:pPr>
              <w:pStyle w:val="TableParagraph"/>
              <w:ind w:left="107" w:right="530"/>
              <w:rPr>
                <w:rFonts w:ascii="Arial" w:hAnsi="Arial" w:cs="Arial"/>
                <w:sz w:val="20"/>
                <w:szCs w:val="20"/>
              </w:rPr>
            </w:pPr>
            <w:r w:rsidRPr="006F30C2">
              <w:rPr>
                <w:rFonts w:ascii="Arial" w:hAnsi="Arial" w:cs="Arial"/>
                <w:sz w:val="20"/>
                <w:szCs w:val="20"/>
              </w:rPr>
              <w:t>No requirement for liquidation by a specific date</w:t>
            </w:r>
          </w:p>
        </w:tc>
      </w:tr>
      <w:tr w:rsidR="006F30C2" w14:paraId="43B5CB24" w14:textId="77777777" w:rsidTr="006F30C2">
        <w:trPr>
          <w:trHeight w:val="553"/>
        </w:trPr>
        <w:tc>
          <w:tcPr>
            <w:tcW w:w="2043" w:type="pct"/>
          </w:tcPr>
          <w:p w14:paraId="4EB84AC7" w14:textId="77777777" w:rsidR="006F30C2" w:rsidRPr="006F30C2" w:rsidRDefault="006F30C2" w:rsidP="00B44C5D">
            <w:pPr>
              <w:pStyle w:val="TableParagraph"/>
              <w:spacing w:before="1" w:line="270" w:lineRule="atLeast"/>
              <w:ind w:left="105" w:right="92"/>
              <w:rPr>
                <w:rFonts w:ascii="Arial" w:hAnsi="Arial" w:cs="Arial"/>
                <w:sz w:val="20"/>
                <w:szCs w:val="20"/>
              </w:rPr>
            </w:pPr>
            <w:r w:rsidRPr="006F30C2">
              <w:rPr>
                <w:rFonts w:ascii="Arial" w:hAnsi="Arial" w:cs="Arial"/>
                <w:sz w:val="20"/>
                <w:szCs w:val="20"/>
              </w:rPr>
              <w:t>FY 2024 Mandatory (Territories) (Assistance Listing 93.596)</w:t>
            </w:r>
          </w:p>
        </w:tc>
        <w:tc>
          <w:tcPr>
            <w:tcW w:w="1451" w:type="pct"/>
          </w:tcPr>
          <w:p w14:paraId="0F19A19E" w14:textId="77777777" w:rsidR="006F30C2" w:rsidRPr="006F30C2" w:rsidRDefault="006F30C2" w:rsidP="00B44C5D">
            <w:pPr>
              <w:pStyle w:val="TableParagraph"/>
              <w:spacing w:before="1" w:line="270" w:lineRule="atLeast"/>
              <w:ind w:left="105" w:right="654"/>
              <w:rPr>
                <w:rFonts w:ascii="Arial" w:hAnsi="Arial" w:cs="Arial"/>
                <w:sz w:val="20"/>
                <w:szCs w:val="20"/>
              </w:rPr>
            </w:pPr>
            <w:r w:rsidRPr="006F30C2">
              <w:rPr>
                <w:rFonts w:ascii="Arial" w:hAnsi="Arial" w:cs="Arial"/>
                <w:sz w:val="20"/>
                <w:szCs w:val="20"/>
              </w:rPr>
              <w:t>FY 2024 (i.e., by 9/30/2024)</w:t>
            </w:r>
          </w:p>
        </w:tc>
        <w:tc>
          <w:tcPr>
            <w:tcW w:w="1506" w:type="pct"/>
          </w:tcPr>
          <w:p w14:paraId="6559DE66" w14:textId="77777777" w:rsidR="006F30C2" w:rsidRPr="006F30C2" w:rsidRDefault="006F30C2" w:rsidP="00B44C5D">
            <w:pPr>
              <w:pStyle w:val="TableParagraph"/>
              <w:spacing w:before="1" w:line="270" w:lineRule="atLeast"/>
              <w:ind w:left="107" w:right="743"/>
              <w:rPr>
                <w:rFonts w:ascii="Arial" w:hAnsi="Arial" w:cs="Arial"/>
                <w:sz w:val="20"/>
                <w:szCs w:val="20"/>
              </w:rPr>
            </w:pPr>
            <w:r w:rsidRPr="006F30C2">
              <w:rPr>
                <w:rFonts w:ascii="Arial" w:hAnsi="Arial" w:cs="Arial"/>
                <w:sz w:val="20"/>
                <w:szCs w:val="20"/>
              </w:rPr>
              <w:t>FY 2025 (i.e., by 9/30/2025)</w:t>
            </w:r>
          </w:p>
        </w:tc>
      </w:tr>
      <w:tr w:rsidR="006F30C2" w14:paraId="598AB1E0" w14:textId="77777777" w:rsidTr="006F30C2">
        <w:trPr>
          <w:trHeight w:val="551"/>
        </w:trPr>
        <w:tc>
          <w:tcPr>
            <w:tcW w:w="2043" w:type="pct"/>
          </w:tcPr>
          <w:p w14:paraId="303F06FC" w14:textId="77777777" w:rsidR="006F30C2" w:rsidRPr="006F30C2" w:rsidRDefault="006F30C2" w:rsidP="00B44C5D">
            <w:pPr>
              <w:pStyle w:val="TableParagraph"/>
              <w:spacing w:before="2" w:line="276" w:lineRule="exact"/>
              <w:ind w:left="105" w:right="492"/>
              <w:rPr>
                <w:rFonts w:ascii="Arial" w:hAnsi="Arial" w:cs="Arial"/>
                <w:sz w:val="20"/>
                <w:szCs w:val="20"/>
              </w:rPr>
            </w:pPr>
            <w:r w:rsidRPr="006F30C2">
              <w:rPr>
                <w:rFonts w:ascii="Arial" w:hAnsi="Arial" w:cs="Arial"/>
                <w:sz w:val="20"/>
                <w:szCs w:val="20"/>
              </w:rPr>
              <w:t>FY 2024 Mandatory (Tribes) (Assistance Listing 93.596)</w:t>
            </w:r>
          </w:p>
        </w:tc>
        <w:tc>
          <w:tcPr>
            <w:tcW w:w="1451" w:type="pct"/>
          </w:tcPr>
          <w:p w14:paraId="7CFBC264" w14:textId="77777777" w:rsidR="006F30C2" w:rsidRPr="006F30C2" w:rsidRDefault="006F30C2" w:rsidP="00B44C5D">
            <w:pPr>
              <w:pStyle w:val="TableParagraph"/>
              <w:spacing w:before="2" w:line="276" w:lineRule="exact"/>
              <w:ind w:left="105" w:right="654"/>
              <w:rPr>
                <w:rFonts w:ascii="Arial" w:hAnsi="Arial" w:cs="Arial"/>
                <w:sz w:val="20"/>
                <w:szCs w:val="20"/>
              </w:rPr>
            </w:pPr>
            <w:r w:rsidRPr="006F30C2">
              <w:rPr>
                <w:rFonts w:ascii="Arial" w:hAnsi="Arial" w:cs="Arial"/>
                <w:sz w:val="20"/>
                <w:szCs w:val="20"/>
              </w:rPr>
              <w:t>FY 2025 (i.e., by 9/30/2025)</w:t>
            </w:r>
          </w:p>
        </w:tc>
        <w:tc>
          <w:tcPr>
            <w:tcW w:w="1506" w:type="pct"/>
          </w:tcPr>
          <w:p w14:paraId="615D7627" w14:textId="77777777" w:rsidR="006F30C2" w:rsidRPr="006F30C2" w:rsidRDefault="006F30C2" w:rsidP="00B44C5D">
            <w:pPr>
              <w:pStyle w:val="TableParagraph"/>
              <w:spacing w:before="2" w:line="276" w:lineRule="exact"/>
              <w:ind w:left="107" w:right="743"/>
              <w:rPr>
                <w:rFonts w:ascii="Arial" w:hAnsi="Arial" w:cs="Arial"/>
                <w:sz w:val="20"/>
                <w:szCs w:val="20"/>
              </w:rPr>
            </w:pPr>
            <w:r w:rsidRPr="006F30C2">
              <w:rPr>
                <w:rFonts w:ascii="Arial" w:hAnsi="Arial" w:cs="Arial"/>
                <w:sz w:val="20"/>
                <w:szCs w:val="20"/>
              </w:rPr>
              <w:t>FY 2026 (i.e., by 9/30/2026)</w:t>
            </w:r>
          </w:p>
        </w:tc>
      </w:tr>
      <w:tr w:rsidR="006F30C2" w14:paraId="3C4EE0A5" w14:textId="77777777" w:rsidTr="006F30C2">
        <w:trPr>
          <w:trHeight w:val="549"/>
        </w:trPr>
        <w:tc>
          <w:tcPr>
            <w:tcW w:w="2043" w:type="pct"/>
          </w:tcPr>
          <w:p w14:paraId="38D6B3F2" w14:textId="77777777" w:rsidR="006F30C2" w:rsidRPr="006F30C2" w:rsidRDefault="006F30C2" w:rsidP="00B44C5D">
            <w:pPr>
              <w:pStyle w:val="TableParagraph"/>
              <w:spacing w:line="273" w:lineRule="exact"/>
              <w:ind w:left="105"/>
              <w:rPr>
                <w:rFonts w:ascii="Arial" w:hAnsi="Arial" w:cs="Arial"/>
                <w:sz w:val="20"/>
                <w:szCs w:val="20"/>
              </w:rPr>
            </w:pPr>
            <w:r w:rsidRPr="006F30C2">
              <w:rPr>
                <w:rFonts w:ascii="Arial" w:hAnsi="Arial" w:cs="Arial"/>
                <w:sz w:val="20"/>
                <w:szCs w:val="20"/>
              </w:rPr>
              <w:t>FY 2024 Matching</w:t>
            </w:r>
          </w:p>
          <w:p w14:paraId="1FC20F07" w14:textId="77777777" w:rsidR="006F30C2" w:rsidRPr="006F30C2" w:rsidRDefault="006F30C2" w:rsidP="00B44C5D">
            <w:pPr>
              <w:pStyle w:val="TableParagraph"/>
              <w:spacing w:line="257" w:lineRule="exact"/>
              <w:ind w:left="105"/>
              <w:rPr>
                <w:rFonts w:ascii="Arial" w:hAnsi="Arial" w:cs="Arial"/>
                <w:sz w:val="20"/>
                <w:szCs w:val="20"/>
              </w:rPr>
            </w:pPr>
            <w:r w:rsidRPr="006F30C2">
              <w:rPr>
                <w:rFonts w:ascii="Arial" w:hAnsi="Arial" w:cs="Arial"/>
                <w:sz w:val="20"/>
                <w:szCs w:val="20"/>
              </w:rPr>
              <w:t>(Assistance Listing 93.596)</w:t>
            </w:r>
          </w:p>
        </w:tc>
        <w:tc>
          <w:tcPr>
            <w:tcW w:w="1451" w:type="pct"/>
          </w:tcPr>
          <w:p w14:paraId="72C73749" w14:textId="77777777" w:rsidR="006F30C2" w:rsidRPr="006F30C2" w:rsidRDefault="006F30C2" w:rsidP="00B44C5D">
            <w:pPr>
              <w:pStyle w:val="TableParagraph"/>
              <w:spacing w:line="276" w:lineRule="exact"/>
              <w:ind w:left="105" w:right="654"/>
              <w:rPr>
                <w:rFonts w:ascii="Arial" w:hAnsi="Arial" w:cs="Arial"/>
                <w:sz w:val="20"/>
                <w:szCs w:val="20"/>
              </w:rPr>
            </w:pPr>
            <w:r w:rsidRPr="006F30C2">
              <w:rPr>
                <w:rFonts w:ascii="Arial" w:hAnsi="Arial" w:cs="Arial"/>
                <w:sz w:val="20"/>
                <w:szCs w:val="20"/>
              </w:rPr>
              <w:t>FY 2024 (i.e., by 9/30/2024)</w:t>
            </w:r>
          </w:p>
        </w:tc>
        <w:tc>
          <w:tcPr>
            <w:tcW w:w="1506" w:type="pct"/>
          </w:tcPr>
          <w:p w14:paraId="5FA0F11D" w14:textId="77777777" w:rsidR="006F30C2" w:rsidRPr="006F30C2" w:rsidRDefault="006F30C2" w:rsidP="00B44C5D">
            <w:pPr>
              <w:pStyle w:val="TableParagraph"/>
              <w:spacing w:line="276" w:lineRule="exact"/>
              <w:ind w:left="107" w:right="743"/>
              <w:rPr>
                <w:rFonts w:ascii="Arial" w:hAnsi="Arial" w:cs="Arial"/>
                <w:sz w:val="20"/>
                <w:szCs w:val="20"/>
              </w:rPr>
            </w:pPr>
            <w:r w:rsidRPr="006F30C2">
              <w:rPr>
                <w:rFonts w:ascii="Arial" w:hAnsi="Arial" w:cs="Arial"/>
                <w:sz w:val="20"/>
                <w:szCs w:val="20"/>
              </w:rPr>
              <w:t>FY 2025 (i.e., by 9/30/2025)</w:t>
            </w:r>
          </w:p>
        </w:tc>
      </w:tr>
      <w:tr w:rsidR="006F30C2" w14:paraId="0B69AB6B" w14:textId="77777777" w:rsidTr="006F30C2">
        <w:trPr>
          <w:trHeight w:val="824"/>
        </w:trPr>
        <w:tc>
          <w:tcPr>
            <w:tcW w:w="2043" w:type="pct"/>
          </w:tcPr>
          <w:p w14:paraId="390CDE20" w14:textId="77777777" w:rsidR="006F30C2" w:rsidRPr="006F30C2" w:rsidRDefault="006F30C2" w:rsidP="00B44C5D">
            <w:pPr>
              <w:pStyle w:val="TableParagraph"/>
              <w:spacing w:line="272" w:lineRule="exact"/>
              <w:ind w:left="105"/>
              <w:rPr>
                <w:rFonts w:ascii="Arial" w:hAnsi="Arial" w:cs="Arial"/>
                <w:sz w:val="20"/>
                <w:szCs w:val="20"/>
              </w:rPr>
            </w:pPr>
            <w:r w:rsidRPr="006F30C2">
              <w:rPr>
                <w:rFonts w:ascii="Arial" w:hAnsi="Arial" w:cs="Arial"/>
                <w:sz w:val="20"/>
                <w:szCs w:val="20"/>
              </w:rPr>
              <w:lastRenderedPageBreak/>
              <w:t>FY 2024 Supplemental Funds</w:t>
            </w:r>
          </w:p>
          <w:p w14:paraId="3DB256B4" w14:textId="77777777" w:rsidR="006F30C2" w:rsidRPr="006F30C2" w:rsidRDefault="006F30C2" w:rsidP="00B44C5D">
            <w:pPr>
              <w:pStyle w:val="TableParagraph"/>
              <w:spacing w:line="270" w:lineRule="atLeast"/>
              <w:ind w:left="105" w:right="179"/>
              <w:rPr>
                <w:rFonts w:ascii="Arial" w:hAnsi="Arial" w:cs="Arial"/>
                <w:sz w:val="20"/>
                <w:szCs w:val="20"/>
              </w:rPr>
            </w:pPr>
            <w:r w:rsidRPr="006F30C2">
              <w:rPr>
                <w:rFonts w:ascii="Arial" w:hAnsi="Arial" w:cs="Arial"/>
                <w:sz w:val="20"/>
                <w:szCs w:val="20"/>
              </w:rPr>
              <w:t>Related to Hurricanes Fiona and Ian (Assistance Listing 93.575)</w:t>
            </w:r>
          </w:p>
        </w:tc>
        <w:tc>
          <w:tcPr>
            <w:tcW w:w="1451" w:type="pct"/>
          </w:tcPr>
          <w:p w14:paraId="7DB51280" w14:textId="77777777" w:rsidR="006F30C2" w:rsidRPr="006F30C2" w:rsidRDefault="006F30C2" w:rsidP="00B44C5D">
            <w:pPr>
              <w:pStyle w:val="TableParagraph"/>
              <w:ind w:left="105" w:right="654"/>
              <w:rPr>
                <w:rFonts w:ascii="Arial" w:hAnsi="Arial" w:cs="Arial"/>
                <w:sz w:val="20"/>
                <w:szCs w:val="20"/>
              </w:rPr>
            </w:pPr>
            <w:r w:rsidRPr="006F30C2">
              <w:rPr>
                <w:rFonts w:ascii="Arial" w:hAnsi="Arial" w:cs="Arial"/>
                <w:sz w:val="20"/>
                <w:szCs w:val="20"/>
              </w:rPr>
              <w:t>FY 2027 (i.e., by 9//30/2027)</w:t>
            </w:r>
          </w:p>
        </w:tc>
        <w:tc>
          <w:tcPr>
            <w:tcW w:w="1506" w:type="pct"/>
          </w:tcPr>
          <w:p w14:paraId="2693B3E9" w14:textId="77777777" w:rsidR="006F30C2" w:rsidRPr="006F30C2" w:rsidRDefault="006F30C2" w:rsidP="00B44C5D">
            <w:pPr>
              <w:pStyle w:val="TableParagraph"/>
              <w:ind w:left="107" w:right="743"/>
              <w:rPr>
                <w:rFonts w:ascii="Arial" w:hAnsi="Arial" w:cs="Arial"/>
                <w:sz w:val="20"/>
                <w:szCs w:val="20"/>
              </w:rPr>
            </w:pPr>
            <w:r w:rsidRPr="006F30C2">
              <w:rPr>
                <w:rFonts w:ascii="Arial" w:hAnsi="Arial" w:cs="Arial"/>
                <w:sz w:val="20"/>
                <w:szCs w:val="20"/>
              </w:rPr>
              <w:t>FY 2028 (i.e., by 9/30/2028)</w:t>
            </w:r>
          </w:p>
        </w:tc>
      </w:tr>
      <w:tr w:rsidR="006F30C2" w14:paraId="3B2D20E0" w14:textId="77777777" w:rsidTr="006F30C2">
        <w:trPr>
          <w:trHeight w:val="1103"/>
        </w:trPr>
        <w:tc>
          <w:tcPr>
            <w:tcW w:w="2043" w:type="pct"/>
          </w:tcPr>
          <w:p w14:paraId="6FE1DD11" w14:textId="77777777" w:rsidR="006F30C2" w:rsidRPr="006F30C2" w:rsidRDefault="006F30C2" w:rsidP="00B44C5D">
            <w:pPr>
              <w:pStyle w:val="TableParagraph"/>
              <w:spacing w:before="2" w:line="276" w:lineRule="exact"/>
              <w:ind w:left="105" w:right="492"/>
              <w:rPr>
                <w:rFonts w:ascii="Arial" w:hAnsi="Arial" w:cs="Arial"/>
                <w:sz w:val="20"/>
                <w:szCs w:val="20"/>
              </w:rPr>
            </w:pPr>
            <w:r w:rsidRPr="006F30C2">
              <w:rPr>
                <w:rFonts w:ascii="Arial" w:hAnsi="Arial" w:cs="Arial"/>
                <w:sz w:val="20"/>
                <w:szCs w:val="20"/>
              </w:rPr>
              <w:t>FY 2024 Mandatory and Discretionary Funds used for Construction or Major Renovation (Tribes)</w:t>
            </w:r>
          </w:p>
        </w:tc>
        <w:tc>
          <w:tcPr>
            <w:tcW w:w="1451" w:type="pct"/>
          </w:tcPr>
          <w:p w14:paraId="46EAD407" w14:textId="77777777" w:rsidR="006F30C2" w:rsidRPr="006F30C2" w:rsidRDefault="006F30C2" w:rsidP="00B44C5D">
            <w:pPr>
              <w:pStyle w:val="TableParagraph"/>
              <w:ind w:left="105" w:right="654"/>
              <w:rPr>
                <w:rFonts w:ascii="Arial" w:hAnsi="Arial" w:cs="Arial"/>
                <w:sz w:val="20"/>
                <w:szCs w:val="20"/>
              </w:rPr>
            </w:pPr>
            <w:r w:rsidRPr="006F30C2">
              <w:rPr>
                <w:rFonts w:ascii="Arial" w:hAnsi="Arial" w:cs="Arial"/>
                <w:sz w:val="20"/>
                <w:szCs w:val="20"/>
              </w:rPr>
              <w:t>FY 2026 (i.e., by 9/30/2026)</w:t>
            </w:r>
          </w:p>
        </w:tc>
        <w:tc>
          <w:tcPr>
            <w:tcW w:w="1506" w:type="pct"/>
          </w:tcPr>
          <w:p w14:paraId="39D4FE50" w14:textId="77777777" w:rsidR="006F30C2" w:rsidRPr="006F30C2" w:rsidRDefault="006F30C2" w:rsidP="00B44C5D">
            <w:pPr>
              <w:pStyle w:val="TableParagraph"/>
              <w:ind w:left="107" w:right="743"/>
              <w:rPr>
                <w:rFonts w:ascii="Arial" w:hAnsi="Arial" w:cs="Arial"/>
                <w:sz w:val="20"/>
                <w:szCs w:val="20"/>
              </w:rPr>
            </w:pPr>
            <w:r w:rsidRPr="006F30C2">
              <w:rPr>
                <w:rFonts w:ascii="Arial" w:hAnsi="Arial" w:cs="Arial"/>
                <w:sz w:val="20"/>
                <w:szCs w:val="20"/>
              </w:rPr>
              <w:t>FY 2028 (i.e., by 9/30/2028)</w:t>
            </w:r>
          </w:p>
        </w:tc>
      </w:tr>
    </w:tbl>
    <w:p w14:paraId="6D9FEE28" w14:textId="77777777" w:rsidR="006F30C2" w:rsidRPr="006F30C2" w:rsidRDefault="006F30C2" w:rsidP="006F30C2">
      <w:pPr>
        <w:jc w:val="both"/>
        <w:rPr>
          <w:rFonts w:ascii="Arial" w:hAnsi="Arial" w:cs="Arial"/>
          <w:b/>
          <w:highlight w:val="yellow"/>
        </w:rPr>
      </w:pPr>
    </w:p>
    <w:p w14:paraId="2B80715D" w14:textId="77777777" w:rsidR="006F30C2" w:rsidRPr="006F30C2" w:rsidRDefault="006F30C2" w:rsidP="006F30C2">
      <w:pPr>
        <w:spacing w:after="240"/>
        <w:jc w:val="both"/>
        <w:rPr>
          <w:rFonts w:ascii="Arial" w:hAnsi="Arial" w:cs="Arial"/>
          <w:bCs/>
        </w:rPr>
      </w:pPr>
      <w:r w:rsidRPr="006F30C2">
        <w:rPr>
          <w:rFonts w:ascii="Arial" w:hAnsi="Arial" w:cs="Arial"/>
          <w:bCs/>
        </w:rPr>
        <w:t xml:space="preserve">TANF funds (Assistance Listing 93.558) transferred to the CCDF during a fiscal year are treated as Discretionary Funds of the year they are transferred for purposes of the period of availability (45 CFR section 98.54(a)(1)). </w:t>
      </w:r>
    </w:p>
    <w:p w14:paraId="7989C7EF" w14:textId="77777777" w:rsidR="006F30C2" w:rsidRPr="006F30C2" w:rsidRDefault="006F30C2" w:rsidP="006F30C2">
      <w:pPr>
        <w:spacing w:after="240"/>
        <w:jc w:val="both"/>
        <w:rPr>
          <w:rFonts w:ascii="Arial" w:hAnsi="Arial" w:cs="Arial"/>
          <w:bCs/>
        </w:rPr>
      </w:pPr>
      <w:r w:rsidRPr="006F30C2">
        <w:rPr>
          <w:rFonts w:ascii="Arial" w:hAnsi="Arial" w:cs="Arial"/>
          <w:bCs/>
        </w:rPr>
        <w:t xml:space="preserve">Instead of the obligation and liquidation requirements cited above, tribes are required to obligate CCDF funds used for construction or major renovation by the end of the second fiscal year following the fiscal year for which the award is issued, and to liquidate such funds by the end of the second succeeding fiscal year following the obligation deadline (45 CFR section 98.84(e)). </w:t>
      </w:r>
    </w:p>
    <w:p w14:paraId="030F38E8" w14:textId="35C82325" w:rsidR="00D74E6A" w:rsidRPr="006F30C2" w:rsidRDefault="006F30C2" w:rsidP="006F30C2">
      <w:pPr>
        <w:spacing w:after="240"/>
        <w:jc w:val="both"/>
        <w:rPr>
          <w:rFonts w:ascii="Arial" w:hAnsi="Arial" w:cs="Arial"/>
          <w:bCs/>
        </w:rPr>
      </w:pPr>
      <w:r w:rsidRPr="006F30C2">
        <w:rPr>
          <w:rFonts w:ascii="Arial" w:hAnsi="Arial" w:cs="Arial"/>
          <w:bCs/>
        </w:rPr>
        <w:t>Supplemental funds provided under the CARES Act (Pub. L. No. 116-136), the CRRSA Act (Pub. L. No. 116-260), and the ARP Act (Pub. L. No. 117-2) have specific obligation and liquidation timeframes that are outlined below: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89"/>
        <w:gridCol w:w="2691"/>
        <w:gridCol w:w="2870"/>
      </w:tblGrid>
      <w:tr w:rsidR="006F30C2" w14:paraId="6765A764" w14:textId="77777777" w:rsidTr="006F30C2">
        <w:trPr>
          <w:trHeight w:val="460"/>
        </w:trPr>
        <w:tc>
          <w:tcPr>
            <w:tcW w:w="2026" w:type="pct"/>
            <w:shd w:val="clear" w:color="auto" w:fill="D9D9D9"/>
          </w:tcPr>
          <w:p w14:paraId="61398342" w14:textId="77777777" w:rsidR="006F30C2" w:rsidRPr="006F30C2" w:rsidRDefault="006F30C2" w:rsidP="00B44C5D">
            <w:pPr>
              <w:pStyle w:val="TableParagraph"/>
              <w:spacing w:line="230" w:lineRule="atLeast"/>
              <w:ind w:left="105" w:right="2018"/>
              <w:rPr>
                <w:rFonts w:ascii="Arial" w:hAnsi="Arial" w:cs="Arial"/>
                <w:b/>
                <w:sz w:val="20"/>
              </w:rPr>
            </w:pPr>
            <w:r w:rsidRPr="006F30C2">
              <w:rPr>
                <w:rFonts w:ascii="Arial" w:hAnsi="Arial" w:cs="Arial"/>
                <w:b/>
                <w:sz w:val="20"/>
              </w:rPr>
              <w:t>If Source of Obligation Is –</w:t>
            </w:r>
          </w:p>
        </w:tc>
        <w:tc>
          <w:tcPr>
            <w:tcW w:w="1439" w:type="pct"/>
            <w:shd w:val="clear" w:color="auto" w:fill="D9D9D9"/>
          </w:tcPr>
          <w:p w14:paraId="766D74BB" w14:textId="77777777" w:rsidR="006F30C2" w:rsidRPr="006F30C2" w:rsidRDefault="006F30C2" w:rsidP="00B44C5D">
            <w:pPr>
              <w:pStyle w:val="TableParagraph"/>
              <w:spacing w:line="230" w:lineRule="atLeast"/>
              <w:ind w:left="105" w:right="638"/>
              <w:rPr>
                <w:rFonts w:ascii="Arial" w:hAnsi="Arial" w:cs="Arial"/>
                <w:b/>
                <w:sz w:val="20"/>
              </w:rPr>
            </w:pPr>
            <w:r w:rsidRPr="006F30C2">
              <w:rPr>
                <w:rFonts w:ascii="Arial" w:hAnsi="Arial" w:cs="Arial"/>
                <w:b/>
                <w:sz w:val="20"/>
              </w:rPr>
              <w:t>Obligation must Be Made by End of –</w:t>
            </w:r>
          </w:p>
        </w:tc>
        <w:tc>
          <w:tcPr>
            <w:tcW w:w="1535" w:type="pct"/>
            <w:shd w:val="clear" w:color="auto" w:fill="D9D9D9"/>
          </w:tcPr>
          <w:p w14:paraId="60243081" w14:textId="77777777" w:rsidR="006F30C2" w:rsidRPr="006F30C2" w:rsidRDefault="006F30C2" w:rsidP="00B44C5D">
            <w:pPr>
              <w:pStyle w:val="TableParagraph"/>
              <w:spacing w:line="230" w:lineRule="atLeast"/>
              <w:ind w:left="158" w:right="425" w:hanging="51"/>
              <w:rPr>
                <w:rFonts w:ascii="Arial" w:hAnsi="Arial" w:cs="Arial"/>
                <w:b/>
                <w:sz w:val="20"/>
              </w:rPr>
            </w:pPr>
            <w:r w:rsidRPr="006F30C2">
              <w:rPr>
                <w:rFonts w:ascii="Arial" w:hAnsi="Arial" w:cs="Arial"/>
                <w:b/>
                <w:sz w:val="20"/>
              </w:rPr>
              <w:t>Obligation must Be Liquidated by End of –</w:t>
            </w:r>
          </w:p>
        </w:tc>
      </w:tr>
      <w:tr w:rsidR="006F30C2" w14:paraId="17AA62DF" w14:textId="77777777" w:rsidTr="006F30C2">
        <w:trPr>
          <w:trHeight w:val="918"/>
        </w:trPr>
        <w:tc>
          <w:tcPr>
            <w:tcW w:w="2026" w:type="pct"/>
          </w:tcPr>
          <w:p w14:paraId="41D3A210" w14:textId="77777777" w:rsidR="006F30C2" w:rsidRPr="006F30C2" w:rsidRDefault="006F30C2" w:rsidP="00B44C5D">
            <w:pPr>
              <w:pStyle w:val="TableParagraph"/>
              <w:ind w:left="105" w:right="246"/>
              <w:rPr>
                <w:rFonts w:ascii="Arial" w:hAnsi="Arial" w:cs="Arial"/>
                <w:sz w:val="20"/>
              </w:rPr>
            </w:pPr>
            <w:r w:rsidRPr="006F30C2">
              <w:rPr>
                <w:rFonts w:ascii="Arial" w:hAnsi="Arial" w:cs="Arial"/>
                <w:sz w:val="20"/>
              </w:rPr>
              <w:t>FY 2020 Discretionary supplemental funds provided under the CARES Act</w:t>
            </w:r>
          </w:p>
          <w:p w14:paraId="6EFD0784" w14:textId="77777777" w:rsidR="006F30C2" w:rsidRPr="006F30C2" w:rsidRDefault="006F30C2" w:rsidP="00B44C5D">
            <w:pPr>
              <w:pStyle w:val="TableParagraph"/>
              <w:spacing w:before="1" w:line="230" w:lineRule="exact"/>
              <w:ind w:left="105" w:right="535"/>
              <w:rPr>
                <w:rFonts w:ascii="Arial" w:hAnsi="Arial" w:cs="Arial"/>
                <w:sz w:val="20"/>
              </w:rPr>
            </w:pPr>
            <w:r w:rsidRPr="006F30C2">
              <w:rPr>
                <w:rFonts w:ascii="Arial" w:hAnsi="Arial" w:cs="Arial"/>
                <w:sz w:val="20"/>
              </w:rPr>
              <w:t>(Pub. L. No. 116-136) (Assistance Listing 93.575)</w:t>
            </w:r>
          </w:p>
        </w:tc>
        <w:tc>
          <w:tcPr>
            <w:tcW w:w="1439" w:type="pct"/>
          </w:tcPr>
          <w:p w14:paraId="7C164CA2" w14:textId="77777777" w:rsidR="006F30C2" w:rsidRPr="006F30C2" w:rsidRDefault="006F30C2" w:rsidP="00B44C5D">
            <w:pPr>
              <w:pStyle w:val="TableParagraph"/>
              <w:ind w:left="105" w:right="927"/>
              <w:rPr>
                <w:rFonts w:ascii="Arial" w:hAnsi="Arial" w:cs="Arial"/>
                <w:sz w:val="20"/>
              </w:rPr>
            </w:pPr>
            <w:r w:rsidRPr="006F30C2">
              <w:rPr>
                <w:rFonts w:ascii="Arial" w:hAnsi="Arial" w:cs="Arial"/>
                <w:sz w:val="20"/>
              </w:rPr>
              <w:t>FY 2022 (i.e., by 9/30/2022)</w:t>
            </w:r>
          </w:p>
        </w:tc>
        <w:tc>
          <w:tcPr>
            <w:tcW w:w="1535" w:type="pct"/>
          </w:tcPr>
          <w:p w14:paraId="7E86E273" w14:textId="77777777" w:rsidR="006F30C2" w:rsidRPr="006F30C2" w:rsidRDefault="006F30C2" w:rsidP="00B44C5D">
            <w:pPr>
              <w:pStyle w:val="TableParagraph"/>
              <w:ind w:left="107"/>
              <w:rPr>
                <w:rFonts w:ascii="Arial" w:hAnsi="Arial" w:cs="Arial"/>
                <w:sz w:val="20"/>
              </w:rPr>
            </w:pPr>
            <w:r w:rsidRPr="006F30C2">
              <w:rPr>
                <w:rFonts w:ascii="Arial" w:hAnsi="Arial" w:cs="Arial"/>
                <w:sz w:val="20"/>
              </w:rPr>
              <w:t>FY 2023 (i.e., by 9/30/2023)</w:t>
            </w:r>
          </w:p>
        </w:tc>
      </w:tr>
      <w:tr w:rsidR="006F30C2" w14:paraId="373F4107" w14:textId="77777777" w:rsidTr="006F30C2">
        <w:trPr>
          <w:trHeight w:val="919"/>
        </w:trPr>
        <w:tc>
          <w:tcPr>
            <w:tcW w:w="2026" w:type="pct"/>
          </w:tcPr>
          <w:p w14:paraId="7E9FB9AF" w14:textId="77777777" w:rsidR="006F30C2" w:rsidRPr="006F30C2" w:rsidRDefault="006F30C2" w:rsidP="00B44C5D">
            <w:pPr>
              <w:pStyle w:val="TableParagraph"/>
              <w:spacing w:before="1" w:line="230" w:lineRule="exact"/>
              <w:ind w:left="105" w:right="235"/>
              <w:rPr>
                <w:rFonts w:ascii="Arial" w:hAnsi="Arial" w:cs="Arial"/>
                <w:sz w:val="20"/>
              </w:rPr>
            </w:pPr>
            <w:r w:rsidRPr="006F30C2">
              <w:rPr>
                <w:rFonts w:ascii="Arial" w:hAnsi="Arial" w:cs="Arial"/>
                <w:sz w:val="20"/>
              </w:rPr>
              <w:t>FY 2021 Discretionary supplemental funds provided under the CRRSA Act (Pub. L. No. 116-260) (Assistance Listing 93.575)</w:t>
            </w:r>
          </w:p>
        </w:tc>
        <w:tc>
          <w:tcPr>
            <w:tcW w:w="1439" w:type="pct"/>
          </w:tcPr>
          <w:p w14:paraId="50A36303" w14:textId="77777777" w:rsidR="006F30C2" w:rsidRPr="006F30C2" w:rsidRDefault="006F30C2" w:rsidP="00B44C5D">
            <w:pPr>
              <w:pStyle w:val="TableParagraph"/>
              <w:ind w:left="105" w:right="927"/>
              <w:rPr>
                <w:rFonts w:ascii="Arial" w:hAnsi="Arial" w:cs="Arial"/>
                <w:sz w:val="20"/>
              </w:rPr>
            </w:pPr>
            <w:r w:rsidRPr="006F30C2">
              <w:rPr>
                <w:rFonts w:ascii="Arial" w:hAnsi="Arial" w:cs="Arial"/>
                <w:sz w:val="20"/>
              </w:rPr>
              <w:t>FY 2022 (i.e., by 9/30/2022)</w:t>
            </w:r>
          </w:p>
        </w:tc>
        <w:tc>
          <w:tcPr>
            <w:tcW w:w="1535" w:type="pct"/>
          </w:tcPr>
          <w:p w14:paraId="271A4E6C" w14:textId="77777777" w:rsidR="006F30C2" w:rsidRPr="006F30C2" w:rsidRDefault="006F30C2" w:rsidP="00B44C5D">
            <w:pPr>
              <w:pStyle w:val="TableParagraph"/>
              <w:spacing w:line="228" w:lineRule="exact"/>
              <w:ind w:left="107"/>
              <w:rPr>
                <w:rFonts w:ascii="Arial" w:hAnsi="Arial" w:cs="Arial"/>
                <w:sz w:val="20"/>
              </w:rPr>
            </w:pPr>
            <w:r w:rsidRPr="006F30C2">
              <w:rPr>
                <w:rFonts w:ascii="Arial" w:hAnsi="Arial" w:cs="Arial"/>
                <w:sz w:val="20"/>
              </w:rPr>
              <w:t>FY 2023 (i.e., by 9/30/2023)</w:t>
            </w:r>
          </w:p>
        </w:tc>
      </w:tr>
      <w:tr w:rsidR="006F30C2" w14:paraId="1694201E" w14:textId="77777777" w:rsidTr="006F30C2">
        <w:trPr>
          <w:trHeight w:val="916"/>
        </w:trPr>
        <w:tc>
          <w:tcPr>
            <w:tcW w:w="2026" w:type="pct"/>
          </w:tcPr>
          <w:p w14:paraId="10AE8170" w14:textId="77777777" w:rsidR="006F30C2" w:rsidRPr="006F30C2" w:rsidRDefault="006F30C2" w:rsidP="00B44C5D">
            <w:pPr>
              <w:pStyle w:val="TableParagraph"/>
              <w:ind w:left="105"/>
              <w:rPr>
                <w:rFonts w:ascii="Arial" w:hAnsi="Arial" w:cs="Arial"/>
                <w:sz w:val="20"/>
              </w:rPr>
            </w:pPr>
            <w:r w:rsidRPr="006F30C2">
              <w:rPr>
                <w:rFonts w:ascii="Arial" w:hAnsi="Arial" w:cs="Arial"/>
                <w:sz w:val="20"/>
              </w:rPr>
              <w:t>FY 2021 Discretionary supplemental funds provided under the ARP Act</w:t>
            </w:r>
          </w:p>
          <w:p w14:paraId="11A85BA4" w14:textId="77777777" w:rsidR="006F30C2" w:rsidRPr="006F30C2" w:rsidRDefault="006F30C2" w:rsidP="00B44C5D">
            <w:pPr>
              <w:pStyle w:val="TableParagraph"/>
              <w:spacing w:line="230" w:lineRule="exact"/>
              <w:ind w:left="105" w:right="118"/>
              <w:rPr>
                <w:rFonts w:ascii="Arial" w:hAnsi="Arial" w:cs="Arial"/>
                <w:sz w:val="20"/>
              </w:rPr>
            </w:pPr>
            <w:r w:rsidRPr="006F30C2">
              <w:rPr>
                <w:rFonts w:ascii="Arial" w:hAnsi="Arial" w:cs="Arial"/>
                <w:sz w:val="20"/>
              </w:rPr>
              <w:t>(Pub. L. No. 117-2) (Assistance Listing 93.575)</w:t>
            </w:r>
          </w:p>
        </w:tc>
        <w:tc>
          <w:tcPr>
            <w:tcW w:w="1439" w:type="pct"/>
          </w:tcPr>
          <w:p w14:paraId="02D04DAA" w14:textId="77777777" w:rsidR="006F30C2" w:rsidRPr="006F30C2" w:rsidRDefault="006F30C2" w:rsidP="00B44C5D">
            <w:pPr>
              <w:pStyle w:val="TableParagraph"/>
              <w:ind w:left="105" w:right="927"/>
              <w:rPr>
                <w:rFonts w:ascii="Arial" w:hAnsi="Arial" w:cs="Arial"/>
                <w:sz w:val="20"/>
              </w:rPr>
            </w:pPr>
            <w:r w:rsidRPr="006F30C2">
              <w:rPr>
                <w:rFonts w:ascii="Arial" w:hAnsi="Arial" w:cs="Arial"/>
                <w:sz w:val="20"/>
              </w:rPr>
              <w:t>FY 2023 (i.e., by 9/30/2023)</w:t>
            </w:r>
          </w:p>
        </w:tc>
        <w:tc>
          <w:tcPr>
            <w:tcW w:w="1535" w:type="pct"/>
          </w:tcPr>
          <w:p w14:paraId="0C40373F" w14:textId="77777777" w:rsidR="006F30C2" w:rsidRPr="006F30C2" w:rsidRDefault="006F30C2" w:rsidP="00B44C5D">
            <w:pPr>
              <w:pStyle w:val="TableParagraph"/>
              <w:spacing w:line="228" w:lineRule="exact"/>
              <w:ind w:left="107"/>
              <w:rPr>
                <w:rFonts w:ascii="Arial" w:hAnsi="Arial" w:cs="Arial"/>
                <w:sz w:val="20"/>
              </w:rPr>
            </w:pPr>
            <w:r w:rsidRPr="006F30C2">
              <w:rPr>
                <w:rFonts w:ascii="Arial" w:hAnsi="Arial" w:cs="Arial"/>
                <w:sz w:val="20"/>
              </w:rPr>
              <w:t>FY 2024 (i.e., by 9/30/2024)</w:t>
            </w:r>
          </w:p>
        </w:tc>
      </w:tr>
      <w:tr w:rsidR="006F30C2" w14:paraId="6754D17F" w14:textId="77777777" w:rsidTr="006F30C2">
        <w:trPr>
          <w:trHeight w:val="687"/>
        </w:trPr>
        <w:tc>
          <w:tcPr>
            <w:tcW w:w="2026" w:type="pct"/>
          </w:tcPr>
          <w:p w14:paraId="4BA0DA28" w14:textId="77777777" w:rsidR="006F30C2" w:rsidRPr="006F30C2" w:rsidRDefault="006F30C2" w:rsidP="00B44C5D">
            <w:pPr>
              <w:pStyle w:val="TableParagraph"/>
              <w:ind w:left="105" w:right="179"/>
              <w:rPr>
                <w:rFonts w:ascii="Arial" w:hAnsi="Arial" w:cs="Arial"/>
                <w:sz w:val="20"/>
              </w:rPr>
            </w:pPr>
            <w:r w:rsidRPr="006F30C2">
              <w:rPr>
                <w:rFonts w:ascii="Arial" w:hAnsi="Arial" w:cs="Arial"/>
                <w:sz w:val="20"/>
              </w:rPr>
              <w:t>FY 2021 Child care stabilization funds provided by the ARP Act (Pub. L. No.</w:t>
            </w:r>
          </w:p>
          <w:p w14:paraId="74DE151F" w14:textId="77777777" w:rsidR="006F30C2" w:rsidRPr="006F30C2" w:rsidRDefault="006F30C2" w:rsidP="00B44C5D">
            <w:pPr>
              <w:pStyle w:val="TableParagraph"/>
              <w:spacing w:line="210" w:lineRule="exact"/>
              <w:ind w:left="105"/>
              <w:rPr>
                <w:rFonts w:ascii="Arial" w:hAnsi="Arial" w:cs="Arial"/>
                <w:sz w:val="20"/>
              </w:rPr>
            </w:pPr>
            <w:r w:rsidRPr="006F30C2">
              <w:rPr>
                <w:rFonts w:ascii="Arial" w:hAnsi="Arial" w:cs="Arial"/>
                <w:sz w:val="20"/>
              </w:rPr>
              <w:t>117-2) (Assistance Listing 93.575)</w:t>
            </w:r>
          </w:p>
        </w:tc>
        <w:tc>
          <w:tcPr>
            <w:tcW w:w="1439" w:type="pct"/>
          </w:tcPr>
          <w:p w14:paraId="06DD2DAB" w14:textId="77777777" w:rsidR="006F30C2" w:rsidRPr="006F30C2" w:rsidRDefault="006F30C2" w:rsidP="00B44C5D">
            <w:pPr>
              <w:pStyle w:val="TableParagraph"/>
              <w:ind w:left="105" w:right="927"/>
              <w:rPr>
                <w:rFonts w:ascii="Arial" w:hAnsi="Arial" w:cs="Arial"/>
                <w:sz w:val="20"/>
              </w:rPr>
            </w:pPr>
            <w:r w:rsidRPr="006F30C2">
              <w:rPr>
                <w:rFonts w:ascii="Arial" w:hAnsi="Arial" w:cs="Arial"/>
                <w:sz w:val="20"/>
              </w:rPr>
              <w:t>FY 2022 (i.e., by 9/30/2022)</w:t>
            </w:r>
          </w:p>
        </w:tc>
        <w:tc>
          <w:tcPr>
            <w:tcW w:w="1535" w:type="pct"/>
          </w:tcPr>
          <w:p w14:paraId="6E2D9FB5" w14:textId="77777777" w:rsidR="006F30C2" w:rsidRPr="006F30C2" w:rsidRDefault="006F30C2" w:rsidP="00B44C5D">
            <w:pPr>
              <w:pStyle w:val="TableParagraph"/>
              <w:spacing w:line="227" w:lineRule="exact"/>
              <w:ind w:left="107"/>
              <w:rPr>
                <w:rFonts w:ascii="Arial" w:hAnsi="Arial" w:cs="Arial"/>
                <w:sz w:val="20"/>
              </w:rPr>
            </w:pPr>
            <w:r w:rsidRPr="006F30C2">
              <w:rPr>
                <w:rFonts w:ascii="Arial" w:hAnsi="Arial" w:cs="Arial"/>
                <w:sz w:val="20"/>
              </w:rPr>
              <w:t>FY 2023 (i.e., by 9/30/2023)</w:t>
            </w:r>
          </w:p>
        </w:tc>
      </w:tr>
    </w:tbl>
    <w:p w14:paraId="2A88F7A4" w14:textId="77777777" w:rsidR="006F30C2" w:rsidRDefault="006F30C2" w:rsidP="006F30C2">
      <w:pPr>
        <w:jc w:val="both"/>
        <w:rPr>
          <w:rFonts w:ascii="Arial" w:hAnsi="Arial" w:cs="Arial"/>
          <w:b/>
          <w:highlight w:val="yellow"/>
        </w:rPr>
      </w:pPr>
    </w:p>
    <w:p w14:paraId="4FCD0BC8" w14:textId="22943383" w:rsidR="006F30C2" w:rsidRPr="006F30C2" w:rsidRDefault="006F30C2" w:rsidP="006F30C2">
      <w:pPr>
        <w:spacing w:after="240"/>
        <w:jc w:val="both"/>
        <w:rPr>
          <w:rFonts w:ascii="Arial" w:hAnsi="Arial" w:cs="Arial"/>
          <w:bCs/>
        </w:rPr>
      </w:pPr>
      <w:r w:rsidRPr="006F30C2">
        <w:rPr>
          <w:rFonts w:ascii="Arial" w:hAnsi="Arial" w:cs="Arial"/>
          <w:bCs/>
        </w:rPr>
        <w:t xml:space="preserve">Only territory and tribal Lead Agencies may be spending ARP Act stabilization funds during this audit period; state Lead Agencies finished spending these funds prior to the audit period covered by this Compliance Supplement. </w:t>
      </w:r>
    </w:p>
    <w:p w14:paraId="241031BE" w14:textId="0849E1AF" w:rsidR="006F30C2" w:rsidRDefault="006F30C2" w:rsidP="006F30C2">
      <w:pPr>
        <w:spacing w:after="240"/>
        <w:jc w:val="both"/>
        <w:rPr>
          <w:rFonts w:ascii="Arial" w:hAnsi="Arial" w:cs="Arial"/>
          <w:bCs/>
        </w:rPr>
      </w:pPr>
      <w:r w:rsidRPr="006F30C2">
        <w:rPr>
          <w:rFonts w:ascii="Arial" w:hAnsi="Arial" w:cs="Arial"/>
          <w:bCs/>
        </w:rPr>
        <w:t>In accordance with the CCDBG Act of 2014 and 45 CFR section 98.19, The OCC approved waivers for some tribes and territories, upon request, to extend the obligation and liquidation periods of some CCDF funding (both regular CCDF and COVID supplemental funds). The extended obligation and liquidation dates should be verified through the waiver approval letter(s) provided by ACF to the Lead Agency.</w:t>
      </w:r>
    </w:p>
    <w:p w14:paraId="1BEAC24D" w14:textId="77777777" w:rsidR="006F30C2" w:rsidRPr="00E24DA7" w:rsidRDefault="006F30C2" w:rsidP="006F30C2">
      <w:pPr>
        <w:spacing w:after="240"/>
        <w:jc w:val="both"/>
        <w:rPr>
          <w:rFonts w:ascii="Arial" w:hAnsi="Arial" w:cs="Arial"/>
          <w:bCs/>
        </w:rPr>
      </w:pPr>
      <w:bookmarkStart w:id="69" w:name="_Hlk224191798"/>
      <w:r w:rsidRPr="00E24DA7">
        <w:rPr>
          <w:rFonts w:ascii="Arial" w:hAnsi="Arial" w:cs="Arial"/>
          <w:bCs/>
          <w:i/>
          <w:iCs/>
        </w:rPr>
        <w:t>(Source: 2025 OMB Compliance Supplement, Part 4, HHS, CCDF Cluster)</w:t>
      </w:r>
    </w:p>
    <w:p w14:paraId="620B48E1" w14:textId="77777777" w:rsidR="00FC7102" w:rsidRPr="00220BD0" w:rsidRDefault="00FC7102" w:rsidP="006672EA">
      <w:pPr>
        <w:pStyle w:val="Heading3"/>
        <w:jc w:val="both"/>
        <w:rPr>
          <w:rFonts w:cs="Arial"/>
          <w:sz w:val="24"/>
          <w:szCs w:val="24"/>
        </w:rPr>
      </w:pPr>
      <w:bookmarkStart w:id="70" w:name="_Toc224548537"/>
      <w:bookmarkEnd w:id="69"/>
      <w:r w:rsidRPr="00220BD0">
        <w:rPr>
          <w:rFonts w:cs="Arial"/>
          <w:sz w:val="24"/>
          <w:szCs w:val="24"/>
        </w:rPr>
        <w:t>Additional Program Specific Information</w:t>
      </w:r>
      <w:bookmarkEnd w:id="70"/>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1D0C8FC"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sidR="002A4A4C">
        <w:rPr>
          <w:rFonts w:ascii="Arial" w:hAnsi="Arial" w:cs="Arial"/>
          <w:b/>
          <w:highlight w:val="yellow"/>
        </w:rPr>
        <w:t xml:space="preserve"> and</w:t>
      </w:r>
    </w:p>
    <w:p w14:paraId="6362E798" w14:textId="1F49933A"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E6E3D3B" w14:textId="77777777" w:rsidR="007E5D15" w:rsidRPr="00757E72" w:rsidRDefault="007E5D15" w:rsidP="007E5D15">
      <w:pPr>
        <w:autoSpaceDE w:val="0"/>
        <w:autoSpaceDN w:val="0"/>
        <w:adjustRightInd w:val="0"/>
        <w:spacing w:after="240"/>
        <w:jc w:val="both"/>
        <w:rPr>
          <w:rFonts w:ascii="Arial" w:hAnsi="Arial" w:cs="Arial"/>
          <w:b/>
          <w:color w:val="000000"/>
        </w:rPr>
      </w:pPr>
      <w:r w:rsidRPr="00757E72">
        <w:rPr>
          <w:rFonts w:ascii="Arial" w:hAnsi="Arial" w:cs="Arial"/>
          <w:b/>
          <w:color w:val="000000"/>
        </w:rPr>
        <w:t>Period of Performance and Liquidation</w:t>
      </w:r>
    </w:p>
    <w:p w14:paraId="662FFC4A" w14:textId="77777777" w:rsidR="007E5D15" w:rsidRPr="003F7146" w:rsidRDefault="007E5D15" w:rsidP="007E5D15">
      <w:pPr>
        <w:autoSpaceDE w:val="0"/>
        <w:autoSpaceDN w:val="0"/>
        <w:adjustRightInd w:val="0"/>
        <w:spacing w:after="240"/>
        <w:jc w:val="both"/>
        <w:rPr>
          <w:rFonts w:ascii="Arial" w:hAnsi="Arial" w:cs="Arial"/>
          <w:color w:val="000000"/>
        </w:rPr>
      </w:pPr>
      <w:r w:rsidRPr="003F7146">
        <w:rPr>
          <w:rFonts w:ascii="Arial" w:hAnsi="Arial" w:cs="Arial"/>
          <w:color w:val="000000"/>
        </w:rPr>
        <w:t xml:space="preserve">Agencies may occasionally have 2 grants open at the same time. (Example: Both TANF FFY </w:t>
      </w:r>
      <w:r>
        <w:rPr>
          <w:rFonts w:ascii="Arial" w:hAnsi="Arial" w:cs="Arial"/>
          <w:color w:val="000000"/>
        </w:rPr>
        <w:t>25</w:t>
      </w:r>
      <w:r w:rsidRPr="003F7146">
        <w:rPr>
          <w:rFonts w:ascii="Arial" w:hAnsi="Arial" w:cs="Arial"/>
          <w:color w:val="000000"/>
        </w:rPr>
        <w:t xml:space="preserve"> and TANF FFY </w:t>
      </w:r>
      <w:r>
        <w:rPr>
          <w:rFonts w:ascii="Arial" w:hAnsi="Arial" w:cs="Arial"/>
          <w:color w:val="000000"/>
        </w:rPr>
        <w:t>26</w:t>
      </w:r>
      <w:r w:rsidRPr="003F7146">
        <w:rPr>
          <w:rFonts w:ascii="Arial" w:hAnsi="Arial" w:cs="Arial"/>
          <w:color w:val="000000"/>
        </w:rPr>
        <w:t xml:space="preserve"> will be available during the Oct </w:t>
      </w:r>
      <w:r>
        <w:rPr>
          <w:rFonts w:ascii="Arial" w:hAnsi="Arial" w:cs="Arial"/>
          <w:color w:val="000000"/>
        </w:rPr>
        <w:t>2025</w:t>
      </w:r>
      <w:r w:rsidRPr="003F7146">
        <w:rPr>
          <w:rFonts w:ascii="Arial" w:hAnsi="Arial" w:cs="Arial"/>
          <w:color w:val="000000"/>
        </w:rPr>
        <w:t xml:space="preserve"> – Dec </w:t>
      </w:r>
      <w:r>
        <w:rPr>
          <w:rFonts w:ascii="Arial" w:hAnsi="Arial" w:cs="Arial"/>
          <w:color w:val="000000"/>
        </w:rPr>
        <w:t>2025</w:t>
      </w:r>
      <w:r w:rsidRPr="003F7146">
        <w:rPr>
          <w:rFonts w:ascii="Arial" w:hAnsi="Arial" w:cs="Arial"/>
          <w:color w:val="000000"/>
        </w:rPr>
        <w:t xml:space="preserve"> quarter.) It is important for agencies to consider the period of performance and the liquidation period of those grants, as entered into CFIS, in order to make the appropriate grant choice during this time.</w:t>
      </w:r>
    </w:p>
    <w:p w14:paraId="59EE8676" w14:textId="77777777" w:rsidR="007E5D15" w:rsidRPr="003F7146" w:rsidRDefault="007E5D15" w:rsidP="007E5D15">
      <w:pPr>
        <w:autoSpaceDE w:val="0"/>
        <w:autoSpaceDN w:val="0"/>
        <w:adjustRightInd w:val="0"/>
        <w:spacing w:after="240"/>
        <w:jc w:val="both"/>
        <w:rPr>
          <w:rFonts w:ascii="Arial" w:hAnsi="Arial" w:cs="Arial"/>
          <w:color w:val="000000"/>
        </w:rPr>
      </w:pPr>
      <w:r w:rsidRPr="003F7146">
        <w:rPr>
          <w:rFonts w:ascii="Arial" w:hAnsi="Arial" w:cs="Arial"/>
          <w:color w:val="000000"/>
        </w:rPr>
        <w:t>Other than claims for Title XX funding, DHHS allows a State to file a claim for FFP within 2 years after the calendar quarter in which the expenditure was made (45 CFR 95.7). See OMB Specific Information on previous page.  County agencies must report those expenditures to ODJFS within 7 calendar quarters after the expenditure was made to ensure the State reports the expenditure within the time frames. (Please refer to 45 CFR 95.13 regarding how to determine when an expenditure was made.)</w:t>
      </w:r>
    </w:p>
    <w:p w14:paraId="2EA94611" w14:textId="77777777" w:rsidR="007E5D15" w:rsidRPr="003F7146" w:rsidRDefault="007E5D15" w:rsidP="007E5D15">
      <w:pPr>
        <w:spacing w:after="240"/>
        <w:jc w:val="both"/>
        <w:rPr>
          <w:rFonts w:ascii="Arial" w:hAnsi="Arial" w:cs="Arial"/>
        </w:rPr>
      </w:pPr>
      <w:r w:rsidRPr="003F7146">
        <w:rPr>
          <w:rFonts w:ascii="Arial" w:hAnsi="Arial" w:cs="Arial"/>
        </w:rPr>
        <w:t>Per ODJFS, Federal regulations in 45 CFR 95.13 define incurred as the quarter in which a payment was made even if the payment was for a month in a previous quarter. And for depreciation – the quarter the expenditure was recorded in the accounting records.</w:t>
      </w:r>
    </w:p>
    <w:p w14:paraId="2EF1D4EA" w14:textId="77777777" w:rsidR="007E5D15" w:rsidRPr="003F7146" w:rsidRDefault="007E5D15" w:rsidP="007E5D15">
      <w:pPr>
        <w:autoSpaceDE w:val="0"/>
        <w:autoSpaceDN w:val="0"/>
        <w:adjustRightInd w:val="0"/>
        <w:spacing w:after="240"/>
        <w:jc w:val="both"/>
        <w:rPr>
          <w:rFonts w:ascii="Arial" w:hAnsi="Arial" w:cs="Arial"/>
          <w:color w:val="000000"/>
        </w:rPr>
      </w:pPr>
      <w:r w:rsidRPr="003F7146">
        <w:rPr>
          <w:rFonts w:ascii="Arial" w:hAnsi="Arial" w:cs="Arial"/>
          <w:color w:val="000000"/>
        </w:rPr>
        <w:t>Because of the two-year time limit, agencies have the option of posting expenditures incurred prior to 9/30/</w:t>
      </w:r>
      <w:r>
        <w:rPr>
          <w:rFonts w:ascii="Arial" w:hAnsi="Arial" w:cs="Arial"/>
          <w:color w:val="000000"/>
        </w:rPr>
        <w:t>25</w:t>
      </w:r>
      <w:r w:rsidRPr="003F7146">
        <w:rPr>
          <w:rFonts w:ascii="Arial" w:hAnsi="Arial" w:cs="Arial"/>
          <w:color w:val="000000"/>
        </w:rPr>
        <w:t xml:space="preserve"> (and after 10/1/</w:t>
      </w:r>
      <w:r>
        <w:rPr>
          <w:rFonts w:ascii="Arial" w:hAnsi="Arial" w:cs="Arial"/>
          <w:color w:val="000000"/>
        </w:rPr>
        <w:t>24</w:t>
      </w:r>
      <w:r w:rsidRPr="003F7146">
        <w:rPr>
          <w:rFonts w:ascii="Arial" w:hAnsi="Arial" w:cs="Arial"/>
          <w:color w:val="000000"/>
        </w:rPr>
        <w:t xml:space="preserve">) to either the FFY </w:t>
      </w:r>
      <w:r>
        <w:rPr>
          <w:rFonts w:ascii="Arial" w:hAnsi="Arial" w:cs="Arial"/>
          <w:color w:val="000000"/>
        </w:rPr>
        <w:t>25</w:t>
      </w:r>
      <w:r w:rsidRPr="003F7146">
        <w:rPr>
          <w:rFonts w:ascii="Arial" w:hAnsi="Arial" w:cs="Arial"/>
          <w:color w:val="000000"/>
        </w:rPr>
        <w:t xml:space="preserve"> grants or FFY </w:t>
      </w:r>
      <w:r>
        <w:rPr>
          <w:rFonts w:ascii="Arial" w:hAnsi="Arial" w:cs="Arial"/>
          <w:color w:val="000000"/>
        </w:rPr>
        <w:t>26</w:t>
      </w:r>
      <w:r w:rsidRPr="003F7146">
        <w:rPr>
          <w:rFonts w:ascii="Arial" w:hAnsi="Arial" w:cs="Arial"/>
          <w:color w:val="000000"/>
        </w:rPr>
        <w:t xml:space="preserve"> grants. Expenditures may be charged to a future grant (within 2 years) but cannot be charged to a grant that is past its period of performance.</w:t>
      </w:r>
    </w:p>
    <w:p w14:paraId="0E81ED94" w14:textId="77777777" w:rsidR="007E5D15" w:rsidRPr="003F7146" w:rsidRDefault="007E5D15" w:rsidP="007E5D15">
      <w:pPr>
        <w:pStyle w:val="ListParagraph"/>
        <w:numPr>
          <w:ilvl w:val="0"/>
          <w:numId w:val="71"/>
        </w:numPr>
        <w:suppressAutoHyphens w:val="0"/>
        <w:spacing w:after="240"/>
        <w:ind w:hanging="720"/>
        <w:jc w:val="both"/>
        <w:rPr>
          <w:rFonts w:ascii="Arial" w:hAnsi="Arial" w:cs="Arial"/>
          <w:color w:val="000000"/>
        </w:rPr>
      </w:pPr>
      <w:r w:rsidRPr="003F7146">
        <w:rPr>
          <w:rFonts w:ascii="Arial" w:hAnsi="Arial" w:cs="Arial"/>
          <w:color w:val="000000"/>
        </w:rPr>
        <w:t xml:space="preserve">Agencies are encouraged to utilize FFY </w:t>
      </w:r>
      <w:r>
        <w:rPr>
          <w:rFonts w:ascii="Arial" w:hAnsi="Arial" w:cs="Arial"/>
          <w:color w:val="000000"/>
        </w:rPr>
        <w:t>25</w:t>
      </w:r>
      <w:r w:rsidRPr="003F7146">
        <w:rPr>
          <w:rFonts w:ascii="Arial" w:hAnsi="Arial" w:cs="Arial"/>
          <w:color w:val="000000"/>
        </w:rPr>
        <w:t xml:space="preserve"> allocation balances by completing a Post Allocated Adjustment (PAA) for expenditures that occurred for services as of 9/30/</w:t>
      </w:r>
      <w:r>
        <w:rPr>
          <w:rFonts w:ascii="Arial" w:hAnsi="Arial" w:cs="Arial"/>
          <w:color w:val="000000"/>
        </w:rPr>
        <w:t>2025</w:t>
      </w:r>
      <w:r w:rsidRPr="003F7146">
        <w:rPr>
          <w:rFonts w:ascii="Arial" w:hAnsi="Arial" w:cs="Arial"/>
          <w:color w:val="000000"/>
        </w:rPr>
        <w:t>.</w:t>
      </w:r>
    </w:p>
    <w:p w14:paraId="2983EEB4" w14:textId="77777777" w:rsidR="007E5D15" w:rsidRPr="003F7146" w:rsidRDefault="007E5D15" w:rsidP="007E5D15">
      <w:pPr>
        <w:pStyle w:val="ListParagraph"/>
        <w:numPr>
          <w:ilvl w:val="0"/>
          <w:numId w:val="71"/>
        </w:numPr>
        <w:suppressAutoHyphens w:val="0"/>
        <w:spacing w:after="240"/>
        <w:ind w:hanging="720"/>
        <w:jc w:val="both"/>
        <w:rPr>
          <w:rFonts w:ascii="Arial" w:hAnsi="Arial" w:cs="Arial"/>
          <w:color w:val="000000"/>
        </w:rPr>
      </w:pPr>
      <w:r w:rsidRPr="003F7146">
        <w:rPr>
          <w:rFonts w:ascii="Arial" w:hAnsi="Arial" w:cs="Arial"/>
          <w:color w:val="000000"/>
        </w:rPr>
        <w:t>Agencies may not, under any circumstances, post expenditures incurred after 9/30/</w:t>
      </w:r>
      <w:r>
        <w:rPr>
          <w:rFonts w:ascii="Arial" w:hAnsi="Arial" w:cs="Arial"/>
          <w:color w:val="000000"/>
        </w:rPr>
        <w:t>2025</w:t>
      </w:r>
      <w:r w:rsidRPr="003F7146">
        <w:rPr>
          <w:rFonts w:ascii="Arial" w:hAnsi="Arial" w:cs="Arial"/>
          <w:color w:val="000000"/>
        </w:rPr>
        <w:t xml:space="preserve"> to a FFY </w:t>
      </w:r>
      <w:r>
        <w:rPr>
          <w:rFonts w:ascii="Arial" w:hAnsi="Arial" w:cs="Arial"/>
          <w:color w:val="000000"/>
        </w:rPr>
        <w:t>25</w:t>
      </w:r>
      <w:r w:rsidRPr="003F7146">
        <w:rPr>
          <w:rFonts w:ascii="Arial" w:hAnsi="Arial" w:cs="Arial"/>
          <w:color w:val="000000"/>
        </w:rPr>
        <w:t xml:space="preserve"> grant. FFY </w:t>
      </w:r>
      <w:r>
        <w:rPr>
          <w:rFonts w:ascii="Arial" w:hAnsi="Arial" w:cs="Arial"/>
          <w:color w:val="000000"/>
        </w:rPr>
        <w:t>25</w:t>
      </w:r>
      <w:r w:rsidRPr="003F7146">
        <w:rPr>
          <w:rFonts w:ascii="Arial" w:hAnsi="Arial" w:cs="Arial"/>
          <w:color w:val="000000"/>
        </w:rPr>
        <w:t xml:space="preserve"> grants must be used for expenditures incurred on or after the beginning of the new FFY (10/1/</w:t>
      </w:r>
      <w:r>
        <w:rPr>
          <w:rFonts w:ascii="Arial" w:hAnsi="Arial" w:cs="Arial"/>
          <w:color w:val="000000"/>
        </w:rPr>
        <w:t>2025</w:t>
      </w:r>
      <w:r w:rsidRPr="003F7146">
        <w:rPr>
          <w:rFonts w:ascii="Arial" w:hAnsi="Arial" w:cs="Arial"/>
          <w:color w:val="000000"/>
        </w:rPr>
        <w:t>)</w:t>
      </w:r>
      <w:r>
        <w:rPr>
          <w:rFonts w:ascii="Arial" w:hAnsi="Arial" w:cs="Arial"/>
          <w:color w:val="000000"/>
        </w:rPr>
        <w:t>.</w:t>
      </w:r>
    </w:p>
    <w:p w14:paraId="4569421D" w14:textId="77777777" w:rsidR="007E5D15" w:rsidRPr="00D5588D" w:rsidRDefault="007E5D15" w:rsidP="007E5D15">
      <w:pPr>
        <w:spacing w:after="240"/>
        <w:jc w:val="both"/>
        <w:rPr>
          <w:rFonts w:ascii="Arial" w:hAnsi="Arial" w:cs="Arial"/>
          <w:b/>
          <w:bCs/>
          <w:color w:val="000000"/>
        </w:rPr>
      </w:pPr>
      <w:r w:rsidRPr="00D5588D">
        <w:rPr>
          <w:rFonts w:ascii="Arial" w:hAnsi="Arial" w:cs="Arial"/>
          <w:b/>
          <w:bCs/>
          <w:color w:val="000000"/>
        </w:rPr>
        <w:t>Grant Funding Period and Liquidation</w:t>
      </w:r>
    </w:p>
    <w:p w14:paraId="721A1A63" w14:textId="77777777" w:rsidR="007E5D15" w:rsidRDefault="007E5D15" w:rsidP="007E5D15">
      <w:pPr>
        <w:spacing w:after="240"/>
        <w:jc w:val="both"/>
        <w:rPr>
          <w:rFonts w:ascii="Arial" w:hAnsi="Arial" w:cs="Arial"/>
          <w:b/>
        </w:rPr>
      </w:pPr>
      <w:r w:rsidRPr="00D5588D">
        <w:rPr>
          <w:rFonts w:ascii="Arial" w:hAnsi="Arial" w:cs="Arial"/>
          <w:bCs/>
          <w:color w:val="000000"/>
        </w:rPr>
        <w:t xml:space="preserve">ODJFS communicates the funding period and liquidation period through the county finance information system (CFIS). The </w:t>
      </w:r>
      <w:r>
        <w:rPr>
          <w:rFonts w:ascii="Arial" w:hAnsi="Arial" w:cs="Arial"/>
          <w:bCs/>
          <w:color w:val="000000"/>
        </w:rPr>
        <w:t>CDJFS</w:t>
      </w:r>
      <w:r w:rsidRPr="00D5588D">
        <w:rPr>
          <w:rFonts w:ascii="Arial" w:hAnsi="Arial" w:cs="Arial"/>
          <w:bCs/>
          <w:color w:val="000000"/>
        </w:rPr>
        <w:t xml:space="preserve"> can incur services through the funding period and disburse and report expenditures no later than the end of the liquidation period.</w:t>
      </w:r>
    </w:p>
    <w:p w14:paraId="1AD5E614" w14:textId="19E3FB78" w:rsidR="007E5D15" w:rsidRPr="00AA5B05" w:rsidRDefault="007E5D15"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7A569597" w14:textId="77777777" w:rsidR="00C30DAB" w:rsidRPr="00220BD0" w:rsidRDefault="00205793" w:rsidP="006672EA">
      <w:pPr>
        <w:pStyle w:val="Heading3"/>
        <w:jc w:val="both"/>
        <w:rPr>
          <w:rFonts w:cs="Arial"/>
          <w:bCs/>
          <w:sz w:val="24"/>
          <w:szCs w:val="24"/>
        </w:rPr>
      </w:pPr>
      <w:bookmarkStart w:id="71" w:name="_Toc224548538"/>
      <w:r w:rsidRPr="00220BD0">
        <w:rPr>
          <w:rFonts w:cs="Arial"/>
          <w:sz w:val="24"/>
          <w:szCs w:val="24"/>
        </w:rPr>
        <w:t xml:space="preserve">Audit Objectives </w:t>
      </w:r>
      <w:r w:rsidR="00C30DAB" w:rsidRPr="00220BD0">
        <w:rPr>
          <w:rFonts w:cs="Arial"/>
          <w:sz w:val="24"/>
          <w:szCs w:val="24"/>
        </w:rPr>
        <w:t>and Control Testing</w:t>
      </w:r>
      <w:bookmarkEnd w:id="71"/>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lastRenderedPageBreak/>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FBD4C9A" w14:textId="77777777" w:rsidR="007E5D15" w:rsidRDefault="007E5D15" w:rsidP="00634FA3">
            <w:pPr>
              <w:spacing w:after="240"/>
              <w:jc w:val="both"/>
              <w:rPr>
                <w:rFonts w:ascii="Arial" w:hAnsi="Arial" w:cs="Arial"/>
              </w:rPr>
            </w:pPr>
          </w:p>
          <w:p w14:paraId="242ABD6D" w14:textId="77777777" w:rsidR="007E5D15" w:rsidRPr="0085771B" w:rsidRDefault="007E5D15" w:rsidP="007E5D15">
            <w:pPr>
              <w:spacing w:after="240"/>
              <w:jc w:val="both"/>
              <w:rPr>
                <w:rFonts w:ascii="Arial" w:eastAsiaTheme="minorHAnsi" w:hAnsi="Arial" w:cs="Arial"/>
                <w:b/>
                <w:i/>
                <w:iCs/>
                <w:color w:val="002060"/>
                <w:sz w:val="20"/>
                <w:szCs w:val="20"/>
              </w:rPr>
            </w:pPr>
            <w:r w:rsidRPr="0085771B">
              <w:rPr>
                <w:rFonts w:ascii="Arial" w:eastAsiaTheme="minorHAnsi" w:hAnsi="Arial" w:cs="Arial"/>
                <w:b/>
                <w:i/>
                <w:iCs/>
                <w:color w:val="002060"/>
                <w:sz w:val="20"/>
              </w:rPr>
              <w:t>Questions that may help in documenting the above control requirements:</w:t>
            </w:r>
          </w:p>
          <w:p w14:paraId="16B1B633" w14:textId="77777777" w:rsidR="007E5D15" w:rsidRPr="00134A7A" w:rsidRDefault="007E5D15" w:rsidP="007E5D15">
            <w:pPr>
              <w:pStyle w:val="ListParagraph"/>
              <w:numPr>
                <w:ilvl w:val="0"/>
                <w:numId w:val="72"/>
              </w:numPr>
              <w:spacing w:after="240"/>
              <w:jc w:val="both"/>
              <w:rPr>
                <w:rFonts w:ascii="Arial" w:hAnsi="Arial" w:cs="Arial"/>
                <w:sz w:val="20"/>
                <w:szCs w:val="20"/>
              </w:rPr>
            </w:pPr>
            <w:r w:rsidRPr="00757E72">
              <w:rPr>
                <w:rFonts w:ascii="Arial" w:hAnsi="Arial" w:cs="Arial"/>
                <w:sz w:val="20"/>
                <w:szCs w:val="20"/>
              </w:rPr>
              <w:t xml:space="preserve">What procedures does the County/district JFS have in place to report expenditures within two years after the expense </w:t>
            </w:r>
            <w:r w:rsidRPr="00134A7A">
              <w:rPr>
                <w:rFonts w:ascii="Arial" w:hAnsi="Arial" w:cs="Arial"/>
                <w:sz w:val="20"/>
                <w:szCs w:val="20"/>
              </w:rPr>
              <w:t>incurred?</w:t>
            </w:r>
          </w:p>
          <w:p w14:paraId="66906297" w14:textId="2A4B92DF" w:rsidR="002839CB" w:rsidRPr="00F00D94" w:rsidRDefault="007E5D15" w:rsidP="007E5D15">
            <w:pPr>
              <w:pStyle w:val="ListParagraph"/>
              <w:numPr>
                <w:ilvl w:val="0"/>
                <w:numId w:val="72"/>
              </w:numPr>
              <w:rPr>
                <w:rFonts w:eastAsiaTheme="minorHAnsi"/>
              </w:rPr>
            </w:pPr>
            <w:r w:rsidRPr="007E5D15">
              <w:rPr>
                <w:rFonts w:ascii="Arial" w:hAnsi="Arial" w:cs="Arial"/>
                <w:sz w:val="20"/>
                <w:szCs w:val="20"/>
              </w:rPr>
              <w:t>What procedures does the County/district JFS have in place for coding adjustments submitted to ODJFS one quarter prior to the end of the two-year period?</w:t>
            </w: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2" w:name="_Toc22454853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lastRenderedPageBreak/>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3" w:name="_Toc224548540"/>
      <w:r w:rsidRPr="00220BD0">
        <w:rPr>
          <w:rFonts w:cs="Arial"/>
          <w:sz w:val="24"/>
          <w:szCs w:val="24"/>
        </w:rPr>
        <w:t>Audit Implications Summary</w:t>
      </w:r>
      <w:bookmarkEnd w:id="73"/>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214D5AD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50B6">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50B6">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50B6">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50B6">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50B6">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9"/>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4" w:name="J___PROGRAM_INCOME"/>
      <w:bookmarkStart w:id="75" w:name="L___REPORTING"/>
      <w:bookmarkStart w:id="76" w:name="_Toc442267701"/>
      <w:bookmarkStart w:id="77" w:name="_Toc224548541"/>
      <w:bookmarkEnd w:id="74"/>
      <w:bookmarkEnd w:id="75"/>
      <w:r w:rsidRPr="000706D1">
        <w:rPr>
          <w:rFonts w:cs="Arial"/>
          <w:sz w:val="24"/>
        </w:rPr>
        <w:lastRenderedPageBreak/>
        <w:t>L.  REPORTING</w:t>
      </w:r>
      <w:bookmarkEnd w:id="76"/>
      <w:bookmarkEnd w:id="77"/>
    </w:p>
    <w:p w14:paraId="13BAAFFB" w14:textId="16BE9FED" w:rsidR="007E5B12" w:rsidRPr="000706D1" w:rsidRDefault="00261D87" w:rsidP="006672EA">
      <w:pPr>
        <w:pStyle w:val="Heading3"/>
        <w:jc w:val="both"/>
        <w:rPr>
          <w:rFonts w:cs="Arial"/>
          <w:sz w:val="24"/>
          <w:szCs w:val="24"/>
        </w:rPr>
      </w:pPr>
      <w:bookmarkStart w:id="78" w:name="_Toc224548542"/>
      <w:r w:rsidRPr="000706D1">
        <w:rPr>
          <w:rFonts w:cs="Arial"/>
          <w:sz w:val="24"/>
          <w:szCs w:val="24"/>
        </w:rPr>
        <w:t xml:space="preserve">OMB </w:t>
      </w:r>
      <w:r w:rsidR="007E5B12" w:rsidRPr="000706D1">
        <w:rPr>
          <w:rFonts w:cs="Arial"/>
          <w:sz w:val="24"/>
          <w:szCs w:val="24"/>
        </w:rPr>
        <w:t>Compliance Requirements</w:t>
      </w:r>
      <w:bookmarkEnd w:id="78"/>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2708D621"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80"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6A2E62D"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7E77A9">
        <w:rPr>
          <w:rFonts w:ascii="Arial" w:hAnsi="Arial" w:cs="Arial"/>
          <w:i/>
          <w:iCs/>
        </w:rPr>
        <w:t xml:space="preserve"> – </w:t>
      </w:r>
      <w:r w:rsidR="007E77A9" w:rsidRPr="00FD11C0">
        <w:rPr>
          <w:rFonts w:ascii="Arial" w:hAnsi="Arial" w:cs="Arial"/>
          <w:i/>
          <w:iCs/>
          <w:color w:val="002060"/>
        </w:rPr>
        <w:t>Not Applicable</w:t>
      </w:r>
    </w:p>
    <w:p w14:paraId="495F6785" w14:textId="609AE629" w:rsidR="00271D8B" w:rsidRPr="00F00D94" w:rsidRDefault="00271D8B" w:rsidP="007E77A9">
      <w:pPr>
        <w:pBdr>
          <w:top w:val="single" w:sz="6" w:space="0" w:color="FFFFFF"/>
          <w:left w:val="single" w:sz="6" w:space="0" w:color="FFFFFF"/>
          <w:bottom w:val="single" w:sz="6" w:space="1" w:color="FFFFFF"/>
          <w:right w:val="single" w:sz="6" w:space="0" w:color="FFFFFF"/>
        </w:pBdr>
        <w:jc w:val="both"/>
        <w:rPr>
          <w:rFonts w:ascii="Arial" w:hAnsi="Arial" w:cs="Arial"/>
          <w:i/>
        </w:rPr>
      </w:pPr>
      <w:r w:rsidRPr="00F00D94">
        <w:rPr>
          <w:rFonts w:ascii="Arial" w:hAnsi="Arial" w:cs="Arial"/>
          <w:i/>
        </w:rPr>
        <w:t>Federal Funding Accountability and Transparency Act</w:t>
      </w:r>
      <w:r w:rsidR="007E77A9">
        <w:rPr>
          <w:rFonts w:ascii="Arial" w:hAnsi="Arial" w:cs="Arial"/>
          <w:i/>
        </w:rPr>
        <w:t xml:space="preserve"> </w:t>
      </w:r>
      <w:r w:rsidR="007E77A9">
        <w:rPr>
          <w:rFonts w:ascii="Arial" w:hAnsi="Arial" w:cs="Arial"/>
          <w:i/>
          <w:iCs/>
        </w:rPr>
        <w:t xml:space="preserve">– </w:t>
      </w:r>
      <w:r w:rsidR="007E77A9" w:rsidRPr="00FD11C0">
        <w:rPr>
          <w:rFonts w:ascii="Arial" w:hAnsi="Arial" w:cs="Arial"/>
          <w:i/>
          <w:iCs/>
          <w:color w:val="002060"/>
        </w:rPr>
        <w:t>Not Applicable</w:t>
      </w:r>
      <w:r w:rsidR="007E77A9">
        <w:rPr>
          <w:rFonts w:ascii="Arial" w:hAnsi="Arial" w:cs="Arial"/>
          <w:i/>
          <w:iCs/>
          <w:color w:val="002060"/>
        </w:rPr>
        <w:t xml:space="preserve"> for Funding Passed through ODJFS</w:t>
      </w:r>
      <w:r w:rsidR="00404216">
        <w:rPr>
          <w:rFonts w:ascii="Arial" w:hAnsi="Arial" w:cs="Arial"/>
          <w:i/>
          <w:iCs/>
          <w:color w:val="002060"/>
        </w:rPr>
        <w:t>/ODCY</w:t>
      </w:r>
    </w:p>
    <w:p w14:paraId="49E70FB4" w14:textId="77777777" w:rsidR="00271D8B" w:rsidRPr="00F00D94" w:rsidRDefault="00271D8B" w:rsidP="007E77A9">
      <w:pPr>
        <w:pStyle w:val="BodyText"/>
        <w:spacing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6550B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F30C2">
      <w:pPr>
        <w:jc w:val="both"/>
        <w:rPr>
          <w:rFonts w:ascii="Arial" w:hAnsi="Arial" w:cs="Arial"/>
          <w:b/>
          <w:sz w:val="24"/>
          <w:szCs w:val="24"/>
        </w:rPr>
      </w:pPr>
      <w:r w:rsidRPr="000706D1">
        <w:rPr>
          <w:rFonts w:ascii="Arial" w:hAnsi="Arial" w:cs="Arial"/>
          <w:b/>
          <w:sz w:val="24"/>
          <w:szCs w:val="24"/>
        </w:rPr>
        <w:t>Part 4 OMB Program Specific Requirements</w:t>
      </w:r>
    </w:p>
    <w:p w14:paraId="4A404D53" w14:textId="77777777" w:rsidR="006F30C2" w:rsidRDefault="006F30C2" w:rsidP="006F30C2">
      <w:pPr>
        <w:autoSpaceDE w:val="0"/>
        <w:autoSpaceDN w:val="0"/>
        <w:adjustRightInd w:val="0"/>
        <w:spacing w:line="276" w:lineRule="atLeast"/>
        <w:jc w:val="both"/>
        <w:rPr>
          <w:rFonts w:ascii="Arial" w:hAnsi="Arial" w:cs="Arial"/>
          <w:b/>
          <w:highlight w:val="yellow"/>
        </w:rPr>
      </w:pPr>
    </w:p>
    <w:p w14:paraId="4A7B8000" w14:textId="1D451A6F" w:rsidR="006F30C2" w:rsidRPr="00404216" w:rsidRDefault="006F30C2" w:rsidP="00404216">
      <w:pPr>
        <w:autoSpaceDE w:val="0"/>
        <w:autoSpaceDN w:val="0"/>
        <w:adjustRightInd w:val="0"/>
        <w:spacing w:line="276" w:lineRule="atLeast"/>
        <w:ind w:left="720" w:hanging="720"/>
        <w:jc w:val="both"/>
        <w:rPr>
          <w:rFonts w:ascii="Arial" w:hAnsi="Arial" w:cs="Arial"/>
          <w:i/>
          <w:iCs/>
          <w:color w:val="002060"/>
        </w:rPr>
      </w:pPr>
      <w:r w:rsidRPr="006F30C2">
        <w:rPr>
          <w:rFonts w:ascii="Arial" w:hAnsi="Arial" w:cs="Arial"/>
          <w:b/>
          <w:bCs/>
          <w:color w:val="000000"/>
        </w:rPr>
        <w:t>1.</w:t>
      </w:r>
      <w:r>
        <w:rPr>
          <w:rFonts w:ascii="Arial" w:hAnsi="Arial" w:cs="Arial"/>
          <w:b/>
          <w:bCs/>
          <w:color w:val="000000"/>
        </w:rPr>
        <w:tab/>
      </w:r>
      <w:r w:rsidRPr="006F30C2">
        <w:rPr>
          <w:rFonts w:ascii="Arial" w:hAnsi="Arial" w:cs="Arial"/>
          <w:b/>
          <w:bCs/>
          <w:color w:val="000000"/>
        </w:rPr>
        <w:t xml:space="preserve">Financial Reporting </w:t>
      </w:r>
      <w:r w:rsidR="00404216">
        <w:rPr>
          <w:rFonts w:ascii="Arial" w:hAnsi="Arial" w:cs="Arial"/>
          <w:b/>
          <w:bCs/>
          <w:color w:val="000000"/>
        </w:rPr>
        <w:t xml:space="preserve">– </w:t>
      </w:r>
      <w:r w:rsidR="00404216" w:rsidRPr="00404216">
        <w:rPr>
          <w:rFonts w:ascii="Arial" w:hAnsi="Arial" w:cs="Arial"/>
          <w:i/>
          <w:iCs/>
          <w:color w:val="002060"/>
        </w:rPr>
        <w:t xml:space="preserve">The requirements below apply to direct funding. See </w:t>
      </w:r>
      <w:r w:rsidR="00404216" w:rsidRPr="00404216">
        <w:rPr>
          <w:rFonts w:ascii="Arial" w:hAnsi="Arial" w:cs="Arial"/>
          <w:color w:val="002060"/>
        </w:rPr>
        <w:t>Additional Program Specific Information</w:t>
      </w:r>
      <w:r w:rsidR="00404216" w:rsidRPr="00404216">
        <w:rPr>
          <w:rFonts w:ascii="Arial" w:hAnsi="Arial" w:cs="Arial"/>
          <w:i/>
          <w:iCs/>
          <w:color w:val="002060"/>
        </w:rPr>
        <w:t xml:space="preserve"> section below for requirements applicable to funding passed through ODCY.</w:t>
      </w:r>
    </w:p>
    <w:p w14:paraId="13E4DD0B" w14:textId="77777777" w:rsidR="006F30C2" w:rsidRPr="006F30C2" w:rsidRDefault="006F30C2" w:rsidP="006F30C2">
      <w:pPr>
        <w:autoSpaceDE w:val="0"/>
        <w:autoSpaceDN w:val="0"/>
        <w:adjustRightInd w:val="0"/>
        <w:spacing w:line="276" w:lineRule="atLeast"/>
        <w:jc w:val="both"/>
        <w:rPr>
          <w:rFonts w:ascii="Arial" w:hAnsi="Arial" w:cs="Arial"/>
          <w:color w:val="000000"/>
        </w:rPr>
      </w:pPr>
    </w:p>
    <w:p w14:paraId="7EEA503F" w14:textId="2E4F0252" w:rsidR="006F30C2" w:rsidRPr="006F30C2" w:rsidRDefault="006F30C2" w:rsidP="006F30C2">
      <w:pPr>
        <w:autoSpaceDE w:val="0"/>
        <w:autoSpaceDN w:val="0"/>
        <w:adjustRightInd w:val="0"/>
        <w:spacing w:after="198"/>
        <w:ind w:firstLine="720"/>
        <w:jc w:val="both"/>
        <w:rPr>
          <w:rFonts w:ascii="Arial" w:hAnsi="Arial" w:cs="Arial"/>
          <w:color w:val="000000"/>
        </w:rPr>
      </w:pPr>
      <w:r w:rsidRPr="006F30C2">
        <w:rPr>
          <w:rFonts w:ascii="Arial" w:hAnsi="Arial" w:cs="Arial"/>
          <w:color w:val="000000"/>
        </w:rPr>
        <w:t>a.</w:t>
      </w:r>
      <w:r>
        <w:rPr>
          <w:rFonts w:ascii="Arial" w:hAnsi="Arial" w:cs="Arial"/>
          <w:color w:val="000000"/>
        </w:rPr>
        <w:tab/>
      </w:r>
      <w:r w:rsidRPr="006F30C2">
        <w:rPr>
          <w:rFonts w:ascii="Arial" w:hAnsi="Arial" w:cs="Arial"/>
          <w:color w:val="000000"/>
        </w:rPr>
        <w:t xml:space="preserve">SF-270, Request for Advance or Reimbursement - Not Applicable. </w:t>
      </w:r>
    </w:p>
    <w:p w14:paraId="7E156F54" w14:textId="19C3CE33" w:rsidR="006F30C2" w:rsidRPr="006F30C2" w:rsidRDefault="006F30C2" w:rsidP="006F30C2">
      <w:pPr>
        <w:autoSpaceDE w:val="0"/>
        <w:autoSpaceDN w:val="0"/>
        <w:adjustRightInd w:val="0"/>
        <w:spacing w:after="198"/>
        <w:ind w:left="1440" w:hanging="720"/>
        <w:jc w:val="both"/>
        <w:rPr>
          <w:rFonts w:ascii="Arial" w:hAnsi="Arial" w:cs="Arial"/>
          <w:color w:val="000000"/>
        </w:rPr>
      </w:pPr>
      <w:r w:rsidRPr="006F30C2">
        <w:rPr>
          <w:rFonts w:ascii="Arial" w:hAnsi="Arial" w:cs="Arial"/>
          <w:color w:val="000000"/>
        </w:rPr>
        <w:t>b.</w:t>
      </w:r>
      <w:r>
        <w:rPr>
          <w:rFonts w:ascii="Arial" w:hAnsi="Arial" w:cs="Arial"/>
          <w:color w:val="000000"/>
        </w:rPr>
        <w:tab/>
      </w:r>
      <w:r w:rsidRPr="006F30C2">
        <w:rPr>
          <w:rFonts w:ascii="Arial" w:hAnsi="Arial" w:cs="Arial"/>
          <w:color w:val="000000"/>
        </w:rPr>
        <w:t xml:space="preserve">SF-271, Outlay Report and Request for Reimbursement for Construction Program -Not Applicable. </w:t>
      </w:r>
    </w:p>
    <w:p w14:paraId="175CDFD5" w14:textId="69384C2A" w:rsidR="006F30C2" w:rsidRPr="006F30C2" w:rsidRDefault="006F30C2" w:rsidP="006F30C2">
      <w:pPr>
        <w:autoSpaceDE w:val="0"/>
        <w:autoSpaceDN w:val="0"/>
        <w:adjustRightInd w:val="0"/>
        <w:spacing w:after="198"/>
        <w:ind w:firstLine="720"/>
        <w:jc w:val="both"/>
        <w:rPr>
          <w:rFonts w:ascii="Arial" w:hAnsi="Arial" w:cs="Arial"/>
          <w:color w:val="000000"/>
        </w:rPr>
      </w:pPr>
      <w:r w:rsidRPr="006F30C2">
        <w:rPr>
          <w:rFonts w:ascii="Arial" w:hAnsi="Arial" w:cs="Arial"/>
          <w:color w:val="000000"/>
        </w:rPr>
        <w:t>c.</w:t>
      </w:r>
      <w:r>
        <w:rPr>
          <w:rFonts w:ascii="Arial" w:hAnsi="Arial" w:cs="Arial"/>
          <w:color w:val="000000"/>
        </w:rPr>
        <w:tab/>
      </w:r>
      <w:r w:rsidRPr="006F30C2">
        <w:rPr>
          <w:rFonts w:ascii="Arial" w:hAnsi="Arial" w:cs="Arial"/>
          <w:color w:val="000000"/>
        </w:rPr>
        <w:t xml:space="preserve">SF-425, Federal Financial Report – Not Applicable. </w:t>
      </w:r>
    </w:p>
    <w:p w14:paraId="178376C0" w14:textId="5FAB48E7" w:rsidR="006F30C2" w:rsidRPr="006F30C2" w:rsidRDefault="006F30C2" w:rsidP="006F30C2">
      <w:pPr>
        <w:autoSpaceDE w:val="0"/>
        <w:autoSpaceDN w:val="0"/>
        <w:adjustRightInd w:val="0"/>
        <w:ind w:left="1440" w:hanging="720"/>
        <w:jc w:val="both"/>
        <w:rPr>
          <w:rFonts w:ascii="Arial" w:hAnsi="Arial" w:cs="Arial"/>
          <w:color w:val="000000"/>
        </w:rPr>
      </w:pPr>
      <w:r w:rsidRPr="006F30C2">
        <w:rPr>
          <w:rFonts w:ascii="Arial" w:hAnsi="Arial" w:cs="Arial"/>
          <w:color w:val="000000"/>
        </w:rPr>
        <w:t>d.</w:t>
      </w:r>
      <w:r>
        <w:rPr>
          <w:rFonts w:ascii="Arial" w:hAnsi="Arial" w:cs="Arial"/>
          <w:color w:val="000000"/>
        </w:rPr>
        <w:tab/>
      </w:r>
      <w:r w:rsidRPr="006F30C2">
        <w:rPr>
          <w:rFonts w:ascii="Arial" w:hAnsi="Arial" w:cs="Arial"/>
          <w:color w:val="000000"/>
        </w:rPr>
        <w:t xml:space="preserve">ACF-696, </w:t>
      </w:r>
      <w:r w:rsidRPr="006F30C2">
        <w:rPr>
          <w:rFonts w:ascii="Arial" w:hAnsi="Arial" w:cs="Arial"/>
          <w:i/>
          <w:iCs/>
          <w:color w:val="000000"/>
        </w:rPr>
        <w:t xml:space="preserve">Child Care and Development Fund Financial Report (OMB No 0970-0510) </w:t>
      </w:r>
      <w:r w:rsidRPr="006F30C2">
        <w:rPr>
          <w:rFonts w:ascii="Arial" w:hAnsi="Arial" w:cs="Arial"/>
          <w:color w:val="000000"/>
        </w:rPr>
        <w:t xml:space="preserve">is due quarterly from states and territories. These reports are required instead of the SF-425, </w:t>
      </w:r>
      <w:r w:rsidRPr="006F30C2">
        <w:rPr>
          <w:rFonts w:ascii="Arial" w:hAnsi="Arial" w:cs="Arial"/>
          <w:i/>
          <w:iCs/>
          <w:color w:val="000000"/>
        </w:rPr>
        <w:t xml:space="preserve">Federal Financial Report </w:t>
      </w:r>
      <w:r w:rsidRPr="006F30C2">
        <w:rPr>
          <w:rFonts w:ascii="Arial" w:hAnsi="Arial" w:cs="Arial"/>
          <w:color w:val="000000"/>
        </w:rPr>
        <w:t>(financial status)</w:t>
      </w:r>
      <w:r w:rsidRPr="006F30C2">
        <w:rPr>
          <w:rFonts w:ascii="Arial" w:hAnsi="Arial" w:cs="Arial"/>
          <w:i/>
          <w:iCs/>
          <w:color w:val="000000"/>
        </w:rPr>
        <w:t xml:space="preserve">. </w:t>
      </w:r>
      <w:r w:rsidRPr="006F30C2">
        <w:rPr>
          <w:rFonts w:ascii="Arial" w:hAnsi="Arial" w:cs="Arial"/>
          <w:color w:val="000000"/>
        </w:rPr>
        <w:t>Each fiscal year’s expenditure report must be separate; therefore, multiple reports may be required if awards from more than one fiscal year are expended in a given quarter. Any funds transferred from TANF are treated as Discretionary Funds for reporting on the ACF-696 for the year they are transferred (42 USC 604(d); 45 CFR section 98.54(a)). The fourth quarter submission of the ACF-696 includes narrative reports describing services and activities funded by each of the supplemental funding sources [i.e., Disaster Relief (Pub. L. No. 116-20) (Pub. L. 117</w:t>
      </w:r>
      <w:r w:rsidRPr="006F30C2">
        <w:rPr>
          <w:rFonts w:ascii="Arial" w:hAnsi="Arial" w:cs="Arial"/>
          <w:color w:val="000000"/>
        </w:rPr>
        <w:softHyphen/>
        <w:t>328), CARES Act (Pub. L. No. 116-136), CRRSA Act (Pub. L. No. 116</w:t>
      </w:r>
      <w:r w:rsidRPr="006F30C2">
        <w:rPr>
          <w:rFonts w:ascii="Arial" w:hAnsi="Arial" w:cs="Arial"/>
          <w:color w:val="000000"/>
        </w:rPr>
        <w:softHyphen/>
        <w:t xml:space="preserve">260), and ARP Act supplemental (Pub. L. No. 117-2)]. </w:t>
      </w:r>
    </w:p>
    <w:p w14:paraId="4227FA8C" w14:textId="77777777" w:rsidR="006F30C2" w:rsidRDefault="006F30C2" w:rsidP="006F30C2">
      <w:pPr>
        <w:autoSpaceDE w:val="0"/>
        <w:autoSpaceDN w:val="0"/>
        <w:adjustRightInd w:val="0"/>
        <w:jc w:val="both"/>
        <w:rPr>
          <w:rFonts w:ascii="Arial" w:hAnsi="Arial" w:cs="Arial"/>
          <w:color w:val="000000"/>
        </w:rPr>
      </w:pPr>
    </w:p>
    <w:p w14:paraId="296F750D" w14:textId="2A54D671" w:rsidR="006F30C2" w:rsidRPr="00742128" w:rsidRDefault="006F30C2" w:rsidP="006F30C2">
      <w:pPr>
        <w:autoSpaceDE w:val="0"/>
        <w:autoSpaceDN w:val="0"/>
        <w:adjustRightInd w:val="0"/>
        <w:ind w:left="1440" w:hanging="720"/>
        <w:jc w:val="both"/>
        <w:rPr>
          <w:rFonts w:ascii="Arial" w:hAnsi="Arial" w:cs="Arial"/>
          <w:color w:val="000000"/>
        </w:rPr>
      </w:pPr>
      <w:r w:rsidRPr="006F30C2">
        <w:rPr>
          <w:rFonts w:ascii="Arial" w:hAnsi="Arial" w:cs="Arial"/>
          <w:color w:val="000000"/>
        </w:rPr>
        <w:t>e.</w:t>
      </w:r>
      <w:r>
        <w:rPr>
          <w:rFonts w:ascii="Arial" w:hAnsi="Arial" w:cs="Arial"/>
          <w:color w:val="000000"/>
        </w:rPr>
        <w:tab/>
      </w:r>
      <w:r w:rsidRPr="006F30C2">
        <w:rPr>
          <w:rFonts w:ascii="Arial" w:hAnsi="Arial" w:cs="Arial"/>
          <w:color w:val="000000"/>
        </w:rPr>
        <w:t xml:space="preserve">The ACF-696T, </w:t>
      </w:r>
      <w:r w:rsidRPr="006F30C2">
        <w:rPr>
          <w:rFonts w:ascii="Arial" w:hAnsi="Arial" w:cs="Arial"/>
          <w:i/>
          <w:iCs/>
          <w:color w:val="000000"/>
        </w:rPr>
        <w:t xml:space="preserve">Child Care and Development Fund Financial Report for Tribes </w:t>
      </w:r>
      <w:r w:rsidRPr="006F30C2">
        <w:rPr>
          <w:rFonts w:ascii="Arial" w:hAnsi="Arial" w:cs="Arial"/>
          <w:color w:val="000000"/>
        </w:rPr>
        <w:t xml:space="preserve">(OMB No. 0970-0510) is due annually from tribes except for tribes operating their CCDF program under a Pub. L. No. 102-477 plan. These reports are required instead of the SF-425, Federal Financial Report (financial status). Each fiscal year’s expenditure report must be separate; therefore, multiple reports may be required if awards from more than one fiscal year are expended in a given year. The ACF-696T includes narrative reports describing services and activities funded by each of the supplement funding sources (i.e., Disaster Relief, CARES Act, CRRSA Act, and ARP Act supplemental). </w:t>
      </w:r>
    </w:p>
    <w:p w14:paraId="338BEB43" w14:textId="77777777" w:rsidR="006F30C2" w:rsidRPr="006F30C2" w:rsidRDefault="006F30C2" w:rsidP="006F30C2">
      <w:pPr>
        <w:autoSpaceDE w:val="0"/>
        <w:autoSpaceDN w:val="0"/>
        <w:adjustRightInd w:val="0"/>
        <w:ind w:left="1440" w:hanging="720"/>
        <w:jc w:val="both"/>
        <w:rPr>
          <w:rFonts w:ascii="Arial" w:hAnsi="Arial" w:cs="Arial"/>
          <w:color w:val="000000"/>
        </w:rPr>
      </w:pPr>
    </w:p>
    <w:p w14:paraId="39647BE6" w14:textId="71E7FDEA" w:rsidR="006F30C2" w:rsidRPr="00742128" w:rsidRDefault="006F30C2" w:rsidP="006F30C2">
      <w:pPr>
        <w:autoSpaceDE w:val="0"/>
        <w:autoSpaceDN w:val="0"/>
        <w:adjustRightInd w:val="0"/>
        <w:jc w:val="both"/>
        <w:rPr>
          <w:rFonts w:ascii="Arial" w:hAnsi="Arial" w:cs="Arial"/>
          <w:color w:val="000000"/>
        </w:rPr>
      </w:pPr>
      <w:r w:rsidRPr="006F30C2">
        <w:rPr>
          <w:rFonts w:ascii="Arial" w:hAnsi="Arial" w:cs="Arial"/>
          <w:b/>
          <w:bCs/>
          <w:color w:val="000000"/>
        </w:rPr>
        <w:t>2.</w:t>
      </w:r>
      <w:r w:rsidRPr="00742128">
        <w:rPr>
          <w:rFonts w:ascii="Arial" w:hAnsi="Arial" w:cs="Arial"/>
          <w:b/>
          <w:bCs/>
          <w:color w:val="000000"/>
        </w:rPr>
        <w:tab/>
      </w:r>
      <w:r w:rsidRPr="006F30C2">
        <w:rPr>
          <w:rFonts w:ascii="Arial" w:hAnsi="Arial" w:cs="Arial"/>
          <w:b/>
          <w:bCs/>
          <w:color w:val="000000"/>
        </w:rPr>
        <w:t xml:space="preserve">Performance Reporting </w:t>
      </w:r>
      <w:r w:rsidRPr="00742128">
        <w:rPr>
          <w:rFonts w:ascii="Arial" w:hAnsi="Arial" w:cs="Arial"/>
          <w:color w:val="000000"/>
        </w:rPr>
        <w:t xml:space="preserve">- </w:t>
      </w:r>
      <w:r w:rsidRPr="006F30C2">
        <w:rPr>
          <w:rFonts w:ascii="Arial" w:hAnsi="Arial" w:cs="Arial"/>
          <w:color w:val="000000"/>
        </w:rPr>
        <w:t xml:space="preserve">Not Applicable </w:t>
      </w:r>
    </w:p>
    <w:p w14:paraId="04F845A2" w14:textId="77777777" w:rsidR="006F30C2" w:rsidRPr="006F30C2" w:rsidRDefault="006F30C2" w:rsidP="006F30C2">
      <w:pPr>
        <w:autoSpaceDE w:val="0"/>
        <w:autoSpaceDN w:val="0"/>
        <w:adjustRightInd w:val="0"/>
        <w:jc w:val="both"/>
        <w:rPr>
          <w:rFonts w:ascii="Arial" w:hAnsi="Arial" w:cs="Arial"/>
          <w:color w:val="000000"/>
        </w:rPr>
      </w:pPr>
    </w:p>
    <w:p w14:paraId="02A1AFEA" w14:textId="5CF143E9" w:rsidR="006F30C2" w:rsidRPr="00742128" w:rsidRDefault="006F30C2" w:rsidP="006F30C2">
      <w:pPr>
        <w:autoSpaceDE w:val="0"/>
        <w:autoSpaceDN w:val="0"/>
        <w:adjustRightInd w:val="0"/>
        <w:jc w:val="both"/>
        <w:rPr>
          <w:rFonts w:ascii="Arial" w:hAnsi="Arial" w:cs="Arial"/>
          <w:color w:val="000000"/>
        </w:rPr>
      </w:pPr>
      <w:r w:rsidRPr="006F30C2">
        <w:rPr>
          <w:rFonts w:ascii="Arial" w:hAnsi="Arial" w:cs="Arial"/>
          <w:b/>
          <w:bCs/>
          <w:color w:val="000000"/>
        </w:rPr>
        <w:t>3.</w:t>
      </w:r>
      <w:r w:rsidRPr="00742128">
        <w:rPr>
          <w:rFonts w:ascii="Arial" w:hAnsi="Arial" w:cs="Arial"/>
          <w:b/>
          <w:bCs/>
          <w:color w:val="000000"/>
        </w:rPr>
        <w:tab/>
      </w:r>
      <w:r w:rsidRPr="006F30C2">
        <w:rPr>
          <w:rFonts w:ascii="Arial" w:hAnsi="Arial" w:cs="Arial"/>
          <w:b/>
          <w:bCs/>
          <w:color w:val="000000"/>
        </w:rPr>
        <w:t xml:space="preserve">Special Reporting </w:t>
      </w:r>
      <w:r w:rsidRPr="00742128">
        <w:rPr>
          <w:rFonts w:ascii="Arial" w:hAnsi="Arial" w:cs="Arial"/>
          <w:color w:val="000000"/>
        </w:rPr>
        <w:t xml:space="preserve">- </w:t>
      </w:r>
      <w:r w:rsidRPr="006F30C2">
        <w:rPr>
          <w:rFonts w:ascii="Arial" w:hAnsi="Arial" w:cs="Arial"/>
          <w:color w:val="000000"/>
        </w:rPr>
        <w:t xml:space="preserve">Not Applicable </w:t>
      </w:r>
    </w:p>
    <w:p w14:paraId="46440486" w14:textId="77777777" w:rsidR="006F30C2" w:rsidRPr="006F30C2" w:rsidRDefault="006F30C2" w:rsidP="006F30C2">
      <w:pPr>
        <w:autoSpaceDE w:val="0"/>
        <w:autoSpaceDN w:val="0"/>
        <w:adjustRightInd w:val="0"/>
        <w:jc w:val="both"/>
        <w:rPr>
          <w:rFonts w:ascii="Arial" w:hAnsi="Arial" w:cs="Arial"/>
          <w:color w:val="000000"/>
        </w:rPr>
      </w:pPr>
    </w:p>
    <w:p w14:paraId="45A574C0" w14:textId="05B7BA6B" w:rsidR="006F30C2" w:rsidRPr="007E77A9" w:rsidRDefault="006F30C2" w:rsidP="00742128">
      <w:pPr>
        <w:autoSpaceDE w:val="0"/>
        <w:autoSpaceDN w:val="0"/>
        <w:adjustRightInd w:val="0"/>
        <w:ind w:left="720" w:hanging="720"/>
        <w:jc w:val="both"/>
        <w:rPr>
          <w:rFonts w:ascii="Arial" w:hAnsi="Arial" w:cs="Arial"/>
          <w:bCs/>
          <w:i/>
          <w:iCs/>
          <w:color w:val="002060"/>
        </w:rPr>
      </w:pPr>
      <w:r w:rsidRPr="006F30C2">
        <w:rPr>
          <w:rFonts w:ascii="Arial" w:hAnsi="Arial" w:cs="Arial"/>
          <w:b/>
          <w:bCs/>
          <w:color w:val="000000"/>
        </w:rPr>
        <w:lastRenderedPageBreak/>
        <w:t>4.</w:t>
      </w:r>
      <w:r w:rsidRPr="00742128">
        <w:rPr>
          <w:rFonts w:ascii="Arial" w:hAnsi="Arial" w:cs="Arial"/>
          <w:b/>
          <w:bCs/>
          <w:color w:val="000000"/>
        </w:rPr>
        <w:tab/>
      </w:r>
      <w:r w:rsidRPr="006F30C2">
        <w:rPr>
          <w:rFonts w:ascii="Arial" w:hAnsi="Arial" w:cs="Arial"/>
          <w:b/>
          <w:bCs/>
          <w:color w:val="000000"/>
        </w:rPr>
        <w:t xml:space="preserve">Special Reporting for Federal Funding Accountability and Transparency Act </w:t>
      </w:r>
      <w:r w:rsidR="00742128" w:rsidRPr="007E77A9">
        <w:rPr>
          <w:rFonts w:ascii="Arial" w:hAnsi="Arial" w:cs="Arial"/>
          <w:bCs/>
          <w:i/>
          <w:iCs/>
          <w:color w:val="002060"/>
        </w:rPr>
        <w:t>- Not Applicable for funds passed through ODJFS</w:t>
      </w:r>
    </w:p>
    <w:p w14:paraId="2332522F" w14:textId="77777777" w:rsidR="00742128" w:rsidRPr="00742128" w:rsidRDefault="00742128" w:rsidP="00742128">
      <w:pPr>
        <w:autoSpaceDE w:val="0"/>
        <w:autoSpaceDN w:val="0"/>
        <w:adjustRightInd w:val="0"/>
        <w:jc w:val="both"/>
        <w:rPr>
          <w:rFonts w:ascii="Arial" w:hAnsi="Arial" w:cs="Arial"/>
          <w:color w:val="000000"/>
        </w:rPr>
      </w:pPr>
    </w:p>
    <w:p w14:paraId="1014344E" w14:textId="77777777" w:rsidR="006F30C2" w:rsidRPr="00E24DA7" w:rsidRDefault="006F30C2" w:rsidP="006F30C2">
      <w:pPr>
        <w:spacing w:after="240"/>
        <w:jc w:val="both"/>
        <w:rPr>
          <w:rFonts w:ascii="Arial" w:hAnsi="Arial" w:cs="Arial"/>
          <w:bCs/>
        </w:rPr>
      </w:pPr>
      <w:r w:rsidRPr="00742128">
        <w:rPr>
          <w:rFonts w:ascii="Arial" w:hAnsi="Arial" w:cs="Arial"/>
          <w:bCs/>
          <w:i/>
          <w:iCs/>
        </w:rPr>
        <w:t>(Source: 2025 OMB Compliance Supplement, Part 4, HHS, CCDF Cluster)</w:t>
      </w:r>
    </w:p>
    <w:p w14:paraId="5979A865" w14:textId="77777777" w:rsidR="00703F98" w:rsidRPr="000706D1" w:rsidRDefault="00703F98" w:rsidP="006672EA">
      <w:pPr>
        <w:pStyle w:val="Heading3"/>
        <w:jc w:val="both"/>
        <w:rPr>
          <w:rFonts w:cs="Arial"/>
          <w:sz w:val="24"/>
          <w:szCs w:val="24"/>
        </w:rPr>
      </w:pPr>
      <w:bookmarkStart w:id="79" w:name="_Toc224548543"/>
      <w:r w:rsidRPr="000706D1">
        <w:rPr>
          <w:rFonts w:cs="Arial"/>
          <w:sz w:val="24"/>
          <w:szCs w:val="24"/>
        </w:rPr>
        <w:t>Additional Program Specific Information</w:t>
      </w:r>
      <w:bookmarkEnd w:id="79"/>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1C323D8E" w:rsidR="00CD5DC7" w:rsidRPr="00AA5B05" w:rsidRDefault="00CD5DC7"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4A4C">
        <w:rPr>
          <w:rFonts w:ascii="Arial" w:hAnsi="Arial" w:cs="Arial"/>
          <w:b/>
          <w:highlight w:val="yellow"/>
        </w:rPr>
        <w:t xml:space="preserve"> and</w:t>
      </w:r>
    </w:p>
    <w:p w14:paraId="6D1FCF37" w14:textId="28501B24" w:rsidR="006E46AD" w:rsidRPr="00AA5B05" w:rsidRDefault="006E46AD" w:rsidP="006550B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CEDDED8" w14:textId="4BBB601A" w:rsidR="007E5D15" w:rsidRPr="004E4A0F"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1C8AC908" w14:textId="77777777" w:rsidR="007E5D15" w:rsidRPr="004E4A0F" w:rsidRDefault="007E5D15" w:rsidP="007E5D15">
      <w:pPr>
        <w:autoSpaceDE w:val="0"/>
        <w:autoSpaceDN w:val="0"/>
        <w:adjustRightInd w:val="0"/>
        <w:spacing w:after="240"/>
        <w:jc w:val="both"/>
        <w:rPr>
          <w:rFonts w:ascii="Arial" w:hAnsi="Arial" w:cs="Arial"/>
        </w:rPr>
      </w:pPr>
      <w:r w:rsidRPr="004E4A0F">
        <w:rPr>
          <w:rFonts w:ascii="Arial" w:hAnsi="Arial" w:cs="Arial"/>
        </w:rPr>
        <w:t xml:space="preserve">To reflect the most current funding practices available, in </w:t>
      </w:r>
      <w:r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134EF31A" w14:textId="77777777" w:rsidR="007E5D15" w:rsidRPr="004E4A0F" w:rsidRDefault="007E5D15" w:rsidP="007E5D15">
      <w:pPr>
        <w:pStyle w:val="ListParagraph"/>
        <w:numPr>
          <w:ilvl w:val="0"/>
          <w:numId w:val="58"/>
        </w:numPr>
        <w:spacing w:after="240"/>
        <w:jc w:val="both"/>
        <w:rPr>
          <w:rFonts w:ascii="Arial" w:hAnsi="Arial" w:cs="Arial"/>
        </w:rPr>
      </w:pPr>
      <w:r w:rsidRPr="004E4A0F">
        <w:rPr>
          <w:rFonts w:ascii="Arial" w:hAnsi="Arial" w:cs="Arial"/>
        </w:rPr>
        <w:t xml:space="preserve">Project Account Definitions </w:t>
      </w:r>
    </w:p>
    <w:p w14:paraId="56D0F2F4" w14:textId="3E50B45E" w:rsidR="007E5D15" w:rsidRPr="004E4A0F" w:rsidRDefault="007E5D15" w:rsidP="007E5D15">
      <w:pPr>
        <w:pStyle w:val="ListParagraph"/>
        <w:numPr>
          <w:ilvl w:val="1"/>
          <w:numId w:val="58"/>
        </w:numPr>
        <w:spacing w:after="240"/>
        <w:jc w:val="both"/>
        <w:rPr>
          <w:rFonts w:ascii="Arial" w:hAnsi="Arial" w:cs="Arial"/>
        </w:rPr>
      </w:pPr>
      <w:hyperlink r:id="rId81" w:history="1">
        <w:r w:rsidRPr="004E4A0F">
          <w:rPr>
            <w:rStyle w:val="Hyperlink"/>
            <w:rFonts w:cs="Arial"/>
          </w:rPr>
          <w:t>CSEA</w:t>
        </w:r>
      </w:hyperlink>
    </w:p>
    <w:p w14:paraId="2905518F" w14:textId="215432FC" w:rsidR="007E5D15" w:rsidRPr="004E4A0F" w:rsidRDefault="007E5D15" w:rsidP="007E5D15">
      <w:pPr>
        <w:pStyle w:val="ListParagraph"/>
        <w:numPr>
          <w:ilvl w:val="1"/>
          <w:numId w:val="58"/>
        </w:numPr>
        <w:spacing w:after="240"/>
        <w:jc w:val="both"/>
        <w:rPr>
          <w:rFonts w:ascii="Arial" w:hAnsi="Arial" w:cs="Arial"/>
        </w:rPr>
      </w:pPr>
      <w:hyperlink r:id="rId82" w:history="1">
        <w:r w:rsidRPr="004E4A0F">
          <w:rPr>
            <w:rStyle w:val="Hyperlink"/>
            <w:rFonts w:cs="Arial"/>
          </w:rPr>
          <w:t>PA</w:t>
        </w:r>
      </w:hyperlink>
    </w:p>
    <w:p w14:paraId="4C16A966" w14:textId="26F44A79" w:rsidR="007E5D15" w:rsidRPr="004E4A0F" w:rsidRDefault="007E5D15" w:rsidP="007E5D15">
      <w:pPr>
        <w:pStyle w:val="ListParagraph"/>
        <w:numPr>
          <w:ilvl w:val="1"/>
          <w:numId w:val="58"/>
        </w:numPr>
        <w:spacing w:after="240"/>
        <w:jc w:val="both"/>
        <w:rPr>
          <w:rFonts w:ascii="Arial" w:hAnsi="Arial" w:cs="Arial"/>
        </w:rPr>
      </w:pPr>
      <w:hyperlink r:id="rId83" w:history="1">
        <w:r w:rsidRPr="004E4A0F">
          <w:rPr>
            <w:rStyle w:val="Hyperlink"/>
            <w:rFonts w:cs="Arial"/>
          </w:rPr>
          <w:t>PCSA</w:t>
        </w:r>
      </w:hyperlink>
    </w:p>
    <w:p w14:paraId="1C6D8EB7" w14:textId="77777777" w:rsidR="007E5D15" w:rsidRPr="000860D5" w:rsidRDefault="007E5D15" w:rsidP="007E5D15">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3208C219" w14:textId="77777777" w:rsidR="007E5D15" w:rsidRPr="000860D5" w:rsidRDefault="007E5D15" w:rsidP="007E5D15">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150AF4BA" w14:textId="77777777" w:rsidR="007E5D15" w:rsidRPr="000860D5" w:rsidRDefault="007E5D15" w:rsidP="007E5D15">
      <w:pPr>
        <w:pStyle w:val="ListParagraph"/>
        <w:numPr>
          <w:ilvl w:val="0"/>
          <w:numId w:val="74"/>
        </w:numPr>
        <w:suppressAutoHyphens w:val="0"/>
        <w:spacing w:after="240"/>
        <w:ind w:left="720" w:hanging="720"/>
        <w:jc w:val="both"/>
        <w:rPr>
          <w:rFonts w:ascii="Arial" w:hAnsi="Arial" w:cs="Arial"/>
        </w:rPr>
      </w:pPr>
      <w:r w:rsidRPr="00D21B19">
        <w:rPr>
          <w:rFonts w:ascii="Arial" w:hAnsi="Arial" w:cs="Arial"/>
        </w:rPr>
        <w:t xml:space="preserve">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w:t>
      </w:r>
      <w:r w:rsidRPr="00D21B19">
        <w:rPr>
          <w:rFonts w:ascii="Arial" w:hAnsi="Arial" w:cs="Arial"/>
        </w:rPr>
        <w:lastRenderedPageBreak/>
        <w:t>Earnings for recovery of erroneous payments do not apply to participant expense allowances or other support service cash benefits.</w:t>
      </w:r>
    </w:p>
    <w:p w14:paraId="605B4D86" w14:textId="77777777" w:rsidR="007E5D15" w:rsidRPr="000860D5" w:rsidRDefault="007E5D15" w:rsidP="007E5D15">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9B9F23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p>
    <w:p w14:paraId="5D8EB87E"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4748ABAA"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After the close of each quarter, ODJFS multiplies the reported amount by twenty-five per cent.</w:t>
      </w:r>
    </w:p>
    <w:p w14:paraId="49EE7631"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5C39230B"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170256C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4FC70A5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21E3CE5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3B6EF429"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2A99909A"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1996 and TANF/OWF cash assistance payments only for TANF programs.</w:t>
      </w:r>
    </w:p>
    <w:p w14:paraId="604D3744"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Aid to Dependent Children (ADC); defined as a cash benefit issued on or before September 30, 1996:</w:t>
      </w:r>
    </w:p>
    <w:p w14:paraId="0D4E04F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05207835"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49B036E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8366DB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(d) </w:t>
      </w:r>
      <w:r w:rsidRPr="000860D5">
        <w:rPr>
          <w:rFonts w:ascii="Arial" w:hAnsi="Arial" w:cs="Arial"/>
        </w:rPr>
        <w:tab/>
        <w:t>ODJFS issues the final calculated amount as an EFT to the county.</w:t>
      </w:r>
    </w:p>
    <w:p w14:paraId="2B1B073A"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6F11370"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29838196"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After the close of each quarter, ODJFS calculates the reported amounts and multiplies by the current non-federal share percentage, which changes every FFY, effective October first, and then multiplies the product of that calculation by fifty per cent.</w:t>
      </w:r>
    </w:p>
    <w:p w14:paraId="350F1F6D"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20355A76"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r>
      <w:r>
        <w:rPr>
          <w:rFonts w:ascii="Arial" w:hAnsi="Arial" w:cs="Arial"/>
        </w:rPr>
        <w:t>SNAP Cluster</w:t>
      </w:r>
      <w:r w:rsidRPr="000860D5">
        <w:rPr>
          <w:rFonts w:ascii="Arial" w:hAnsi="Arial" w:cs="Arial"/>
        </w:rPr>
        <w:t>:</w:t>
      </w:r>
    </w:p>
    <w:p w14:paraId="39DC2DB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4ED3B9CC"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2B8BB6E7"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29F4960F" w14:textId="77777777" w:rsidR="007E5D15" w:rsidRPr="000860D5" w:rsidRDefault="007E5D15" w:rsidP="007E5D15">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272D84A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184603C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510AF93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D06FD8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003A1D3C"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08048CF"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64760803"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1F1E4903" w14:textId="77777777" w:rsidR="007E5D15" w:rsidRPr="000860D5" w:rsidRDefault="007E5D15" w:rsidP="007E5D15">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67E3BD79" w14:textId="77777777" w:rsidR="007E5D15" w:rsidRPr="000860D5" w:rsidRDefault="007E5D15" w:rsidP="007E5D15">
      <w:pPr>
        <w:autoSpaceDE w:val="0"/>
        <w:autoSpaceDN w:val="0"/>
        <w:adjustRightInd w:val="0"/>
        <w:spacing w:after="240"/>
        <w:jc w:val="both"/>
        <w:rPr>
          <w:rFonts w:ascii="Arial" w:hAnsi="Arial" w:cs="Arial"/>
          <w:b/>
          <w:bCs/>
          <w:i/>
          <w:iCs/>
        </w:rPr>
      </w:pPr>
      <w:r w:rsidRPr="0042311A">
        <w:rPr>
          <w:rFonts w:ascii="Arial" w:hAnsi="Arial" w:cs="Arial"/>
          <w:b/>
        </w:rPr>
        <w:t>OAC 5101:9-7-10</w:t>
      </w:r>
      <w:r w:rsidRPr="000860D5">
        <w:rPr>
          <w:rFonts w:ascii="Arial" w:hAnsi="Arial" w:cs="Arial"/>
          <w:b/>
          <w:bCs/>
        </w:rPr>
        <w:t xml:space="preserve"> Title XX SSBG Quarterly Reporting</w:t>
      </w:r>
    </w:p>
    <w:p w14:paraId="26E8AC71"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lastRenderedPageBreak/>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72C2A97" w14:textId="77777777" w:rsidR="007E5D1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for the July through September time period. The CDJFS shall submit a Title XX SSBG quarterly report even if SSBG direct services were not provided or purchased service expenditures were not made during the quarter. </w:t>
      </w:r>
    </w:p>
    <w:p w14:paraId="046ABDE6"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0E03C845" w14:textId="77777777" w:rsidR="007E5D15" w:rsidRPr="000860D5" w:rsidRDefault="007E5D15" w:rsidP="007E5D15">
      <w:pPr>
        <w:autoSpaceDE w:val="0"/>
        <w:autoSpaceDN w:val="0"/>
        <w:adjustRightInd w:val="0"/>
        <w:spacing w:after="240"/>
        <w:jc w:val="both"/>
        <w:rPr>
          <w:rFonts w:ascii="Arial" w:hAnsi="Arial" w:cs="Arial"/>
        </w:rPr>
      </w:pPr>
      <w:r w:rsidRPr="000860D5">
        <w:rPr>
          <w:rFonts w:ascii="Arial" w:hAnsi="Arial" w:cs="Arial"/>
        </w:rPr>
        <w:t xml:space="preserve">(D) </w:t>
      </w:r>
      <w:r w:rsidRPr="000860D5">
        <w:rPr>
          <w:rFonts w:ascii="Arial" w:hAnsi="Arial" w:cs="Arial"/>
        </w:rPr>
        <w:tab/>
        <w:t>SSBG quarterly reporting includes information from the following social services allocations:</w:t>
      </w:r>
    </w:p>
    <w:p w14:paraId="4226BCE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6328FE5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36B16FE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501F8C4C"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 xml:space="preserve">Social services operating (SSO) as described in rule </w:t>
      </w:r>
      <w:r w:rsidRPr="0042311A">
        <w:rPr>
          <w:rFonts w:ascii="Arial" w:hAnsi="Arial" w:cs="Arial"/>
        </w:rPr>
        <w:t>5101:9-6-10</w:t>
      </w:r>
      <w:r w:rsidRPr="000860D5">
        <w:rPr>
          <w:rFonts w:ascii="Arial" w:hAnsi="Arial" w:cs="Arial"/>
        </w:rPr>
        <w:t xml:space="preserve"> of the Administrative Code; and</w:t>
      </w:r>
    </w:p>
    <w:p w14:paraId="65561819"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2E764C7" w14:textId="77777777" w:rsidR="007E5D15" w:rsidRPr="000860D5" w:rsidRDefault="007E5D15" w:rsidP="007E5D15">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7211FD22"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3728EF33" w14:textId="77777777" w:rsidR="007E5D15" w:rsidRPr="000860D5" w:rsidRDefault="007E5D15" w:rsidP="007E5D15">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386D3618"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50C103E5" w14:textId="77777777" w:rsidR="007E5D15" w:rsidRPr="000C7FE9"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17BF457B" w14:textId="77777777" w:rsidR="007E5D15" w:rsidRPr="000C7FE9" w:rsidRDefault="007E5D15" w:rsidP="007E5D15">
      <w:pPr>
        <w:autoSpaceDE w:val="0"/>
        <w:autoSpaceDN w:val="0"/>
        <w:adjustRightInd w:val="0"/>
        <w:spacing w:after="240"/>
        <w:ind w:left="2160" w:hanging="720"/>
        <w:jc w:val="both"/>
        <w:rPr>
          <w:rFonts w:ascii="Arial" w:hAnsi="Arial" w:cs="Arial"/>
        </w:rPr>
      </w:pPr>
      <w:r w:rsidRPr="000C7FE9">
        <w:rPr>
          <w:rFonts w:ascii="Arial" w:hAnsi="Arial" w:cs="Arial"/>
        </w:rPr>
        <w:t>(c)</w:t>
      </w:r>
      <w:r>
        <w:rPr>
          <w:rFonts w:ascii="Arial" w:hAnsi="Arial" w:cs="Arial"/>
        </w:rPr>
        <w:tab/>
      </w:r>
      <w:r w:rsidRPr="000C7FE9">
        <w:rPr>
          <w:rFonts w:ascii="Arial" w:hAnsi="Arial" w:cs="Arial"/>
        </w:rPr>
        <w:t xml:space="preserve">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w:t>
      </w:r>
      <w:r w:rsidRPr="000C7FE9">
        <w:rPr>
          <w:rFonts w:ascii="Arial" w:hAnsi="Arial" w:cs="Arial"/>
        </w:rPr>
        <w:lastRenderedPageBreak/>
        <w:t>report found in CFIS where counties capture the eligibility ratio data used to determine the non-allocated data information.</w:t>
      </w:r>
    </w:p>
    <w:p w14:paraId="1FD938A2"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6B5E5420" w14:textId="77777777" w:rsidR="007E5D15" w:rsidRPr="000860D5" w:rsidRDefault="007E5D15" w:rsidP="007E5D15">
      <w:pPr>
        <w:autoSpaceDE w:val="0"/>
        <w:autoSpaceDN w:val="0"/>
        <w:adjustRightInd w:val="0"/>
        <w:spacing w:after="240"/>
        <w:ind w:firstLine="720"/>
        <w:jc w:val="both"/>
        <w:rPr>
          <w:rFonts w:ascii="Arial" w:hAnsi="Arial" w:cs="Arial"/>
        </w:rPr>
      </w:pPr>
      <w:r w:rsidRPr="000860D5">
        <w:rPr>
          <w:rFonts w:ascii="Arial" w:hAnsi="Arial" w:cs="Arial"/>
        </w:rPr>
        <w:t xml:space="preserve">(3) </w:t>
      </w:r>
      <w:r w:rsidRPr="000860D5">
        <w:rPr>
          <w:rFonts w:ascii="Arial" w:hAnsi="Arial" w:cs="Arial"/>
        </w:rPr>
        <w:tab/>
        <w:t xml:space="preserve">Whether the services were provided by public agencies, private agencies, or both. </w:t>
      </w:r>
    </w:p>
    <w:p w14:paraId="1CCE2F16"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2CF1225B" w14:textId="77777777" w:rsidR="007E5D15" w:rsidRPr="000860D5" w:rsidRDefault="007E5D15" w:rsidP="007E5D15">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9BFBBD9" w14:textId="77777777" w:rsidR="007E5D15" w:rsidRPr="000860D5" w:rsidRDefault="007E5D15" w:rsidP="007E5D15">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0B9655EB"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216AC2EF" w14:textId="77777777" w:rsidR="007E5D1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7C504E5" w14:textId="77777777" w:rsidR="007E5D15" w:rsidRPr="000860D5" w:rsidRDefault="007E5D15" w:rsidP="007E5D15">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7C599643" w14:textId="77777777" w:rsidR="007E5D15" w:rsidRPr="000860D5" w:rsidRDefault="007E5D15" w:rsidP="007E5D15">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13E676B6" w14:textId="77777777" w:rsidR="007E5D15" w:rsidRPr="000860D5" w:rsidRDefault="007E5D15" w:rsidP="007E5D15">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0B64ED07" w14:textId="77777777" w:rsidR="007E5D15" w:rsidRPr="000860D5" w:rsidRDefault="007E5D15" w:rsidP="007E5D15">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39E5CEE7"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The Counties are also required to include cash or benefit overpayments. Counties retain benefit recoveries monies (incentive monies) and report quarterly to offset future draws from ODJFS. </w:t>
      </w:r>
    </w:p>
    <w:p w14:paraId="403F57F3" w14:textId="77777777" w:rsidR="007E5D15" w:rsidRDefault="007E5D15" w:rsidP="007E5D15">
      <w:pPr>
        <w:pStyle w:val="ListParagraph"/>
        <w:numPr>
          <w:ilvl w:val="0"/>
          <w:numId w:val="58"/>
        </w:numPr>
        <w:spacing w:after="240"/>
        <w:jc w:val="both"/>
        <w:rPr>
          <w:rFonts w:ascii="Arial" w:hAnsi="Arial" w:cs="Arial"/>
        </w:rPr>
      </w:pPr>
      <w:r>
        <w:rPr>
          <w:rFonts w:ascii="Arial" w:hAnsi="Arial" w:cs="Arial"/>
        </w:rPr>
        <w:t xml:space="preserve">Project Account Definitions </w:t>
      </w:r>
    </w:p>
    <w:p w14:paraId="591DCB8F" w14:textId="215C6794" w:rsidR="007E5D15" w:rsidRDefault="007E5D15" w:rsidP="007E5D15">
      <w:pPr>
        <w:pStyle w:val="ListParagraph"/>
        <w:numPr>
          <w:ilvl w:val="1"/>
          <w:numId w:val="58"/>
        </w:numPr>
        <w:spacing w:after="240"/>
        <w:jc w:val="both"/>
        <w:rPr>
          <w:rFonts w:ascii="Arial" w:hAnsi="Arial" w:cs="Arial"/>
        </w:rPr>
      </w:pPr>
      <w:hyperlink r:id="rId84" w:history="1">
        <w:r w:rsidRPr="006909EA">
          <w:rPr>
            <w:rStyle w:val="Hyperlink"/>
            <w:rFonts w:cs="Arial"/>
          </w:rPr>
          <w:t>CSEA</w:t>
        </w:r>
      </w:hyperlink>
    </w:p>
    <w:p w14:paraId="67171553" w14:textId="2435721F" w:rsidR="007E5D15" w:rsidRDefault="007E5D15" w:rsidP="007E5D15">
      <w:pPr>
        <w:pStyle w:val="ListParagraph"/>
        <w:numPr>
          <w:ilvl w:val="1"/>
          <w:numId w:val="58"/>
        </w:numPr>
        <w:spacing w:after="240"/>
        <w:jc w:val="both"/>
        <w:rPr>
          <w:rFonts w:ascii="Arial" w:hAnsi="Arial" w:cs="Arial"/>
        </w:rPr>
      </w:pPr>
      <w:hyperlink r:id="rId85" w:history="1">
        <w:r w:rsidRPr="006909EA">
          <w:rPr>
            <w:rStyle w:val="Hyperlink"/>
            <w:rFonts w:cs="Arial"/>
          </w:rPr>
          <w:t>PA</w:t>
        </w:r>
      </w:hyperlink>
    </w:p>
    <w:p w14:paraId="7B99EBF6" w14:textId="5BFB08BB" w:rsidR="007E5D15" w:rsidRPr="004E4A0F" w:rsidRDefault="007E5D15" w:rsidP="007E5D15">
      <w:pPr>
        <w:pStyle w:val="ListParagraph"/>
        <w:numPr>
          <w:ilvl w:val="1"/>
          <w:numId w:val="58"/>
        </w:numPr>
        <w:spacing w:after="240"/>
        <w:jc w:val="both"/>
        <w:rPr>
          <w:rFonts w:ascii="Arial" w:hAnsi="Arial" w:cs="Arial"/>
        </w:rPr>
      </w:pPr>
      <w:hyperlink r:id="rId86" w:history="1">
        <w:r w:rsidRPr="006909EA">
          <w:rPr>
            <w:rStyle w:val="Hyperlink"/>
            <w:rFonts w:cs="Arial"/>
          </w:rPr>
          <w:t>PCSA</w:t>
        </w:r>
      </w:hyperlink>
    </w:p>
    <w:p w14:paraId="5AFE4243"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6740F4F4"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w:t>
      </w:r>
      <w:r w:rsidRPr="000860D5">
        <w:rPr>
          <w:rFonts w:ascii="Arial" w:hAnsi="Arial" w:cs="Arial"/>
        </w:rPr>
        <w:lastRenderedPageBreak/>
        <w:t xml:space="preserve">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2023511"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69BAB3C0" w14:textId="77777777" w:rsidR="007E5D15" w:rsidRPr="004E4A0F" w:rsidRDefault="007E5D15" w:rsidP="007E5D15">
      <w:pPr>
        <w:pStyle w:val="ListParagraph"/>
        <w:numPr>
          <w:ilvl w:val="0"/>
          <w:numId w:val="58"/>
        </w:numPr>
        <w:spacing w:after="240"/>
        <w:jc w:val="both"/>
        <w:rPr>
          <w:rFonts w:ascii="Arial" w:hAnsi="Arial" w:cs="Arial"/>
        </w:rPr>
      </w:pPr>
      <w:r w:rsidRPr="004E4A0F">
        <w:rPr>
          <w:rFonts w:ascii="Arial" w:hAnsi="Arial" w:cs="Arial"/>
        </w:rPr>
        <w:t>Forms and instructions:</w:t>
      </w:r>
    </w:p>
    <w:p w14:paraId="3A8EC024" w14:textId="64B2DC21" w:rsidR="007E5D15" w:rsidRDefault="007E5D15" w:rsidP="007E5D15">
      <w:pPr>
        <w:pStyle w:val="ListParagraph"/>
        <w:numPr>
          <w:ilvl w:val="1"/>
          <w:numId w:val="58"/>
        </w:numPr>
        <w:spacing w:after="240"/>
        <w:jc w:val="both"/>
        <w:rPr>
          <w:rFonts w:ascii="Arial" w:hAnsi="Arial" w:cs="Arial"/>
        </w:rPr>
      </w:pPr>
      <w:hyperlink r:id="rId87" w:history="1">
        <w:r w:rsidRPr="004E4A0F">
          <w:rPr>
            <w:rStyle w:val="Hyperlink"/>
            <w:rFonts w:cs="Arial"/>
          </w:rPr>
          <w:t>2827</w:t>
        </w:r>
      </w:hyperlink>
    </w:p>
    <w:p w14:paraId="116DF46E" w14:textId="2F69918C" w:rsidR="007E5D15" w:rsidRDefault="007E5D15" w:rsidP="007E5D15">
      <w:pPr>
        <w:pStyle w:val="ListParagraph"/>
        <w:numPr>
          <w:ilvl w:val="1"/>
          <w:numId w:val="58"/>
        </w:numPr>
        <w:spacing w:after="240"/>
        <w:jc w:val="both"/>
        <w:rPr>
          <w:rFonts w:ascii="Arial" w:hAnsi="Arial" w:cs="Arial"/>
        </w:rPr>
      </w:pPr>
      <w:hyperlink r:id="rId88" w:history="1">
        <w:r w:rsidRPr="004E4A0F">
          <w:rPr>
            <w:rStyle w:val="Hyperlink"/>
            <w:rFonts w:cs="Arial"/>
          </w:rPr>
          <w:t>2820</w:t>
        </w:r>
      </w:hyperlink>
      <w:r w:rsidRPr="004E4A0F">
        <w:rPr>
          <w:rFonts w:ascii="Arial" w:hAnsi="Arial" w:cs="Arial"/>
        </w:rPr>
        <w:t xml:space="preserve"> </w:t>
      </w:r>
    </w:p>
    <w:p w14:paraId="4246E126" w14:textId="2D67959C" w:rsidR="007E5D15" w:rsidRPr="004E4A0F" w:rsidRDefault="007E5D15" w:rsidP="007E5D15">
      <w:pPr>
        <w:pStyle w:val="ListParagraph"/>
        <w:numPr>
          <w:ilvl w:val="1"/>
          <w:numId w:val="58"/>
        </w:numPr>
        <w:spacing w:after="240"/>
        <w:jc w:val="both"/>
        <w:rPr>
          <w:rFonts w:ascii="Arial" w:hAnsi="Arial" w:cs="Arial"/>
        </w:rPr>
      </w:pPr>
      <w:hyperlink r:id="rId89" w:history="1">
        <w:r w:rsidRPr="004E4A0F">
          <w:rPr>
            <w:rStyle w:val="Hyperlink"/>
            <w:rFonts w:cs="Arial"/>
          </w:rPr>
          <w:t>2750</w:t>
        </w:r>
      </w:hyperlink>
    </w:p>
    <w:p w14:paraId="343849B2" w14:textId="77777777" w:rsidR="007E5D15" w:rsidRPr="000860D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P</w:t>
      </w:r>
      <w:r w:rsidRPr="000860D5">
        <w:rPr>
          <w:rFonts w:ascii="Arial" w:hAnsi="Arial" w:cs="Arial"/>
        </w:rPr>
        <w:t>rograms reported on the ODJFS 02827 Quarterly Financial Statement Public Assistance Fund Certification Sheet:</w:t>
      </w:r>
    </w:p>
    <w:p w14:paraId="6E6FF1CD"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579C31E5"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 xml:space="preserve">CHIP </w:t>
      </w:r>
    </w:p>
    <w:p w14:paraId="1E32F1BD"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SNAP</w:t>
      </w:r>
      <w:r>
        <w:rPr>
          <w:rFonts w:ascii="Arial" w:hAnsi="Arial" w:cs="Arial"/>
        </w:rPr>
        <w:t xml:space="preserve"> Cluster</w:t>
      </w:r>
    </w:p>
    <w:p w14:paraId="2370A772"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33D47457"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CCDF</w:t>
      </w:r>
      <w:r w:rsidRPr="004E4A0F">
        <w:rPr>
          <w:rFonts w:ascii="Arial" w:hAnsi="Arial" w:cs="Arial"/>
        </w:rPr>
        <w:t xml:space="preserve"> Cluster</w:t>
      </w:r>
    </w:p>
    <w:p w14:paraId="788002B9" w14:textId="77777777" w:rsidR="007E5D15" w:rsidRPr="004E4A0F" w:rsidRDefault="007E5D15" w:rsidP="007E5D15">
      <w:pPr>
        <w:pStyle w:val="ListParagraph"/>
        <w:numPr>
          <w:ilvl w:val="0"/>
          <w:numId w:val="7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61F55A3B"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1C938059" w14:textId="77777777" w:rsidR="007E5D15" w:rsidRPr="004E4A0F" w:rsidRDefault="007E5D15" w:rsidP="007E5D15">
      <w:pPr>
        <w:pStyle w:val="ListParagraph"/>
        <w:numPr>
          <w:ilvl w:val="0"/>
          <w:numId w:val="76"/>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61AF93EC" w14:textId="77777777" w:rsidR="007E5D15" w:rsidRPr="004E4A0F" w:rsidRDefault="007E5D15" w:rsidP="007E5D15">
      <w:pPr>
        <w:pStyle w:val="ListParagraph"/>
        <w:numPr>
          <w:ilvl w:val="0"/>
          <w:numId w:val="76"/>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r>
        <w:rPr>
          <w:rFonts w:ascii="Arial" w:hAnsi="Arial" w:cs="Arial"/>
          <w:iCs/>
        </w:rPr>
        <w:t xml:space="preserve"> Assistance</w:t>
      </w:r>
    </w:p>
    <w:p w14:paraId="27CAAA6A" w14:textId="77777777" w:rsidR="007E5D15" w:rsidRDefault="007E5D15" w:rsidP="007E5D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24F86AA5" w14:textId="77777777" w:rsidR="007E5D15" w:rsidRPr="004E4A0F" w:rsidRDefault="007E5D15" w:rsidP="007E5D15">
      <w:pPr>
        <w:pStyle w:val="ListParagraph"/>
        <w:numPr>
          <w:ilvl w:val="0"/>
          <w:numId w:val="77"/>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 xml:space="preserve">Child Support </w:t>
      </w:r>
      <w:r>
        <w:rPr>
          <w:rFonts w:ascii="Arial" w:hAnsi="Arial" w:cs="Arial"/>
          <w:iCs/>
        </w:rPr>
        <w:t>Services</w:t>
      </w:r>
    </w:p>
    <w:p w14:paraId="092C42DF" w14:textId="18014417" w:rsidR="007E5D15" w:rsidRPr="00AA5B05" w:rsidRDefault="007E5D15"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2/23/2026</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80" w:name="_Toc224548544"/>
      <w:r w:rsidRPr="000706D1">
        <w:rPr>
          <w:rFonts w:cs="Arial"/>
          <w:sz w:val="24"/>
          <w:szCs w:val="24"/>
        </w:rPr>
        <w:t>Audit Objectives</w:t>
      </w:r>
      <w:r w:rsidR="00F87F25" w:rsidRPr="000706D1">
        <w:rPr>
          <w:rFonts w:cs="Arial"/>
          <w:sz w:val="24"/>
          <w:szCs w:val="24"/>
        </w:rPr>
        <w:t xml:space="preserve"> and Control Testing</w:t>
      </w:r>
      <w:bookmarkEnd w:id="80"/>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1" w:name="_Toc22454854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1"/>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are in agreement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38E05DC0"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F82B74">
              <w:rPr>
                <w:rFonts w:ascii="Arial" w:hAnsi="Arial" w:cs="Arial"/>
                <w:i/>
                <w:sz w:val="20"/>
              </w:rPr>
              <w:t xml:space="preserve"> – </w:t>
            </w:r>
            <w:r w:rsidR="00F82B74" w:rsidRPr="007E77A9">
              <w:rPr>
                <w:rFonts w:ascii="Arial" w:hAnsi="Arial" w:cs="Arial"/>
                <w:i/>
                <w:color w:val="002060"/>
                <w:sz w:val="20"/>
              </w:rPr>
              <w:t>Not Applicable</w:t>
            </w:r>
          </w:p>
          <w:p w14:paraId="3E3CDF71" w14:textId="4749653A"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7E77A9">
              <w:rPr>
                <w:rFonts w:ascii="Arial" w:hAnsi="Arial" w:cs="Arial"/>
                <w:i/>
                <w:iCs/>
                <w:color w:val="002060"/>
                <w:sz w:val="20"/>
              </w:rPr>
              <w:t xml:space="preserve"> – Not Applicable to Amounts Passed through ODJFS</w:t>
            </w:r>
            <w:r w:rsidR="00404216">
              <w:rPr>
                <w:rFonts w:ascii="Arial" w:hAnsi="Arial" w:cs="Arial"/>
                <w:i/>
                <w:iCs/>
                <w:color w:val="002060"/>
                <w:sz w:val="20"/>
              </w:rPr>
              <w:t>/ODCY</w:t>
            </w:r>
          </w:p>
          <w:p w14:paraId="1631D878" w14:textId="363DFE93" w:rsidR="00FB3B37" w:rsidRDefault="00FB3B37" w:rsidP="007E77A9">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42A3E9B" w14:textId="77777777" w:rsidR="00430C7F" w:rsidRPr="004E4A0F"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33B07775" w14:textId="77777777" w:rsidR="00430C7F" w:rsidRPr="00C77141"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13E3915B" w14:textId="77777777" w:rsidR="00430C7F" w:rsidRPr="00C77141" w:rsidRDefault="00430C7F" w:rsidP="00430C7F">
            <w:pPr>
              <w:numPr>
                <w:ilvl w:val="3"/>
                <w:numId w:val="78"/>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1C4C1F56" w14:textId="77777777" w:rsidR="00430C7F" w:rsidRPr="00C77141" w:rsidRDefault="00430C7F" w:rsidP="00430C7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2F5AE076" w14:textId="77777777" w:rsidR="00430C7F" w:rsidRPr="00C77141" w:rsidRDefault="00430C7F" w:rsidP="00430C7F">
            <w:pPr>
              <w:pStyle w:val="ListParagraph"/>
              <w:numPr>
                <w:ilvl w:val="0"/>
                <w:numId w:val="79"/>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lastRenderedPageBreak/>
              <w:t>All amounts reported are traceable to appropriate supporting documentation and appear to be coded properly.</w:t>
            </w:r>
          </w:p>
          <w:p w14:paraId="4C61EDE0" w14:textId="77777777" w:rsidR="00430C7F" w:rsidRPr="00C77141" w:rsidRDefault="00430C7F" w:rsidP="00430C7F">
            <w:pPr>
              <w:pStyle w:val="ListParagraph"/>
              <w:numPr>
                <w:ilvl w:val="0"/>
                <w:numId w:val="79"/>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63EF9080" w14:textId="77777777" w:rsidR="00430C7F" w:rsidRPr="00C77141" w:rsidRDefault="00430C7F" w:rsidP="00430C7F">
            <w:pPr>
              <w:pStyle w:val="ListParagraph"/>
              <w:numPr>
                <w:ilvl w:val="0"/>
                <w:numId w:val="79"/>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County Auditors/fiscal agents records.</w:t>
            </w:r>
          </w:p>
          <w:p w14:paraId="78876E71" w14:textId="77777777" w:rsidR="00430C7F" w:rsidRPr="00C77141" w:rsidRDefault="00430C7F" w:rsidP="00430C7F">
            <w:pPr>
              <w:pStyle w:val="ListParagraph"/>
              <w:numPr>
                <w:ilvl w:val="0"/>
                <w:numId w:val="79"/>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7EA4CD1F" w14:textId="77777777" w:rsidR="00430C7F" w:rsidRPr="00C77141" w:rsidRDefault="00430C7F" w:rsidP="00430C7F">
            <w:pPr>
              <w:spacing w:after="240"/>
              <w:jc w:val="both"/>
              <w:rPr>
                <w:rFonts w:ascii="Arial" w:hAnsi="Arial" w:cs="Arial"/>
                <w:b/>
                <w:sz w:val="20"/>
                <w:szCs w:val="20"/>
              </w:rPr>
            </w:pPr>
            <w:r w:rsidRPr="00C77141">
              <w:rPr>
                <w:rFonts w:ascii="Arial" w:hAnsi="Arial" w:cs="Arial"/>
                <w:b/>
                <w:sz w:val="20"/>
                <w:szCs w:val="20"/>
              </w:rPr>
              <w:t>Other</w:t>
            </w:r>
          </w:p>
          <w:p w14:paraId="114A3F6D" w14:textId="3831939A" w:rsidR="00FB3B37" w:rsidRPr="00F00D94" w:rsidRDefault="00430C7F" w:rsidP="00271D8B">
            <w:pPr>
              <w:autoSpaceDE w:val="0"/>
              <w:autoSpaceDN w:val="0"/>
              <w:adjustRightInd w:val="0"/>
              <w:spacing w:after="240"/>
              <w:rPr>
                <w:rFonts w:ascii="Arial" w:hAnsi="Arial" w:cs="Arial"/>
                <w:b/>
              </w:rPr>
            </w:pPr>
            <w:r w:rsidRPr="00C77141">
              <w:rPr>
                <w:rFonts w:ascii="Arial" w:hAnsi="Arial" w:cs="Arial"/>
                <w:sz w:val="20"/>
                <w:szCs w:val="20"/>
              </w:rPr>
              <w:t>1.</w:t>
            </w:r>
            <w:r w:rsidRPr="00C77141">
              <w:rPr>
                <w:rFonts w:ascii="Arial" w:hAnsi="Arial" w:cs="Arial"/>
                <w:sz w:val="20"/>
                <w:szCs w:val="20"/>
              </w:rPr>
              <w:tab/>
            </w:r>
            <w:r w:rsidRPr="00C77141">
              <w:rPr>
                <w:rFonts w:ascii="Arial" w:hAnsi="Arial" w:cs="Arial"/>
                <w:sz w:val="20"/>
                <w:szCs w:val="20"/>
                <w:lang w:eastAsia="ja-JP"/>
              </w:rPr>
              <w:t xml:space="preserve">Determine if the </w:t>
            </w:r>
            <w:r w:rsidRPr="00C77141">
              <w:rPr>
                <w:rFonts w:ascii="Arial" w:hAnsi="Arial" w:cs="Arial"/>
                <w:sz w:val="20"/>
                <w:szCs w:val="20"/>
              </w:rPr>
              <w:t>County/district JFS reviewed the grant reconciliation (over / under</w:t>
            </w:r>
            <w:r>
              <w:rPr>
                <w:rFonts w:ascii="Arial" w:hAnsi="Arial" w:cs="Arial"/>
                <w:sz w:val="20"/>
              </w:rPr>
              <w:t xml:space="preserve">) report and </w:t>
            </w:r>
            <w:r w:rsidRPr="00C77141">
              <w:rPr>
                <w:rFonts w:ascii="Arial" w:hAnsi="Arial" w:cs="Arial"/>
                <w:sz w:val="20"/>
                <w:szCs w:val="20"/>
              </w:rPr>
              <w:tab/>
            </w:r>
            <w:r>
              <w:rPr>
                <w:rFonts w:ascii="Arial" w:hAnsi="Arial" w:cs="Arial"/>
                <w:sz w:val="20"/>
              </w:rPr>
              <w:t>responded to ODJFS.</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2" w:name="_Toc224548546"/>
      <w:r w:rsidRPr="000706D1">
        <w:rPr>
          <w:rFonts w:cs="Arial"/>
          <w:sz w:val="24"/>
          <w:szCs w:val="24"/>
        </w:rPr>
        <w:t>Audit Implications Summary</w:t>
      </w:r>
      <w:bookmarkEnd w:id="82"/>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44ABE93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50B6">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50B6">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50B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199FD133" w14:textId="77777777" w:rsidR="00CA5398"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38D7C1F8" w14:textId="15B59EFF" w:rsidR="00B20B43" w:rsidRPr="00F00D94" w:rsidRDefault="00B20B4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B20B43" w:rsidRPr="00F00D94" w:rsidSect="00257772">
          <w:headerReference w:type="default" r:id="rId91"/>
          <w:pgSz w:w="12240" w:h="15840" w:code="1"/>
          <w:pgMar w:top="1440" w:right="1440" w:bottom="1440" w:left="1440" w:header="720" w:footer="720" w:gutter="0"/>
          <w:cols w:space="720"/>
          <w:noEndnote/>
        </w:sectPr>
      </w:pPr>
    </w:p>
    <w:p w14:paraId="5DB66949" w14:textId="77777777" w:rsidR="00B20B43" w:rsidRPr="000706D1" w:rsidRDefault="00B20B43" w:rsidP="00B20B43">
      <w:pPr>
        <w:pStyle w:val="Heading2"/>
        <w:jc w:val="both"/>
        <w:rPr>
          <w:rFonts w:cs="Arial"/>
          <w:sz w:val="24"/>
        </w:rPr>
      </w:pPr>
      <w:bookmarkStart w:id="83" w:name="M___SUBRECIPIENT_MONITORING__"/>
      <w:bookmarkStart w:id="84" w:name="_Toc219451899"/>
      <w:bookmarkStart w:id="85" w:name="_Toc224548547"/>
      <w:bookmarkEnd w:id="83"/>
      <w:r w:rsidRPr="000706D1">
        <w:rPr>
          <w:rFonts w:cs="Arial"/>
          <w:sz w:val="24"/>
        </w:rPr>
        <w:lastRenderedPageBreak/>
        <w:t>N</w:t>
      </w:r>
      <w:r>
        <w:rPr>
          <w:rFonts w:cs="Arial"/>
          <w:sz w:val="24"/>
        </w:rPr>
        <w:t>1</w:t>
      </w:r>
      <w:r w:rsidRPr="000706D1">
        <w:rPr>
          <w:rFonts w:cs="Arial"/>
          <w:sz w:val="24"/>
        </w:rPr>
        <w:t>.  SPECIAL TESTS AND PROVISIONS</w:t>
      </w:r>
      <w:r>
        <w:rPr>
          <w:rFonts w:cs="Arial"/>
          <w:sz w:val="24"/>
        </w:rPr>
        <w:t xml:space="preserve"> – Health and Safety Requirements</w:t>
      </w:r>
      <w:bookmarkEnd w:id="84"/>
      <w:bookmarkEnd w:id="85"/>
    </w:p>
    <w:p w14:paraId="39F1EE16" w14:textId="77777777" w:rsidR="00B20B43" w:rsidRPr="00770716" w:rsidRDefault="00B20B43" w:rsidP="00B20B43">
      <w:pPr>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bookmarkStart w:id="86" w:name="_Hlk219451670"/>
      <w:r w:rsidRPr="00770716">
        <w:rPr>
          <w:rFonts w:ascii="Arial" w:hAnsi="Arial" w:cs="Arial"/>
          <w:i/>
          <w:iCs/>
          <w:color w:val="002060"/>
        </w:rPr>
        <w:t>Per the 2025 OMB Compliance Supplement, Special Tests and Provisions apply only to CCDF Lead Agencies and do not apply at the subrecipient level.</w:t>
      </w:r>
      <w:r w:rsidRPr="00770716">
        <w:t xml:space="preserve"> </w:t>
      </w:r>
      <w:r w:rsidRPr="00770716">
        <w:rPr>
          <w:rFonts w:ascii="Arial" w:hAnsi="Arial" w:cs="Arial"/>
          <w:i/>
          <w:iCs/>
          <w:color w:val="002060"/>
        </w:rPr>
        <w:t>If auditors identify that a Special Test and Provision is imposed by the pass-through agency, auditors should pull in the applicable Section N requirements and test accordingly. AOS Auditors should submit a consult via the Federal specialty in Happy Fox.</w:t>
      </w:r>
    </w:p>
    <w:bookmarkEnd w:id="86"/>
    <w:p w14:paraId="52AE6450" w14:textId="77777777" w:rsidR="00B20B43" w:rsidRDefault="00B20B43">
      <w:pPr>
        <w:rPr>
          <w:rFonts w:cs="Arial"/>
        </w:rPr>
        <w:sectPr w:rsidR="00B20B43" w:rsidSect="00257772">
          <w:headerReference w:type="default" r:id="rId92"/>
          <w:pgSz w:w="12240" w:h="15840" w:code="1"/>
          <w:pgMar w:top="1440" w:right="1440" w:bottom="1440" w:left="1440" w:header="720" w:footer="720" w:gutter="0"/>
          <w:cols w:space="720"/>
          <w:docGrid w:linePitch="360"/>
        </w:sectPr>
      </w:pPr>
    </w:p>
    <w:p w14:paraId="1B99777D" w14:textId="77777777" w:rsidR="00AF1E89" w:rsidRDefault="00AF1E89" w:rsidP="00AF1E89">
      <w:pPr>
        <w:pStyle w:val="Heading2"/>
        <w:jc w:val="both"/>
        <w:rPr>
          <w:rFonts w:cs="Arial"/>
          <w:sz w:val="24"/>
        </w:rPr>
      </w:pPr>
      <w:bookmarkStart w:id="87" w:name="_Toc219451900"/>
      <w:bookmarkStart w:id="88" w:name="_Toc224548548"/>
      <w:r w:rsidRPr="000706D1">
        <w:rPr>
          <w:rFonts w:cs="Arial"/>
          <w:sz w:val="24"/>
        </w:rPr>
        <w:lastRenderedPageBreak/>
        <w:t>N</w:t>
      </w:r>
      <w:r>
        <w:rPr>
          <w:rFonts w:cs="Arial"/>
          <w:sz w:val="24"/>
        </w:rPr>
        <w:t>2</w:t>
      </w:r>
      <w:r w:rsidRPr="000706D1">
        <w:rPr>
          <w:rFonts w:cs="Arial"/>
          <w:sz w:val="24"/>
        </w:rPr>
        <w:t>.  SPECIAL TESTS AND PROVISIONS</w:t>
      </w:r>
      <w:r>
        <w:rPr>
          <w:rFonts w:cs="Arial"/>
          <w:sz w:val="24"/>
        </w:rPr>
        <w:t xml:space="preserve"> – Fraud Detection and Repayment</w:t>
      </w:r>
      <w:bookmarkEnd w:id="87"/>
      <w:bookmarkEnd w:id="88"/>
    </w:p>
    <w:p w14:paraId="6700C589" w14:textId="77777777" w:rsidR="00AF1E89" w:rsidRDefault="00B20B43" w:rsidP="00B20B43">
      <w:pPr>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sectPr w:rsidR="00AF1E89" w:rsidSect="00257772">
          <w:headerReference w:type="default" r:id="rId93"/>
          <w:pgSz w:w="12240" w:h="15840" w:code="1"/>
          <w:pgMar w:top="1440" w:right="1440" w:bottom="1440" w:left="1440" w:header="720" w:footer="720" w:gutter="0"/>
          <w:cols w:space="720"/>
          <w:docGrid w:linePitch="360"/>
        </w:sectPr>
      </w:pPr>
      <w:r w:rsidRPr="00770716">
        <w:rPr>
          <w:rFonts w:ascii="Arial" w:hAnsi="Arial" w:cs="Arial"/>
          <w:i/>
          <w:iCs/>
          <w:color w:val="002060"/>
        </w:rPr>
        <w:t>Per the 2025 OMB Compliance Supplement, Special Tests and Provisions apply only to CCDF Lead Agencies and do not apply at the subrecipient level.</w:t>
      </w:r>
      <w:r w:rsidRPr="00770716">
        <w:t xml:space="preserve"> </w:t>
      </w:r>
      <w:r w:rsidRPr="00770716">
        <w:rPr>
          <w:rFonts w:ascii="Arial" w:hAnsi="Arial" w:cs="Arial"/>
          <w:i/>
          <w:iCs/>
          <w:color w:val="002060"/>
        </w:rPr>
        <w:t>If auditors identify that a Special Test and Provision is imposed by the pass-through agency, auditors should pull in the applicable Section N requirements and test accordingly. AOS Auditors should submit a consult via the Federal specialty in Happy Fox.</w:t>
      </w:r>
    </w:p>
    <w:p w14:paraId="283236AA" w14:textId="63AD8C1E" w:rsidR="00AF1E89" w:rsidRPr="00967391" w:rsidRDefault="00AF1E89" w:rsidP="00AF1E89">
      <w:pPr>
        <w:pStyle w:val="Heading2"/>
        <w:jc w:val="both"/>
        <w:rPr>
          <w:rFonts w:cs="Arial"/>
          <w:sz w:val="24"/>
        </w:rPr>
      </w:pPr>
      <w:bookmarkStart w:id="89" w:name="_Toc219451901"/>
      <w:bookmarkStart w:id="90" w:name="_Toc224548549"/>
      <w:r w:rsidRPr="000706D1">
        <w:rPr>
          <w:rFonts w:cs="Arial"/>
          <w:sz w:val="24"/>
        </w:rPr>
        <w:lastRenderedPageBreak/>
        <w:t>N</w:t>
      </w:r>
      <w:r>
        <w:rPr>
          <w:rFonts w:cs="Arial"/>
          <w:sz w:val="24"/>
        </w:rPr>
        <w:t>3</w:t>
      </w:r>
      <w:r w:rsidRPr="000706D1">
        <w:rPr>
          <w:rFonts w:cs="Arial"/>
          <w:sz w:val="24"/>
        </w:rPr>
        <w:t>.  SPECIAL TESTS AND PROVISIONS</w:t>
      </w:r>
      <w:r>
        <w:rPr>
          <w:rFonts w:cs="Arial"/>
          <w:sz w:val="24"/>
        </w:rPr>
        <w:t xml:space="preserve"> – Tribal Lead Agencies – Protection of Federal Interest in Real Property and Facilities</w:t>
      </w:r>
      <w:bookmarkEnd w:id="89"/>
      <w:bookmarkEnd w:id="90"/>
    </w:p>
    <w:p w14:paraId="2967D979" w14:textId="77777777" w:rsidR="00AF1E89" w:rsidRPr="00770716" w:rsidRDefault="00AF1E89" w:rsidP="00AF1E89">
      <w:pPr>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r w:rsidRPr="00770716">
        <w:rPr>
          <w:rFonts w:ascii="Arial" w:hAnsi="Arial" w:cs="Arial"/>
          <w:i/>
          <w:iCs/>
          <w:color w:val="002060"/>
        </w:rPr>
        <w:t>Per the 2025 OMB Compliance Supplement, Special Tests and Provisions apply only to CCDF Lead Agencies and do not apply at the subrecipient level.</w:t>
      </w:r>
      <w:r w:rsidRPr="00770716">
        <w:t xml:space="preserve"> </w:t>
      </w:r>
      <w:r w:rsidRPr="00770716">
        <w:rPr>
          <w:rFonts w:ascii="Arial" w:hAnsi="Arial" w:cs="Arial"/>
          <w:i/>
          <w:iCs/>
          <w:color w:val="002060"/>
        </w:rPr>
        <w:t>If auditors identify that a Special Test and Provision is imposed by the pass-through agency, auditors should pull in the applicable Section N requirements and test accordingly. AOS Auditors should submit a consult via the Federal specialty in Happy Fox.</w:t>
      </w:r>
    </w:p>
    <w:p w14:paraId="063C11ED" w14:textId="77777777" w:rsidR="00AF1E89" w:rsidRDefault="00AF1E89" w:rsidP="00B20B43">
      <w:pPr>
        <w:rPr>
          <w:rFonts w:cs="Arial"/>
        </w:rPr>
        <w:sectPr w:rsidR="00AF1E89" w:rsidSect="00257772">
          <w:headerReference w:type="default" r:id="rId94"/>
          <w:pgSz w:w="12240" w:h="15840" w:code="1"/>
          <w:pgMar w:top="1440" w:right="1440" w:bottom="1440" w:left="1440" w:header="720" w:footer="720" w:gutter="0"/>
          <w:cols w:space="720"/>
          <w:docGrid w:linePitch="360"/>
        </w:sectPr>
      </w:pPr>
    </w:p>
    <w:p w14:paraId="1C73D900" w14:textId="77777777" w:rsidR="00AF1E89" w:rsidRPr="000706D1" w:rsidRDefault="00AF1E89" w:rsidP="00AF1E89">
      <w:pPr>
        <w:pStyle w:val="Heading2"/>
        <w:jc w:val="both"/>
        <w:rPr>
          <w:rFonts w:cs="Arial"/>
          <w:sz w:val="24"/>
        </w:rPr>
      </w:pPr>
      <w:bookmarkStart w:id="92" w:name="_Toc219451902"/>
      <w:bookmarkStart w:id="93" w:name="_Toc224548550"/>
      <w:r w:rsidRPr="000706D1">
        <w:rPr>
          <w:rFonts w:cs="Arial"/>
          <w:sz w:val="24"/>
        </w:rPr>
        <w:lastRenderedPageBreak/>
        <w:t>N</w:t>
      </w:r>
      <w:r>
        <w:rPr>
          <w:rFonts w:cs="Arial"/>
          <w:sz w:val="24"/>
        </w:rPr>
        <w:t>4</w:t>
      </w:r>
      <w:r w:rsidRPr="000706D1">
        <w:rPr>
          <w:rFonts w:cs="Arial"/>
          <w:sz w:val="24"/>
        </w:rPr>
        <w:t>.  SPECIAL TESTS AND PROVISIONS</w:t>
      </w:r>
      <w:r>
        <w:rPr>
          <w:rFonts w:cs="Arial"/>
          <w:sz w:val="24"/>
        </w:rPr>
        <w:t xml:space="preserve"> – Child Care Provider Eligibility for ARP Act Stabilization Funds</w:t>
      </w:r>
      <w:bookmarkEnd w:id="92"/>
      <w:bookmarkEnd w:id="93"/>
    </w:p>
    <w:p w14:paraId="2358960A" w14:textId="77777777" w:rsidR="00AF1E89" w:rsidRPr="00770716" w:rsidRDefault="00AF1E89" w:rsidP="00AF1E89">
      <w:pPr>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r w:rsidRPr="00770716">
        <w:rPr>
          <w:rFonts w:ascii="Arial" w:hAnsi="Arial" w:cs="Arial"/>
          <w:i/>
          <w:iCs/>
          <w:color w:val="002060"/>
        </w:rPr>
        <w:t>Per the 2025 OMB Compliance Supplement, Special Tests and Provisions apply only to CCDF Lead Agencies and do not apply at the subrecipient level.</w:t>
      </w:r>
      <w:r w:rsidRPr="00770716">
        <w:t xml:space="preserve"> </w:t>
      </w:r>
      <w:r w:rsidRPr="00770716">
        <w:rPr>
          <w:rFonts w:ascii="Arial" w:hAnsi="Arial" w:cs="Arial"/>
          <w:i/>
          <w:iCs/>
          <w:color w:val="002060"/>
        </w:rPr>
        <w:t>If auditors identify that a Special Test and Provision is imposed by the pass-through agency, auditors should pull in the applicable Section N requirements and test accordingly. AOS Auditors should submit a consult via the Federal specialty in Happy Fox.</w:t>
      </w:r>
    </w:p>
    <w:p w14:paraId="5540A4EC" w14:textId="77777777" w:rsidR="00CF0D7B" w:rsidRDefault="00CF0D7B" w:rsidP="00B20B43">
      <w:pPr>
        <w:rPr>
          <w:rFonts w:cs="Arial"/>
        </w:rPr>
        <w:sectPr w:rsidR="00CF0D7B" w:rsidSect="00257772">
          <w:headerReference w:type="default" r:id="rId95"/>
          <w:pgSz w:w="12240" w:h="15840" w:code="1"/>
          <w:pgMar w:top="1440" w:right="1440" w:bottom="1440" w:left="1440" w:header="720" w:footer="720" w:gutter="0"/>
          <w:cols w:space="720"/>
          <w:docGrid w:linePitch="360"/>
        </w:sectPr>
      </w:pPr>
    </w:p>
    <w:p w14:paraId="7F00FD58" w14:textId="77777777" w:rsidR="00CF0D7B" w:rsidRPr="000706D1" w:rsidRDefault="00CF0D7B" w:rsidP="00CF0D7B">
      <w:pPr>
        <w:pStyle w:val="Heading2"/>
        <w:jc w:val="both"/>
        <w:rPr>
          <w:rFonts w:cs="Arial"/>
          <w:sz w:val="24"/>
        </w:rPr>
      </w:pPr>
      <w:bookmarkStart w:id="94" w:name="_Toc219451903"/>
      <w:bookmarkStart w:id="95" w:name="_Toc224548551"/>
      <w:r w:rsidRPr="000706D1">
        <w:rPr>
          <w:rFonts w:cs="Arial"/>
          <w:sz w:val="24"/>
        </w:rPr>
        <w:lastRenderedPageBreak/>
        <w:t>N</w:t>
      </w:r>
      <w:r>
        <w:rPr>
          <w:rFonts w:cs="Arial"/>
          <w:sz w:val="24"/>
        </w:rPr>
        <w:t>5</w:t>
      </w:r>
      <w:r w:rsidRPr="000706D1">
        <w:rPr>
          <w:rFonts w:cs="Arial"/>
          <w:sz w:val="24"/>
        </w:rPr>
        <w:t>.  SPECIAL TESTS AND PROVISIONS</w:t>
      </w:r>
      <w:r>
        <w:rPr>
          <w:rFonts w:cs="Arial"/>
          <w:sz w:val="24"/>
        </w:rPr>
        <w:t xml:space="preserve"> – Written Agreements As Part Of Program Integrity and Accountability</w:t>
      </w:r>
      <w:bookmarkEnd w:id="94"/>
      <w:bookmarkEnd w:id="95"/>
    </w:p>
    <w:p w14:paraId="6404248F" w14:textId="77777777" w:rsidR="00CF0D7B" w:rsidRPr="00770716" w:rsidRDefault="00CF0D7B" w:rsidP="00CF0D7B">
      <w:pPr>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r w:rsidRPr="00770716">
        <w:rPr>
          <w:rFonts w:ascii="Arial" w:hAnsi="Arial" w:cs="Arial"/>
          <w:i/>
          <w:iCs/>
          <w:color w:val="002060"/>
        </w:rPr>
        <w:t>Per the 2025 OMB Compliance Supplement, Special Tests and Provisions apply only to CCDF Lead Agencies and do not apply at the subrecipient level.</w:t>
      </w:r>
      <w:r w:rsidRPr="00770716">
        <w:t xml:space="preserve"> </w:t>
      </w:r>
      <w:r w:rsidRPr="00770716">
        <w:rPr>
          <w:rFonts w:ascii="Arial" w:hAnsi="Arial" w:cs="Arial"/>
          <w:i/>
          <w:iCs/>
          <w:color w:val="002060"/>
        </w:rPr>
        <w:t>If auditors identify that a Special Test and Provision is imposed by the pass-through agency, auditors should pull in the applicable Section N requirements and test accordingly. AOS Auditors should submit a consult via the Federal specialty in Happy Fox.</w:t>
      </w:r>
    </w:p>
    <w:p w14:paraId="0A2E3A90" w14:textId="77777777" w:rsidR="00B20B43" w:rsidRPr="00B20B43" w:rsidRDefault="00B20B43" w:rsidP="00B20B43">
      <w:pPr>
        <w:sectPr w:rsidR="00B20B43" w:rsidRPr="00B20B43" w:rsidSect="00257772">
          <w:headerReference w:type="default" r:id="rId96"/>
          <w:pgSz w:w="12240" w:h="15840" w:code="1"/>
          <w:pgMar w:top="1440" w:right="1440" w:bottom="1440" w:left="1440" w:header="720" w:footer="720" w:gutter="0"/>
          <w:cols w:space="720"/>
          <w:docGrid w:linePitch="360"/>
        </w:sectPr>
      </w:pPr>
    </w:p>
    <w:p w14:paraId="2A894E67" w14:textId="34C6435C" w:rsidR="00784098" w:rsidRPr="000706D1" w:rsidRDefault="00784098" w:rsidP="006672EA">
      <w:pPr>
        <w:pStyle w:val="Heading2"/>
        <w:jc w:val="both"/>
        <w:rPr>
          <w:rStyle w:val="PageNumber"/>
          <w:rFonts w:cs="Arial"/>
          <w:sz w:val="24"/>
        </w:rPr>
      </w:pPr>
      <w:bookmarkStart w:id="96" w:name="_Toc442267704"/>
      <w:bookmarkStart w:id="97" w:name="_Toc224548552"/>
      <w:r w:rsidRPr="000706D1">
        <w:rPr>
          <w:rStyle w:val="PageNumber"/>
          <w:rFonts w:cs="Arial"/>
          <w:sz w:val="24"/>
        </w:rPr>
        <w:lastRenderedPageBreak/>
        <w:t>Program Testing Conclusion</w:t>
      </w:r>
      <w:bookmarkEnd w:id="96"/>
      <w:bookmarkEnd w:id="9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6550B6">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6550B6">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57006FEA" w:rsidR="00FA3EC3" w:rsidRPr="00F00D94" w:rsidRDefault="00FA3EC3" w:rsidP="006672EA">
      <w:pPr>
        <w:spacing w:after="240"/>
        <w:jc w:val="both"/>
        <w:rPr>
          <w:rFonts w:ascii="Arial" w:hAnsi="Arial" w:cs="Arial"/>
        </w:rPr>
      </w:pPr>
      <w:hyperlink r:id="rId97"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C101CF0"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9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8" w:name="AICPAIGS:767.2670-1"/>
      <w:bookmarkEnd w:id="9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50B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50B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50B6">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86A8DF8"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9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1D68CCFF" w:rsidR="000C7D0B" w:rsidRDefault="009D190B">
    <w:pPr>
      <w:pBdr>
        <w:top w:val="single" w:sz="4" w:space="1" w:color="auto"/>
      </w:pBdr>
      <w:tabs>
        <w:tab w:val="center" w:pos="4680"/>
      </w:tabs>
      <w:spacing w:line="240" w:lineRule="exact"/>
      <w:rPr>
        <w:sz w:val="18"/>
      </w:rPr>
    </w:pPr>
    <w:r>
      <w:rPr>
        <w:sz w:val="18"/>
      </w:rPr>
      <w:t xml:space="preserve">2025 </w:t>
    </w:r>
    <w:r w:rsidR="00125008">
      <w:rPr>
        <w:sz w:val="18"/>
      </w:rPr>
      <w:t>FACCR Child Care and Development Fund (CCDF)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393569E9" w:rsidR="000C7D0B" w:rsidRPr="002616A3" w:rsidRDefault="00B20B43" w:rsidP="00B20B43">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 – Health and Safety Requirements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C1A1" w14:textId="40542AC2" w:rsidR="00B20B43" w:rsidRPr="002616A3" w:rsidRDefault="00B20B43" w:rsidP="00B20B43">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Fraud Detection and Repayment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C4C2" w14:textId="1358B64E" w:rsidR="00AF1E89" w:rsidRDefault="00AF1E89" w:rsidP="00AF1E89">
    <w:pPr>
      <w:pStyle w:val="Header"/>
      <w:jc w:val="center"/>
      <w:rPr>
        <w:rFonts w:ascii="Arial" w:hAnsi="Arial" w:cs="Arial"/>
        <w:b/>
        <w:sz w:val="36"/>
        <w:szCs w:val="36"/>
      </w:rPr>
    </w:pPr>
    <w:bookmarkStart w:id="91" w:name="_Hlk224197253"/>
    <w:r w:rsidRPr="002616A3">
      <w:rPr>
        <w:rFonts w:ascii="Arial" w:hAnsi="Arial" w:cs="Arial"/>
        <w:b/>
        <w:sz w:val="36"/>
        <w:szCs w:val="36"/>
      </w:rPr>
      <w:t>N</w:t>
    </w:r>
    <w:r>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Tribal Lead Agencies – Protection of Federal Interest in Real Property and Facilities</w:t>
    </w:r>
    <w:bookmarkEnd w:id="91"/>
  </w:p>
  <w:p w14:paraId="33AE0572" w14:textId="77777777" w:rsidR="00AF1E89" w:rsidRPr="002616A3" w:rsidRDefault="00AF1E89" w:rsidP="00AF1E89">
    <w:pPr>
      <w:pStyle w:val="Header"/>
      <w:jc w:val="center"/>
      <w:rPr>
        <w:rFonts w:ascii="Arial" w:hAnsi="Arial" w:cs="Arial"/>
        <w:sz w:val="36"/>
        <w:szCs w:val="3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462E" w14:textId="4D393EC1" w:rsidR="00CF0D7B" w:rsidRPr="00784098" w:rsidRDefault="00CF0D7B" w:rsidP="00CF0D7B">
    <w:pPr>
      <w:pStyle w:val="Header"/>
      <w:jc w:val="center"/>
      <w:rPr>
        <w:rFonts w:ascii="Arial" w:hAnsi="Arial" w:cs="Arial"/>
      </w:rPr>
    </w:pPr>
    <w:r w:rsidRPr="002616A3">
      <w:rPr>
        <w:rFonts w:ascii="Arial" w:hAnsi="Arial" w:cs="Arial"/>
        <w:b/>
        <w:sz w:val="36"/>
        <w:szCs w:val="36"/>
      </w:rPr>
      <w:t>N</w:t>
    </w:r>
    <w:r w:rsidR="007A2325">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 xml:space="preserve">Special Tests and Provisions – </w:t>
    </w:r>
    <w:r w:rsidR="007A2325">
      <w:rPr>
        <w:rFonts w:ascii="Arial" w:hAnsi="Arial" w:cs="Arial"/>
        <w:b/>
        <w:sz w:val="36"/>
        <w:szCs w:val="36"/>
      </w:rPr>
      <w:t>Child Care Provider Eligibility for ARP Act Stabilization Funds</w:t>
    </w:r>
  </w:p>
  <w:p w14:paraId="23E5C4CA" w14:textId="0A268118" w:rsidR="00AF1E89" w:rsidRPr="002616A3" w:rsidRDefault="00AF1E89" w:rsidP="00AF1E89">
    <w:pPr>
      <w:pStyle w:val="Header"/>
      <w:jc w:val="center"/>
      <w:rPr>
        <w:rFonts w:ascii="Arial" w:hAnsi="Arial" w:cs="Arial"/>
        <w:sz w:val="36"/>
        <w:szCs w:val="3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D7A8" w14:textId="77777777" w:rsidR="007A2325" w:rsidRPr="00784098" w:rsidRDefault="007A2325" w:rsidP="00CF0D7B">
    <w:pPr>
      <w:pStyle w:val="Header"/>
      <w:jc w:val="center"/>
      <w:rPr>
        <w:rFonts w:ascii="Arial" w:hAnsi="Arial" w:cs="Arial"/>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Written Agreements As Part Of Program Integrity and Accountability</w:t>
    </w:r>
  </w:p>
  <w:p w14:paraId="23EF2817" w14:textId="7DEBA9EA" w:rsidR="007A2325" w:rsidRPr="002616A3" w:rsidRDefault="007A2325" w:rsidP="00AF1E89">
    <w:pPr>
      <w:pStyle w:val="Header"/>
      <w:jc w:val="center"/>
      <w:rPr>
        <w:rFonts w:ascii="Arial" w:hAnsi="Arial" w:cs="Arial"/>
        <w:sz w:val="36"/>
        <w:szCs w:val="3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2pt" o:bullet="t">
        <v:imagedata r:id="rId1" o:title="clip_image001"/>
      </v:shape>
    </w:pict>
  </w:numPicBullet>
  <w:abstractNum w:abstractNumId="0" w15:restartNumberingAfterBreak="0">
    <w:nsid w:val="D298CD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BD45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8"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10"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20"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3B2A95"/>
    <w:multiLevelType w:val="hybridMultilevel"/>
    <w:tmpl w:val="EB8A94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6" w15:restartNumberingAfterBreak="0">
    <w:nsid w:val="1FB46D56"/>
    <w:multiLevelType w:val="hybridMultilevel"/>
    <w:tmpl w:val="DA56C092"/>
    <w:lvl w:ilvl="0" w:tplc="0596BCE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C172E1"/>
    <w:multiLevelType w:val="hybridMultilevel"/>
    <w:tmpl w:val="C0F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9"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86B1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4"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5"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8"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0"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1"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9"/>
  </w:num>
  <w:num w:numId="3" w16cid:durableId="845168209">
    <w:abstractNumId w:val="35"/>
  </w:num>
  <w:num w:numId="4" w16cid:durableId="495266702">
    <w:abstractNumId w:val="43"/>
  </w:num>
  <w:num w:numId="5" w16cid:durableId="1496074526">
    <w:abstractNumId w:val="72"/>
  </w:num>
  <w:num w:numId="6" w16cid:durableId="1894850701">
    <w:abstractNumId w:val="41"/>
  </w:num>
  <w:num w:numId="7" w16cid:durableId="1851287688">
    <w:abstractNumId w:val="82"/>
  </w:num>
  <w:num w:numId="8" w16cid:durableId="169563015">
    <w:abstractNumId w:val="68"/>
  </w:num>
  <w:num w:numId="9" w16cid:durableId="829565744">
    <w:abstractNumId w:val="30"/>
  </w:num>
  <w:num w:numId="10" w16cid:durableId="1649020827">
    <w:abstractNumId w:val="8"/>
  </w:num>
  <w:num w:numId="11" w16cid:durableId="812450053">
    <w:abstractNumId w:val="79"/>
  </w:num>
  <w:num w:numId="12" w16cid:durableId="208225967">
    <w:abstractNumId w:val="60"/>
  </w:num>
  <w:num w:numId="13" w16cid:durableId="1348169212">
    <w:abstractNumId w:val="50"/>
  </w:num>
  <w:num w:numId="14" w16cid:durableId="1337074581">
    <w:abstractNumId w:val="78"/>
  </w:num>
  <w:num w:numId="15" w16cid:durableId="1151486989">
    <w:abstractNumId w:val="31"/>
  </w:num>
  <w:num w:numId="16" w16cid:durableId="137292458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61"/>
  </w:num>
  <w:num w:numId="19" w16cid:durableId="1726903200">
    <w:abstractNumId w:val="20"/>
  </w:num>
  <w:num w:numId="20" w16cid:durableId="884410781">
    <w:abstractNumId w:val="12"/>
  </w:num>
  <w:num w:numId="21" w16cid:durableId="810370577">
    <w:abstractNumId w:val="56"/>
  </w:num>
  <w:num w:numId="22" w16cid:durableId="1178009640">
    <w:abstractNumId w:val="6"/>
  </w:num>
  <w:num w:numId="23" w16cid:durableId="1151754974">
    <w:abstractNumId w:val="83"/>
  </w:num>
  <w:num w:numId="24" w16cid:durableId="554588920">
    <w:abstractNumId w:val="73"/>
  </w:num>
  <w:num w:numId="25" w16cid:durableId="2056466201">
    <w:abstractNumId w:val="33"/>
  </w:num>
  <w:num w:numId="26" w16cid:durableId="81878645">
    <w:abstractNumId w:val="44"/>
  </w:num>
  <w:num w:numId="27" w16cid:durableId="754401759">
    <w:abstractNumId w:val="46"/>
  </w:num>
  <w:num w:numId="28" w16cid:durableId="697851989">
    <w:abstractNumId w:val="75"/>
  </w:num>
  <w:num w:numId="29" w16cid:durableId="368649401">
    <w:abstractNumId w:val="4"/>
  </w:num>
  <w:num w:numId="30" w16cid:durableId="1478910963">
    <w:abstractNumId w:val="76"/>
  </w:num>
  <w:num w:numId="31" w16cid:durableId="1939830332">
    <w:abstractNumId w:val="21"/>
  </w:num>
  <w:num w:numId="32" w16cid:durableId="516505364">
    <w:abstractNumId w:val="62"/>
  </w:num>
  <w:num w:numId="33" w16cid:durableId="1352143524">
    <w:abstractNumId w:val="38"/>
  </w:num>
  <w:num w:numId="34" w16cid:durableId="2034109230">
    <w:abstractNumId w:val="51"/>
  </w:num>
  <w:num w:numId="35" w16cid:durableId="752432378">
    <w:abstractNumId w:val="45"/>
  </w:num>
  <w:num w:numId="36" w16cid:durableId="1766726706">
    <w:abstractNumId w:val="19"/>
  </w:num>
  <w:num w:numId="37" w16cid:durableId="1123234674">
    <w:abstractNumId w:val="9"/>
  </w:num>
  <w:num w:numId="38" w16cid:durableId="1056511850">
    <w:abstractNumId w:val="70"/>
  </w:num>
  <w:num w:numId="39" w16cid:durableId="1317146710">
    <w:abstractNumId w:val="65"/>
  </w:num>
  <w:num w:numId="40" w16cid:durableId="1101756761">
    <w:abstractNumId w:val="57"/>
  </w:num>
  <w:num w:numId="41" w16cid:durableId="1244534831">
    <w:abstractNumId w:val="63"/>
  </w:num>
  <w:num w:numId="42" w16cid:durableId="120655483">
    <w:abstractNumId w:val="37"/>
  </w:num>
  <w:num w:numId="43" w16cid:durableId="894855469">
    <w:abstractNumId w:val="27"/>
  </w:num>
  <w:num w:numId="44" w16cid:durableId="667756309">
    <w:abstractNumId w:val="11"/>
  </w:num>
  <w:num w:numId="45" w16cid:durableId="142236087">
    <w:abstractNumId w:val="42"/>
  </w:num>
  <w:num w:numId="46" w16cid:durableId="2005356031">
    <w:abstractNumId w:val="16"/>
  </w:num>
  <w:num w:numId="47" w16cid:durableId="196281328">
    <w:abstractNumId w:val="66"/>
  </w:num>
  <w:num w:numId="48" w16cid:durableId="2066832860">
    <w:abstractNumId w:val="5"/>
  </w:num>
  <w:num w:numId="49" w16cid:durableId="870455721">
    <w:abstractNumId w:val="36"/>
  </w:num>
  <w:num w:numId="50" w16cid:durableId="633680411">
    <w:abstractNumId w:val="71"/>
  </w:num>
  <w:num w:numId="51" w16cid:durableId="1902322810">
    <w:abstractNumId w:val="18"/>
  </w:num>
  <w:num w:numId="52" w16cid:durableId="1314218672">
    <w:abstractNumId w:val="48"/>
  </w:num>
  <w:num w:numId="53" w16cid:durableId="1163159298">
    <w:abstractNumId w:val="39"/>
  </w:num>
  <w:num w:numId="54" w16cid:durableId="1152798552">
    <w:abstractNumId w:val="29"/>
  </w:num>
  <w:num w:numId="55" w16cid:durableId="1043872447">
    <w:abstractNumId w:val="26"/>
  </w:num>
  <w:num w:numId="56" w16cid:durableId="571425450">
    <w:abstractNumId w:val="49"/>
  </w:num>
  <w:num w:numId="57" w16cid:durableId="2033874923">
    <w:abstractNumId w:val="47"/>
  </w:num>
  <w:num w:numId="58" w16cid:durableId="308704439">
    <w:abstractNumId w:val="23"/>
  </w:num>
  <w:num w:numId="59" w16cid:durableId="14219465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5489219">
    <w:abstractNumId w:val="24"/>
  </w:num>
  <w:num w:numId="61" w16cid:durableId="1360275864">
    <w:abstractNumId w:val="15"/>
  </w:num>
  <w:num w:numId="62" w16cid:durableId="3073649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0949615">
    <w:abstractNumId w:val="77"/>
  </w:num>
  <w:num w:numId="64" w16cid:durableId="2128237502">
    <w:abstractNumId w:val="53"/>
  </w:num>
  <w:num w:numId="65" w16cid:durableId="17013225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520166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923650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42457566">
    <w:abstractNumId w:val="69"/>
  </w:num>
  <w:num w:numId="69" w16cid:durableId="1129132276">
    <w:abstractNumId w:val="3"/>
  </w:num>
  <w:num w:numId="70" w16cid:durableId="736047744">
    <w:abstractNumId w:val="7"/>
  </w:num>
  <w:num w:numId="71" w16cid:durableId="1802647182">
    <w:abstractNumId w:val="81"/>
  </w:num>
  <w:num w:numId="72" w16cid:durableId="392002203">
    <w:abstractNumId w:val="40"/>
  </w:num>
  <w:num w:numId="73" w16cid:durableId="503395500">
    <w:abstractNumId w:val="55"/>
  </w:num>
  <w:num w:numId="74" w16cid:durableId="16253837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19379819">
    <w:abstractNumId w:val="28"/>
  </w:num>
  <w:num w:numId="76" w16cid:durableId="111945086">
    <w:abstractNumId w:val="10"/>
  </w:num>
  <w:num w:numId="77" w16cid:durableId="235944048">
    <w:abstractNumId w:val="67"/>
  </w:num>
  <w:num w:numId="78" w16cid:durableId="1957791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83406175">
    <w:abstractNumId w:val="34"/>
  </w:num>
  <w:num w:numId="80" w16cid:durableId="1305889366">
    <w:abstractNumId w:val="14"/>
  </w:num>
  <w:num w:numId="81" w16cid:durableId="1816339505">
    <w:abstractNumId w:val="22"/>
  </w:num>
  <w:num w:numId="82" w16cid:durableId="1541093020">
    <w:abstractNumId w:val="52"/>
  </w:num>
  <w:num w:numId="83" w16cid:durableId="1450004134">
    <w:abstractNumId w:val="1"/>
  </w:num>
  <w:num w:numId="84" w16cid:durableId="1999796368">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3F5E"/>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5008"/>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293"/>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C54"/>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4A4C"/>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68FD"/>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87869"/>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3BFB"/>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5B8C"/>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216"/>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0C7F"/>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3B1"/>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A7E7F"/>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0FD3"/>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50B6"/>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2082"/>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0C2"/>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128"/>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4DB8"/>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3A68"/>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2325"/>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9CD"/>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5D15"/>
    <w:rsid w:val="007E640E"/>
    <w:rsid w:val="007E6F14"/>
    <w:rsid w:val="007E73E7"/>
    <w:rsid w:val="007E77A9"/>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4717"/>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76C32"/>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472"/>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4C9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426"/>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3FF1"/>
    <w:rsid w:val="00994DDB"/>
    <w:rsid w:val="0099529E"/>
    <w:rsid w:val="00995A87"/>
    <w:rsid w:val="00995B76"/>
    <w:rsid w:val="00995C0F"/>
    <w:rsid w:val="0099646F"/>
    <w:rsid w:val="009A0130"/>
    <w:rsid w:val="009A0331"/>
    <w:rsid w:val="009A0AA4"/>
    <w:rsid w:val="009A0E20"/>
    <w:rsid w:val="009A0E3E"/>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6F2"/>
    <w:rsid w:val="00A027A7"/>
    <w:rsid w:val="00A03300"/>
    <w:rsid w:val="00A039C8"/>
    <w:rsid w:val="00A0464C"/>
    <w:rsid w:val="00A049D0"/>
    <w:rsid w:val="00A05433"/>
    <w:rsid w:val="00A05DDC"/>
    <w:rsid w:val="00A06B89"/>
    <w:rsid w:val="00A07549"/>
    <w:rsid w:val="00A078E8"/>
    <w:rsid w:val="00A07B59"/>
    <w:rsid w:val="00A11495"/>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3B67"/>
    <w:rsid w:val="00A74866"/>
    <w:rsid w:val="00A75037"/>
    <w:rsid w:val="00A8162E"/>
    <w:rsid w:val="00A83C33"/>
    <w:rsid w:val="00A84DC0"/>
    <w:rsid w:val="00A855CC"/>
    <w:rsid w:val="00A86E1A"/>
    <w:rsid w:val="00A90AD3"/>
    <w:rsid w:val="00A90D1A"/>
    <w:rsid w:val="00A9159D"/>
    <w:rsid w:val="00A918C2"/>
    <w:rsid w:val="00A9194E"/>
    <w:rsid w:val="00A91974"/>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183"/>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4D7"/>
    <w:rsid w:val="00AD5ABB"/>
    <w:rsid w:val="00AD688F"/>
    <w:rsid w:val="00AD7524"/>
    <w:rsid w:val="00AE0268"/>
    <w:rsid w:val="00AE0C10"/>
    <w:rsid w:val="00AE1251"/>
    <w:rsid w:val="00AE1567"/>
    <w:rsid w:val="00AE5AFF"/>
    <w:rsid w:val="00AE62C1"/>
    <w:rsid w:val="00AE7701"/>
    <w:rsid w:val="00AE7CFA"/>
    <w:rsid w:val="00AF0A94"/>
    <w:rsid w:val="00AF19B5"/>
    <w:rsid w:val="00AF1E89"/>
    <w:rsid w:val="00AF22A2"/>
    <w:rsid w:val="00AF23D8"/>
    <w:rsid w:val="00AF2946"/>
    <w:rsid w:val="00AF3C2E"/>
    <w:rsid w:val="00AF3E8C"/>
    <w:rsid w:val="00AF4976"/>
    <w:rsid w:val="00AF56F5"/>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790"/>
    <w:rsid w:val="00B1495F"/>
    <w:rsid w:val="00B14D6C"/>
    <w:rsid w:val="00B206E2"/>
    <w:rsid w:val="00B20B43"/>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6BC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48B1"/>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160"/>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6A4"/>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0D7B"/>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10A"/>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001"/>
    <w:rsid w:val="00D70856"/>
    <w:rsid w:val="00D7162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5641"/>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DA7"/>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02"/>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539C"/>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B74"/>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customStyle="1" w:styleId="first-paragraph">
    <w:name w:val="first-paragraph"/>
    <w:basedOn w:val="Normal"/>
    <w:rsid w:val="003E5B8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34" Type="http://schemas.openxmlformats.org/officeDocument/2006/relationships/hyperlink" Target="https://acf.gov/occ/policy-guidance/ccdf-discretionary-funds-appropriated-cares-act-public-law-116-136-passed-law" TargetMode="External"/><Relationship Id="rId42" Type="http://schemas.openxmlformats.org/officeDocument/2006/relationships/hyperlink" Target="https://codes.ohio.gov/ohio-administrative-code/5101:9" TargetMode="External"/><Relationship Id="rId47" Type="http://schemas.openxmlformats.org/officeDocument/2006/relationships/hyperlink" Target="https://dx-authoring.myohio.gov/wps/portal/gov/jfs/help-center/Programs+Rules+and+Resources/cash-food-assistance/01-cash-food-assistance" TargetMode="External"/><Relationship Id="rId50" Type="http://schemas.openxmlformats.org/officeDocument/2006/relationships/hyperlink" Target="https://jfs.ohio.gov/cash-food-and-refugee-assistance/cash-assistance/cash-programs/prevention-retention-and-contingency-prc-program/web-reporting-tool" TargetMode="External"/><Relationship Id="rId55" Type="http://schemas.openxmlformats.org/officeDocument/2006/relationships/hyperlink" Target="http://ohioauditor.gov/ipa/UniformGuidance/2023/RMSManual.pdf" TargetMode="External"/><Relationship Id="rId63" Type="http://schemas.openxmlformats.org/officeDocument/2006/relationships/header" Target="header7.xml"/><Relationship Id="rId68"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76" Type="http://schemas.openxmlformats.org/officeDocument/2006/relationships/hyperlink" Target="Agency_Adoption_of_the_UG_and_Example_Citations.pdf" TargetMode="External"/><Relationship Id="rId84" Type="http://schemas.openxmlformats.org/officeDocument/2006/relationships/hyperlink" Target="http://ohioauditor.gov/ipa/UniformGuidance/2023/CSEA_2750_Project_Acct_Definitions_Nov2023.xlsx" TargetMode="External"/><Relationship Id="rId89" Type="http://schemas.openxmlformats.org/officeDocument/2006/relationships/hyperlink" Target="https://www.odjfs.state.oh.us/forms/num/JFS%2002750/" TargetMode="External"/><Relationship Id="rId97" Type="http://schemas.openxmlformats.org/officeDocument/2006/relationships/hyperlink" Target="OMB_Appendix_I.pdf" TargetMode="External"/><Relationship Id="rId7" Type="http://schemas.openxmlformats.org/officeDocument/2006/relationships/settings" Target="settings.xml"/><Relationship Id="rId71" Type="http://schemas.openxmlformats.org/officeDocument/2006/relationships/hyperlink" Target="Agency_Adoption_of_the_UG_and_Example_Citations.pdf" TargetMode="External"/><Relationship Id="rId92"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www.congress.gov/public-laws/117th-congress"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acf.hhs.gov/occ/policy-guidance/guidance-tribal-lead-agencies-2024-ccdf-final-rule-provisions-and-waiver" TargetMode="External"/><Relationship Id="rId37" Type="http://schemas.openxmlformats.org/officeDocument/2006/relationships/hyperlink" Target="https://acf.gov/sites/default/files/documents/occ/CCDF-ACF-IM-2021-02.pdf" TargetMode="External"/><Relationship Id="rId40" Type="http://schemas.openxmlformats.org/officeDocument/2006/relationships/header" Target="header5.xml"/><Relationship Id="rId45" Type="http://schemas.openxmlformats.org/officeDocument/2006/relationships/hyperlink" Target="https://childrenandyouth.ohio.gov/for-partners/rules-and-resources/04-licensing-and-certification" TargetMode="External"/><Relationship Id="rId53" Type="http://schemas.openxmlformats.org/officeDocument/2006/relationships/hyperlink" Target="http://ohioauditor.gov/ipa/UniformGuidance/2023/FullTimeEquivalentFTEManual_RevJun2021.pdf" TargetMode="External"/><Relationship Id="rId58" Type="http://schemas.openxmlformats.org/officeDocument/2006/relationships/hyperlink" Target="http://ohioauditor.gov/ipa/UniformGuidance/2023/PCSA_2820_Project_Accts_Definitions_Nov2023.xlsx" TargetMode="External"/><Relationship Id="rId66" Type="http://schemas.openxmlformats.org/officeDocument/2006/relationships/hyperlink" Target="Selected_Items_of_Cost_Part_3.2_ComplianceSupplement.pdf" TargetMode="External"/><Relationship Id="rId74" Type="http://schemas.openxmlformats.org/officeDocument/2006/relationships/header" Target="header9.xml"/><Relationship Id="rId79" Type="http://schemas.openxmlformats.org/officeDocument/2006/relationships/header" Target="header11.xml"/><Relationship Id="rId87" Type="http://schemas.openxmlformats.org/officeDocument/2006/relationships/hyperlink" Target="https://www.odjfs.state.oh.us/forms/num/JFS%2002827/" TargetMode="Externa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82" Type="http://schemas.openxmlformats.org/officeDocument/2006/relationships/hyperlink" Target="http://ohioauditor.gov/ipa/UniformGuidance/2023/PA_2827_Project_Acct_Definitions_Nov2023.xlsx" TargetMode="External"/><Relationship Id="rId90" Type="http://schemas.openxmlformats.org/officeDocument/2006/relationships/hyperlink" Target="Agency_Adoption_of_the_UG_and_Example_Citations.pdf" TargetMode="External"/><Relationship Id="rId95" Type="http://schemas.openxmlformats.org/officeDocument/2006/relationships/header" Target="header16.xm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govinfo.gov/content/pkg/FR-2024-03-01/pdf/2024-04139.pdf" TargetMode="External"/><Relationship Id="rId35" Type="http://schemas.openxmlformats.org/officeDocument/2006/relationships/hyperlink" Target="https://acf.gov/occ/policy-guidance/ccdf-discretionary-funds-appropriated-crrsa-act-public-law-116-260-signed-law" TargetMode="External"/><Relationship Id="rId43" Type="http://schemas.openxmlformats.org/officeDocument/2006/relationships/hyperlink" Target="https://codes.ohio.gov/ohio-revised-code/chapter-329" TargetMode="External"/><Relationship Id="rId48" Type="http://schemas.openxmlformats.org/officeDocument/2006/relationships/hyperlink" Target="https://medicaid.ohio.gov/about-us/medicaid-state-plan/medicaid-state-plan" TargetMode="External"/><Relationship Id="rId56" Type="http://schemas.openxmlformats.org/officeDocument/2006/relationships/hyperlink" Target="http://ohioauditor.gov/ipa/UniformGuidance/2023/CSEA_2750_Project_Acct_Definitions_Nov2023.xlsx" TargetMode="External"/><Relationship Id="rId64"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69"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77" Type="http://schemas.openxmlformats.org/officeDocument/2006/relationships/header" Target="header10.xm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eader" Target="header8.xml"/><Relationship Id="rId80" Type="http://schemas.openxmlformats.org/officeDocument/2006/relationships/hyperlink" Target="https://grants.gov/" TargetMode="External"/><Relationship Id="rId85" Type="http://schemas.openxmlformats.org/officeDocument/2006/relationships/hyperlink" Target="http://ohioauditor.gov/ipa/UniformGuidance/2023/PA_2827_Project_Acct_Definitions_Nov2023.xlsx" TargetMode="External"/><Relationship Id="rId93" Type="http://schemas.openxmlformats.org/officeDocument/2006/relationships/header" Target="header14.xml"/><Relationship Id="rId98"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acf.hhs.gov/occ" TargetMode="External"/><Relationship Id="rId38" Type="http://schemas.openxmlformats.org/officeDocument/2006/relationships/hyperlink" Target="https://www.acf.hhs.gov/occ/faq/stabilizing-child-care-and-covid-19-faqs" TargetMode="External"/><Relationship Id="rId46" Type="http://schemas.openxmlformats.org/officeDocument/2006/relationships/hyperlink" Target="https://jfs.ohio.gov/about/local-agencies-directory/local-agencies-directory" TargetMode="External"/><Relationship Id="rId59" Type="http://schemas.openxmlformats.org/officeDocument/2006/relationships/hyperlink" Target="https://ditaselfservice.ohioauditor.gov/" TargetMode="External"/><Relationship Id="rId67" Type="http://schemas.openxmlformats.org/officeDocument/2006/relationships/hyperlink" Target="https://ditaselfservice.ohioauditor.gov/"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codes.ohio.gov/ohio-administrative-code/5101:4" TargetMode="External"/><Relationship Id="rId54" Type="http://schemas.openxmlformats.org/officeDocument/2006/relationships/hyperlink" Target="http://ohioauditor.gov/ipa/UniformGuidance/2023/RMSDeskGuide_2020.pdf" TargetMode="External"/><Relationship Id="rId62" Type="http://schemas.openxmlformats.org/officeDocument/2006/relationships/hyperlink" Target="Agency_Adoption_of_the_UG_and_Example_Citations.pdf" TargetMode="External"/><Relationship Id="rId70" Type="http://schemas.openxmlformats.org/officeDocument/2006/relationships/hyperlink" Target="Testing_the_ICRP_discussion.pdf" TargetMode="External"/><Relationship Id="rId75" Type="http://schemas.openxmlformats.org/officeDocument/2006/relationships/hyperlink" Target="https://acf.hhs.gov/occ/grant-funding/ccdf-funding-allocations" TargetMode="External"/><Relationship Id="rId83" Type="http://schemas.openxmlformats.org/officeDocument/2006/relationships/hyperlink" Target="http://ohioauditor.gov/ipa/UniformGuidance/2023/PCSA_2820_Project_Accts_Definitions_Nov2023.xlsx" TargetMode="External"/><Relationship Id="rId88" Type="http://schemas.openxmlformats.org/officeDocument/2006/relationships/hyperlink" Target="https://www.odjfs.state.oh.us/forms/num/JFS%2002820/" TargetMode="External"/><Relationship Id="rId91" Type="http://schemas.openxmlformats.org/officeDocument/2006/relationships/header" Target="header12.xml"/><Relationship Id="rId96"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acf.gov/sites/default/files/documents/occ/CCDF-ACF-IM-2021-03.pdf" TargetMode="External"/><Relationship Id="rId49" Type="http://schemas.openxmlformats.org/officeDocument/2006/relationships/hyperlink" Target="https://dam.assets.ohio.gov/image/upload/jfs.ohio.gov/EBS/Programs%20Rules%20and%20Resources/Local%20Administration/FAPLs/FAPLs/2025/FAPL_130_-_Abnormal_or_Mass_Severance_Pay_Update.pdf" TargetMode="External"/><Relationship Id="rId57" Type="http://schemas.openxmlformats.org/officeDocument/2006/relationships/hyperlink" Target="http://ohioauditor.gov/ipa/UniformGuidance/2023/PA_2827_Project_Acct_Definitions_Nov2023.xlsx" TargetMode="External"/><Relationship Id="rId10" Type="http://schemas.openxmlformats.org/officeDocument/2006/relationships/endnotes" Target="endnotes.xml"/><Relationship Id="rId31" Type="http://schemas.openxmlformats.org/officeDocument/2006/relationships/hyperlink" Target="https://www.acf.hhs.gov/occ/policy-guidance/2024-ccdf-final-rule-transitional-waiver-flexibilities-acf-occ-ccdf-pi-24-03" TargetMode="External"/><Relationship Id="rId44" Type="http://schemas.openxmlformats.org/officeDocument/2006/relationships/hyperlink" Target="https://childcaresearch.ohio.gov/" TargetMode="External"/><Relationship Id="rId52" Type="http://schemas.openxmlformats.org/officeDocument/2006/relationships/hyperlink" Target="http://www.ohioauditor.gov/references/practiceaids.html" TargetMode="External"/><Relationship Id="rId60"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65" Type="http://schemas.openxmlformats.org/officeDocument/2006/relationships/hyperlink" Target="https://ohioauditor.gov/references/practiceaids/faccrs.html" TargetMode="External"/><Relationship Id="rId73" Type="http://schemas.openxmlformats.org/officeDocument/2006/relationships/hyperlink" Target="Agency_Adoption_of_the_UG_and_Example_Citations.pdf" TargetMode="External"/><Relationship Id="rId78" Type="http://schemas.openxmlformats.org/officeDocument/2006/relationships/hyperlink" Target="Agency_Adoption_of_the_UG_and_Example_Citations.pdf" TargetMode="External"/><Relationship Id="rId81" Type="http://schemas.openxmlformats.org/officeDocument/2006/relationships/hyperlink" Target="http://ohioauditor.gov/ipa/UniformGuidance/2023/CSEA_2750_Project_Acct_Definitions_Nov2023.xlsx" TargetMode="External"/><Relationship Id="rId86" Type="http://schemas.openxmlformats.org/officeDocument/2006/relationships/hyperlink" Target="http://ohioauditor.gov/ipa/UniformGuidance/2023/PCSA_2820_Project_Accts_Definitions_Nov2023.xlsx" TargetMode="External"/><Relationship Id="rId94" Type="http://schemas.openxmlformats.org/officeDocument/2006/relationships/header" Target="header15.xml"/><Relationship Id="rId99" Type="http://schemas.openxmlformats.org/officeDocument/2006/relationships/header" Target="header18.xml"/><Relationship Id="rId10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acf.hhs.gov/occ/policy-guidance/uniform-administrative-requirements-cost%1fprinciples-and-audit-requireme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04293"/>
    <w:rsid w:val="00287BE1"/>
    <w:rsid w:val="002E1B1A"/>
    <w:rsid w:val="003C6842"/>
    <w:rsid w:val="00435AE4"/>
    <w:rsid w:val="00444C5F"/>
    <w:rsid w:val="00482C49"/>
    <w:rsid w:val="00560B1D"/>
    <w:rsid w:val="0057650C"/>
    <w:rsid w:val="005A7E7F"/>
    <w:rsid w:val="005D662F"/>
    <w:rsid w:val="00630FD3"/>
    <w:rsid w:val="00692082"/>
    <w:rsid w:val="00755AD6"/>
    <w:rsid w:val="00773A68"/>
    <w:rsid w:val="00776DDE"/>
    <w:rsid w:val="008C5EBA"/>
    <w:rsid w:val="00914C93"/>
    <w:rsid w:val="00936426"/>
    <w:rsid w:val="00974272"/>
    <w:rsid w:val="009D78C2"/>
    <w:rsid w:val="00A97B5A"/>
    <w:rsid w:val="00AC1185"/>
    <w:rsid w:val="00AD54D7"/>
    <w:rsid w:val="00BB24E2"/>
    <w:rsid w:val="00C148B1"/>
    <w:rsid w:val="00C632B1"/>
    <w:rsid w:val="00D36E4C"/>
    <w:rsid w:val="00E37002"/>
    <w:rsid w:val="00E476A2"/>
    <w:rsid w:val="00F7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88</Pages>
  <Words>34866</Words>
  <Characters>194553</Characters>
  <Application>Microsoft Office Word</Application>
  <DocSecurity>0</DocSecurity>
  <Lines>3537</Lines>
  <Paragraphs>1638</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227781</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21</cp:revision>
  <cp:lastPrinted>2015-07-01T17:39:00Z</cp:lastPrinted>
  <dcterms:created xsi:type="dcterms:W3CDTF">2026-03-11T14:22:00Z</dcterms:created>
  <dcterms:modified xsi:type="dcterms:W3CDTF">2026-03-16T14:14:00Z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