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77777777" w:rsidR="007814B6" w:rsidRPr="00A0464C" w:rsidRDefault="007814B6" w:rsidP="006672EA">
            <w:pPr>
              <w:jc w:val="both"/>
              <w:rPr>
                <w:rFonts w:ascii="Arial" w:hAnsi="Arial" w:cs="Arial"/>
                <w:sz w:val="24"/>
                <w:szCs w:val="24"/>
              </w:rPr>
            </w:pP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77777777" w:rsidR="007814B6" w:rsidRPr="00A0464C" w:rsidRDefault="007814B6" w:rsidP="006672EA">
            <w:pPr>
              <w:jc w:val="both"/>
              <w:rPr>
                <w:rFonts w:ascii="Arial" w:hAnsi="Arial" w:cs="Arial"/>
                <w:sz w:val="24"/>
                <w:szCs w:val="24"/>
              </w:rPr>
            </w:pP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3760273"/>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1D90A152"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1232B5">
        <w:rPr>
          <w:rFonts w:ascii="Arial" w:hAnsi="Arial" w:cs="Arial"/>
          <w:bCs/>
        </w:rPr>
        <w:t>FACCR</w:t>
      </w:r>
      <w:r w:rsidR="00874922"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1013BB">
        <w:rPr>
          <w:rFonts w:ascii="Arial" w:hAnsi="Arial" w:cs="Arial"/>
          <w:bCs/>
        </w:rPr>
        <w:t xml:space="preserve"> with monies passed through the Ohio Department of Education and Workforce</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84E24C4"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5E129BAC"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0AEB09ED" w:rsidR="004717CE" w:rsidRPr="00F00D94" w:rsidRDefault="00C00341"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5E886E9" w:rsidR="004717CE" w:rsidRPr="00F00D94" w:rsidRDefault="00C00341"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748C9339" w:rsidR="004717CE" w:rsidRPr="004717CE" w:rsidRDefault="00C00341"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608E9918" w14:textId="4FF8F834" w:rsidR="00F20E18" w:rsidRPr="00F00D94" w:rsidRDefault="00C00341" w:rsidP="00B40FD0">
      <w:pPr>
        <w:pStyle w:val="BodyText"/>
        <w:widowControl w:val="0"/>
        <w:numPr>
          <w:ilvl w:val="0"/>
          <w:numId w:val="47"/>
        </w:numPr>
        <w:autoSpaceDE w:val="0"/>
        <w:autoSpaceDN w:val="0"/>
        <w:spacing w:after="0"/>
      </w:pPr>
      <w:hyperlink r:id="rId16" w:history="1">
        <w:r w:rsidR="004717CE" w:rsidRPr="001013BB">
          <w:rPr>
            <w:rStyle w:val="Hyperlink"/>
            <w:rFonts w:cs="Arial"/>
            <w:szCs w:val="20"/>
          </w:rPr>
          <w:t>2 CFR Part 200</w:t>
        </w:r>
      </w:hyperlink>
      <w:r w:rsidR="004717CE" w:rsidRPr="001013BB">
        <w:rPr>
          <w:rStyle w:val="Hyperlink"/>
          <w:rFonts w:cs="Arial"/>
          <w:szCs w:val="20"/>
          <w:u w:val="none"/>
        </w:rPr>
        <w:t xml:space="preserve"> </w:t>
      </w:r>
      <w:r w:rsidR="004717CE" w:rsidRPr="001013BB">
        <w:rPr>
          <w:rStyle w:val="Hyperlink"/>
          <w:rFonts w:cs="Arial"/>
          <w:color w:val="auto"/>
          <w:szCs w:val="20"/>
          <w:u w:val="none"/>
        </w:rPr>
        <w:t xml:space="preserve">– Once </w:t>
      </w:r>
      <w:r w:rsidR="00365EB4" w:rsidRPr="001013BB">
        <w:rPr>
          <w:rStyle w:val="Hyperlink"/>
          <w:rFonts w:cs="Arial"/>
          <w:color w:val="auto"/>
          <w:szCs w:val="20"/>
          <w:u w:val="none"/>
        </w:rPr>
        <w:t xml:space="preserve">opened, </w:t>
      </w:r>
      <w:r w:rsidR="004717CE" w:rsidRPr="001013BB">
        <w:rPr>
          <w:rStyle w:val="Hyperlink"/>
          <w:rFonts w:cs="Arial"/>
          <w:color w:val="auto"/>
          <w:szCs w:val="20"/>
          <w:u w:val="none"/>
        </w:rPr>
        <w:t>click on the appropriate section</w:t>
      </w:r>
      <w:r w:rsidR="00365EB4" w:rsidRPr="001013BB">
        <w:rPr>
          <w:rStyle w:val="Hyperlink"/>
          <w:rFonts w:cs="Arial"/>
          <w:color w:val="auto"/>
          <w:szCs w:val="20"/>
          <w:u w:val="none"/>
        </w:rPr>
        <w:t>(s)</w:t>
      </w:r>
      <w:bookmarkEnd w:id="0"/>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3760274"/>
      <w:bookmarkEnd w:id="2"/>
      <w:r w:rsidRPr="00A0464C">
        <w:rPr>
          <w:rFonts w:cs="Arial"/>
          <w:sz w:val="24"/>
        </w:rPr>
        <w:lastRenderedPageBreak/>
        <w:t>A</w:t>
      </w:r>
      <w:r w:rsidR="00A0464C">
        <w:rPr>
          <w:rFonts w:cs="Arial"/>
          <w:sz w:val="24"/>
        </w:rPr>
        <w:t>gency Adoption of the UG and Example Citations</w:t>
      </w:r>
      <w:bookmarkEnd w:id="3"/>
    </w:p>
    <w:p w14:paraId="35D2AAD9" w14:textId="1607D139" w:rsidR="00EF77DC" w:rsidRDefault="00C00341"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1DBC6A37"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604393E6"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3760275"/>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A0D41D9" w14:textId="09855AB2" w:rsidR="00784E7C"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3760273" w:history="1">
            <w:r w:rsidR="00784E7C" w:rsidRPr="00F93A3A">
              <w:rPr>
                <w:rStyle w:val="Hyperlink"/>
                <w:rFonts w:cs="Arial"/>
                <w:noProof/>
              </w:rPr>
              <w:t>Important Information</w:t>
            </w:r>
            <w:r w:rsidR="00784E7C">
              <w:rPr>
                <w:noProof/>
                <w:webHidden/>
              </w:rPr>
              <w:tab/>
            </w:r>
            <w:r w:rsidR="00784E7C">
              <w:rPr>
                <w:noProof/>
                <w:webHidden/>
              </w:rPr>
              <w:fldChar w:fldCharType="begin"/>
            </w:r>
            <w:r w:rsidR="00784E7C">
              <w:rPr>
                <w:noProof/>
                <w:webHidden/>
              </w:rPr>
              <w:instrText xml:space="preserve"> PAGEREF _Toc173760273 \h </w:instrText>
            </w:r>
            <w:r w:rsidR="00784E7C">
              <w:rPr>
                <w:noProof/>
                <w:webHidden/>
              </w:rPr>
            </w:r>
            <w:r w:rsidR="00784E7C">
              <w:rPr>
                <w:noProof/>
                <w:webHidden/>
              </w:rPr>
              <w:fldChar w:fldCharType="separate"/>
            </w:r>
            <w:r w:rsidR="00784E7C">
              <w:rPr>
                <w:noProof/>
                <w:webHidden/>
              </w:rPr>
              <w:t>1</w:t>
            </w:r>
            <w:r w:rsidR="00784E7C">
              <w:rPr>
                <w:noProof/>
                <w:webHidden/>
              </w:rPr>
              <w:fldChar w:fldCharType="end"/>
            </w:r>
          </w:hyperlink>
        </w:p>
        <w:p w14:paraId="09A3E665" w14:textId="67880330" w:rsidR="00784E7C" w:rsidRDefault="00C00341">
          <w:pPr>
            <w:pStyle w:val="TOC1"/>
            <w:rPr>
              <w:rFonts w:asciiTheme="minorHAnsi" w:eastAsiaTheme="minorEastAsia" w:hAnsiTheme="minorHAnsi" w:cstheme="minorBidi"/>
              <w:noProof/>
              <w:kern w:val="2"/>
              <w:sz w:val="24"/>
              <w:szCs w:val="24"/>
              <w14:ligatures w14:val="standardContextual"/>
            </w:rPr>
          </w:pPr>
          <w:hyperlink w:anchor="_Toc173760274" w:history="1">
            <w:r w:rsidR="00784E7C" w:rsidRPr="00F93A3A">
              <w:rPr>
                <w:rStyle w:val="Hyperlink"/>
                <w:rFonts w:cs="Arial"/>
                <w:noProof/>
              </w:rPr>
              <w:t>Agency Adoption of the UG and Example Citations</w:t>
            </w:r>
            <w:r w:rsidR="00784E7C">
              <w:rPr>
                <w:noProof/>
                <w:webHidden/>
              </w:rPr>
              <w:tab/>
            </w:r>
            <w:r w:rsidR="00784E7C">
              <w:rPr>
                <w:noProof/>
                <w:webHidden/>
              </w:rPr>
              <w:fldChar w:fldCharType="begin"/>
            </w:r>
            <w:r w:rsidR="00784E7C">
              <w:rPr>
                <w:noProof/>
                <w:webHidden/>
              </w:rPr>
              <w:instrText xml:space="preserve"> PAGEREF _Toc173760274 \h </w:instrText>
            </w:r>
            <w:r w:rsidR="00784E7C">
              <w:rPr>
                <w:noProof/>
                <w:webHidden/>
              </w:rPr>
            </w:r>
            <w:r w:rsidR="00784E7C">
              <w:rPr>
                <w:noProof/>
                <w:webHidden/>
              </w:rPr>
              <w:fldChar w:fldCharType="separate"/>
            </w:r>
            <w:r w:rsidR="00784E7C">
              <w:rPr>
                <w:noProof/>
                <w:webHidden/>
              </w:rPr>
              <w:t>2</w:t>
            </w:r>
            <w:r w:rsidR="00784E7C">
              <w:rPr>
                <w:noProof/>
                <w:webHidden/>
              </w:rPr>
              <w:fldChar w:fldCharType="end"/>
            </w:r>
          </w:hyperlink>
        </w:p>
        <w:p w14:paraId="6FCA6BE2" w14:textId="2D61F8D2" w:rsidR="00784E7C" w:rsidRDefault="00C00341">
          <w:pPr>
            <w:pStyle w:val="TOC1"/>
            <w:rPr>
              <w:rFonts w:asciiTheme="minorHAnsi" w:eastAsiaTheme="minorEastAsia" w:hAnsiTheme="minorHAnsi" w:cstheme="minorBidi"/>
              <w:noProof/>
              <w:kern w:val="2"/>
              <w:sz w:val="24"/>
              <w:szCs w:val="24"/>
              <w14:ligatures w14:val="standardContextual"/>
            </w:rPr>
          </w:pPr>
          <w:hyperlink w:anchor="_Toc173760275" w:history="1">
            <w:r w:rsidR="00784E7C" w:rsidRPr="00F93A3A">
              <w:rPr>
                <w:rStyle w:val="Hyperlink"/>
                <w:rFonts w:cs="Arial"/>
                <w:noProof/>
              </w:rPr>
              <w:t>Table of Contents</w:t>
            </w:r>
            <w:r w:rsidR="00784E7C">
              <w:rPr>
                <w:noProof/>
                <w:webHidden/>
              </w:rPr>
              <w:tab/>
            </w:r>
            <w:r w:rsidR="00784E7C">
              <w:rPr>
                <w:noProof/>
                <w:webHidden/>
              </w:rPr>
              <w:fldChar w:fldCharType="begin"/>
            </w:r>
            <w:r w:rsidR="00784E7C">
              <w:rPr>
                <w:noProof/>
                <w:webHidden/>
              </w:rPr>
              <w:instrText xml:space="preserve"> PAGEREF _Toc173760275 \h </w:instrText>
            </w:r>
            <w:r w:rsidR="00784E7C">
              <w:rPr>
                <w:noProof/>
                <w:webHidden/>
              </w:rPr>
            </w:r>
            <w:r w:rsidR="00784E7C">
              <w:rPr>
                <w:noProof/>
                <w:webHidden/>
              </w:rPr>
              <w:fldChar w:fldCharType="separate"/>
            </w:r>
            <w:r w:rsidR="00784E7C">
              <w:rPr>
                <w:noProof/>
                <w:webHidden/>
              </w:rPr>
              <w:t>3</w:t>
            </w:r>
            <w:r w:rsidR="00784E7C">
              <w:rPr>
                <w:noProof/>
                <w:webHidden/>
              </w:rPr>
              <w:fldChar w:fldCharType="end"/>
            </w:r>
          </w:hyperlink>
        </w:p>
        <w:p w14:paraId="4399A9F9" w14:textId="5E033CAA" w:rsidR="00784E7C" w:rsidRDefault="00C00341">
          <w:pPr>
            <w:pStyle w:val="TOC1"/>
            <w:rPr>
              <w:rFonts w:asciiTheme="minorHAnsi" w:eastAsiaTheme="minorEastAsia" w:hAnsiTheme="minorHAnsi" w:cstheme="minorBidi"/>
              <w:noProof/>
              <w:kern w:val="2"/>
              <w:sz w:val="24"/>
              <w:szCs w:val="24"/>
              <w14:ligatures w14:val="standardContextual"/>
            </w:rPr>
          </w:pPr>
          <w:hyperlink w:anchor="_Toc173760276" w:history="1">
            <w:r w:rsidR="00784E7C" w:rsidRPr="00F93A3A">
              <w:rPr>
                <w:rStyle w:val="Hyperlink"/>
                <w:rFonts w:cs="Arial"/>
                <w:noProof/>
              </w:rPr>
              <w:t>Compliance Requirement Matrix</w:t>
            </w:r>
            <w:r w:rsidR="00784E7C">
              <w:rPr>
                <w:noProof/>
                <w:webHidden/>
              </w:rPr>
              <w:tab/>
            </w:r>
            <w:r w:rsidR="00784E7C">
              <w:rPr>
                <w:noProof/>
                <w:webHidden/>
              </w:rPr>
              <w:fldChar w:fldCharType="begin"/>
            </w:r>
            <w:r w:rsidR="00784E7C">
              <w:rPr>
                <w:noProof/>
                <w:webHidden/>
              </w:rPr>
              <w:instrText xml:space="preserve"> PAGEREF _Toc173760276 \h </w:instrText>
            </w:r>
            <w:r w:rsidR="00784E7C">
              <w:rPr>
                <w:noProof/>
                <w:webHidden/>
              </w:rPr>
            </w:r>
            <w:r w:rsidR="00784E7C">
              <w:rPr>
                <w:noProof/>
                <w:webHidden/>
              </w:rPr>
              <w:fldChar w:fldCharType="separate"/>
            </w:r>
            <w:r w:rsidR="00784E7C">
              <w:rPr>
                <w:noProof/>
                <w:webHidden/>
              </w:rPr>
              <w:t>6</w:t>
            </w:r>
            <w:r w:rsidR="00784E7C">
              <w:rPr>
                <w:noProof/>
                <w:webHidden/>
              </w:rPr>
              <w:fldChar w:fldCharType="end"/>
            </w:r>
          </w:hyperlink>
        </w:p>
        <w:p w14:paraId="791A8C72" w14:textId="20E7866D" w:rsidR="00784E7C" w:rsidRDefault="00C00341">
          <w:pPr>
            <w:pStyle w:val="TOC1"/>
            <w:rPr>
              <w:rFonts w:asciiTheme="minorHAnsi" w:eastAsiaTheme="minorEastAsia" w:hAnsiTheme="minorHAnsi" w:cstheme="minorBidi"/>
              <w:noProof/>
              <w:kern w:val="2"/>
              <w:sz w:val="24"/>
              <w:szCs w:val="24"/>
              <w14:ligatures w14:val="standardContextual"/>
            </w:rPr>
          </w:pPr>
          <w:hyperlink w:anchor="_Toc173760277" w:history="1">
            <w:r w:rsidR="00784E7C" w:rsidRPr="00F93A3A">
              <w:rPr>
                <w:rStyle w:val="Hyperlink"/>
                <w:rFonts w:cs="Arial"/>
                <w:noProof/>
              </w:rPr>
              <w:t>Part I – OMB Compliance Supplement Information</w:t>
            </w:r>
            <w:r w:rsidR="00784E7C">
              <w:rPr>
                <w:noProof/>
                <w:webHidden/>
              </w:rPr>
              <w:tab/>
            </w:r>
            <w:r w:rsidR="00784E7C">
              <w:rPr>
                <w:noProof/>
                <w:webHidden/>
              </w:rPr>
              <w:fldChar w:fldCharType="begin"/>
            </w:r>
            <w:r w:rsidR="00784E7C">
              <w:rPr>
                <w:noProof/>
                <w:webHidden/>
              </w:rPr>
              <w:instrText xml:space="preserve"> PAGEREF _Toc173760277 \h </w:instrText>
            </w:r>
            <w:r w:rsidR="00784E7C">
              <w:rPr>
                <w:noProof/>
                <w:webHidden/>
              </w:rPr>
            </w:r>
            <w:r w:rsidR="00784E7C">
              <w:rPr>
                <w:noProof/>
                <w:webHidden/>
              </w:rPr>
              <w:fldChar w:fldCharType="separate"/>
            </w:r>
            <w:r w:rsidR="00784E7C">
              <w:rPr>
                <w:noProof/>
                <w:webHidden/>
              </w:rPr>
              <w:t>11</w:t>
            </w:r>
            <w:r w:rsidR="00784E7C">
              <w:rPr>
                <w:noProof/>
                <w:webHidden/>
              </w:rPr>
              <w:fldChar w:fldCharType="end"/>
            </w:r>
          </w:hyperlink>
        </w:p>
        <w:p w14:paraId="0A8AED33" w14:textId="4575E7DE"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78" w:history="1">
            <w:r w:rsidR="00784E7C" w:rsidRPr="00F93A3A">
              <w:rPr>
                <w:rStyle w:val="Hyperlink"/>
                <w:rFonts w:cs="Arial"/>
                <w:noProof/>
              </w:rPr>
              <w:t>I. Program Objectives</w:t>
            </w:r>
            <w:r w:rsidR="00784E7C">
              <w:rPr>
                <w:noProof/>
                <w:webHidden/>
              </w:rPr>
              <w:tab/>
            </w:r>
            <w:r w:rsidR="00784E7C">
              <w:rPr>
                <w:noProof/>
                <w:webHidden/>
              </w:rPr>
              <w:fldChar w:fldCharType="begin"/>
            </w:r>
            <w:r w:rsidR="00784E7C">
              <w:rPr>
                <w:noProof/>
                <w:webHidden/>
              </w:rPr>
              <w:instrText xml:space="preserve"> PAGEREF _Toc173760278 \h </w:instrText>
            </w:r>
            <w:r w:rsidR="00784E7C">
              <w:rPr>
                <w:noProof/>
                <w:webHidden/>
              </w:rPr>
            </w:r>
            <w:r w:rsidR="00784E7C">
              <w:rPr>
                <w:noProof/>
                <w:webHidden/>
              </w:rPr>
              <w:fldChar w:fldCharType="separate"/>
            </w:r>
            <w:r w:rsidR="00784E7C">
              <w:rPr>
                <w:noProof/>
                <w:webHidden/>
              </w:rPr>
              <w:t>12</w:t>
            </w:r>
            <w:r w:rsidR="00784E7C">
              <w:rPr>
                <w:noProof/>
                <w:webHidden/>
              </w:rPr>
              <w:fldChar w:fldCharType="end"/>
            </w:r>
          </w:hyperlink>
        </w:p>
        <w:p w14:paraId="0EBA73B4" w14:textId="63F671B9"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79" w:history="1">
            <w:r w:rsidR="00784E7C" w:rsidRPr="00F93A3A">
              <w:rPr>
                <w:rStyle w:val="Hyperlink"/>
                <w:rFonts w:cs="Arial"/>
                <w:noProof/>
              </w:rPr>
              <w:t>II. Program Procedures</w:t>
            </w:r>
            <w:r w:rsidR="00784E7C">
              <w:rPr>
                <w:noProof/>
                <w:webHidden/>
              </w:rPr>
              <w:tab/>
            </w:r>
            <w:r w:rsidR="00784E7C">
              <w:rPr>
                <w:noProof/>
                <w:webHidden/>
              </w:rPr>
              <w:fldChar w:fldCharType="begin"/>
            </w:r>
            <w:r w:rsidR="00784E7C">
              <w:rPr>
                <w:noProof/>
                <w:webHidden/>
              </w:rPr>
              <w:instrText xml:space="preserve"> PAGEREF _Toc173760279 \h </w:instrText>
            </w:r>
            <w:r w:rsidR="00784E7C">
              <w:rPr>
                <w:noProof/>
                <w:webHidden/>
              </w:rPr>
            </w:r>
            <w:r w:rsidR="00784E7C">
              <w:rPr>
                <w:noProof/>
                <w:webHidden/>
              </w:rPr>
              <w:fldChar w:fldCharType="separate"/>
            </w:r>
            <w:r w:rsidR="00784E7C">
              <w:rPr>
                <w:noProof/>
                <w:webHidden/>
              </w:rPr>
              <w:t>12</w:t>
            </w:r>
            <w:r w:rsidR="00784E7C">
              <w:rPr>
                <w:noProof/>
                <w:webHidden/>
              </w:rPr>
              <w:fldChar w:fldCharType="end"/>
            </w:r>
          </w:hyperlink>
        </w:p>
        <w:p w14:paraId="21F58062" w14:textId="7C8FC0C6"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80" w:history="1">
            <w:r w:rsidR="00784E7C" w:rsidRPr="00F93A3A">
              <w:rPr>
                <w:rStyle w:val="Hyperlink"/>
                <w:rFonts w:cs="Arial"/>
                <w:noProof/>
              </w:rPr>
              <w:t>III. Source of Governing Requirements</w:t>
            </w:r>
            <w:r w:rsidR="00784E7C">
              <w:rPr>
                <w:noProof/>
                <w:webHidden/>
              </w:rPr>
              <w:tab/>
            </w:r>
            <w:r w:rsidR="00784E7C">
              <w:rPr>
                <w:noProof/>
                <w:webHidden/>
              </w:rPr>
              <w:fldChar w:fldCharType="begin"/>
            </w:r>
            <w:r w:rsidR="00784E7C">
              <w:rPr>
                <w:noProof/>
                <w:webHidden/>
              </w:rPr>
              <w:instrText xml:space="preserve"> PAGEREF _Toc173760280 \h </w:instrText>
            </w:r>
            <w:r w:rsidR="00784E7C">
              <w:rPr>
                <w:noProof/>
                <w:webHidden/>
              </w:rPr>
            </w:r>
            <w:r w:rsidR="00784E7C">
              <w:rPr>
                <w:noProof/>
                <w:webHidden/>
              </w:rPr>
              <w:fldChar w:fldCharType="separate"/>
            </w:r>
            <w:r w:rsidR="00784E7C">
              <w:rPr>
                <w:noProof/>
                <w:webHidden/>
              </w:rPr>
              <w:t>14</w:t>
            </w:r>
            <w:r w:rsidR="00784E7C">
              <w:rPr>
                <w:noProof/>
                <w:webHidden/>
              </w:rPr>
              <w:fldChar w:fldCharType="end"/>
            </w:r>
          </w:hyperlink>
        </w:p>
        <w:p w14:paraId="624AE7B9" w14:textId="43E4A9FF"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81" w:history="1">
            <w:r w:rsidR="00784E7C" w:rsidRPr="00F93A3A">
              <w:rPr>
                <w:rStyle w:val="Hyperlink"/>
                <w:rFonts w:cs="Arial"/>
                <w:noProof/>
              </w:rPr>
              <w:t>IV. Other Information</w:t>
            </w:r>
            <w:r w:rsidR="00784E7C">
              <w:rPr>
                <w:noProof/>
                <w:webHidden/>
              </w:rPr>
              <w:tab/>
            </w:r>
            <w:r w:rsidR="00784E7C">
              <w:rPr>
                <w:noProof/>
                <w:webHidden/>
              </w:rPr>
              <w:fldChar w:fldCharType="begin"/>
            </w:r>
            <w:r w:rsidR="00784E7C">
              <w:rPr>
                <w:noProof/>
                <w:webHidden/>
              </w:rPr>
              <w:instrText xml:space="preserve"> PAGEREF _Toc173760281 \h </w:instrText>
            </w:r>
            <w:r w:rsidR="00784E7C">
              <w:rPr>
                <w:noProof/>
                <w:webHidden/>
              </w:rPr>
            </w:r>
            <w:r w:rsidR="00784E7C">
              <w:rPr>
                <w:noProof/>
                <w:webHidden/>
              </w:rPr>
              <w:fldChar w:fldCharType="separate"/>
            </w:r>
            <w:r w:rsidR="00784E7C">
              <w:rPr>
                <w:noProof/>
                <w:webHidden/>
              </w:rPr>
              <w:t>15</w:t>
            </w:r>
            <w:r w:rsidR="00784E7C">
              <w:rPr>
                <w:noProof/>
                <w:webHidden/>
              </w:rPr>
              <w:fldChar w:fldCharType="end"/>
            </w:r>
          </w:hyperlink>
        </w:p>
        <w:p w14:paraId="6EA87FEB" w14:textId="69809138" w:rsidR="00784E7C" w:rsidRDefault="00C00341">
          <w:pPr>
            <w:pStyle w:val="TOC1"/>
            <w:rPr>
              <w:rFonts w:asciiTheme="minorHAnsi" w:eastAsiaTheme="minorEastAsia" w:hAnsiTheme="minorHAnsi" w:cstheme="minorBidi"/>
              <w:noProof/>
              <w:kern w:val="2"/>
              <w:sz w:val="24"/>
              <w:szCs w:val="24"/>
              <w14:ligatures w14:val="standardContextual"/>
            </w:rPr>
          </w:pPr>
          <w:hyperlink w:anchor="_Toc173760282" w:history="1">
            <w:r w:rsidR="00784E7C" w:rsidRPr="00F93A3A">
              <w:rPr>
                <w:rStyle w:val="Hyperlink"/>
                <w:rFonts w:cs="Arial"/>
                <w:noProof/>
              </w:rPr>
              <w:t>Part II – Pass through Agency and Grant Specific Information</w:t>
            </w:r>
            <w:r w:rsidR="00784E7C">
              <w:rPr>
                <w:noProof/>
                <w:webHidden/>
              </w:rPr>
              <w:tab/>
            </w:r>
            <w:r w:rsidR="00784E7C">
              <w:rPr>
                <w:noProof/>
                <w:webHidden/>
              </w:rPr>
              <w:fldChar w:fldCharType="begin"/>
            </w:r>
            <w:r w:rsidR="00784E7C">
              <w:rPr>
                <w:noProof/>
                <w:webHidden/>
              </w:rPr>
              <w:instrText xml:space="preserve"> PAGEREF _Toc173760282 \h </w:instrText>
            </w:r>
            <w:r w:rsidR="00784E7C">
              <w:rPr>
                <w:noProof/>
                <w:webHidden/>
              </w:rPr>
            </w:r>
            <w:r w:rsidR="00784E7C">
              <w:rPr>
                <w:noProof/>
                <w:webHidden/>
              </w:rPr>
              <w:fldChar w:fldCharType="separate"/>
            </w:r>
            <w:r w:rsidR="00784E7C">
              <w:rPr>
                <w:noProof/>
                <w:webHidden/>
              </w:rPr>
              <w:t>17</w:t>
            </w:r>
            <w:r w:rsidR="00784E7C">
              <w:rPr>
                <w:noProof/>
                <w:webHidden/>
              </w:rPr>
              <w:fldChar w:fldCharType="end"/>
            </w:r>
          </w:hyperlink>
        </w:p>
        <w:p w14:paraId="514040CC" w14:textId="5EC3E68D"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83" w:history="1">
            <w:r w:rsidR="00784E7C" w:rsidRPr="00F93A3A">
              <w:rPr>
                <w:rStyle w:val="Hyperlink"/>
                <w:rFonts w:cs="Arial"/>
                <w:noProof/>
              </w:rPr>
              <w:t>Program Overview</w:t>
            </w:r>
            <w:r w:rsidR="00784E7C">
              <w:rPr>
                <w:noProof/>
                <w:webHidden/>
              </w:rPr>
              <w:tab/>
            </w:r>
            <w:r w:rsidR="00784E7C">
              <w:rPr>
                <w:noProof/>
                <w:webHidden/>
              </w:rPr>
              <w:fldChar w:fldCharType="begin"/>
            </w:r>
            <w:r w:rsidR="00784E7C">
              <w:rPr>
                <w:noProof/>
                <w:webHidden/>
              </w:rPr>
              <w:instrText xml:space="preserve"> PAGEREF _Toc173760283 \h </w:instrText>
            </w:r>
            <w:r w:rsidR="00784E7C">
              <w:rPr>
                <w:noProof/>
                <w:webHidden/>
              </w:rPr>
            </w:r>
            <w:r w:rsidR="00784E7C">
              <w:rPr>
                <w:noProof/>
                <w:webHidden/>
              </w:rPr>
              <w:fldChar w:fldCharType="separate"/>
            </w:r>
            <w:r w:rsidR="00784E7C">
              <w:rPr>
                <w:noProof/>
                <w:webHidden/>
              </w:rPr>
              <w:t>17</w:t>
            </w:r>
            <w:r w:rsidR="00784E7C">
              <w:rPr>
                <w:noProof/>
                <w:webHidden/>
              </w:rPr>
              <w:fldChar w:fldCharType="end"/>
            </w:r>
          </w:hyperlink>
        </w:p>
        <w:p w14:paraId="2902B7A4" w14:textId="40784738"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84" w:history="1">
            <w:r w:rsidR="00784E7C" w:rsidRPr="00F93A3A">
              <w:rPr>
                <w:rStyle w:val="Hyperlink"/>
                <w:rFonts w:cs="Arial"/>
                <w:noProof/>
              </w:rPr>
              <w:t>Testing Considerations</w:t>
            </w:r>
            <w:r w:rsidR="00784E7C">
              <w:rPr>
                <w:noProof/>
                <w:webHidden/>
              </w:rPr>
              <w:tab/>
            </w:r>
            <w:r w:rsidR="00784E7C">
              <w:rPr>
                <w:noProof/>
                <w:webHidden/>
              </w:rPr>
              <w:fldChar w:fldCharType="begin"/>
            </w:r>
            <w:r w:rsidR="00784E7C">
              <w:rPr>
                <w:noProof/>
                <w:webHidden/>
              </w:rPr>
              <w:instrText xml:space="preserve"> PAGEREF _Toc173760284 \h </w:instrText>
            </w:r>
            <w:r w:rsidR="00784E7C">
              <w:rPr>
                <w:noProof/>
                <w:webHidden/>
              </w:rPr>
            </w:r>
            <w:r w:rsidR="00784E7C">
              <w:rPr>
                <w:noProof/>
                <w:webHidden/>
              </w:rPr>
              <w:fldChar w:fldCharType="separate"/>
            </w:r>
            <w:r w:rsidR="00784E7C">
              <w:rPr>
                <w:noProof/>
                <w:webHidden/>
              </w:rPr>
              <w:t>17</w:t>
            </w:r>
            <w:r w:rsidR="00784E7C">
              <w:rPr>
                <w:noProof/>
                <w:webHidden/>
              </w:rPr>
              <w:fldChar w:fldCharType="end"/>
            </w:r>
          </w:hyperlink>
        </w:p>
        <w:p w14:paraId="684BC6C6" w14:textId="396FD8A5"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85" w:history="1">
            <w:r w:rsidR="00784E7C" w:rsidRPr="00F93A3A">
              <w:rPr>
                <w:rStyle w:val="Hyperlink"/>
                <w:rFonts w:cs="Arial"/>
                <w:noProof/>
              </w:rPr>
              <w:t>Reporting</w:t>
            </w:r>
            <w:r w:rsidR="00784E7C">
              <w:rPr>
                <w:noProof/>
                <w:webHidden/>
              </w:rPr>
              <w:tab/>
            </w:r>
            <w:r w:rsidR="00784E7C">
              <w:rPr>
                <w:noProof/>
                <w:webHidden/>
              </w:rPr>
              <w:fldChar w:fldCharType="begin"/>
            </w:r>
            <w:r w:rsidR="00784E7C">
              <w:rPr>
                <w:noProof/>
                <w:webHidden/>
              </w:rPr>
              <w:instrText xml:space="preserve"> PAGEREF _Toc173760285 \h </w:instrText>
            </w:r>
            <w:r w:rsidR="00784E7C">
              <w:rPr>
                <w:noProof/>
                <w:webHidden/>
              </w:rPr>
            </w:r>
            <w:r w:rsidR="00784E7C">
              <w:rPr>
                <w:noProof/>
                <w:webHidden/>
              </w:rPr>
              <w:fldChar w:fldCharType="separate"/>
            </w:r>
            <w:r w:rsidR="00784E7C">
              <w:rPr>
                <w:noProof/>
                <w:webHidden/>
              </w:rPr>
              <w:t>17</w:t>
            </w:r>
            <w:r w:rsidR="00784E7C">
              <w:rPr>
                <w:noProof/>
                <w:webHidden/>
              </w:rPr>
              <w:fldChar w:fldCharType="end"/>
            </w:r>
          </w:hyperlink>
        </w:p>
        <w:p w14:paraId="3E157C9C" w14:textId="22F9B625" w:rsidR="00784E7C" w:rsidRDefault="00C00341">
          <w:pPr>
            <w:pStyle w:val="TOC1"/>
            <w:rPr>
              <w:rFonts w:asciiTheme="minorHAnsi" w:eastAsiaTheme="minorEastAsia" w:hAnsiTheme="minorHAnsi" w:cstheme="minorBidi"/>
              <w:noProof/>
              <w:kern w:val="2"/>
              <w:sz w:val="24"/>
              <w:szCs w:val="24"/>
              <w14:ligatures w14:val="standardContextual"/>
            </w:rPr>
          </w:pPr>
          <w:hyperlink w:anchor="_Toc173760286" w:history="1">
            <w:r w:rsidR="00784E7C" w:rsidRPr="00F93A3A">
              <w:rPr>
                <w:rStyle w:val="Hyperlink"/>
                <w:rFonts w:cs="Arial"/>
                <w:noProof/>
              </w:rPr>
              <w:t>Part III – Applicable Compliance Requirements</w:t>
            </w:r>
            <w:r w:rsidR="00784E7C">
              <w:rPr>
                <w:noProof/>
                <w:webHidden/>
              </w:rPr>
              <w:tab/>
            </w:r>
            <w:r w:rsidR="00784E7C">
              <w:rPr>
                <w:noProof/>
                <w:webHidden/>
              </w:rPr>
              <w:fldChar w:fldCharType="begin"/>
            </w:r>
            <w:r w:rsidR="00784E7C">
              <w:rPr>
                <w:noProof/>
                <w:webHidden/>
              </w:rPr>
              <w:instrText xml:space="preserve"> PAGEREF _Toc173760286 \h </w:instrText>
            </w:r>
            <w:r w:rsidR="00784E7C">
              <w:rPr>
                <w:noProof/>
                <w:webHidden/>
              </w:rPr>
            </w:r>
            <w:r w:rsidR="00784E7C">
              <w:rPr>
                <w:noProof/>
                <w:webHidden/>
              </w:rPr>
              <w:fldChar w:fldCharType="separate"/>
            </w:r>
            <w:r w:rsidR="00784E7C">
              <w:rPr>
                <w:noProof/>
                <w:webHidden/>
              </w:rPr>
              <w:t>18</w:t>
            </w:r>
            <w:r w:rsidR="00784E7C">
              <w:rPr>
                <w:noProof/>
                <w:webHidden/>
              </w:rPr>
              <w:fldChar w:fldCharType="end"/>
            </w:r>
          </w:hyperlink>
        </w:p>
        <w:p w14:paraId="595A4EFA" w14:textId="0B99499B" w:rsidR="00784E7C" w:rsidRDefault="00C00341">
          <w:pPr>
            <w:pStyle w:val="TOC2"/>
            <w:rPr>
              <w:rFonts w:asciiTheme="minorHAnsi" w:eastAsiaTheme="minorEastAsia" w:hAnsiTheme="minorHAnsi" w:cstheme="minorBidi"/>
              <w:bCs w:val="0"/>
              <w:kern w:val="2"/>
              <w:sz w:val="24"/>
              <w14:ligatures w14:val="standardContextual"/>
            </w:rPr>
          </w:pPr>
          <w:hyperlink w:anchor="_Toc173760287" w:history="1">
            <w:r w:rsidR="00784E7C" w:rsidRPr="00F93A3A">
              <w:rPr>
                <w:rStyle w:val="Hyperlink"/>
              </w:rPr>
              <w:t>A.  ACTIVITIES ALLOWED OR UNALLOWED</w:t>
            </w:r>
            <w:r w:rsidR="00784E7C">
              <w:rPr>
                <w:webHidden/>
              </w:rPr>
              <w:tab/>
            </w:r>
            <w:r w:rsidR="00784E7C">
              <w:rPr>
                <w:webHidden/>
              </w:rPr>
              <w:fldChar w:fldCharType="begin"/>
            </w:r>
            <w:r w:rsidR="00784E7C">
              <w:rPr>
                <w:webHidden/>
              </w:rPr>
              <w:instrText xml:space="preserve"> PAGEREF _Toc173760287 \h </w:instrText>
            </w:r>
            <w:r w:rsidR="00784E7C">
              <w:rPr>
                <w:webHidden/>
              </w:rPr>
            </w:r>
            <w:r w:rsidR="00784E7C">
              <w:rPr>
                <w:webHidden/>
              </w:rPr>
              <w:fldChar w:fldCharType="separate"/>
            </w:r>
            <w:r w:rsidR="00784E7C">
              <w:rPr>
                <w:webHidden/>
              </w:rPr>
              <w:t>18</w:t>
            </w:r>
            <w:r w:rsidR="00784E7C">
              <w:rPr>
                <w:webHidden/>
              </w:rPr>
              <w:fldChar w:fldCharType="end"/>
            </w:r>
          </w:hyperlink>
        </w:p>
        <w:p w14:paraId="7894B2A5" w14:textId="1B710AAB"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88" w:history="1">
            <w:r w:rsidR="00784E7C" w:rsidRPr="00F93A3A">
              <w:rPr>
                <w:rStyle w:val="Hyperlink"/>
                <w:rFonts w:cs="Arial"/>
                <w:noProof/>
              </w:rPr>
              <w:t>OMB Compliance Requirements</w:t>
            </w:r>
            <w:r w:rsidR="00784E7C">
              <w:rPr>
                <w:noProof/>
                <w:webHidden/>
              </w:rPr>
              <w:tab/>
            </w:r>
            <w:r w:rsidR="00784E7C">
              <w:rPr>
                <w:noProof/>
                <w:webHidden/>
              </w:rPr>
              <w:fldChar w:fldCharType="begin"/>
            </w:r>
            <w:r w:rsidR="00784E7C">
              <w:rPr>
                <w:noProof/>
                <w:webHidden/>
              </w:rPr>
              <w:instrText xml:space="preserve"> PAGEREF _Toc173760288 \h </w:instrText>
            </w:r>
            <w:r w:rsidR="00784E7C">
              <w:rPr>
                <w:noProof/>
                <w:webHidden/>
              </w:rPr>
            </w:r>
            <w:r w:rsidR="00784E7C">
              <w:rPr>
                <w:noProof/>
                <w:webHidden/>
              </w:rPr>
              <w:fldChar w:fldCharType="separate"/>
            </w:r>
            <w:r w:rsidR="00784E7C">
              <w:rPr>
                <w:noProof/>
                <w:webHidden/>
              </w:rPr>
              <w:t>18</w:t>
            </w:r>
            <w:r w:rsidR="00784E7C">
              <w:rPr>
                <w:noProof/>
                <w:webHidden/>
              </w:rPr>
              <w:fldChar w:fldCharType="end"/>
            </w:r>
          </w:hyperlink>
        </w:p>
        <w:p w14:paraId="7B965E5F" w14:textId="57A64ECE"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89"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_Toc173760289 \h </w:instrText>
            </w:r>
            <w:r w:rsidR="00784E7C">
              <w:rPr>
                <w:noProof/>
                <w:webHidden/>
              </w:rPr>
            </w:r>
            <w:r w:rsidR="00784E7C">
              <w:rPr>
                <w:noProof/>
                <w:webHidden/>
              </w:rPr>
              <w:fldChar w:fldCharType="separate"/>
            </w:r>
            <w:r w:rsidR="00784E7C">
              <w:rPr>
                <w:noProof/>
                <w:webHidden/>
              </w:rPr>
              <w:t>20</w:t>
            </w:r>
            <w:r w:rsidR="00784E7C">
              <w:rPr>
                <w:noProof/>
                <w:webHidden/>
              </w:rPr>
              <w:fldChar w:fldCharType="end"/>
            </w:r>
          </w:hyperlink>
        </w:p>
        <w:p w14:paraId="52AF5B38" w14:textId="717ABDA7"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90" w:history="1">
            <w:r w:rsidR="00784E7C" w:rsidRPr="00F93A3A">
              <w:rPr>
                <w:rStyle w:val="Hyperlink"/>
                <w:noProof/>
              </w:rPr>
              <w:t>Audit Objectives and Control Testing</w:t>
            </w:r>
            <w:r w:rsidR="00784E7C">
              <w:rPr>
                <w:noProof/>
                <w:webHidden/>
              </w:rPr>
              <w:tab/>
            </w:r>
            <w:r w:rsidR="00784E7C">
              <w:rPr>
                <w:noProof/>
                <w:webHidden/>
              </w:rPr>
              <w:fldChar w:fldCharType="begin"/>
            </w:r>
            <w:r w:rsidR="00784E7C">
              <w:rPr>
                <w:noProof/>
                <w:webHidden/>
              </w:rPr>
              <w:instrText xml:space="preserve"> PAGEREF _Toc173760290 \h </w:instrText>
            </w:r>
            <w:r w:rsidR="00784E7C">
              <w:rPr>
                <w:noProof/>
                <w:webHidden/>
              </w:rPr>
            </w:r>
            <w:r w:rsidR="00784E7C">
              <w:rPr>
                <w:noProof/>
                <w:webHidden/>
              </w:rPr>
              <w:fldChar w:fldCharType="separate"/>
            </w:r>
            <w:r w:rsidR="00784E7C">
              <w:rPr>
                <w:noProof/>
                <w:webHidden/>
              </w:rPr>
              <w:t>21</w:t>
            </w:r>
            <w:r w:rsidR="00784E7C">
              <w:rPr>
                <w:noProof/>
                <w:webHidden/>
              </w:rPr>
              <w:fldChar w:fldCharType="end"/>
            </w:r>
          </w:hyperlink>
        </w:p>
        <w:p w14:paraId="2C4B6529" w14:textId="32AB8A9B"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91" w:history="1">
            <w:r w:rsidR="00784E7C" w:rsidRPr="00F93A3A">
              <w:rPr>
                <w:rStyle w:val="Hyperlink"/>
                <w:rFonts w:cs="Arial"/>
                <w:noProof/>
              </w:rPr>
              <w:t>Suggested Substantive Audit Procedures – Compliance</w:t>
            </w:r>
            <w:r w:rsidR="00784E7C">
              <w:rPr>
                <w:noProof/>
                <w:webHidden/>
              </w:rPr>
              <w:tab/>
            </w:r>
            <w:r w:rsidR="00784E7C">
              <w:rPr>
                <w:noProof/>
                <w:webHidden/>
              </w:rPr>
              <w:fldChar w:fldCharType="begin"/>
            </w:r>
            <w:r w:rsidR="00784E7C">
              <w:rPr>
                <w:noProof/>
                <w:webHidden/>
              </w:rPr>
              <w:instrText xml:space="preserve"> PAGEREF _Toc173760291 \h </w:instrText>
            </w:r>
            <w:r w:rsidR="00784E7C">
              <w:rPr>
                <w:noProof/>
                <w:webHidden/>
              </w:rPr>
            </w:r>
            <w:r w:rsidR="00784E7C">
              <w:rPr>
                <w:noProof/>
                <w:webHidden/>
              </w:rPr>
              <w:fldChar w:fldCharType="separate"/>
            </w:r>
            <w:r w:rsidR="00784E7C">
              <w:rPr>
                <w:noProof/>
                <w:webHidden/>
              </w:rPr>
              <w:t>22</w:t>
            </w:r>
            <w:r w:rsidR="00784E7C">
              <w:rPr>
                <w:noProof/>
                <w:webHidden/>
              </w:rPr>
              <w:fldChar w:fldCharType="end"/>
            </w:r>
          </w:hyperlink>
        </w:p>
        <w:p w14:paraId="6374AC5C" w14:textId="124D58DF"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92"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_Toc173760292 \h </w:instrText>
            </w:r>
            <w:r w:rsidR="00784E7C">
              <w:rPr>
                <w:noProof/>
                <w:webHidden/>
              </w:rPr>
            </w:r>
            <w:r w:rsidR="00784E7C">
              <w:rPr>
                <w:noProof/>
                <w:webHidden/>
              </w:rPr>
              <w:fldChar w:fldCharType="separate"/>
            </w:r>
            <w:r w:rsidR="00784E7C">
              <w:rPr>
                <w:noProof/>
                <w:webHidden/>
              </w:rPr>
              <w:t>22</w:t>
            </w:r>
            <w:r w:rsidR="00784E7C">
              <w:rPr>
                <w:noProof/>
                <w:webHidden/>
              </w:rPr>
              <w:fldChar w:fldCharType="end"/>
            </w:r>
          </w:hyperlink>
        </w:p>
        <w:p w14:paraId="0E0536CB" w14:textId="4D3683C3" w:rsidR="00784E7C" w:rsidRDefault="00C00341">
          <w:pPr>
            <w:pStyle w:val="TOC2"/>
            <w:rPr>
              <w:rFonts w:asciiTheme="minorHAnsi" w:eastAsiaTheme="minorEastAsia" w:hAnsiTheme="minorHAnsi" w:cstheme="minorBidi"/>
              <w:bCs w:val="0"/>
              <w:kern w:val="2"/>
              <w:sz w:val="24"/>
              <w14:ligatures w14:val="standardContextual"/>
            </w:rPr>
          </w:pPr>
          <w:hyperlink w:anchor="_Toc173760293" w:history="1">
            <w:r w:rsidR="00784E7C" w:rsidRPr="00F93A3A">
              <w:rPr>
                <w:rStyle w:val="Hyperlink"/>
              </w:rPr>
              <w:t>B.  ALLOWABLE COSTS/COST PRINCIPLES</w:t>
            </w:r>
            <w:r w:rsidR="00784E7C">
              <w:rPr>
                <w:webHidden/>
              </w:rPr>
              <w:tab/>
            </w:r>
            <w:r w:rsidR="00784E7C">
              <w:rPr>
                <w:webHidden/>
              </w:rPr>
              <w:fldChar w:fldCharType="begin"/>
            </w:r>
            <w:r w:rsidR="00784E7C">
              <w:rPr>
                <w:webHidden/>
              </w:rPr>
              <w:instrText xml:space="preserve"> PAGEREF _Toc173760293 \h </w:instrText>
            </w:r>
            <w:r w:rsidR="00784E7C">
              <w:rPr>
                <w:webHidden/>
              </w:rPr>
            </w:r>
            <w:r w:rsidR="00784E7C">
              <w:rPr>
                <w:webHidden/>
              </w:rPr>
              <w:fldChar w:fldCharType="separate"/>
            </w:r>
            <w:r w:rsidR="00784E7C">
              <w:rPr>
                <w:webHidden/>
              </w:rPr>
              <w:t>24</w:t>
            </w:r>
            <w:r w:rsidR="00784E7C">
              <w:rPr>
                <w:webHidden/>
              </w:rPr>
              <w:fldChar w:fldCharType="end"/>
            </w:r>
          </w:hyperlink>
        </w:p>
        <w:p w14:paraId="7913B666" w14:textId="224CAC21"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94" w:history="1">
            <w:r w:rsidR="00784E7C" w:rsidRPr="00F93A3A">
              <w:rPr>
                <w:rStyle w:val="Hyperlink"/>
                <w:rFonts w:cs="Arial"/>
                <w:noProof/>
              </w:rPr>
              <w:t>Applicability of Cost Principles</w:t>
            </w:r>
            <w:r w:rsidR="00784E7C">
              <w:rPr>
                <w:noProof/>
                <w:webHidden/>
              </w:rPr>
              <w:tab/>
            </w:r>
            <w:r w:rsidR="00784E7C">
              <w:rPr>
                <w:noProof/>
                <w:webHidden/>
              </w:rPr>
              <w:fldChar w:fldCharType="begin"/>
            </w:r>
            <w:r w:rsidR="00784E7C">
              <w:rPr>
                <w:noProof/>
                <w:webHidden/>
              </w:rPr>
              <w:instrText xml:space="preserve"> PAGEREF _Toc173760294 \h </w:instrText>
            </w:r>
            <w:r w:rsidR="00784E7C">
              <w:rPr>
                <w:noProof/>
                <w:webHidden/>
              </w:rPr>
            </w:r>
            <w:r w:rsidR="00784E7C">
              <w:rPr>
                <w:noProof/>
                <w:webHidden/>
              </w:rPr>
              <w:fldChar w:fldCharType="separate"/>
            </w:r>
            <w:r w:rsidR="00784E7C">
              <w:rPr>
                <w:noProof/>
                <w:webHidden/>
              </w:rPr>
              <w:t>25</w:t>
            </w:r>
            <w:r w:rsidR="00784E7C">
              <w:rPr>
                <w:noProof/>
                <w:webHidden/>
              </w:rPr>
              <w:fldChar w:fldCharType="end"/>
            </w:r>
          </w:hyperlink>
        </w:p>
        <w:p w14:paraId="04497127" w14:textId="634B2F78"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95"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_Toc173760295 \h </w:instrText>
            </w:r>
            <w:r w:rsidR="00784E7C">
              <w:rPr>
                <w:noProof/>
                <w:webHidden/>
              </w:rPr>
            </w:r>
            <w:r w:rsidR="00784E7C">
              <w:rPr>
                <w:noProof/>
                <w:webHidden/>
              </w:rPr>
              <w:fldChar w:fldCharType="separate"/>
            </w:r>
            <w:r w:rsidR="00784E7C">
              <w:rPr>
                <w:noProof/>
                <w:webHidden/>
              </w:rPr>
              <w:t>31</w:t>
            </w:r>
            <w:r w:rsidR="00784E7C">
              <w:rPr>
                <w:noProof/>
                <w:webHidden/>
              </w:rPr>
              <w:fldChar w:fldCharType="end"/>
            </w:r>
          </w:hyperlink>
        </w:p>
        <w:p w14:paraId="10868FA8" w14:textId="2323B91B"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96" w:history="1">
            <w:r w:rsidR="00784E7C" w:rsidRPr="00F93A3A">
              <w:rPr>
                <w:rStyle w:val="Hyperlink"/>
                <w:rFonts w:cs="Arial"/>
                <w:noProof/>
              </w:rPr>
              <w:t>Cost Principles for States, Local Governments and Indian Tribes</w:t>
            </w:r>
            <w:r w:rsidR="00784E7C">
              <w:rPr>
                <w:noProof/>
                <w:webHidden/>
              </w:rPr>
              <w:tab/>
            </w:r>
            <w:r w:rsidR="00784E7C">
              <w:rPr>
                <w:noProof/>
                <w:webHidden/>
              </w:rPr>
              <w:fldChar w:fldCharType="begin"/>
            </w:r>
            <w:r w:rsidR="00784E7C">
              <w:rPr>
                <w:noProof/>
                <w:webHidden/>
              </w:rPr>
              <w:instrText xml:space="preserve"> PAGEREF _Toc173760296 \h </w:instrText>
            </w:r>
            <w:r w:rsidR="00784E7C">
              <w:rPr>
                <w:noProof/>
                <w:webHidden/>
              </w:rPr>
            </w:r>
            <w:r w:rsidR="00784E7C">
              <w:rPr>
                <w:noProof/>
                <w:webHidden/>
              </w:rPr>
              <w:fldChar w:fldCharType="separate"/>
            </w:r>
            <w:r w:rsidR="00784E7C">
              <w:rPr>
                <w:noProof/>
                <w:webHidden/>
              </w:rPr>
              <w:t>32</w:t>
            </w:r>
            <w:r w:rsidR="00784E7C">
              <w:rPr>
                <w:noProof/>
                <w:webHidden/>
              </w:rPr>
              <w:fldChar w:fldCharType="end"/>
            </w:r>
          </w:hyperlink>
        </w:p>
        <w:p w14:paraId="1541D323" w14:textId="59646C78"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97" w:history="1">
            <w:r w:rsidR="00784E7C" w:rsidRPr="00F93A3A">
              <w:rPr>
                <w:rStyle w:val="Hyperlink"/>
                <w:rFonts w:cs="Arial"/>
                <w:noProof/>
              </w:rPr>
              <w:t>OMB Compliance Requirements</w:t>
            </w:r>
            <w:r w:rsidR="00784E7C">
              <w:rPr>
                <w:noProof/>
                <w:webHidden/>
              </w:rPr>
              <w:tab/>
            </w:r>
            <w:r w:rsidR="00784E7C">
              <w:rPr>
                <w:noProof/>
                <w:webHidden/>
              </w:rPr>
              <w:fldChar w:fldCharType="begin"/>
            </w:r>
            <w:r w:rsidR="00784E7C">
              <w:rPr>
                <w:noProof/>
                <w:webHidden/>
              </w:rPr>
              <w:instrText xml:space="preserve"> PAGEREF _Toc173760297 \h </w:instrText>
            </w:r>
            <w:r w:rsidR="00784E7C">
              <w:rPr>
                <w:noProof/>
                <w:webHidden/>
              </w:rPr>
            </w:r>
            <w:r w:rsidR="00784E7C">
              <w:rPr>
                <w:noProof/>
                <w:webHidden/>
              </w:rPr>
              <w:fldChar w:fldCharType="separate"/>
            </w:r>
            <w:r w:rsidR="00784E7C">
              <w:rPr>
                <w:noProof/>
                <w:webHidden/>
              </w:rPr>
              <w:t>32</w:t>
            </w:r>
            <w:r w:rsidR="00784E7C">
              <w:rPr>
                <w:noProof/>
                <w:webHidden/>
              </w:rPr>
              <w:fldChar w:fldCharType="end"/>
            </w:r>
          </w:hyperlink>
        </w:p>
        <w:p w14:paraId="194D948C" w14:textId="5EAF7140"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298"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_Toc173760298 \h </w:instrText>
            </w:r>
            <w:r w:rsidR="00784E7C">
              <w:rPr>
                <w:noProof/>
                <w:webHidden/>
              </w:rPr>
            </w:r>
            <w:r w:rsidR="00784E7C">
              <w:rPr>
                <w:noProof/>
                <w:webHidden/>
              </w:rPr>
              <w:fldChar w:fldCharType="separate"/>
            </w:r>
            <w:r w:rsidR="00784E7C">
              <w:rPr>
                <w:noProof/>
                <w:webHidden/>
              </w:rPr>
              <w:t>40</w:t>
            </w:r>
            <w:r w:rsidR="00784E7C">
              <w:rPr>
                <w:noProof/>
                <w:webHidden/>
              </w:rPr>
              <w:fldChar w:fldCharType="end"/>
            </w:r>
          </w:hyperlink>
        </w:p>
        <w:p w14:paraId="5048867D" w14:textId="6FB9B1C1" w:rsidR="00784E7C" w:rsidRDefault="00C00341">
          <w:pPr>
            <w:pStyle w:val="TOC2"/>
            <w:rPr>
              <w:rFonts w:asciiTheme="minorHAnsi" w:eastAsiaTheme="minorEastAsia" w:hAnsiTheme="minorHAnsi" w:cstheme="minorBidi"/>
              <w:bCs w:val="0"/>
              <w:kern w:val="2"/>
              <w:sz w:val="24"/>
              <w14:ligatures w14:val="standardContextual"/>
            </w:rPr>
          </w:pPr>
          <w:hyperlink w:anchor="_Toc173760299" w:history="1">
            <w:r w:rsidR="00784E7C" w:rsidRPr="00F93A3A">
              <w:rPr>
                <w:rStyle w:val="Hyperlink"/>
              </w:rPr>
              <w:t>C. CASH MANAGEMENT</w:t>
            </w:r>
            <w:r w:rsidR="00784E7C">
              <w:rPr>
                <w:webHidden/>
              </w:rPr>
              <w:tab/>
            </w:r>
            <w:r w:rsidR="00784E7C">
              <w:rPr>
                <w:webHidden/>
              </w:rPr>
              <w:fldChar w:fldCharType="begin"/>
            </w:r>
            <w:r w:rsidR="00784E7C">
              <w:rPr>
                <w:webHidden/>
              </w:rPr>
              <w:instrText xml:space="preserve"> PAGEREF _Toc173760299 \h </w:instrText>
            </w:r>
            <w:r w:rsidR="00784E7C">
              <w:rPr>
                <w:webHidden/>
              </w:rPr>
            </w:r>
            <w:r w:rsidR="00784E7C">
              <w:rPr>
                <w:webHidden/>
              </w:rPr>
              <w:fldChar w:fldCharType="separate"/>
            </w:r>
            <w:r w:rsidR="00784E7C">
              <w:rPr>
                <w:webHidden/>
              </w:rPr>
              <w:t>41</w:t>
            </w:r>
            <w:r w:rsidR="00784E7C">
              <w:rPr>
                <w:webHidden/>
              </w:rPr>
              <w:fldChar w:fldCharType="end"/>
            </w:r>
          </w:hyperlink>
        </w:p>
        <w:p w14:paraId="095C5C21" w14:textId="1D4D003D"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00" w:history="1">
            <w:r w:rsidR="00784E7C" w:rsidRPr="00F93A3A">
              <w:rPr>
                <w:rStyle w:val="Hyperlink"/>
                <w:rFonts w:cs="Arial"/>
                <w:noProof/>
              </w:rPr>
              <w:t>OMB Compliance Requirements</w:t>
            </w:r>
            <w:r w:rsidR="00784E7C">
              <w:rPr>
                <w:noProof/>
                <w:webHidden/>
              </w:rPr>
              <w:tab/>
            </w:r>
            <w:r w:rsidR="00784E7C">
              <w:rPr>
                <w:noProof/>
                <w:webHidden/>
              </w:rPr>
              <w:fldChar w:fldCharType="begin"/>
            </w:r>
            <w:r w:rsidR="00784E7C">
              <w:rPr>
                <w:noProof/>
                <w:webHidden/>
              </w:rPr>
              <w:instrText xml:space="preserve"> PAGEREF _Toc173760300 \h </w:instrText>
            </w:r>
            <w:r w:rsidR="00784E7C">
              <w:rPr>
                <w:noProof/>
                <w:webHidden/>
              </w:rPr>
            </w:r>
            <w:r w:rsidR="00784E7C">
              <w:rPr>
                <w:noProof/>
                <w:webHidden/>
              </w:rPr>
              <w:fldChar w:fldCharType="separate"/>
            </w:r>
            <w:r w:rsidR="00784E7C">
              <w:rPr>
                <w:noProof/>
                <w:webHidden/>
              </w:rPr>
              <w:t>41</w:t>
            </w:r>
            <w:r w:rsidR="00784E7C">
              <w:rPr>
                <w:noProof/>
                <w:webHidden/>
              </w:rPr>
              <w:fldChar w:fldCharType="end"/>
            </w:r>
          </w:hyperlink>
        </w:p>
        <w:p w14:paraId="374714FD" w14:textId="1583535E"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01"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_Toc173760301 \h </w:instrText>
            </w:r>
            <w:r w:rsidR="00784E7C">
              <w:rPr>
                <w:noProof/>
                <w:webHidden/>
              </w:rPr>
            </w:r>
            <w:r w:rsidR="00784E7C">
              <w:rPr>
                <w:noProof/>
                <w:webHidden/>
              </w:rPr>
              <w:fldChar w:fldCharType="separate"/>
            </w:r>
            <w:r w:rsidR="00784E7C">
              <w:rPr>
                <w:noProof/>
                <w:webHidden/>
              </w:rPr>
              <w:t>43</w:t>
            </w:r>
            <w:r w:rsidR="00784E7C">
              <w:rPr>
                <w:noProof/>
                <w:webHidden/>
              </w:rPr>
              <w:fldChar w:fldCharType="end"/>
            </w:r>
          </w:hyperlink>
        </w:p>
        <w:p w14:paraId="3CFCEDD3" w14:textId="4E4A8FF6"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02" w:history="1">
            <w:r w:rsidR="00784E7C" w:rsidRPr="00F93A3A">
              <w:rPr>
                <w:rStyle w:val="Hyperlink"/>
                <w:rFonts w:cs="Arial"/>
                <w:noProof/>
              </w:rPr>
              <w:t>Audit Objectives and Control Testing</w:t>
            </w:r>
            <w:r w:rsidR="00784E7C">
              <w:rPr>
                <w:noProof/>
                <w:webHidden/>
              </w:rPr>
              <w:tab/>
            </w:r>
            <w:r w:rsidR="00784E7C">
              <w:rPr>
                <w:noProof/>
                <w:webHidden/>
              </w:rPr>
              <w:fldChar w:fldCharType="begin"/>
            </w:r>
            <w:r w:rsidR="00784E7C">
              <w:rPr>
                <w:noProof/>
                <w:webHidden/>
              </w:rPr>
              <w:instrText xml:space="preserve"> PAGEREF _Toc173760302 \h </w:instrText>
            </w:r>
            <w:r w:rsidR="00784E7C">
              <w:rPr>
                <w:noProof/>
                <w:webHidden/>
              </w:rPr>
            </w:r>
            <w:r w:rsidR="00784E7C">
              <w:rPr>
                <w:noProof/>
                <w:webHidden/>
              </w:rPr>
              <w:fldChar w:fldCharType="separate"/>
            </w:r>
            <w:r w:rsidR="00784E7C">
              <w:rPr>
                <w:noProof/>
                <w:webHidden/>
              </w:rPr>
              <w:t>44</w:t>
            </w:r>
            <w:r w:rsidR="00784E7C">
              <w:rPr>
                <w:noProof/>
                <w:webHidden/>
              </w:rPr>
              <w:fldChar w:fldCharType="end"/>
            </w:r>
          </w:hyperlink>
        </w:p>
        <w:p w14:paraId="4E3C8F2B" w14:textId="087F6FB7"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03" w:history="1">
            <w:r w:rsidR="00784E7C" w:rsidRPr="00F93A3A">
              <w:rPr>
                <w:rStyle w:val="Hyperlink"/>
                <w:rFonts w:cs="Arial"/>
                <w:noProof/>
              </w:rPr>
              <w:t>Suggested Substantive Audit Procedures – Compliance</w:t>
            </w:r>
            <w:r w:rsidR="00784E7C">
              <w:rPr>
                <w:noProof/>
                <w:webHidden/>
              </w:rPr>
              <w:tab/>
            </w:r>
            <w:r w:rsidR="00784E7C">
              <w:rPr>
                <w:noProof/>
                <w:webHidden/>
              </w:rPr>
              <w:fldChar w:fldCharType="begin"/>
            </w:r>
            <w:r w:rsidR="00784E7C">
              <w:rPr>
                <w:noProof/>
                <w:webHidden/>
              </w:rPr>
              <w:instrText xml:space="preserve"> PAGEREF _Toc173760303 \h </w:instrText>
            </w:r>
            <w:r w:rsidR="00784E7C">
              <w:rPr>
                <w:noProof/>
                <w:webHidden/>
              </w:rPr>
            </w:r>
            <w:r w:rsidR="00784E7C">
              <w:rPr>
                <w:noProof/>
                <w:webHidden/>
              </w:rPr>
              <w:fldChar w:fldCharType="separate"/>
            </w:r>
            <w:r w:rsidR="00784E7C">
              <w:rPr>
                <w:noProof/>
                <w:webHidden/>
              </w:rPr>
              <w:t>46</w:t>
            </w:r>
            <w:r w:rsidR="00784E7C">
              <w:rPr>
                <w:noProof/>
                <w:webHidden/>
              </w:rPr>
              <w:fldChar w:fldCharType="end"/>
            </w:r>
          </w:hyperlink>
        </w:p>
        <w:p w14:paraId="044D4475" w14:textId="2EC06249"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04"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_Toc173760304 \h </w:instrText>
            </w:r>
            <w:r w:rsidR="00784E7C">
              <w:rPr>
                <w:noProof/>
                <w:webHidden/>
              </w:rPr>
            </w:r>
            <w:r w:rsidR="00784E7C">
              <w:rPr>
                <w:noProof/>
                <w:webHidden/>
              </w:rPr>
              <w:fldChar w:fldCharType="separate"/>
            </w:r>
            <w:r w:rsidR="00784E7C">
              <w:rPr>
                <w:noProof/>
                <w:webHidden/>
              </w:rPr>
              <w:t>47</w:t>
            </w:r>
            <w:r w:rsidR="00784E7C">
              <w:rPr>
                <w:noProof/>
                <w:webHidden/>
              </w:rPr>
              <w:fldChar w:fldCharType="end"/>
            </w:r>
          </w:hyperlink>
        </w:p>
        <w:p w14:paraId="2347FC32" w14:textId="7959A248" w:rsidR="00784E7C" w:rsidRDefault="00C00341">
          <w:pPr>
            <w:pStyle w:val="TOC2"/>
            <w:rPr>
              <w:rFonts w:asciiTheme="minorHAnsi" w:eastAsiaTheme="minorEastAsia" w:hAnsiTheme="minorHAnsi" w:cstheme="minorBidi"/>
              <w:bCs w:val="0"/>
              <w:kern w:val="2"/>
              <w:sz w:val="24"/>
              <w14:ligatures w14:val="standardContextual"/>
            </w:rPr>
          </w:pPr>
          <w:hyperlink w:anchor="_Toc173760305" w:history="1">
            <w:r w:rsidR="00784E7C" w:rsidRPr="00F93A3A">
              <w:rPr>
                <w:rStyle w:val="Hyperlink"/>
              </w:rPr>
              <w:t>E.  ELIGIBILITY</w:t>
            </w:r>
            <w:r w:rsidR="00784E7C">
              <w:rPr>
                <w:webHidden/>
              </w:rPr>
              <w:tab/>
            </w:r>
            <w:r w:rsidR="00784E7C">
              <w:rPr>
                <w:webHidden/>
              </w:rPr>
              <w:fldChar w:fldCharType="begin"/>
            </w:r>
            <w:r w:rsidR="00784E7C">
              <w:rPr>
                <w:webHidden/>
              </w:rPr>
              <w:instrText xml:space="preserve"> PAGEREF _Toc173760305 \h </w:instrText>
            </w:r>
            <w:r w:rsidR="00784E7C">
              <w:rPr>
                <w:webHidden/>
              </w:rPr>
            </w:r>
            <w:r w:rsidR="00784E7C">
              <w:rPr>
                <w:webHidden/>
              </w:rPr>
              <w:fldChar w:fldCharType="separate"/>
            </w:r>
            <w:r w:rsidR="00784E7C">
              <w:rPr>
                <w:webHidden/>
              </w:rPr>
              <w:t>49</w:t>
            </w:r>
            <w:r w:rsidR="00784E7C">
              <w:rPr>
                <w:webHidden/>
              </w:rPr>
              <w:fldChar w:fldCharType="end"/>
            </w:r>
          </w:hyperlink>
        </w:p>
        <w:p w14:paraId="1BA2CCC7" w14:textId="741E920F"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06" w:history="1">
            <w:r w:rsidR="00784E7C" w:rsidRPr="00F93A3A">
              <w:rPr>
                <w:rStyle w:val="Hyperlink"/>
                <w:rFonts w:cs="Arial"/>
                <w:noProof/>
              </w:rPr>
              <w:t>OMB Compliance Requirements</w:t>
            </w:r>
            <w:r w:rsidR="00784E7C">
              <w:rPr>
                <w:noProof/>
                <w:webHidden/>
              </w:rPr>
              <w:tab/>
            </w:r>
            <w:r w:rsidR="00784E7C">
              <w:rPr>
                <w:noProof/>
                <w:webHidden/>
              </w:rPr>
              <w:fldChar w:fldCharType="begin"/>
            </w:r>
            <w:r w:rsidR="00784E7C">
              <w:rPr>
                <w:noProof/>
                <w:webHidden/>
              </w:rPr>
              <w:instrText xml:space="preserve"> PAGEREF _Toc173760306 \h </w:instrText>
            </w:r>
            <w:r w:rsidR="00784E7C">
              <w:rPr>
                <w:noProof/>
                <w:webHidden/>
              </w:rPr>
            </w:r>
            <w:r w:rsidR="00784E7C">
              <w:rPr>
                <w:noProof/>
                <w:webHidden/>
              </w:rPr>
              <w:fldChar w:fldCharType="separate"/>
            </w:r>
            <w:r w:rsidR="00784E7C">
              <w:rPr>
                <w:noProof/>
                <w:webHidden/>
              </w:rPr>
              <w:t>49</w:t>
            </w:r>
            <w:r w:rsidR="00784E7C">
              <w:rPr>
                <w:noProof/>
                <w:webHidden/>
              </w:rPr>
              <w:fldChar w:fldCharType="end"/>
            </w:r>
          </w:hyperlink>
        </w:p>
        <w:p w14:paraId="4F96B420" w14:textId="74CB5EF7"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07"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_Toc173760307 \h </w:instrText>
            </w:r>
            <w:r w:rsidR="00784E7C">
              <w:rPr>
                <w:noProof/>
                <w:webHidden/>
              </w:rPr>
            </w:r>
            <w:r w:rsidR="00784E7C">
              <w:rPr>
                <w:noProof/>
                <w:webHidden/>
              </w:rPr>
              <w:fldChar w:fldCharType="separate"/>
            </w:r>
            <w:r w:rsidR="00784E7C">
              <w:rPr>
                <w:noProof/>
                <w:webHidden/>
              </w:rPr>
              <w:t>49</w:t>
            </w:r>
            <w:r w:rsidR="00784E7C">
              <w:rPr>
                <w:noProof/>
                <w:webHidden/>
              </w:rPr>
              <w:fldChar w:fldCharType="end"/>
            </w:r>
          </w:hyperlink>
        </w:p>
        <w:p w14:paraId="6389148D" w14:textId="2445B78B"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08" w:history="1">
            <w:r w:rsidR="00784E7C" w:rsidRPr="00F93A3A">
              <w:rPr>
                <w:rStyle w:val="Hyperlink"/>
                <w:rFonts w:cs="Arial"/>
                <w:noProof/>
              </w:rPr>
              <w:t>Audit Objectives and Control Testing</w:t>
            </w:r>
            <w:r w:rsidR="00784E7C">
              <w:rPr>
                <w:noProof/>
                <w:webHidden/>
              </w:rPr>
              <w:tab/>
            </w:r>
            <w:r w:rsidR="00784E7C">
              <w:rPr>
                <w:noProof/>
                <w:webHidden/>
              </w:rPr>
              <w:fldChar w:fldCharType="begin"/>
            </w:r>
            <w:r w:rsidR="00784E7C">
              <w:rPr>
                <w:noProof/>
                <w:webHidden/>
              </w:rPr>
              <w:instrText xml:space="preserve"> PAGEREF _Toc173760308 \h </w:instrText>
            </w:r>
            <w:r w:rsidR="00784E7C">
              <w:rPr>
                <w:noProof/>
                <w:webHidden/>
              </w:rPr>
            </w:r>
            <w:r w:rsidR="00784E7C">
              <w:rPr>
                <w:noProof/>
                <w:webHidden/>
              </w:rPr>
              <w:fldChar w:fldCharType="separate"/>
            </w:r>
            <w:r w:rsidR="00784E7C">
              <w:rPr>
                <w:noProof/>
                <w:webHidden/>
              </w:rPr>
              <w:t>49</w:t>
            </w:r>
            <w:r w:rsidR="00784E7C">
              <w:rPr>
                <w:noProof/>
                <w:webHidden/>
              </w:rPr>
              <w:fldChar w:fldCharType="end"/>
            </w:r>
          </w:hyperlink>
        </w:p>
        <w:p w14:paraId="1CE658C4" w14:textId="62DA9221"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09" w:history="1">
            <w:r w:rsidR="00784E7C" w:rsidRPr="00F93A3A">
              <w:rPr>
                <w:rStyle w:val="Hyperlink"/>
                <w:rFonts w:cs="Arial"/>
                <w:noProof/>
              </w:rPr>
              <w:t>Suggested Substantive Audit Procedures – Compliance</w:t>
            </w:r>
            <w:r w:rsidR="00784E7C">
              <w:rPr>
                <w:noProof/>
                <w:webHidden/>
              </w:rPr>
              <w:tab/>
            </w:r>
            <w:r w:rsidR="00784E7C">
              <w:rPr>
                <w:noProof/>
                <w:webHidden/>
              </w:rPr>
              <w:fldChar w:fldCharType="begin"/>
            </w:r>
            <w:r w:rsidR="00784E7C">
              <w:rPr>
                <w:noProof/>
                <w:webHidden/>
              </w:rPr>
              <w:instrText xml:space="preserve"> PAGEREF _Toc173760309 \h </w:instrText>
            </w:r>
            <w:r w:rsidR="00784E7C">
              <w:rPr>
                <w:noProof/>
                <w:webHidden/>
              </w:rPr>
            </w:r>
            <w:r w:rsidR="00784E7C">
              <w:rPr>
                <w:noProof/>
                <w:webHidden/>
              </w:rPr>
              <w:fldChar w:fldCharType="separate"/>
            </w:r>
            <w:r w:rsidR="00784E7C">
              <w:rPr>
                <w:noProof/>
                <w:webHidden/>
              </w:rPr>
              <w:t>50</w:t>
            </w:r>
            <w:r w:rsidR="00784E7C">
              <w:rPr>
                <w:noProof/>
                <w:webHidden/>
              </w:rPr>
              <w:fldChar w:fldCharType="end"/>
            </w:r>
          </w:hyperlink>
        </w:p>
        <w:p w14:paraId="4BE80E20" w14:textId="037186EE"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10"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_Toc173760310 \h </w:instrText>
            </w:r>
            <w:r w:rsidR="00784E7C">
              <w:rPr>
                <w:noProof/>
                <w:webHidden/>
              </w:rPr>
            </w:r>
            <w:r w:rsidR="00784E7C">
              <w:rPr>
                <w:noProof/>
                <w:webHidden/>
              </w:rPr>
              <w:fldChar w:fldCharType="separate"/>
            </w:r>
            <w:r w:rsidR="00784E7C">
              <w:rPr>
                <w:noProof/>
                <w:webHidden/>
              </w:rPr>
              <w:t>53</w:t>
            </w:r>
            <w:r w:rsidR="00784E7C">
              <w:rPr>
                <w:noProof/>
                <w:webHidden/>
              </w:rPr>
              <w:fldChar w:fldCharType="end"/>
            </w:r>
          </w:hyperlink>
        </w:p>
        <w:p w14:paraId="2072C0F0" w14:textId="35367E1E" w:rsidR="00784E7C" w:rsidRDefault="00C00341">
          <w:pPr>
            <w:pStyle w:val="TOC2"/>
            <w:rPr>
              <w:rFonts w:asciiTheme="minorHAnsi" w:eastAsiaTheme="minorEastAsia" w:hAnsiTheme="minorHAnsi" w:cstheme="minorBidi"/>
              <w:bCs w:val="0"/>
              <w:kern w:val="2"/>
              <w:sz w:val="24"/>
              <w14:ligatures w14:val="standardContextual"/>
            </w:rPr>
          </w:pPr>
          <w:hyperlink w:anchor="_Toc173760311" w:history="1">
            <w:r w:rsidR="00784E7C" w:rsidRPr="00F93A3A">
              <w:rPr>
                <w:rStyle w:val="Hyperlink"/>
              </w:rPr>
              <w:t>F.  EQUIPMENT AND REAL PROPERTY MANAGEMENT</w:t>
            </w:r>
            <w:r w:rsidR="00784E7C">
              <w:rPr>
                <w:webHidden/>
              </w:rPr>
              <w:tab/>
            </w:r>
            <w:r w:rsidR="00784E7C">
              <w:rPr>
                <w:webHidden/>
              </w:rPr>
              <w:fldChar w:fldCharType="begin"/>
            </w:r>
            <w:r w:rsidR="00784E7C">
              <w:rPr>
                <w:webHidden/>
              </w:rPr>
              <w:instrText xml:space="preserve"> PAGEREF _Toc173760311 \h </w:instrText>
            </w:r>
            <w:r w:rsidR="00784E7C">
              <w:rPr>
                <w:webHidden/>
              </w:rPr>
            </w:r>
            <w:r w:rsidR="00784E7C">
              <w:rPr>
                <w:webHidden/>
              </w:rPr>
              <w:fldChar w:fldCharType="separate"/>
            </w:r>
            <w:r w:rsidR="00784E7C">
              <w:rPr>
                <w:webHidden/>
              </w:rPr>
              <w:t>54</w:t>
            </w:r>
            <w:r w:rsidR="00784E7C">
              <w:rPr>
                <w:webHidden/>
              </w:rPr>
              <w:fldChar w:fldCharType="end"/>
            </w:r>
          </w:hyperlink>
        </w:p>
        <w:p w14:paraId="6D606C76" w14:textId="49EF9446"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12" w:history="1">
            <w:r w:rsidR="00784E7C" w:rsidRPr="00F93A3A">
              <w:rPr>
                <w:rStyle w:val="Hyperlink"/>
                <w:noProof/>
              </w:rPr>
              <w:t>OMB Compliance Requirements</w:t>
            </w:r>
            <w:r w:rsidR="00784E7C">
              <w:rPr>
                <w:noProof/>
                <w:webHidden/>
              </w:rPr>
              <w:tab/>
            </w:r>
            <w:r w:rsidR="00784E7C">
              <w:rPr>
                <w:noProof/>
                <w:webHidden/>
              </w:rPr>
              <w:fldChar w:fldCharType="begin"/>
            </w:r>
            <w:r w:rsidR="00784E7C">
              <w:rPr>
                <w:noProof/>
                <w:webHidden/>
              </w:rPr>
              <w:instrText xml:space="preserve"> PAGEREF _Toc173760312 \h </w:instrText>
            </w:r>
            <w:r w:rsidR="00784E7C">
              <w:rPr>
                <w:noProof/>
                <w:webHidden/>
              </w:rPr>
            </w:r>
            <w:r w:rsidR="00784E7C">
              <w:rPr>
                <w:noProof/>
                <w:webHidden/>
              </w:rPr>
              <w:fldChar w:fldCharType="separate"/>
            </w:r>
            <w:r w:rsidR="00784E7C">
              <w:rPr>
                <w:noProof/>
                <w:webHidden/>
              </w:rPr>
              <w:t>54</w:t>
            </w:r>
            <w:r w:rsidR="00784E7C">
              <w:rPr>
                <w:noProof/>
                <w:webHidden/>
              </w:rPr>
              <w:fldChar w:fldCharType="end"/>
            </w:r>
          </w:hyperlink>
        </w:p>
        <w:p w14:paraId="272DCA54" w14:textId="7182EE12"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13"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_Toc173760313 \h </w:instrText>
            </w:r>
            <w:r w:rsidR="00784E7C">
              <w:rPr>
                <w:noProof/>
                <w:webHidden/>
              </w:rPr>
            </w:r>
            <w:r w:rsidR="00784E7C">
              <w:rPr>
                <w:noProof/>
                <w:webHidden/>
              </w:rPr>
              <w:fldChar w:fldCharType="separate"/>
            </w:r>
            <w:r w:rsidR="00784E7C">
              <w:rPr>
                <w:noProof/>
                <w:webHidden/>
              </w:rPr>
              <w:t>56</w:t>
            </w:r>
            <w:r w:rsidR="00784E7C">
              <w:rPr>
                <w:noProof/>
                <w:webHidden/>
              </w:rPr>
              <w:fldChar w:fldCharType="end"/>
            </w:r>
          </w:hyperlink>
        </w:p>
        <w:p w14:paraId="22B7BBE1" w14:textId="7B1E25E7"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14" w:history="1">
            <w:r w:rsidR="00784E7C" w:rsidRPr="00F93A3A">
              <w:rPr>
                <w:rStyle w:val="Hyperlink"/>
                <w:rFonts w:cs="Arial"/>
                <w:noProof/>
              </w:rPr>
              <w:t>Audit Objectives and Control Testing</w:t>
            </w:r>
            <w:r w:rsidR="00784E7C">
              <w:rPr>
                <w:noProof/>
                <w:webHidden/>
              </w:rPr>
              <w:tab/>
            </w:r>
            <w:r w:rsidR="00784E7C">
              <w:rPr>
                <w:noProof/>
                <w:webHidden/>
              </w:rPr>
              <w:fldChar w:fldCharType="begin"/>
            </w:r>
            <w:r w:rsidR="00784E7C">
              <w:rPr>
                <w:noProof/>
                <w:webHidden/>
              </w:rPr>
              <w:instrText xml:space="preserve"> PAGEREF _Toc173760314 \h </w:instrText>
            </w:r>
            <w:r w:rsidR="00784E7C">
              <w:rPr>
                <w:noProof/>
                <w:webHidden/>
              </w:rPr>
            </w:r>
            <w:r w:rsidR="00784E7C">
              <w:rPr>
                <w:noProof/>
                <w:webHidden/>
              </w:rPr>
              <w:fldChar w:fldCharType="separate"/>
            </w:r>
            <w:r w:rsidR="00784E7C">
              <w:rPr>
                <w:noProof/>
                <w:webHidden/>
              </w:rPr>
              <w:t>56</w:t>
            </w:r>
            <w:r w:rsidR="00784E7C">
              <w:rPr>
                <w:noProof/>
                <w:webHidden/>
              </w:rPr>
              <w:fldChar w:fldCharType="end"/>
            </w:r>
          </w:hyperlink>
        </w:p>
        <w:p w14:paraId="7DAF6586" w14:textId="0F53809C"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15" w:history="1">
            <w:r w:rsidR="00784E7C" w:rsidRPr="00F93A3A">
              <w:rPr>
                <w:rStyle w:val="Hyperlink"/>
                <w:rFonts w:cs="Arial"/>
                <w:noProof/>
              </w:rPr>
              <w:t>Suggested Substantive Audit Procedures – Compliance</w:t>
            </w:r>
            <w:r w:rsidR="00784E7C">
              <w:rPr>
                <w:noProof/>
                <w:webHidden/>
              </w:rPr>
              <w:tab/>
            </w:r>
            <w:r w:rsidR="00784E7C">
              <w:rPr>
                <w:noProof/>
                <w:webHidden/>
              </w:rPr>
              <w:fldChar w:fldCharType="begin"/>
            </w:r>
            <w:r w:rsidR="00784E7C">
              <w:rPr>
                <w:noProof/>
                <w:webHidden/>
              </w:rPr>
              <w:instrText xml:space="preserve"> PAGEREF _Toc173760315 \h </w:instrText>
            </w:r>
            <w:r w:rsidR="00784E7C">
              <w:rPr>
                <w:noProof/>
                <w:webHidden/>
              </w:rPr>
            </w:r>
            <w:r w:rsidR="00784E7C">
              <w:rPr>
                <w:noProof/>
                <w:webHidden/>
              </w:rPr>
              <w:fldChar w:fldCharType="separate"/>
            </w:r>
            <w:r w:rsidR="00784E7C">
              <w:rPr>
                <w:noProof/>
                <w:webHidden/>
              </w:rPr>
              <w:t>57</w:t>
            </w:r>
            <w:r w:rsidR="00784E7C">
              <w:rPr>
                <w:noProof/>
                <w:webHidden/>
              </w:rPr>
              <w:fldChar w:fldCharType="end"/>
            </w:r>
          </w:hyperlink>
        </w:p>
        <w:p w14:paraId="4CD6CE20" w14:textId="4069FF56"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16"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_Toc173760316 \h </w:instrText>
            </w:r>
            <w:r w:rsidR="00784E7C">
              <w:rPr>
                <w:noProof/>
                <w:webHidden/>
              </w:rPr>
            </w:r>
            <w:r w:rsidR="00784E7C">
              <w:rPr>
                <w:noProof/>
                <w:webHidden/>
              </w:rPr>
              <w:fldChar w:fldCharType="separate"/>
            </w:r>
            <w:r w:rsidR="00784E7C">
              <w:rPr>
                <w:noProof/>
                <w:webHidden/>
              </w:rPr>
              <w:t>58</w:t>
            </w:r>
            <w:r w:rsidR="00784E7C">
              <w:rPr>
                <w:noProof/>
                <w:webHidden/>
              </w:rPr>
              <w:fldChar w:fldCharType="end"/>
            </w:r>
          </w:hyperlink>
        </w:p>
        <w:p w14:paraId="67AE729F" w14:textId="503A2852" w:rsidR="00784E7C" w:rsidRDefault="00C00341">
          <w:pPr>
            <w:pStyle w:val="TOC2"/>
            <w:rPr>
              <w:rFonts w:asciiTheme="minorHAnsi" w:eastAsiaTheme="minorEastAsia" w:hAnsiTheme="minorHAnsi" w:cstheme="minorBidi"/>
              <w:bCs w:val="0"/>
              <w:kern w:val="2"/>
              <w:sz w:val="24"/>
              <w14:ligatures w14:val="standardContextual"/>
            </w:rPr>
          </w:pPr>
          <w:hyperlink w:anchor="_Toc173760317" w:history="1">
            <w:r w:rsidR="00784E7C" w:rsidRPr="00F93A3A">
              <w:rPr>
                <w:rStyle w:val="Hyperlink"/>
              </w:rPr>
              <w:t>G.  MATCHING, LEVEL OF EFFORT, EARMARKING</w:t>
            </w:r>
            <w:r w:rsidR="00784E7C">
              <w:rPr>
                <w:webHidden/>
              </w:rPr>
              <w:tab/>
            </w:r>
            <w:r w:rsidR="00784E7C">
              <w:rPr>
                <w:webHidden/>
              </w:rPr>
              <w:fldChar w:fldCharType="begin"/>
            </w:r>
            <w:r w:rsidR="00784E7C">
              <w:rPr>
                <w:webHidden/>
              </w:rPr>
              <w:instrText xml:space="preserve"> PAGEREF _Toc173760317 \h </w:instrText>
            </w:r>
            <w:r w:rsidR="00784E7C">
              <w:rPr>
                <w:webHidden/>
              </w:rPr>
            </w:r>
            <w:r w:rsidR="00784E7C">
              <w:rPr>
                <w:webHidden/>
              </w:rPr>
              <w:fldChar w:fldCharType="separate"/>
            </w:r>
            <w:r w:rsidR="00784E7C">
              <w:rPr>
                <w:webHidden/>
              </w:rPr>
              <w:t>60</w:t>
            </w:r>
            <w:r w:rsidR="00784E7C">
              <w:rPr>
                <w:webHidden/>
              </w:rPr>
              <w:fldChar w:fldCharType="end"/>
            </w:r>
          </w:hyperlink>
        </w:p>
        <w:p w14:paraId="2A70252A" w14:textId="1B67B815"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18" w:history="1">
            <w:r w:rsidR="00784E7C" w:rsidRPr="00F93A3A">
              <w:rPr>
                <w:rStyle w:val="Hyperlink"/>
                <w:rFonts w:cs="Arial"/>
                <w:noProof/>
              </w:rPr>
              <w:t>OMB Compliance Requirements</w:t>
            </w:r>
            <w:r w:rsidR="00784E7C">
              <w:rPr>
                <w:noProof/>
                <w:webHidden/>
              </w:rPr>
              <w:tab/>
            </w:r>
            <w:r w:rsidR="00784E7C">
              <w:rPr>
                <w:noProof/>
                <w:webHidden/>
              </w:rPr>
              <w:fldChar w:fldCharType="begin"/>
            </w:r>
            <w:r w:rsidR="00784E7C">
              <w:rPr>
                <w:noProof/>
                <w:webHidden/>
              </w:rPr>
              <w:instrText xml:space="preserve"> PAGEREF _Toc173760318 \h </w:instrText>
            </w:r>
            <w:r w:rsidR="00784E7C">
              <w:rPr>
                <w:noProof/>
                <w:webHidden/>
              </w:rPr>
            </w:r>
            <w:r w:rsidR="00784E7C">
              <w:rPr>
                <w:noProof/>
                <w:webHidden/>
              </w:rPr>
              <w:fldChar w:fldCharType="separate"/>
            </w:r>
            <w:r w:rsidR="00784E7C">
              <w:rPr>
                <w:noProof/>
                <w:webHidden/>
              </w:rPr>
              <w:t>60</w:t>
            </w:r>
            <w:r w:rsidR="00784E7C">
              <w:rPr>
                <w:noProof/>
                <w:webHidden/>
              </w:rPr>
              <w:fldChar w:fldCharType="end"/>
            </w:r>
          </w:hyperlink>
        </w:p>
        <w:p w14:paraId="2B4E8936" w14:textId="7CCCF52C"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19"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_Toc173760319 \h </w:instrText>
            </w:r>
            <w:r w:rsidR="00784E7C">
              <w:rPr>
                <w:noProof/>
                <w:webHidden/>
              </w:rPr>
            </w:r>
            <w:r w:rsidR="00784E7C">
              <w:rPr>
                <w:noProof/>
                <w:webHidden/>
              </w:rPr>
              <w:fldChar w:fldCharType="separate"/>
            </w:r>
            <w:r w:rsidR="00784E7C">
              <w:rPr>
                <w:noProof/>
                <w:webHidden/>
              </w:rPr>
              <w:t>63</w:t>
            </w:r>
            <w:r w:rsidR="00784E7C">
              <w:rPr>
                <w:noProof/>
                <w:webHidden/>
              </w:rPr>
              <w:fldChar w:fldCharType="end"/>
            </w:r>
          </w:hyperlink>
        </w:p>
        <w:p w14:paraId="7EF2A4FF" w14:textId="0FA4CC9B"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20" w:history="1">
            <w:r w:rsidR="00784E7C" w:rsidRPr="00F93A3A">
              <w:rPr>
                <w:rStyle w:val="Hyperlink"/>
                <w:rFonts w:cs="Arial"/>
                <w:noProof/>
              </w:rPr>
              <w:t>Audit Objectives and Control Testing</w:t>
            </w:r>
            <w:r w:rsidR="00784E7C">
              <w:rPr>
                <w:noProof/>
                <w:webHidden/>
              </w:rPr>
              <w:tab/>
            </w:r>
            <w:r w:rsidR="00784E7C">
              <w:rPr>
                <w:noProof/>
                <w:webHidden/>
              </w:rPr>
              <w:fldChar w:fldCharType="begin"/>
            </w:r>
            <w:r w:rsidR="00784E7C">
              <w:rPr>
                <w:noProof/>
                <w:webHidden/>
              </w:rPr>
              <w:instrText xml:space="preserve"> PAGEREF _Toc173760320 \h </w:instrText>
            </w:r>
            <w:r w:rsidR="00784E7C">
              <w:rPr>
                <w:noProof/>
                <w:webHidden/>
              </w:rPr>
            </w:r>
            <w:r w:rsidR="00784E7C">
              <w:rPr>
                <w:noProof/>
                <w:webHidden/>
              </w:rPr>
              <w:fldChar w:fldCharType="separate"/>
            </w:r>
            <w:r w:rsidR="00784E7C">
              <w:rPr>
                <w:noProof/>
                <w:webHidden/>
              </w:rPr>
              <w:t>69</w:t>
            </w:r>
            <w:r w:rsidR="00784E7C">
              <w:rPr>
                <w:noProof/>
                <w:webHidden/>
              </w:rPr>
              <w:fldChar w:fldCharType="end"/>
            </w:r>
          </w:hyperlink>
        </w:p>
        <w:p w14:paraId="3DB0B64F" w14:textId="05F2C5F1"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21" w:history="1">
            <w:r w:rsidR="00784E7C" w:rsidRPr="00F93A3A">
              <w:rPr>
                <w:rStyle w:val="Hyperlink"/>
                <w:rFonts w:cs="Arial"/>
                <w:noProof/>
              </w:rPr>
              <w:t>Suggested Substantive Audit Procedures – Compliance</w:t>
            </w:r>
            <w:r w:rsidR="00784E7C">
              <w:rPr>
                <w:noProof/>
                <w:webHidden/>
              </w:rPr>
              <w:tab/>
            </w:r>
            <w:r w:rsidR="00784E7C">
              <w:rPr>
                <w:noProof/>
                <w:webHidden/>
              </w:rPr>
              <w:fldChar w:fldCharType="begin"/>
            </w:r>
            <w:r w:rsidR="00784E7C">
              <w:rPr>
                <w:noProof/>
                <w:webHidden/>
              </w:rPr>
              <w:instrText xml:space="preserve"> PAGEREF _Toc173760321 \h </w:instrText>
            </w:r>
            <w:r w:rsidR="00784E7C">
              <w:rPr>
                <w:noProof/>
                <w:webHidden/>
              </w:rPr>
            </w:r>
            <w:r w:rsidR="00784E7C">
              <w:rPr>
                <w:noProof/>
                <w:webHidden/>
              </w:rPr>
              <w:fldChar w:fldCharType="separate"/>
            </w:r>
            <w:r w:rsidR="00784E7C">
              <w:rPr>
                <w:noProof/>
                <w:webHidden/>
              </w:rPr>
              <w:t>70</w:t>
            </w:r>
            <w:r w:rsidR="00784E7C">
              <w:rPr>
                <w:noProof/>
                <w:webHidden/>
              </w:rPr>
              <w:fldChar w:fldCharType="end"/>
            </w:r>
          </w:hyperlink>
        </w:p>
        <w:p w14:paraId="3F4ECF4A" w14:textId="4BCE7E78"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22"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_Toc173760322 \h </w:instrText>
            </w:r>
            <w:r w:rsidR="00784E7C">
              <w:rPr>
                <w:noProof/>
                <w:webHidden/>
              </w:rPr>
            </w:r>
            <w:r w:rsidR="00784E7C">
              <w:rPr>
                <w:noProof/>
                <w:webHidden/>
              </w:rPr>
              <w:fldChar w:fldCharType="separate"/>
            </w:r>
            <w:r w:rsidR="00784E7C">
              <w:rPr>
                <w:noProof/>
                <w:webHidden/>
              </w:rPr>
              <w:t>77</w:t>
            </w:r>
            <w:r w:rsidR="00784E7C">
              <w:rPr>
                <w:noProof/>
                <w:webHidden/>
              </w:rPr>
              <w:fldChar w:fldCharType="end"/>
            </w:r>
          </w:hyperlink>
        </w:p>
        <w:p w14:paraId="4D731483" w14:textId="49B8B072" w:rsidR="00784E7C" w:rsidRDefault="00C00341">
          <w:pPr>
            <w:pStyle w:val="TOC2"/>
            <w:rPr>
              <w:rFonts w:asciiTheme="minorHAnsi" w:eastAsiaTheme="minorEastAsia" w:hAnsiTheme="minorHAnsi" w:cstheme="minorBidi"/>
              <w:bCs w:val="0"/>
              <w:kern w:val="2"/>
              <w:sz w:val="24"/>
              <w14:ligatures w14:val="standardContextual"/>
            </w:rPr>
          </w:pPr>
          <w:hyperlink w:anchor="_Toc173760323" w:history="1">
            <w:r w:rsidR="00784E7C" w:rsidRPr="00F93A3A">
              <w:rPr>
                <w:rStyle w:val="Hyperlink"/>
              </w:rPr>
              <w:t>H.  PERIOD OF PERFORMANCE</w:t>
            </w:r>
            <w:r w:rsidR="00784E7C">
              <w:rPr>
                <w:webHidden/>
              </w:rPr>
              <w:tab/>
            </w:r>
            <w:r w:rsidR="00784E7C">
              <w:rPr>
                <w:webHidden/>
              </w:rPr>
              <w:fldChar w:fldCharType="begin"/>
            </w:r>
            <w:r w:rsidR="00784E7C">
              <w:rPr>
                <w:webHidden/>
              </w:rPr>
              <w:instrText xml:space="preserve"> PAGEREF _Toc173760323 \h </w:instrText>
            </w:r>
            <w:r w:rsidR="00784E7C">
              <w:rPr>
                <w:webHidden/>
              </w:rPr>
            </w:r>
            <w:r w:rsidR="00784E7C">
              <w:rPr>
                <w:webHidden/>
              </w:rPr>
              <w:fldChar w:fldCharType="separate"/>
            </w:r>
            <w:r w:rsidR="00784E7C">
              <w:rPr>
                <w:webHidden/>
              </w:rPr>
              <w:t>79</w:t>
            </w:r>
            <w:r w:rsidR="00784E7C">
              <w:rPr>
                <w:webHidden/>
              </w:rPr>
              <w:fldChar w:fldCharType="end"/>
            </w:r>
          </w:hyperlink>
        </w:p>
        <w:p w14:paraId="52E6BC22" w14:textId="3E51B745"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24" w:history="1">
            <w:r w:rsidR="00784E7C" w:rsidRPr="00F93A3A">
              <w:rPr>
                <w:rStyle w:val="Hyperlink"/>
                <w:rFonts w:cs="Arial"/>
                <w:noProof/>
              </w:rPr>
              <w:t>OMB Compliance Requirements</w:t>
            </w:r>
            <w:r w:rsidR="00784E7C">
              <w:rPr>
                <w:noProof/>
                <w:webHidden/>
              </w:rPr>
              <w:tab/>
            </w:r>
            <w:r w:rsidR="00784E7C">
              <w:rPr>
                <w:noProof/>
                <w:webHidden/>
              </w:rPr>
              <w:fldChar w:fldCharType="begin"/>
            </w:r>
            <w:r w:rsidR="00784E7C">
              <w:rPr>
                <w:noProof/>
                <w:webHidden/>
              </w:rPr>
              <w:instrText xml:space="preserve"> PAGEREF _Toc173760324 \h </w:instrText>
            </w:r>
            <w:r w:rsidR="00784E7C">
              <w:rPr>
                <w:noProof/>
                <w:webHidden/>
              </w:rPr>
            </w:r>
            <w:r w:rsidR="00784E7C">
              <w:rPr>
                <w:noProof/>
                <w:webHidden/>
              </w:rPr>
              <w:fldChar w:fldCharType="separate"/>
            </w:r>
            <w:r w:rsidR="00784E7C">
              <w:rPr>
                <w:noProof/>
                <w:webHidden/>
              </w:rPr>
              <w:t>79</w:t>
            </w:r>
            <w:r w:rsidR="00784E7C">
              <w:rPr>
                <w:noProof/>
                <w:webHidden/>
              </w:rPr>
              <w:fldChar w:fldCharType="end"/>
            </w:r>
          </w:hyperlink>
        </w:p>
        <w:p w14:paraId="78CC3652" w14:textId="4CB05515"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25"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_Toc173760325 \h </w:instrText>
            </w:r>
            <w:r w:rsidR="00784E7C">
              <w:rPr>
                <w:noProof/>
                <w:webHidden/>
              </w:rPr>
            </w:r>
            <w:r w:rsidR="00784E7C">
              <w:rPr>
                <w:noProof/>
                <w:webHidden/>
              </w:rPr>
              <w:fldChar w:fldCharType="separate"/>
            </w:r>
            <w:r w:rsidR="00784E7C">
              <w:rPr>
                <w:noProof/>
                <w:webHidden/>
              </w:rPr>
              <w:t>80</w:t>
            </w:r>
            <w:r w:rsidR="00784E7C">
              <w:rPr>
                <w:noProof/>
                <w:webHidden/>
              </w:rPr>
              <w:fldChar w:fldCharType="end"/>
            </w:r>
          </w:hyperlink>
        </w:p>
        <w:p w14:paraId="4D4CDD0D" w14:textId="5BA7415B"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26" w:history="1">
            <w:r w:rsidR="00784E7C" w:rsidRPr="00F93A3A">
              <w:rPr>
                <w:rStyle w:val="Hyperlink"/>
                <w:rFonts w:cs="Arial"/>
                <w:noProof/>
              </w:rPr>
              <w:t>Audit Objectives and Control Testing</w:t>
            </w:r>
            <w:r w:rsidR="00784E7C">
              <w:rPr>
                <w:noProof/>
                <w:webHidden/>
              </w:rPr>
              <w:tab/>
            </w:r>
            <w:r w:rsidR="00784E7C">
              <w:rPr>
                <w:noProof/>
                <w:webHidden/>
              </w:rPr>
              <w:fldChar w:fldCharType="begin"/>
            </w:r>
            <w:r w:rsidR="00784E7C">
              <w:rPr>
                <w:noProof/>
                <w:webHidden/>
              </w:rPr>
              <w:instrText xml:space="preserve"> PAGEREF _Toc173760326 \h </w:instrText>
            </w:r>
            <w:r w:rsidR="00784E7C">
              <w:rPr>
                <w:noProof/>
                <w:webHidden/>
              </w:rPr>
            </w:r>
            <w:r w:rsidR="00784E7C">
              <w:rPr>
                <w:noProof/>
                <w:webHidden/>
              </w:rPr>
              <w:fldChar w:fldCharType="separate"/>
            </w:r>
            <w:r w:rsidR="00784E7C">
              <w:rPr>
                <w:noProof/>
                <w:webHidden/>
              </w:rPr>
              <w:t>81</w:t>
            </w:r>
            <w:r w:rsidR="00784E7C">
              <w:rPr>
                <w:noProof/>
                <w:webHidden/>
              </w:rPr>
              <w:fldChar w:fldCharType="end"/>
            </w:r>
          </w:hyperlink>
        </w:p>
        <w:p w14:paraId="18C91FE8" w14:textId="2A0BB2C0"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27" w:history="1">
            <w:r w:rsidR="00784E7C" w:rsidRPr="00F93A3A">
              <w:rPr>
                <w:rStyle w:val="Hyperlink"/>
                <w:rFonts w:cs="Arial"/>
                <w:noProof/>
              </w:rPr>
              <w:t>Suggested Substantive Audit Procedures – Compliance</w:t>
            </w:r>
            <w:r w:rsidR="00784E7C">
              <w:rPr>
                <w:noProof/>
                <w:webHidden/>
              </w:rPr>
              <w:tab/>
            </w:r>
            <w:r w:rsidR="00784E7C">
              <w:rPr>
                <w:noProof/>
                <w:webHidden/>
              </w:rPr>
              <w:fldChar w:fldCharType="begin"/>
            </w:r>
            <w:r w:rsidR="00784E7C">
              <w:rPr>
                <w:noProof/>
                <w:webHidden/>
              </w:rPr>
              <w:instrText xml:space="preserve"> PAGEREF _Toc173760327 \h </w:instrText>
            </w:r>
            <w:r w:rsidR="00784E7C">
              <w:rPr>
                <w:noProof/>
                <w:webHidden/>
              </w:rPr>
            </w:r>
            <w:r w:rsidR="00784E7C">
              <w:rPr>
                <w:noProof/>
                <w:webHidden/>
              </w:rPr>
              <w:fldChar w:fldCharType="separate"/>
            </w:r>
            <w:r w:rsidR="00784E7C">
              <w:rPr>
                <w:noProof/>
                <w:webHidden/>
              </w:rPr>
              <w:t>82</w:t>
            </w:r>
            <w:r w:rsidR="00784E7C">
              <w:rPr>
                <w:noProof/>
                <w:webHidden/>
              </w:rPr>
              <w:fldChar w:fldCharType="end"/>
            </w:r>
          </w:hyperlink>
        </w:p>
        <w:p w14:paraId="76D9B522" w14:textId="20CA2DC8"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28"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_Toc173760328 \h </w:instrText>
            </w:r>
            <w:r w:rsidR="00784E7C">
              <w:rPr>
                <w:noProof/>
                <w:webHidden/>
              </w:rPr>
            </w:r>
            <w:r w:rsidR="00784E7C">
              <w:rPr>
                <w:noProof/>
                <w:webHidden/>
              </w:rPr>
              <w:fldChar w:fldCharType="separate"/>
            </w:r>
            <w:r w:rsidR="00784E7C">
              <w:rPr>
                <w:noProof/>
                <w:webHidden/>
              </w:rPr>
              <w:t>83</w:t>
            </w:r>
            <w:r w:rsidR="00784E7C">
              <w:rPr>
                <w:noProof/>
                <w:webHidden/>
              </w:rPr>
              <w:fldChar w:fldCharType="end"/>
            </w:r>
          </w:hyperlink>
        </w:p>
        <w:p w14:paraId="1906DFDA" w14:textId="1E178953" w:rsidR="00784E7C" w:rsidRDefault="00C00341">
          <w:pPr>
            <w:pStyle w:val="TOC2"/>
            <w:rPr>
              <w:rFonts w:asciiTheme="minorHAnsi" w:eastAsiaTheme="minorEastAsia" w:hAnsiTheme="minorHAnsi" w:cstheme="minorBidi"/>
              <w:bCs w:val="0"/>
              <w:kern w:val="2"/>
              <w:sz w:val="24"/>
              <w14:ligatures w14:val="standardContextual"/>
            </w:rPr>
          </w:pPr>
          <w:hyperlink w:anchor="_Toc173760329" w:history="1">
            <w:r w:rsidR="00784E7C" w:rsidRPr="00F93A3A">
              <w:rPr>
                <w:rStyle w:val="Hyperlink"/>
              </w:rPr>
              <w:t>I.  PROCUREMENT AND SUSPENSION AND DEBARMENT</w:t>
            </w:r>
            <w:r w:rsidR="00784E7C">
              <w:rPr>
                <w:webHidden/>
              </w:rPr>
              <w:tab/>
            </w:r>
            <w:r w:rsidR="00784E7C">
              <w:rPr>
                <w:webHidden/>
              </w:rPr>
              <w:fldChar w:fldCharType="begin"/>
            </w:r>
            <w:r w:rsidR="00784E7C">
              <w:rPr>
                <w:webHidden/>
              </w:rPr>
              <w:instrText xml:space="preserve"> PAGEREF _Toc173760329 \h </w:instrText>
            </w:r>
            <w:r w:rsidR="00784E7C">
              <w:rPr>
                <w:webHidden/>
              </w:rPr>
            </w:r>
            <w:r w:rsidR="00784E7C">
              <w:rPr>
                <w:webHidden/>
              </w:rPr>
              <w:fldChar w:fldCharType="separate"/>
            </w:r>
            <w:r w:rsidR="00784E7C">
              <w:rPr>
                <w:webHidden/>
              </w:rPr>
              <w:t>84</w:t>
            </w:r>
            <w:r w:rsidR="00784E7C">
              <w:rPr>
                <w:webHidden/>
              </w:rPr>
              <w:fldChar w:fldCharType="end"/>
            </w:r>
          </w:hyperlink>
        </w:p>
        <w:p w14:paraId="37C66378" w14:textId="67DD38FD"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30" w:history="1">
            <w:r w:rsidR="00784E7C" w:rsidRPr="00F93A3A">
              <w:rPr>
                <w:rStyle w:val="Hyperlink"/>
                <w:rFonts w:cs="Arial"/>
                <w:noProof/>
              </w:rPr>
              <w:t>OMB Compliance Requirements – Procurement</w:t>
            </w:r>
            <w:r w:rsidR="00784E7C">
              <w:rPr>
                <w:noProof/>
                <w:webHidden/>
              </w:rPr>
              <w:tab/>
            </w:r>
            <w:r w:rsidR="00784E7C">
              <w:rPr>
                <w:noProof/>
                <w:webHidden/>
              </w:rPr>
              <w:fldChar w:fldCharType="begin"/>
            </w:r>
            <w:r w:rsidR="00784E7C">
              <w:rPr>
                <w:noProof/>
                <w:webHidden/>
              </w:rPr>
              <w:instrText xml:space="preserve"> PAGEREF _Toc173760330 \h </w:instrText>
            </w:r>
            <w:r w:rsidR="00784E7C">
              <w:rPr>
                <w:noProof/>
                <w:webHidden/>
              </w:rPr>
            </w:r>
            <w:r w:rsidR="00784E7C">
              <w:rPr>
                <w:noProof/>
                <w:webHidden/>
              </w:rPr>
              <w:fldChar w:fldCharType="separate"/>
            </w:r>
            <w:r w:rsidR="00784E7C">
              <w:rPr>
                <w:noProof/>
                <w:webHidden/>
              </w:rPr>
              <w:t>84</w:t>
            </w:r>
            <w:r w:rsidR="00784E7C">
              <w:rPr>
                <w:noProof/>
                <w:webHidden/>
              </w:rPr>
              <w:fldChar w:fldCharType="end"/>
            </w:r>
          </w:hyperlink>
        </w:p>
        <w:p w14:paraId="50E2D20D" w14:textId="48CAC51A"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31" w:history="1">
            <w:r w:rsidR="00784E7C" w:rsidRPr="00F93A3A">
              <w:rPr>
                <w:rStyle w:val="Hyperlink"/>
                <w:rFonts w:cs="Arial"/>
                <w:noProof/>
              </w:rPr>
              <w:t>OMB Compliance Requirements – Suspension and Debarment</w:t>
            </w:r>
            <w:r w:rsidR="00784E7C">
              <w:rPr>
                <w:noProof/>
                <w:webHidden/>
              </w:rPr>
              <w:tab/>
            </w:r>
            <w:r w:rsidR="00784E7C">
              <w:rPr>
                <w:noProof/>
                <w:webHidden/>
              </w:rPr>
              <w:fldChar w:fldCharType="begin"/>
            </w:r>
            <w:r w:rsidR="00784E7C">
              <w:rPr>
                <w:noProof/>
                <w:webHidden/>
              </w:rPr>
              <w:instrText xml:space="preserve"> PAGEREF _Toc173760331 \h </w:instrText>
            </w:r>
            <w:r w:rsidR="00784E7C">
              <w:rPr>
                <w:noProof/>
                <w:webHidden/>
              </w:rPr>
            </w:r>
            <w:r w:rsidR="00784E7C">
              <w:rPr>
                <w:noProof/>
                <w:webHidden/>
              </w:rPr>
              <w:fldChar w:fldCharType="separate"/>
            </w:r>
            <w:r w:rsidR="00784E7C">
              <w:rPr>
                <w:noProof/>
                <w:webHidden/>
              </w:rPr>
              <w:t>86</w:t>
            </w:r>
            <w:r w:rsidR="00784E7C">
              <w:rPr>
                <w:noProof/>
                <w:webHidden/>
              </w:rPr>
              <w:fldChar w:fldCharType="end"/>
            </w:r>
          </w:hyperlink>
        </w:p>
        <w:p w14:paraId="28A1264C" w14:textId="7591367E"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32"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_Toc173760332 \h </w:instrText>
            </w:r>
            <w:r w:rsidR="00784E7C">
              <w:rPr>
                <w:noProof/>
                <w:webHidden/>
              </w:rPr>
            </w:r>
            <w:r w:rsidR="00784E7C">
              <w:rPr>
                <w:noProof/>
                <w:webHidden/>
              </w:rPr>
              <w:fldChar w:fldCharType="separate"/>
            </w:r>
            <w:r w:rsidR="00784E7C">
              <w:rPr>
                <w:noProof/>
                <w:webHidden/>
              </w:rPr>
              <w:t>88</w:t>
            </w:r>
            <w:r w:rsidR="00784E7C">
              <w:rPr>
                <w:noProof/>
                <w:webHidden/>
              </w:rPr>
              <w:fldChar w:fldCharType="end"/>
            </w:r>
          </w:hyperlink>
        </w:p>
        <w:p w14:paraId="494708D3" w14:textId="56237575"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33" w:history="1">
            <w:r w:rsidR="00784E7C" w:rsidRPr="00F93A3A">
              <w:rPr>
                <w:rStyle w:val="Hyperlink"/>
                <w:rFonts w:cs="Arial"/>
                <w:noProof/>
              </w:rPr>
              <w:t>Audit Objectives and Control Testing</w:t>
            </w:r>
            <w:r w:rsidR="00784E7C">
              <w:rPr>
                <w:noProof/>
                <w:webHidden/>
              </w:rPr>
              <w:tab/>
            </w:r>
            <w:r w:rsidR="00784E7C">
              <w:rPr>
                <w:noProof/>
                <w:webHidden/>
              </w:rPr>
              <w:fldChar w:fldCharType="begin"/>
            </w:r>
            <w:r w:rsidR="00784E7C">
              <w:rPr>
                <w:noProof/>
                <w:webHidden/>
              </w:rPr>
              <w:instrText xml:space="preserve"> PAGEREF _Toc173760333 \h </w:instrText>
            </w:r>
            <w:r w:rsidR="00784E7C">
              <w:rPr>
                <w:noProof/>
                <w:webHidden/>
              </w:rPr>
            </w:r>
            <w:r w:rsidR="00784E7C">
              <w:rPr>
                <w:noProof/>
                <w:webHidden/>
              </w:rPr>
              <w:fldChar w:fldCharType="separate"/>
            </w:r>
            <w:r w:rsidR="00784E7C">
              <w:rPr>
                <w:noProof/>
                <w:webHidden/>
              </w:rPr>
              <w:t>88</w:t>
            </w:r>
            <w:r w:rsidR="00784E7C">
              <w:rPr>
                <w:noProof/>
                <w:webHidden/>
              </w:rPr>
              <w:fldChar w:fldCharType="end"/>
            </w:r>
          </w:hyperlink>
        </w:p>
        <w:p w14:paraId="452A70FA" w14:textId="3C8F04EA"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34" w:history="1">
            <w:r w:rsidR="00784E7C" w:rsidRPr="00F93A3A">
              <w:rPr>
                <w:rStyle w:val="Hyperlink"/>
                <w:rFonts w:cs="Arial"/>
                <w:noProof/>
              </w:rPr>
              <w:t>Suggested Substantive Audit Procedures – Compliance</w:t>
            </w:r>
            <w:r w:rsidR="00784E7C">
              <w:rPr>
                <w:noProof/>
                <w:webHidden/>
              </w:rPr>
              <w:tab/>
            </w:r>
            <w:r w:rsidR="00784E7C">
              <w:rPr>
                <w:noProof/>
                <w:webHidden/>
              </w:rPr>
              <w:fldChar w:fldCharType="begin"/>
            </w:r>
            <w:r w:rsidR="00784E7C">
              <w:rPr>
                <w:noProof/>
                <w:webHidden/>
              </w:rPr>
              <w:instrText xml:space="preserve"> PAGEREF _Toc173760334 \h </w:instrText>
            </w:r>
            <w:r w:rsidR="00784E7C">
              <w:rPr>
                <w:noProof/>
                <w:webHidden/>
              </w:rPr>
            </w:r>
            <w:r w:rsidR="00784E7C">
              <w:rPr>
                <w:noProof/>
                <w:webHidden/>
              </w:rPr>
              <w:fldChar w:fldCharType="separate"/>
            </w:r>
            <w:r w:rsidR="00784E7C">
              <w:rPr>
                <w:noProof/>
                <w:webHidden/>
              </w:rPr>
              <w:t>89</w:t>
            </w:r>
            <w:r w:rsidR="00784E7C">
              <w:rPr>
                <w:noProof/>
                <w:webHidden/>
              </w:rPr>
              <w:fldChar w:fldCharType="end"/>
            </w:r>
          </w:hyperlink>
        </w:p>
        <w:p w14:paraId="083CF6FF" w14:textId="31ED8CE4"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35"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_Toc173760335 \h </w:instrText>
            </w:r>
            <w:r w:rsidR="00784E7C">
              <w:rPr>
                <w:noProof/>
                <w:webHidden/>
              </w:rPr>
            </w:r>
            <w:r w:rsidR="00784E7C">
              <w:rPr>
                <w:noProof/>
                <w:webHidden/>
              </w:rPr>
              <w:fldChar w:fldCharType="separate"/>
            </w:r>
            <w:r w:rsidR="00784E7C">
              <w:rPr>
                <w:noProof/>
                <w:webHidden/>
              </w:rPr>
              <w:t>91</w:t>
            </w:r>
            <w:r w:rsidR="00784E7C">
              <w:rPr>
                <w:noProof/>
                <w:webHidden/>
              </w:rPr>
              <w:fldChar w:fldCharType="end"/>
            </w:r>
          </w:hyperlink>
        </w:p>
        <w:p w14:paraId="25DC55C0" w14:textId="4B567A4B" w:rsidR="00784E7C" w:rsidRDefault="00C00341">
          <w:pPr>
            <w:pStyle w:val="TOC2"/>
            <w:rPr>
              <w:rFonts w:asciiTheme="minorHAnsi" w:eastAsiaTheme="minorEastAsia" w:hAnsiTheme="minorHAnsi" w:cstheme="minorBidi"/>
              <w:bCs w:val="0"/>
              <w:kern w:val="2"/>
              <w:sz w:val="24"/>
              <w14:ligatures w14:val="standardContextual"/>
            </w:rPr>
          </w:pPr>
          <w:hyperlink w:anchor="_Toc173760336" w:history="1">
            <w:r w:rsidR="00784E7C" w:rsidRPr="00F93A3A">
              <w:rPr>
                <w:rStyle w:val="Hyperlink"/>
              </w:rPr>
              <w:t>J.  PROGRAM INCOME</w:t>
            </w:r>
            <w:r w:rsidR="00784E7C">
              <w:rPr>
                <w:webHidden/>
              </w:rPr>
              <w:tab/>
            </w:r>
            <w:r w:rsidR="00784E7C">
              <w:rPr>
                <w:webHidden/>
              </w:rPr>
              <w:fldChar w:fldCharType="begin"/>
            </w:r>
            <w:r w:rsidR="00784E7C">
              <w:rPr>
                <w:webHidden/>
              </w:rPr>
              <w:instrText xml:space="preserve"> PAGEREF _Toc173760336 \h </w:instrText>
            </w:r>
            <w:r w:rsidR="00784E7C">
              <w:rPr>
                <w:webHidden/>
              </w:rPr>
            </w:r>
            <w:r w:rsidR="00784E7C">
              <w:rPr>
                <w:webHidden/>
              </w:rPr>
              <w:fldChar w:fldCharType="separate"/>
            </w:r>
            <w:r w:rsidR="00784E7C">
              <w:rPr>
                <w:webHidden/>
              </w:rPr>
              <w:t>93</w:t>
            </w:r>
            <w:r w:rsidR="00784E7C">
              <w:rPr>
                <w:webHidden/>
              </w:rPr>
              <w:fldChar w:fldCharType="end"/>
            </w:r>
          </w:hyperlink>
        </w:p>
        <w:p w14:paraId="10D27AAC" w14:textId="49F1B5EC"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37" w:history="1">
            <w:r w:rsidR="00784E7C" w:rsidRPr="00F93A3A">
              <w:rPr>
                <w:rStyle w:val="Hyperlink"/>
                <w:rFonts w:cs="Arial"/>
                <w:noProof/>
              </w:rPr>
              <w:t>OMB Compliance Requirements</w:t>
            </w:r>
            <w:r w:rsidR="00784E7C">
              <w:rPr>
                <w:noProof/>
                <w:webHidden/>
              </w:rPr>
              <w:tab/>
            </w:r>
            <w:r w:rsidR="00784E7C">
              <w:rPr>
                <w:noProof/>
                <w:webHidden/>
              </w:rPr>
              <w:fldChar w:fldCharType="begin"/>
            </w:r>
            <w:r w:rsidR="00784E7C">
              <w:rPr>
                <w:noProof/>
                <w:webHidden/>
              </w:rPr>
              <w:instrText xml:space="preserve"> PAGEREF _Toc173760337 \h </w:instrText>
            </w:r>
            <w:r w:rsidR="00784E7C">
              <w:rPr>
                <w:noProof/>
                <w:webHidden/>
              </w:rPr>
            </w:r>
            <w:r w:rsidR="00784E7C">
              <w:rPr>
                <w:noProof/>
                <w:webHidden/>
              </w:rPr>
              <w:fldChar w:fldCharType="separate"/>
            </w:r>
            <w:r w:rsidR="00784E7C">
              <w:rPr>
                <w:noProof/>
                <w:webHidden/>
              </w:rPr>
              <w:t>93</w:t>
            </w:r>
            <w:r w:rsidR="00784E7C">
              <w:rPr>
                <w:noProof/>
                <w:webHidden/>
              </w:rPr>
              <w:fldChar w:fldCharType="end"/>
            </w:r>
          </w:hyperlink>
        </w:p>
        <w:p w14:paraId="75B8DCBE" w14:textId="2F3DBE26"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38"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_Toc173760338 \h </w:instrText>
            </w:r>
            <w:r w:rsidR="00784E7C">
              <w:rPr>
                <w:noProof/>
                <w:webHidden/>
              </w:rPr>
            </w:r>
            <w:r w:rsidR="00784E7C">
              <w:rPr>
                <w:noProof/>
                <w:webHidden/>
              </w:rPr>
              <w:fldChar w:fldCharType="separate"/>
            </w:r>
            <w:r w:rsidR="00784E7C">
              <w:rPr>
                <w:noProof/>
                <w:webHidden/>
              </w:rPr>
              <w:t>94</w:t>
            </w:r>
            <w:r w:rsidR="00784E7C">
              <w:rPr>
                <w:noProof/>
                <w:webHidden/>
              </w:rPr>
              <w:fldChar w:fldCharType="end"/>
            </w:r>
          </w:hyperlink>
        </w:p>
        <w:p w14:paraId="4FF95112" w14:textId="4708DDD3"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39" w:history="1">
            <w:r w:rsidR="00784E7C" w:rsidRPr="00F93A3A">
              <w:rPr>
                <w:rStyle w:val="Hyperlink"/>
                <w:rFonts w:cs="Arial"/>
                <w:noProof/>
              </w:rPr>
              <w:t>Audit Objectives and Control Testing</w:t>
            </w:r>
            <w:r w:rsidR="00784E7C">
              <w:rPr>
                <w:noProof/>
                <w:webHidden/>
              </w:rPr>
              <w:tab/>
            </w:r>
            <w:r w:rsidR="00784E7C">
              <w:rPr>
                <w:noProof/>
                <w:webHidden/>
              </w:rPr>
              <w:fldChar w:fldCharType="begin"/>
            </w:r>
            <w:r w:rsidR="00784E7C">
              <w:rPr>
                <w:noProof/>
                <w:webHidden/>
              </w:rPr>
              <w:instrText xml:space="preserve"> PAGEREF _Toc173760339 \h </w:instrText>
            </w:r>
            <w:r w:rsidR="00784E7C">
              <w:rPr>
                <w:noProof/>
                <w:webHidden/>
              </w:rPr>
            </w:r>
            <w:r w:rsidR="00784E7C">
              <w:rPr>
                <w:noProof/>
                <w:webHidden/>
              </w:rPr>
              <w:fldChar w:fldCharType="separate"/>
            </w:r>
            <w:r w:rsidR="00784E7C">
              <w:rPr>
                <w:noProof/>
                <w:webHidden/>
              </w:rPr>
              <w:t>94</w:t>
            </w:r>
            <w:r w:rsidR="00784E7C">
              <w:rPr>
                <w:noProof/>
                <w:webHidden/>
              </w:rPr>
              <w:fldChar w:fldCharType="end"/>
            </w:r>
          </w:hyperlink>
        </w:p>
        <w:p w14:paraId="2AA7F6AF" w14:textId="4C0E0BA8"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40" w:history="1">
            <w:r w:rsidR="00784E7C" w:rsidRPr="00F93A3A">
              <w:rPr>
                <w:rStyle w:val="Hyperlink"/>
                <w:rFonts w:cs="Arial"/>
                <w:noProof/>
              </w:rPr>
              <w:t>Suggested Substantive Audit Procedures – Compliance</w:t>
            </w:r>
            <w:r w:rsidR="00784E7C">
              <w:rPr>
                <w:noProof/>
                <w:webHidden/>
              </w:rPr>
              <w:tab/>
            </w:r>
            <w:r w:rsidR="00784E7C">
              <w:rPr>
                <w:noProof/>
                <w:webHidden/>
              </w:rPr>
              <w:fldChar w:fldCharType="begin"/>
            </w:r>
            <w:r w:rsidR="00784E7C">
              <w:rPr>
                <w:noProof/>
                <w:webHidden/>
              </w:rPr>
              <w:instrText xml:space="preserve"> PAGEREF _Toc173760340 \h </w:instrText>
            </w:r>
            <w:r w:rsidR="00784E7C">
              <w:rPr>
                <w:noProof/>
                <w:webHidden/>
              </w:rPr>
            </w:r>
            <w:r w:rsidR="00784E7C">
              <w:rPr>
                <w:noProof/>
                <w:webHidden/>
              </w:rPr>
              <w:fldChar w:fldCharType="separate"/>
            </w:r>
            <w:r w:rsidR="00784E7C">
              <w:rPr>
                <w:noProof/>
                <w:webHidden/>
              </w:rPr>
              <w:t>95</w:t>
            </w:r>
            <w:r w:rsidR="00784E7C">
              <w:rPr>
                <w:noProof/>
                <w:webHidden/>
              </w:rPr>
              <w:fldChar w:fldCharType="end"/>
            </w:r>
          </w:hyperlink>
        </w:p>
        <w:p w14:paraId="08AF5492" w14:textId="6A98FF34"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41"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_Toc173760341 \h </w:instrText>
            </w:r>
            <w:r w:rsidR="00784E7C">
              <w:rPr>
                <w:noProof/>
                <w:webHidden/>
              </w:rPr>
            </w:r>
            <w:r w:rsidR="00784E7C">
              <w:rPr>
                <w:noProof/>
                <w:webHidden/>
              </w:rPr>
              <w:fldChar w:fldCharType="separate"/>
            </w:r>
            <w:r w:rsidR="00784E7C">
              <w:rPr>
                <w:noProof/>
                <w:webHidden/>
              </w:rPr>
              <w:t>96</w:t>
            </w:r>
            <w:r w:rsidR="00784E7C">
              <w:rPr>
                <w:noProof/>
                <w:webHidden/>
              </w:rPr>
              <w:fldChar w:fldCharType="end"/>
            </w:r>
          </w:hyperlink>
        </w:p>
        <w:p w14:paraId="494C12F8" w14:textId="7E2F28EB" w:rsidR="00784E7C" w:rsidRDefault="00C00341">
          <w:pPr>
            <w:pStyle w:val="TOC2"/>
            <w:rPr>
              <w:rFonts w:asciiTheme="minorHAnsi" w:eastAsiaTheme="minorEastAsia" w:hAnsiTheme="minorHAnsi" w:cstheme="minorBidi"/>
              <w:bCs w:val="0"/>
              <w:kern w:val="2"/>
              <w:sz w:val="24"/>
              <w14:ligatures w14:val="standardContextual"/>
            </w:rPr>
          </w:pPr>
          <w:hyperlink w:anchor="_Toc173760342" w:history="1">
            <w:r w:rsidR="00784E7C" w:rsidRPr="00F93A3A">
              <w:rPr>
                <w:rStyle w:val="Hyperlink"/>
              </w:rPr>
              <w:t>L.  REPORTING</w:t>
            </w:r>
            <w:r w:rsidR="00784E7C">
              <w:rPr>
                <w:webHidden/>
              </w:rPr>
              <w:tab/>
            </w:r>
            <w:r w:rsidR="00784E7C">
              <w:rPr>
                <w:webHidden/>
              </w:rPr>
              <w:fldChar w:fldCharType="begin"/>
            </w:r>
            <w:r w:rsidR="00784E7C">
              <w:rPr>
                <w:webHidden/>
              </w:rPr>
              <w:instrText xml:space="preserve"> PAGEREF _Toc173760342 \h </w:instrText>
            </w:r>
            <w:r w:rsidR="00784E7C">
              <w:rPr>
                <w:webHidden/>
              </w:rPr>
            </w:r>
            <w:r w:rsidR="00784E7C">
              <w:rPr>
                <w:webHidden/>
              </w:rPr>
              <w:fldChar w:fldCharType="separate"/>
            </w:r>
            <w:r w:rsidR="00784E7C">
              <w:rPr>
                <w:webHidden/>
              </w:rPr>
              <w:t>97</w:t>
            </w:r>
            <w:r w:rsidR="00784E7C">
              <w:rPr>
                <w:webHidden/>
              </w:rPr>
              <w:fldChar w:fldCharType="end"/>
            </w:r>
          </w:hyperlink>
        </w:p>
        <w:p w14:paraId="06809B33" w14:textId="4A5D54FB"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43" w:history="1">
            <w:r w:rsidR="00784E7C" w:rsidRPr="00F93A3A">
              <w:rPr>
                <w:rStyle w:val="Hyperlink"/>
                <w:rFonts w:cs="Arial"/>
                <w:noProof/>
              </w:rPr>
              <w:t>OMB Compliance Requirements</w:t>
            </w:r>
            <w:r w:rsidR="00784E7C">
              <w:rPr>
                <w:noProof/>
                <w:webHidden/>
              </w:rPr>
              <w:tab/>
            </w:r>
            <w:r w:rsidR="00784E7C">
              <w:rPr>
                <w:noProof/>
                <w:webHidden/>
              </w:rPr>
              <w:fldChar w:fldCharType="begin"/>
            </w:r>
            <w:r w:rsidR="00784E7C">
              <w:rPr>
                <w:noProof/>
                <w:webHidden/>
              </w:rPr>
              <w:instrText xml:space="preserve"> PAGEREF _Toc173760343 \h </w:instrText>
            </w:r>
            <w:r w:rsidR="00784E7C">
              <w:rPr>
                <w:noProof/>
                <w:webHidden/>
              </w:rPr>
            </w:r>
            <w:r w:rsidR="00784E7C">
              <w:rPr>
                <w:noProof/>
                <w:webHidden/>
              </w:rPr>
              <w:fldChar w:fldCharType="separate"/>
            </w:r>
            <w:r w:rsidR="00784E7C">
              <w:rPr>
                <w:noProof/>
                <w:webHidden/>
              </w:rPr>
              <w:t>97</w:t>
            </w:r>
            <w:r w:rsidR="00784E7C">
              <w:rPr>
                <w:noProof/>
                <w:webHidden/>
              </w:rPr>
              <w:fldChar w:fldCharType="end"/>
            </w:r>
          </w:hyperlink>
        </w:p>
        <w:p w14:paraId="0ECEA49C" w14:textId="2CAB0F34"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44"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_Toc173760344 \h </w:instrText>
            </w:r>
            <w:r w:rsidR="00784E7C">
              <w:rPr>
                <w:noProof/>
                <w:webHidden/>
              </w:rPr>
            </w:r>
            <w:r w:rsidR="00784E7C">
              <w:rPr>
                <w:noProof/>
                <w:webHidden/>
              </w:rPr>
              <w:fldChar w:fldCharType="separate"/>
            </w:r>
            <w:r w:rsidR="00784E7C">
              <w:rPr>
                <w:noProof/>
                <w:webHidden/>
              </w:rPr>
              <w:t>100</w:t>
            </w:r>
            <w:r w:rsidR="00784E7C">
              <w:rPr>
                <w:noProof/>
                <w:webHidden/>
              </w:rPr>
              <w:fldChar w:fldCharType="end"/>
            </w:r>
          </w:hyperlink>
        </w:p>
        <w:p w14:paraId="288DA72D" w14:textId="165FB919"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45" w:history="1">
            <w:r w:rsidR="00784E7C" w:rsidRPr="00F93A3A">
              <w:rPr>
                <w:rStyle w:val="Hyperlink"/>
                <w:rFonts w:cs="Arial"/>
                <w:noProof/>
              </w:rPr>
              <w:t>Audit Objectives and Control Testing</w:t>
            </w:r>
            <w:r w:rsidR="00784E7C">
              <w:rPr>
                <w:noProof/>
                <w:webHidden/>
              </w:rPr>
              <w:tab/>
            </w:r>
            <w:r w:rsidR="00784E7C">
              <w:rPr>
                <w:noProof/>
                <w:webHidden/>
              </w:rPr>
              <w:fldChar w:fldCharType="begin"/>
            </w:r>
            <w:r w:rsidR="00784E7C">
              <w:rPr>
                <w:noProof/>
                <w:webHidden/>
              </w:rPr>
              <w:instrText xml:space="preserve"> PAGEREF _Toc173760345 \h </w:instrText>
            </w:r>
            <w:r w:rsidR="00784E7C">
              <w:rPr>
                <w:noProof/>
                <w:webHidden/>
              </w:rPr>
            </w:r>
            <w:r w:rsidR="00784E7C">
              <w:rPr>
                <w:noProof/>
                <w:webHidden/>
              </w:rPr>
              <w:fldChar w:fldCharType="separate"/>
            </w:r>
            <w:r w:rsidR="00784E7C">
              <w:rPr>
                <w:noProof/>
                <w:webHidden/>
              </w:rPr>
              <w:t>101</w:t>
            </w:r>
            <w:r w:rsidR="00784E7C">
              <w:rPr>
                <w:noProof/>
                <w:webHidden/>
              </w:rPr>
              <w:fldChar w:fldCharType="end"/>
            </w:r>
          </w:hyperlink>
        </w:p>
        <w:p w14:paraId="5D532D28" w14:textId="28F45339"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46" w:history="1">
            <w:r w:rsidR="00784E7C" w:rsidRPr="00F93A3A">
              <w:rPr>
                <w:rStyle w:val="Hyperlink"/>
                <w:rFonts w:cs="Arial"/>
                <w:noProof/>
              </w:rPr>
              <w:t>Suggested Substantive Audit Procedures – Compliance</w:t>
            </w:r>
            <w:r w:rsidR="00784E7C">
              <w:rPr>
                <w:noProof/>
                <w:webHidden/>
              </w:rPr>
              <w:tab/>
            </w:r>
            <w:r w:rsidR="00784E7C">
              <w:rPr>
                <w:noProof/>
                <w:webHidden/>
              </w:rPr>
              <w:fldChar w:fldCharType="begin"/>
            </w:r>
            <w:r w:rsidR="00784E7C">
              <w:rPr>
                <w:noProof/>
                <w:webHidden/>
              </w:rPr>
              <w:instrText xml:space="preserve"> PAGEREF _Toc173760346 \h </w:instrText>
            </w:r>
            <w:r w:rsidR="00784E7C">
              <w:rPr>
                <w:noProof/>
                <w:webHidden/>
              </w:rPr>
            </w:r>
            <w:r w:rsidR="00784E7C">
              <w:rPr>
                <w:noProof/>
                <w:webHidden/>
              </w:rPr>
              <w:fldChar w:fldCharType="separate"/>
            </w:r>
            <w:r w:rsidR="00784E7C">
              <w:rPr>
                <w:noProof/>
                <w:webHidden/>
              </w:rPr>
              <w:t>101</w:t>
            </w:r>
            <w:r w:rsidR="00784E7C">
              <w:rPr>
                <w:noProof/>
                <w:webHidden/>
              </w:rPr>
              <w:fldChar w:fldCharType="end"/>
            </w:r>
          </w:hyperlink>
        </w:p>
        <w:p w14:paraId="5AF84021" w14:textId="3619B080"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47"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_Toc173760347 \h </w:instrText>
            </w:r>
            <w:r w:rsidR="00784E7C">
              <w:rPr>
                <w:noProof/>
                <w:webHidden/>
              </w:rPr>
            </w:r>
            <w:r w:rsidR="00784E7C">
              <w:rPr>
                <w:noProof/>
                <w:webHidden/>
              </w:rPr>
              <w:fldChar w:fldCharType="separate"/>
            </w:r>
            <w:r w:rsidR="00784E7C">
              <w:rPr>
                <w:noProof/>
                <w:webHidden/>
              </w:rPr>
              <w:t>103</w:t>
            </w:r>
            <w:r w:rsidR="00784E7C">
              <w:rPr>
                <w:noProof/>
                <w:webHidden/>
              </w:rPr>
              <w:fldChar w:fldCharType="end"/>
            </w:r>
          </w:hyperlink>
        </w:p>
        <w:p w14:paraId="00C121B6" w14:textId="0247B8A4" w:rsidR="00784E7C" w:rsidRDefault="00C00341">
          <w:pPr>
            <w:pStyle w:val="TOC2"/>
            <w:rPr>
              <w:rFonts w:asciiTheme="minorHAnsi" w:eastAsiaTheme="minorEastAsia" w:hAnsiTheme="minorHAnsi" w:cstheme="minorBidi"/>
              <w:bCs w:val="0"/>
              <w:kern w:val="2"/>
              <w:sz w:val="24"/>
              <w14:ligatures w14:val="standardContextual"/>
            </w:rPr>
          </w:pPr>
          <w:hyperlink w:anchor="_Toc173760348" w:history="1">
            <w:r w:rsidR="00784E7C" w:rsidRPr="00F93A3A">
              <w:rPr>
                <w:rStyle w:val="Hyperlink"/>
              </w:rPr>
              <w:t>M.  SUBRECIPIENT MONITORING</w:t>
            </w:r>
            <w:r w:rsidR="00784E7C">
              <w:rPr>
                <w:webHidden/>
              </w:rPr>
              <w:tab/>
            </w:r>
            <w:r w:rsidR="00784E7C">
              <w:rPr>
                <w:webHidden/>
              </w:rPr>
              <w:fldChar w:fldCharType="begin"/>
            </w:r>
            <w:r w:rsidR="00784E7C">
              <w:rPr>
                <w:webHidden/>
              </w:rPr>
              <w:instrText xml:space="preserve"> PAGEREF _Toc173760348 \h </w:instrText>
            </w:r>
            <w:r w:rsidR="00784E7C">
              <w:rPr>
                <w:webHidden/>
              </w:rPr>
            </w:r>
            <w:r w:rsidR="00784E7C">
              <w:rPr>
                <w:webHidden/>
              </w:rPr>
              <w:fldChar w:fldCharType="separate"/>
            </w:r>
            <w:r w:rsidR="00784E7C">
              <w:rPr>
                <w:webHidden/>
              </w:rPr>
              <w:t>105</w:t>
            </w:r>
            <w:r w:rsidR="00784E7C">
              <w:rPr>
                <w:webHidden/>
              </w:rPr>
              <w:fldChar w:fldCharType="end"/>
            </w:r>
          </w:hyperlink>
        </w:p>
        <w:p w14:paraId="0C36EFEE" w14:textId="24418F0F"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49" w:history="1">
            <w:r w:rsidR="00784E7C" w:rsidRPr="00F93A3A">
              <w:rPr>
                <w:rStyle w:val="Hyperlink"/>
                <w:rFonts w:cs="Arial"/>
                <w:noProof/>
              </w:rPr>
              <w:t>OMB Compliance Requirements</w:t>
            </w:r>
            <w:r w:rsidR="00784E7C">
              <w:rPr>
                <w:noProof/>
                <w:webHidden/>
              </w:rPr>
              <w:tab/>
            </w:r>
            <w:r w:rsidR="00784E7C">
              <w:rPr>
                <w:noProof/>
                <w:webHidden/>
              </w:rPr>
              <w:fldChar w:fldCharType="begin"/>
            </w:r>
            <w:r w:rsidR="00784E7C">
              <w:rPr>
                <w:noProof/>
                <w:webHidden/>
              </w:rPr>
              <w:instrText xml:space="preserve"> PAGEREF _Toc173760349 \h </w:instrText>
            </w:r>
            <w:r w:rsidR="00784E7C">
              <w:rPr>
                <w:noProof/>
                <w:webHidden/>
              </w:rPr>
            </w:r>
            <w:r w:rsidR="00784E7C">
              <w:rPr>
                <w:noProof/>
                <w:webHidden/>
              </w:rPr>
              <w:fldChar w:fldCharType="separate"/>
            </w:r>
            <w:r w:rsidR="00784E7C">
              <w:rPr>
                <w:noProof/>
                <w:webHidden/>
              </w:rPr>
              <w:t>105</w:t>
            </w:r>
            <w:r w:rsidR="00784E7C">
              <w:rPr>
                <w:noProof/>
                <w:webHidden/>
              </w:rPr>
              <w:fldChar w:fldCharType="end"/>
            </w:r>
          </w:hyperlink>
        </w:p>
        <w:p w14:paraId="329F2267" w14:textId="3529AB1A"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50"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_Toc173760350 \h </w:instrText>
            </w:r>
            <w:r w:rsidR="00784E7C">
              <w:rPr>
                <w:noProof/>
                <w:webHidden/>
              </w:rPr>
            </w:r>
            <w:r w:rsidR="00784E7C">
              <w:rPr>
                <w:noProof/>
                <w:webHidden/>
              </w:rPr>
              <w:fldChar w:fldCharType="separate"/>
            </w:r>
            <w:r w:rsidR="00784E7C">
              <w:rPr>
                <w:noProof/>
                <w:webHidden/>
              </w:rPr>
              <w:t>106</w:t>
            </w:r>
            <w:r w:rsidR="00784E7C">
              <w:rPr>
                <w:noProof/>
                <w:webHidden/>
              </w:rPr>
              <w:fldChar w:fldCharType="end"/>
            </w:r>
          </w:hyperlink>
        </w:p>
        <w:p w14:paraId="1DF79D74" w14:textId="7CDE072F"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51" w:history="1">
            <w:r w:rsidR="00784E7C" w:rsidRPr="00F93A3A">
              <w:rPr>
                <w:rStyle w:val="Hyperlink"/>
                <w:rFonts w:cs="Arial"/>
                <w:noProof/>
              </w:rPr>
              <w:t>Audit Objectives and Control Testing</w:t>
            </w:r>
            <w:r w:rsidR="00784E7C">
              <w:rPr>
                <w:noProof/>
                <w:webHidden/>
              </w:rPr>
              <w:tab/>
            </w:r>
            <w:r w:rsidR="00784E7C">
              <w:rPr>
                <w:noProof/>
                <w:webHidden/>
              </w:rPr>
              <w:fldChar w:fldCharType="begin"/>
            </w:r>
            <w:r w:rsidR="00784E7C">
              <w:rPr>
                <w:noProof/>
                <w:webHidden/>
              </w:rPr>
              <w:instrText xml:space="preserve"> PAGEREF _Toc173760351 \h </w:instrText>
            </w:r>
            <w:r w:rsidR="00784E7C">
              <w:rPr>
                <w:noProof/>
                <w:webHidden/>
              </w:rPr>
            </w:r>
            <w:r w:rsidR="00784E7C">
              <w:rPr>
                <w:noProof/>
                <w:webHidden/>
              </w:rPr>
              <w:fldChar w:fldCharType="separate"/>
            </w:r>
            <w:r w:rsidR="00784E7C">
              <w:rPr>
                <w:noProof/>
                <w:webHidden/>
              </w:rPr>
              <w:t>106</w:t>
            </w:r>
            <w:r w:rsidR="00784E7C">
              <w:rPr>
                <w:noProof/>
                <w:webHidden/>
              </w:rPr>
              <w:fldChar w:fldCharType="end"/>
            </w:r>
          </w:hyperlink>
        </w:p>
        <w:p w14:paraId="3F6026AC" w14:textId="768F92B8"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52" w:history="1">
            <w:r w:rsidR="00784E7C" w:rsidRPr="00F93A3A">
              <w:rPr>
                <w:rStyle w:val="Hyperlink"/>
                <w:rFonts w:cs="Arial"/>
                <w:noProof/>
              </w:rPr>
              <w:t>Suggested Substantive Audit Procedures – Compliance</w:t>
            </w:r>
            <w:r w:rsidR="00784E7C">
              <w:rPr>
                <w:noProof/>
                <w:webHidden/>
              </w:rPr>
              <w:tab/>
            </w:r>
            <w:r w:rsidR="00784E7C">
              <w:rPr>
                <w:noProof/>
                <w:webHidden/>
              </w:rPr>
              <w:fldChar w:fldCharType="begin"/>
            </w:r>
            <w:r w:rsidR="00784E7C">
              <w:rPr>
                <w:noProof/>
                <w:webHidden/>
              </w:rPr>
              <w:instrText xml:space="preserve"> PAGEREF _Toc173760352 \h </w:instrText>
            </w:r>
            <w:r w:rsidR="00784E7C">
              <w:rPr>
                <w:noProof/>
                <w:webHidden/>
              </w:rPr>
            </w:r>
            <w:r w:rsidR="00784E7C">
              <w:rPr>
                <w:noProof/>
                <w:webHidden/>
              </w:rPr>
              <w:fldChar w:fldCharType="separate"/>
            </w:r>
            <w:r w:rsidR="00784E7C">
              <w:rPr>
                <w:noProof/>
                <w:webHidden/>
              </w:rPr>
              <w:t>107</w:t>
            </w:r>
            <w:r w:rsidR="00784E7C">
              <w:rPr>
                <w:noProof/>
                <w:webHidden/>
              </w:rPr>
              <w:fldChar w:fldCharType="end"/>
            </w:r>
          </w:hyperlink>
        </w:p>
        <w:p w14:paraId="66B8672A" w14:textId="09D52152"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53"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_Toc173760353 \h </w:instrText>
            </w:r>
            <w:r w:rsidR="00784E7C">
              <w:rPr>
                <w:noProof/>
                <w:webHidden/>
              </w:rPr>
            </w:r>
            <w:r w:rsidR="00784E7C">
              <w:rPr>
                <w:noProof/>
                <w:webHidden/>
              </w:rPr>
              <w:fldChar w:fldCharType="separate"/>
            </w:r>
            <w:r w:rsidR="00784E7C">
              <w:rPr>
                <w:noProof/>
                <w:webHidden/>
              </w:rPr>
              <w:t>108</w:t>
            </w:r>
            <w:r w:rsidR="00784E7C">
              <w:rPr>
                <w:noProof/>
                <w:webHidden/>
              </w:rPr>
              <w:fldChar w:fldCharType="end"/>
            </w:r>
          </w:hyperlink>
        </w:p>
        <w:p w14:paraId="4B5AB423" w14:textId="62CDA6B2" w:rsidR="00784E7C" w:rsidRDefault="00C00341">
          <w:pPr>
            <w:pStyle w:val="TOC2"/>
            <w:rPr>
              <w:rFonts w:asciiTheme="minorHAnsi" w:eastAsiaTheme="minorEastAsia" w:hAnsiTheme="minorHAnsi" w:cstheme="minorBidi"/>
              <w:bCs w:val="0"/>
              <w:kern w:val="2"/>
              <w:sz w:val="24"/>
              <w14:ligatures w14:val="standardContextual"/>
            </w:rPr>
          </w:pPr>
          <w:hyperlink w:anchor="_Toc173760354" w:history="1">
            <w:r w:rsidR="00784E7C" w:rsidRPr="00F93A3A">
              <w:rPr>
                <w:rStyle w:val="Hyperlink"/>
              </w:rPr>
              <w:t>N.  SPECIAL TESTS AND PROVISIONS – PARTICIPATION OF PRIVATE SCHOOL CHILDREN</w:t>
            </w:r>
            <w:r w:rsidR="00784E7C">
              <w:rPr>
                <w:webHidden/>
              </w:rPr>
              <w:tab/>
            </w:r>
            <w:r w:rsidR="00784E7C">
              <w:rPr>
                <w:webHidden/>
              </w:rPr>
              <w:fldChar w:fldCharType="begin"/>
            </w:r>
            <w:r w:rsidR="00784E7C">
              <w:rPr>
                <w:webHidden/>
              </w:rPr>
              <w:instrText xml:space="preserve"> PAGEREF _Toc173760354 \h </w:instrText>
            </w:r>
            <w:r w:rsidR="00784E7C">
              <w:rPr>
                <w:webHidden/>
              </w:rPr>
            </w:r>
            <w:r w:rsidR="00784E7C">
              <w:rPr>
                <w:webHidden/>
              </w:rPr>
              <w:fldChar w:fldCharType="separate"/>
            </w:r>
            <w:r w:rsidR="00784E7C">
              <w:rPr>
                <w:webHidden/>
              </w:rPr>
              <w:t>109</w:t>
            </w:r>
            <w:r w:rsidR="00784E7C">
              <w:rPr>
                <w:webHidden/>
              </w:rPr>
              <w:fldChar w:fldCharType="end"/>
            </w:r>
          </w:hyperlink>
        </w:p>
        <w:p w14:paraId="71BD828C" w14:textId="269A164F"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55" w:history="1">
            <w:r w:rsidR="00784E7C" w:rsidRPr="00F93A3A">
              <w:rPr>
                <w:rStyle w:val="Hyperlink"/>
                <w:rFonts w:cs="Arial"/>
                <w:noProof/>
              </w:rPr>
              <w:t>OMB Compliance Requirements</w:t>
            </w:r>
            <w:r w:rsidR="00784E7C">
              <w:rPr>
                <w:noProof/>
                <w:webHidden/>
              </w:rPr>
              <w:tab/>
            </w:r>
            <w:r w:rsidR="00784E7C">
              <w:rPr>
                <w:noProof/>
                <w:webHidden/>
              </w:rPr>
              <w:fldChar w:fldCharType="begin"/>
            </w:r>
            <w:r w:rsidR="00784E7C">
              <w:rPr>
                <w:noProof/>
                <w:webHidden/>
              </w:rPr>
              <w:instrText xml:space="preserve"> PAGEREF _Toc173760355 \h </w:instrText>
            </w:r>
            <w:r w:rsidR="00784E7C">
              <w:rPr>
                <w:noProof/>
                <w:webHidden/>
              </w:rPr>
            </w:r>
            <w:r w:rsidR="00784E7C">
              <w:rPr>
                <w:noProof/>
                <w:webHidden/>
              </w:rPr>
              <w:fldChar w:fldCharType="separate"/>
            </w:r>
            <w:r w:rsidR="00784E7C">
              <w:rPr>
                <w:noProof/>
                <w:webHidden/>
              </w:rPr>
              <w:t>109</w:t>
            </w:r>
            <w:r w:rsidR="00784E7C">
              <w:rPr>
                <w:noProof/>
                <w:webHidden/>
              </w:rPr>
              <w:fldChar w:fldCharType="end"/>
            </w:r>
          </w:hyperlink>
        </w:p>
        <w:p w14:paraId="0E461AEA" w14:textId="4ADA0BE1"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56"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_Toc173760356 \h </w:instrText>
            </w:r>
            <w:r w:rsidR="00784E7C">
              <w:rPr>
                <w:noProof/>
                <w:webHidden/>
              </w:rPr>
            </w:r>
            <w:r w:rsidR="00784E7C">
              <w:rPr>
                <w:noProof/>
                <w:webHidden/>
              </w:rPr>
              <w:fldChar w:fldCharType="separate"/>
            </w:r>
            <w:r w:rsidR="00784E7C">
              <w:rPr>
                <w:noProof/>
                <w:webHidden/>
              </w:rPr>
              <w:t>111</w:t>
            </w:r>
            <w:r w:rsidR="00784E7C">
              <w:rPr>
                <w:noProof/>
                <w:webHidden/>
              </w:rPr>
              <w:fldChar w:fldCharType="end"/>
            </w:r>
          </w:hyperlink>
        </w:p>
        <w:p w14:paraId="328345C5" w14:textId="354C65CD"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57" w:history="1">
            <w:r w:rsidR="00784E7C" w:rsidRPr="00F93A3A">
              <w:rPr>
                <w:rStyle w:val="Hyperlink"/>
                <w:rFonts w:cs="Arial"/>
                <w:noProof/>
              </w:rPr>
              <w:t>Audit Objectives and Control Testing</w:t>
            </w:r>
            <w:r w:rsidR="00784E7C">
              <w:rPr>
                <w:noProof/>
                <w:webHidden/>
              </w:rPr>
              <w:tab/>
            </w:r>
            <w:r w:rsidR="00784E7C">
              <w:rPr>
                <w:noProof/>
                <w:webHidden/>
              </w:rPr>
              <w:fldChar w:fldCharType="begin"/>
            </w:r>
            <w:r w:rsidR="00784E7C">
              <w:rPr>
                <w:noProof/>
                <w:webHidden/>
              </w:rPr>
              <w:instrText xml:space="preserve"> PAGEREF _Toc173760357 \h </w:instrText>
            </w:r>
            <w:r w:rsidR="00784E7C">
              <w:rPr>
                <w:noProof/>
                <w:webHidden/>
              </w:rPr>
            </w:r>
            <w:r w:rsidR="00784E7C">
              <w:rPr>
                <w:noProof/>
                <w:webHidden/>
              </w:rPr>
              <w:fldChar w:fldCharType="separate"/>
            </w:r>
            <w:r w:rsidR="00784E7C">
              <w:rPr>
                <w:noProof/>
                <w:webHidden/>
              </w:rPr>
              <w:t>111</w:t>
            </w:r>
            <w:r w:rsidR="00784E7C">
              <w:rPr>
                <w:noProof/>
                <w:webHidden/>
              </w:rPr>
              <w:fldChar w:fldCharType="end"/>
            </w:r>
          </w:hyperlink>
        </w:p>
        <w:p w14:paraId="71186A55" w14:textId="276D8375"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58" w:history="1">
            <w:r w:rsidR="00784E7C" w:rsidRPr="00F93A3A">
              <w:rPr>
                <w:rStyle w:val="Hyperlink"/>
                <w:rFonts w:cs="Arial"/>
                <w:noProof/>
              </w:rPr>
              <w:t>Suggested Substantive Audit Procedures – Compliance</w:t>
            </w:r>
            <w:r w:rsidR="00784E7C">
              <w:rPr>
                <w:noProof/>
                <w:webHidden/>
              </w:rPr>
              <w:tab/>
            </w:r>
            <w:r w:rsidR="00784E7C">
              <w:rPr>
                <w:noProof/>
                <w:webHidden/>
              </w:rPr>
              <w:fldChar w:fldCharType="begin"/>
            </w:r>
            <w:r w:rsidR="00784E7C">
              <w:rPr>
                <w:noProof/>
                <w:webHidden/>
              </w:rPr>
              <w:instrText xml:space="preserve"> PAGEREF _Toc173760358 \h </w:instrText>
            </w:r>
            <w:r w:rsidR="00784E7C">
              <w:rPr>
                <w:noProof/>
                <w:webHidden/>
              </w:rPr>
            </w:r>
            <w:r w:rsidR="00784E7C">
              <w:rPr>
                <w:noProof/>
                <w:webHidden/>
              </w:rPr>
              <w:fldChar w:fldCharType="separate"/>
            </w:r>
            <w:r w:rsidR="00784E7C">
              <w:rPr>
                <w:noProof/>
                <w:webHidden/>
              </w:rPr>
              <w:t>112</w:t>
            </w:r>
            <w:r w:rsidR="00784E7C">
              <w:rPr>
                <w:noProof/>
                <w:webHidden/>
              </w:rPr>
              <w:fldChar w:fldCharType="end"/>
            </w:r>
          </w:hyperlink>
        </w:p>
        <w:p w14:paraId="50B441EE" w14:textId="3E60A5BF"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59"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_Toc173760359 \h </w:instrText>
            </w:r>
            <w:r w:rsidR="00784E7C">
              <w:rPr>
                <w:noProof/>
                <w:webHidden/>
              </w:rPr>
            </w:r>
            <w:r w:rsidR="00784E7C">
              <w:rPr>
                <w:noProof/>
                <w:webHidden/>
              </w:rPr>
              <w:fldChar w:fldCharType="separate"/>
            </w:r>
            <w:r w:rsidR="00784E7C">
              <w:rPr>
                <w:noProof/>
                <w:webHidden/>
              </w:rPr>
              <w:t>113</w:t>
            </w:r>
            <w:r w:rsidR="00784E7C">
              <w:rPr>
                <w:noProof/>
                <w:webHidden/>
              </w:rPr>
              <w:fldChar w:fldCharType="end"/>
            </w:r>
          </w:hyperlink>
        </w:p>
        <w:p w14:paraId="2E521576" w14:textId="5655AF92" w:rsidR="00784E7C" w:rsidRDefault="00C00341">
          <w:pPr>
            <w:pStyle w:val="TOC2"/>
            <w:rPr>
              <w:rFonts w:asciiTheme="minorHAnsi" w:eastAsiaTheme="minorEastAsia" w:hAnsiTheme="minorHAnsi" w:cstheme="minorBidi"/>
              <w:bCs w:val="0"/>
              <w:kern w:val="2"/>
              <w:sz w:val="24"/>
              <w14:ligatures w14:val="standardContextual"/>
            </w:rPr>
          </w:pPr>
          <w:hyperlink w:anchor="_Toc173760360" w:history="1">
            <w:r w:rsidR="00784E7C" w:rsidRPr="00F93A3A">
              <w:rPr>
                <w:rStyle w:val="Hyperlink"/>
              </w:rPr>
              <w:t>N.  SPECIAL TESTS AND PROVISIONS</w:t>
            </w:r>
            <w:r w:rsidR="00784E7C">
              <w:rPr>
                <w:webHidden/>
              </w:rPr>
              <w:tab/>
            </w:r>
            <w:r w:rsidR="00784E7C">
              <w:rPr>
                <w:webHidden/>
              </w:rPr>
              <w:fldChar w:fldCharType="begin"/>
            </w:r>
            <w:r w:rsidR="00784E7C">
              <w:rPr>
                <w:webHidden/>
              </w:rPr>
              <w:instrText xml:space="preserve"> PAGEREF _Toc173760360 \h </w:instrText>
            </w:r>
            <w:r w:rsidR="00784E7C">
              <w:rPr>
                <w:webHidden/>
              </w:rPr>
            </w:r>
            <w:r w:rsidR="00784E7C">
              <w:rPr>
                <w:webHidden/>
              </w:rPr>
              <w:fldChar w:fldCharType="separate"/>
            </w:r>
            <w:r w:rsidR="00784E7C">
              <w:rPr>
                <w:webHidden/>
              </w:rPr>
              <w:t>114</w:t>
            </w:r>
            <w:r w:rsidR="00784E7C">
              <w:rPr>
                <w:webHidden/>
              </w:rPr>
              <w:fldChar w:fldCharType="end"/>
            </w:r>
          </w:hyperlink>
        </w:p>
        <w:p w14:paraId="1E0E2D15" w14:textId="2B5C7396"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61" w:history="1">
            <w:r w:rsidR="00784E7C" w:rsidRPr="00F93A3A">
              <w:rPr>
                <w:rStyle w:val="Hyperlink"/>
                <w:rFonts w:cs="Arial"/>
                <w:noProof/>
              </w:rPr>
              <w:t>OMB Compliance Requirements</w:t>
            </w:r>
            <w:r w:rsidR="00784E7C">
              <w:rPr>
                <w:noProof/>
                <w:webHidden/>
              </w:rPr>
              <w:tab/>
            </w:r>
            <w:r w:rsidR="00784E7C">
              <w:rPr>
                <w:noProof/>
                <w:webHidden/>
              </w:rPr>
              <w:fldChar w:fldCharType="begin"/>
            </w:r>
            <w:r w:rsidR="00784E7C">
              <w:rPr>
                <w:noProof/>
                <w:webHidden/>
              </w:rPr>
              <w:instrText xml:space="preserve"> PAGEREF _Toc173760361 \h </w:instrText>
            </w:r>
            <w:r w:rsidR="00784E7C">
              <w:rPr>
                <w:noProof/>
                <w:webHidden/>
              </w:rPr>
            </w:r>
            <w:r w:rsidR="00784E7C">
              <w:rPr>
                <w:noProof/>
                <w:webHidden/>
              </w:rPr>
              <w:fldChar w:fldCharType="separate"/>
            </w:r>
            <w:r w:rsidR="00784E7C">
              <w:rPr>
                <w:noProof/>
                <w:webHidden/>
              </w:rPr>
              <w:t>114</w:t>
            </w:r>
            <w:r w:rsidR="00784E7C">
              <w:rPr>
                <w:noProof/>
                <w:webHidden/>
              </w:rPr>
              <w:fldChar w:fldCharType="end"/>
            </w:r>
          </w:hyperlink>
        </w:p>
        <w:p w14:paraId="20E4309C" w14:textId="579612CA"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62" w:history="1">
            <w:r w:rsidR="00784E7C" w:rsidRPr="00F93A3A">
              <w:rPr>
                <w:rStyle w:val="Hyperlink"/>
                <w:rFonts w:cs="Arial"/>
                <w:noProof/>
              </w:rPr>
              <w:t>Additional Program Specific Information</w:t>
            </w:r>
            <w:r w:rsidR="00784E7C">
              <w:rPr>
                <w:noProof/>
                <w:webHidden/>
              </w:rPr>
              <w:tab/>
            </w:r>
            <w:r w:rsidR="00784E7C">
              <w:rPr>
                <w:noProof/>
                <w:webHidden/>
              </w:rPr>
              <w:fldChar w:fldCharType="begin"/>
            </w:r>
            <w:r w:rsidR="00784E7C">
              <w:rPr>
                <w:noProof/>
                <w:webHidden/>
              </w:rPr>
              <w:instrText xml:space="preserve"> PAGEREF _Toc173760362 \h </w:instrText>
            </w:r>
            <w:r w:rsidR="00784E7C">
              <w:rPr>
                <w:noProof/>
                <w:webHidden/>
              </w:rPr>
            </w:r>
            <w:r w:rsidR="00784E7C">
              <w:rPr>
                <w:noProof/>
                <w:webHidden/>
              </w:rPr>
              <w:fldChar w:fldCharType="separate"/>
            </w:r>
            <w:r w:rsidR="00784E7C">
              <w:rPr>
                <w:noProof/>
                <w:webHidden/>
              </w:rPr>
              <w:t>114</w:t>
            </w:r>
            <w:r w:rsidR="00784E7C">
              <w:rPr>
                <w:noProof/>
                <w:webHidden/>
              </w:rPr>
              <w:fldChar w:fldCharType="end"/>
            </w:r>
          </w:hyperlink>
        </w:p>
        <w:p w14:paraId="6D298A11" w14:textId="798D4687"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63" w:history="1">
            <w:r w:rsidR="00784E7C" w:rsidRPr="00F93A3A">
              <w:rPr>
                <w:rStyle w:val="Hyperlink"/>
                <w:rFonts w:cs="Arial"/>
                <w:noProof/>
              </w:rPr>
              <w:t>Audit Objectives and Control Testing</w:t>
            </w:r>
            <w:r w:rsidR="00784E7C">
              <w:rPr>
                <w:noProof/>
                <w:webHidden/>
              </w:rPr>
              <w:tab/>
            </w:r>
            <w:r w:rsidR="00784E7C">
              <w:rPr>
                <w:noProof/>
                <w:webHidden/>
              </w:rPr>
              <w:fldChar w:fldCharType="begin"/>
            </w:r>
            <w:r w:rsidR="00784E7C">
              <w:rPr>
                <w:noProof/>
                <w:webHidden/>
              </w:rPr>
              <w:instrText xml:space="preserve"> PAGEREF _Toc173760363 \h </w:instrText>
            </w:r>
            <w:r w:rsidR="00784E7C">
              <w:rPr>
                <w:noProof/>
                <w:webHidden/>
              </w:rPr>
            </w:r>
            <w:r w:rsidR="00784E7C">
              <w:rPr>
                <w:noProof/>
                <w:webHidden/>
              </w:rPr>
              <w:fldChar w:fldCharType="separate"/>
            </w:r>
            <w:r w:rsidR="00784E7C">
              <w:rPr>
                <w:noProof/>
                <w:webHidden/>
              </w:rPr>
              <w:t>114</w:t>
            </w:r>
            <w:r w:rsidR="00784E7C">
              <w:rPr>
                <w:noProof/>
                <w:webHidden/>
              </w:rPr>
              <w:fldChar w:fldCharType="end"/>
            </w:r>
          </w:hyperlink>
        </w:p>
        <w:p w14:paraId="6DA28D42" w14:textId="7F783F9C"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64" w:history="1">
            <w:r w:rsidR="00784E7C" w:rsidRPr="00F93A3A">
              <w:rPr>
                <w:rStyle w:val="Hyperlink"/>
                <w:rFonts w:cs="Arial"/>
                <w:noProof/>
              </w:rPr>
              <w:t>Suggested Substantive Audit Procedures – Compliance</w:t>
            </w:r>
            <w:r w:rsidR="00784E7C">
              <w:rPr>
                <w:noProof/>
                <w:webHidden/>
              </w:rPr>
              <w:tab/>
            </w:r>
            <w:r w:rsidR="00784E7C">
              <w:rPr>
                <w:noProof/>
                <w:webHidden/>
              </w:rPr>
              <w:fldChar w:fldCharType="begin"/>
            </w:r>
            <w:r w:rsidR="00784E7C">
              <w:rPr>
                <w:noProof/>
                <w:webHidden/>
              </w:rPr>
              <w:instrText xml:space="preserve"> PAGEREF _Toc173760364 \h </w:instrText>
            </w:r>
            <w:r w:rsidR="00784E7C">
              <w:rPr>
                <w:noProof/>
                <w:webHidden/>
              </w:rPr>
            </w:r>
            <w:r w:rsidR="00784E7C">
              <w:rPr>
                <w:noProof/>
                <w:webHidden/>
              </w:rPr>
              <w:fldChar w:fldCharType="separate"/>
            </w:r>
            <w:r w:rsidR="00784E7C">
              <w:rPr>
                <w:noProof/>
                <w:webHidden/>
              </w:rPr>
              <w:t>115</w:t>
            </w:r>
            <w:r w:rsidR="00784E7C">
              <w:rPr>
                <w:noProof/>
                <w:webHidden/>
              </w:rPr>
              <w:fldChar w:fldCharType="end"/>
            </w:r>
          </w:hyperlink>
        </w:p>
        <w:p w14:paraId="10120A26" w14:textId="6069259D" w:rsidR="00784E7C" w:rsidRDefault="00C00341">
          <w:pPr>
            <w:pStyle w:val="TOC3"/>
            <w:rPr>
              <w:rFonts w:asciiTheme="minorHAnsi" w:eastAsiaTheme="minorEastAsia" w:hAnsiTheme="minorHAnsi" w:cstheme="minorBidi"/>
              <w:b w:val="0"/>
              <w:noProof/>
              <w:kern w:val="2"/>
              <w:sz w:val="24"/>
              <w:szCs w:val="24"/>
              <w14:ligatures w14:val="standardContextual"/>
            </w:rPr>
          </w:pPr>
          <w:hyperlink w:anchor="_Toc173760365" w:history="1">
            <w:r w:rsidR="00784E7C" w:rsidRPr="00F93A3A">
              <w:rPr>
                <w:rStyle w:val="Hyperlink"/>
                <w:rFonts w:cs="Arial"/>
                <w:noProof/>
              </w:rPr>
              <w:t>Audit Implications Summary</w:t>
            </w:r>
            <w:r w:rsidR="00784E7C">
              <w:rPr>
                <w:noProof/>
                <w:webHidden/>
              </w:rPr>
              <w:tab/>
            </w:r>
            <w:r w:rsidR="00784E7C">
              <w:rPr>
                <w:noProof/>
                <w:webHidden/>
              </w:rPr>
              <w:fldChar w:fldCharType="begin"/>
            </w:r>
            <w:r w:rsidR="00784E7C">
              <w:rPr>
                <w:noProof/>
                <w:webHidden/>
              </w:rPr>
              <w:instrText xml:space="preserve"> PAGEREF _Toc173760365 \h </w:instrText>
            </w:r>
            <w:r w:rsidR="00784E7C">
              <w:rPr>
                <w:noProof/>
                <w:webHidden/>
              </w:rPr>
            </w:r>
            <w:r w:rsidR="00784E7C">
              <w:rPr>
                <w:noProof/>
                <w:webHidden/>
              </w:rPr>
              <w:fldChar w:fldCharType="separate"/>
            </w:r>
            <w:r w:rsidR="00784E7C">
              <w:rPr>
                <w:noProof/>
                <w:webHidden/>
              </w:rPr>
              <w:t>115</w:t>
            </w:r>
            <w:r w:rsidR="00784E7C">
              <w:rPr>
                <w:noProof/>
                <w:webHidden/>
              </w:rPr>
              <w:fldChar w:fldCharType="end"/>
            </w:r>
          </w:hyperlink>
        </w:p>
        <w:p w14:paraId="1F1C204F" w14:textId="21DBAEBA" w:rsidR="00784E7C" w:rsidRDefault="00C00341">
          <w:pPr>
            <w:pStyle w:val="TOC2"/>
            <w:rPr>
              <w:rFonts w:asciiTheme="minorHAnsi" w:eastAsiaTheme="minorEastAsia" w:hAnsiTheme="minorHAnsi" w:cstheme="minorBidi"/>
              <w:bCs w:val="0"/>
              <w:kern w:val="2"/>
              <w:sz w:val="24"/>
              <w14:ligatures w14:val="standardContextual"/>
            </w:rPr>
          </w:pPr>
          <w:hyperlink w:anchor="_Toc173760366" w:history="1">
            <w:r w:rsidR="00784E7C" w:rsidRPr="00F93A3A">
              <w:rPr>
                <w:rStyle w:val="Hyperlink"/>
              </w:rPr>
              <w:t>Program Testing Conclusion</w:t>
            </w:r>
            <w:r w:rsidR="00784E7C">
              <w:rPr>
                <w:webHidden/>
              </w:rPr>
              <w:tab/>
            </w:r>
            <w:r w:rsidR="00784E7C">
              <w:rPr>
                <w:webHidden/>
              </w:rPr>
              <w:fldChar w:fldCharType="begin"/>
            </w:r>
            <w:r w:rsidR="00784E7C">
              <w:rPr>
                <w:webHidden/>
              </w:rPr>
              <w:instrText xml:space="preserve"> PAGEREF _Toc173760366 \h </w:instrText>
            </w:r>
            <w:r w:rsidR="00784E7C">
              <w:rPr>
                <w:webHidden/>
              </w:rPr>
            </w:r>
            <w:r w:rsidR="00784E7C">
              <w:rPr>
                <w:webHidden/>
              </w:rPr>
              <w:fldChar w:fldCharType="separate"/>
            </w:r>
            <w:r w:rsidR="00784E7C">
              <w:rPr>
                <w:webHidden/>
              </w:rPr>
              <w:t>117</w:t>
            </w:r>
            <w:r w:rsidR="00784E7C">
              <w:rPr>
                <w:webHidden/>
              </w:rPr>
              <w:fldChar w:fldCharType="end"/>
            </w:r>
          </w:hyperlink>
        </w:p>
        <w:p w14:paraId="03C2BB18" w14:textId="15103BA3"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3760276"/>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77777777" w:rsidR="00A3491E" w:rsidRPr="00F00D94" w:rsidRDefault="00A3491E" w:rsidP="006672EA">
            <w:pPr>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7C13E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77777777" w:rsidR="00A3491E" w:rsidRPr="00F00D94" w:rsidRDefault="00A3491E" w:rsidP="006672EA">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6BEFC506" w14:textId="62ABD923"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64EBF7EB" w14:textId="3E5D96DA"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874922" w:rsidRPr="00F00D94" w14:paraId="0FC3B922" w14:textId="77777777" w:rsidTr="003E18B5">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1B63D928" w14:textId="77777777" w:rsidR="00874922" w:rsidRPr="00F00D94" w:rsidRDefault="00874922" w:rsidP="003E18B5">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608EA08E" w14:textId="77777777" w:rsidR="00874922" w:rsidRPr="00F00D94" w:rsidRDefault="00874922" w:rsidP="003E18B5">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5AB25D4C" w14:textId="3CBBBA17" w:rsidR="00874922" w:rsidRDefault="00874922" w:rsidP="003E18B5">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07B2142A" w14:textId="0A240F8C" w:rsidR="00874922" w:rsidRPr="00F00D94" w:rsidRDefault="00874922" w:rsidP="003E18B5">
            <w:pPr>
              <w:jc w:val="both"/>
              <w:rPr>
                <w:rFonts w:ascii="Arial" w:hAnsi="Arial" w:cs="Arial"/>
                <w:b/>
                <w:bCs/>
              </w:rPr>
            </w:pPr>
            <w:r>
              <w:rPr>
                <w:rFonts w:ascii="Arial" w:hAnsi="Arial" w:cs="Arial"/>
                <w:b/>
                <w:bCs/>
              </w:rPr>
              <w:t>Participation of Private School Children</w:t>
            </w:r>
          </w:p>
        </w:tc>
        <w:tc>
          <w:tcPr>
            <w:tcW w:w="410" w:type="pct"/>
            <w:tcBorders>
              <w:top w:val="nil"/>
              <w:left w:val="nil"/>
              <w:bottom w:val="single" w:sz="4" w:space="0" w:color="auto"/>
              <w:right w:val="single" w:sz="4" w:space="0" w:color="auto"/>
            </w:tcBorders>
          </w:tcPr>
          <w:p w14:paraId="55BC43C8" w14:textId="77777777" w:rsidR="00874922" w:rsidRPr="00F00D94" w:rsidRDefault="00874922" w:rsidP="003E18B5">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32813629" w14:textId="77777777" w:rsidR="00874922" w:rsidRPr="00F00D94" w:rsidRDefault="00874922" w:rsidP="003E18B5">
            <w:pPr>
              <w:jc w:val="center"/>
              <w:rPr>
                <w:rFonts w:ascii="Arial" w:hAnsi="Arial" w:cs="Arial"/>
              </w:rPr>
            </w:pPr>
          </w:p>
        </w:tc>
        <w:tc>
          <w:tcPr>
            <w:tcW w:w="434" w:type="pct"/>
            <w:tcBorders>
              <w:top w:val="nil"/>
              <w:left w:val="nil"/>
              <w:bottom w:val="single" w:sz="4" w:space="0" w:color="auto"/>
              <w:right w:val="single" w:sz="4" w:space="0" w:color="auto"/>
            </w:tcBorders>
          </w:tcPr>
          <w:p w14:paraId="220788F4" w14:textId="77777777" w:rsidR="00874922" w:rsidRPr="007C0A04" w:rsidRDefault="00874922" w:rsidP="003E18B5">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161DCC1D" w14:textId="77777777" w:rsidR="00874922" w:rsidRPr="00F00D94" w:rsidRDefault="00874922" w:rsidP="003E18B5">
            <w:pPr>
              <w:jc w:val="center"/>
              <w:rPr>
                <w:rFonts w:ascii="Arial" w:hAnsi="Arial" w:cs="Arial"/>
              </w:rPr>
            </w:pPr>
          </w:p>
        </w:tc>
        <w:tc>
          <w:tcPr>
            <w:tcW w:w="371" w:type="pct"/>
            <w:tcBorders>
              <w:top w:val="nil"/>
              <w:left w:val="nil"/>
              <w:bottom w:val="single" w:sz="4" w:space="0" w:color="auto"/>
              <w:right w:val="single" w:sz="4" w:space="0" w:color="auto"/>
            </w:tcBorders>
          </w:tcPr>
          <w:p w14:paraId="102C355A" w14:textId="77777777" w:rsidR="00874922" w:rsidRPr="00F00D94" w:rsidRDefault="00874922" w:rsidP="003E18B5">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0B0775BF" w14:textId="77777777" w:rsidR="00874922" w:rsidRPr="00F00D94" w:rsidRDefault="00874922" w:rsidP="003E18B5">
            <w:pPr>
              <w:jc w:val="center"/>
              <w:rPr>
                <w:rFonts w:ascii="Arial" w:hAnsi="Arial" w:cs="Arial"/>
              </w:rPr>
            </w:pPr>
          </w:p>
        </w:tc>
        <w:tc>
          <w:tcPr>
            <w:tcW w:w="367" w:type="pct"/>
            <w:tcBorders>
              <w:top w:val="nil"/>
              <w:left w:val="nil"/>
              <w:bottom w:val="single" w:sz="4" w:space="0" w:color="auto"/>
              <w:right w:val="single" w:sz="4" w:space="0" w:color="auto"/>
            </w:tcBorders>
          </w:tcPr>
          <w:p w14:paraId="383CCEC5" w14:textId="77777777" w:rsidR="00874922" w:rsidRPr="00F00D94" w:rsidRDefault="00874922" w:rsidP="003E18B5">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0FD51FC1" w14:textId="77777777" w:rsidR="00874922" w:rsidRPr="00F00D94" w:rsidRDefault="00874922" w:rsidP="003E18B5">
            <w:pPr>
              <w:jc w:val="center"/>
              <w:rPr>
                <w:rFonts w:ascii="Arial" w:hAnsi="Arial" w:cs="Arial"/>
              </w:rPr>
            </w:pPr>
          </w:p>
        </w:tc>
        <w:tc>
          <w:tcPr>
            <w:tcW w:w="497" w:type="pct"/>
            <w:tcBorders>
              <w:top w:val="nil"/>
              <w:left w:val="nil"/>
              <w:bottom w:val="single" w:sz="4" w:space="0" w:color="auto"/>
              <w:right w:val="single" w:sz="4" w:space="0" w:color="auto"/>
            </w:tcBorders>
          </w:tcPr>
          <w:p w14:paraId="7E2FEDD3" w14:textId="77777777" w:rsidR="00874922" w:rsidRPr="00F00D94" w:rsidRDefault="00874922" w:rsidP="003E18B5">
            <w:pPr>
              <w:jc w:val="center"/>
              <w:rPr>
                <w:rFonts w:ascii="Arial" w:hAnsi="Arial" w:cs="Arial"/>
                <w:i/>
                <w:iCs/>
              </w:rPr>
            </w:pPr>
            <w:r w:rsidRPr="007C0A04">
              <w:rPr>
                <w:rFonts w:ascii="Arial" w:hAnsi="Arial" w:cs="Arial"/>
              </w:rPr>
              <w:t>5%</w:t>
            </w:r>
          </w:p>
        </w:tc>
      </w:tr>
      <w:tr w:rsidR="001232B5" w:rsidRPr="00F00D94" w14:paraId="23D9262E" w14:textId="77777777" w:rsidTr="001232B5">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33834E0D" w14:textId="1FD9B848" w:rsidR="001232B5" w:rsidRPr="00F00D94" w:rsidRDefault="001232B5" w:rsidP="001232B5">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tcPr>
          <w:p w14:paraId="4F561214" w14:textId="7E7F6A4F" w:rsidR="001232B5" w:rsidRPr="00F00D94" w:rsidRDefault="001232B5" w:rsidP="001232B5">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791E55D4" w14:textId="77777777" w:rsidR="001232B5" w:rsidRDefault="001232B5" w:rsidP="001232B5">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34005C70" w14:textId="1BCF8D0B" w:rsidR="001232B5" w:rsidRPr="00F00D94" w:rsidRDefault="001232B5" w:rsidP="001232B5">
            <w:pPr>
              <w:jc w:val="both"/>
              <w:rPr>
                <w:rFonts w:ascii="Arial" w:hAnsi="Arial" w:cs="Arial"/>
                <w:b/>
                <w:bCs/>
              </w:rPr>
            </w:pPr>
            <w:r>
              <w:rPr>
                <w:rFonts w:ascii="Arial" w:hAnsi="Arial" w:cs="Arial"/>
                <w:b/>
                <w:bCs/>
              </w:rPr>
              <w:t>Access to Federal Funds for New or Significantly Expanded Charter Schools</w:t>
            </w:r>
          </w:p>
        </w:tc>
        <w:tc>
          <w:tcPr>
            <w:tcW w:w="410" w:type="pct"/>
            <w:tcBorders>
              <w:top w:val="nil"/>
              <w:left w:val="nil"/>
              <w:bottom w:val="single" w:sz="4" w:space="0" w:color="auto"/>
              <w:right w:val="single" w:sz="4" w:space="0" w:color="auto"/>
            </w:tcBorders>
          </w:tcPr>
          <w:p w14:paraId="0CE6FFFE" w14:textId="0462AF8C" w:rsidR="001232B5" w:rsidRPr="00F00D94" w:rsidRDefault="001232B5" w:rsidP="001232B5">
            <w:pPr>
              <w:jc w:val="center"/>
              <w:rPr>
                <w:rFonts w:ascii="Arial" w:hAnsi="Arial" w:cs="Arial"/>
              </w:rPr>
            </w:pPr>
            <w:r>
              <w:rPr>
                <w:rFonts w:ascii="Arial" w:hAnsi="Arial" w:cs="Arial"/>
              </w:rPr>
              <w:t xml:space="preserve">Yes </w:t>
            </w:r>
            <w:r w:rsidRPr="00A837B8">
              <w:rPr>
                <w:rFonts w:ascii="Arial" w:hAnsi="Arial" w:cs="Arial"/>
                <w:b/>
                <w:bCs/>
              </w:rPr>
              <w:t>¥</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14F77BCF" w14:textId="77777777" w:rsidR="001232B5" w:rsidRPr="00F00D94" w:rsidRDefault="001232B5" w:rsidP="001232B5">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75556114" w14:textId="77777777" w:rsidR="001232B5" w:rsidRPr="00430853" w:rsidRDefault="001232B5" w:rsidP="001232B5">
            <w:pPr>
              <w:jc w:val="center"/>
              <w:rPr>
                <w:rFonts w:ascii="Arial" w:hAnsi="Arial" w:cs="Arial"/>
                <w:highlight w:val="yellow"/>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77A34E6" w14:textId="77777777" w:rsidR="001232B5" w:rsidRPr="00F00D94" w:rsidRDefault="001232B5" w:rsidP="001232B5">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4C467A" w14:textId="77777777" w:rsidR="001232B5" w:rsidRPr="00F00D94" w:rsidRDefault="001232B5" w:rsidP="001232B5">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73897E0" w14:textId="77777777" w:rsidR="001232B5" w:rsidRPr="00F00D94" w:rsidRDefault="001232B5" w:rsidP="001232B5">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127593E" w14:textId="77777777" w:rsidR="001232B5" w:rsidRPr="00F00D94" w:rsidRDefault="001232B5" w:rsidP="001232B5">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D979CCE" w14:textId="77777777" w:rsidR="001232B5" w:rsidRPr="00F00D94" w:rsidRDefault="001232B5" w:rsidP="001232B5">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C675948" w14:textId="77777777" w:rsidR="001232B5" w:rsidRPr="007C0A04" w:rsidRDefault="001232B5" w:rsidP="001232B5">
            <w:pPr>
              <w:jc w:val="center"/>
              <w:rPr>
                <w:rFonts w:ascii="Arial" w:hAnsi="Arial" w:cs="Arial"/>
              </w:rPr>
            </w:pPr>
          </w:p>
        </w:tc>
      </w:tr>
      <w:tr w:rsidR="001232B5" w:rsidRPr="00F00D94" w14:paraId="6091A31B" w14:textId="77777777" w:rsidTr="001232B5">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0A1C4EBC" w14:textId="58F54B73" w:rsidR="001232B5" w:rsidRPr="00F00D94" w:rsidRDefault="001232B5" w:rsidP="001232B5">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tcPr>
          <w:p w14:paraId="7B053758" w14:textId="555C6074" w:rsidR="001232B5" w:rsidRPr="00F00D94" w:rsidRDefault="001232B5" w:rsidP="001232B5">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tcPr>
          <w:p w14:paraId="4D22FDA7" w14:textId="77777777" w:rsidR="001232B5" w:rsidRDefault="001232B5" w:rsidP="001232B5">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12291BE4" w14:textId="5269D2B9" w:rsidR="001232B5" w:rsidRPr="00F00D94" w:rsidRDefault="001232B5" w:rsidP="001232B5">
            <w:pPr>
              <w:jc w:val="both"/>
              <w:rPr>
                <w:rFonts w:ascii="Arial" w:hAnsi="Arial" w:cs="Arial"/>
                <w:b/>
                <w:bCs/>
              </w:rPr>
            </w:pPr>
            <w:r>
              <w:rPr>
                <w:rFonts w:ascii="Arial" w:hAnsi="Arial" w:cs="Arial"/>
                <w:b/>
                <w:bCs/>
              </w:rPr>
              <w:t xml:space="preserve">Oversight and Monitoring Responsibilities with Respect to Charter Schools with Relationships to Charter Management Organizations </w:t>
            </w:r>
          </w:p>
        </w:tc>
        <w:tc>
          <w:tcPr>
            <w:tcW w:w="410" w:type="pct"/>
            <w:tcBorders>
              <w:top w:val="nil"/>
              <w:left w:val="nil"/>
              <w:bottom w:val="single" w:sz="4" w:space="0" w:color="auto"/>
              <w:right w:val="single" w:sz="4" w:space="0" w:color="auto"/>
            </w:tcBorders>
          </w:tcPr>
          <w:p w14:paraId="4E1FA31D" w14:textId="027B9E80" w:rsidR="001232B5" w:rsidRPr="00F00D94" w:rsidRDefault="001232B5" w:rsidP="001232B5">
            <w:pPr>
              <w:jc w:val="center"/>
              <w:rPr>
                <w:rFonts w:ascii="Arial" w:hAnsi="Arial" w:cs="Arial"/>
              </w:rPr>
            </w:pPr>
            <w:r>
              <w:rPr>
                <w:rFonts w:ascii="Arial" w:hAnsi="Arial" w:cs="Arial"/>
              </w:rPr>
              <w:t xml:space="preserve">Yes </w:t>
            </w:r>
            <w:r w:rsidRPr="00EF45E1">
              <w:rPr>
                <w:rFonts w:ascii="Arial" w:hAnsi="Arial" w:cs="Arial"/>
                <w:b/>
                <w:bCs/>
              </w:rPr>
              <w:t>£</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C16C99" w14:textId="77777777" w:rsidR="001232B5" w:rsidRPr="00F00D94" w:rsidRDefault="001232B5" w:rsidP="001232B5">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4D6FF3FC" w14:textId="77777777" w:rsidR="001232B5" w:rsidRPr="00430853" w:rsidRDefault="001232B5" w:rsidP="001232B5">
            <w:pPr>
              <w:jc w:val="center"/>
              <w:rPr>
                <w:rFonts w:ascii="Arial" w:hAnsi="Arial" w:cs="Arial"/>
                <w:highlight w:val="yellow"/>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AEFF28C" w14:textId="77777777" w:rsidR="001232B5" w:rsidRPr="00F00D94" w:rsidRDefault="001232B5" w:rsidP="001232B5">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4238C332" w14:textId="77777777" w:rsidR="001232B5" w:rsidRPr="00F00D94" w:rsidRDefault="001232B5" w:rsidP="001232B5">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6A522F1" w14:textId="77777777" w:rsidR="001232B5" w:rsidRPr="00F00D94" w:rsidRDefault="001232B5" w:rsidP="001232B5">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83A3FDB" w14:textId="77777777" w:rsidR="001232B5" w:rsidRPr="00F00D94" w:rsidRDefault="001232B5" w:rsidP="001232B5">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DB09943" w14:textId="77777777" w:rsidR="001232B5" w:rsidRPr="00F00D94" w:rsidRDefault="001232B5" w:rsidP="001232B5">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AF47DFA" w14:textId="77777777" w:rsidR="001232B5" w:rsidRPr="007C0A04" w:rsidRDefault="001232B5" w:rsidP="001232B5">
            <w:pPr>
              <w:jc w:val="center"/>
              <w:rPr>
                <w:rFonts w:ascii="Arial" w:hAnsi="Arial" w:cs="Arial"/>
              </w:rPr>
            </w:pPr>
          </w:p>
        </w:tc>
      </w:tr>
      <w:tr w:rsidR="007C67FD" w:rsidRPr="00F00D94" w14:paraId="6B68C39A" w14:textId="77777777" w:rsidTr="001232B5">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lastRenderedPageBreak/>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46A5A852" w14:textId="77777777" w:rsidR="007C67FD" w:rsidRDefault="007C67FD" w:rsidP="007C67FD">
            <w:pPr>
              <w:jc w:val="both"/>
              <w:rPr>
                <w:rFonts w:ascii="Arial" w:hAnsi="Arial" w:cs="Arial"/>
                <w:b/>
                <w:bCs/>
              </w:rPr>
            </w:pPr>
            <w:r w:rsidRPr="00F00D94">
              <w:rPr>
                <w:rFonts w:ascii="Arial" w:hAnsi="Arial" w:cs="Arial"/>
                <w:b/>
                <w:bCs/>
              </w:rPr>
              <w:t xml:space="preserve">Special Tests &amp; Provisions </w:t>
            </w:r>
          </w:p>
          <w:p w14:paraId="1C8AB68D" w14:textId="2D26DAD3" w:rsidR="007C67FD" w:rsidRPr="00F00D94" w:rsidRDefault="007C67FD" w:rsidP="007C67FD">
            <w:pPr>
              <w:jc w:val="both"/>
              <w:rPr>
                <w:rFonts w:ascii="Arial" w:hAnsi="Arial" w:cs="Arial"/>
                <w:b/>
                <w:bCs/>
              </w:rPr>
            </w:pPr>
            <w:r w:rsidRPr="00F00D94">
              <w:rPr>
                <w:rFonts w:ascii="Arial" w:hAnsi="Arial" w:cs="Arial"/>
                <w:b/>
                <w:bCs/>
              </w:rPr>
              <w:t>(Provide an assessment for each)</w:t>
            </w:r>
          </w:p>
        </w:tc>
        <w:tc>
          <w:tcPr>
            <w:tcW w:w="410" w:type="pct"/>
            <w:tcBorders>
              <w:top w:val="single" w:sz="4" w:space="0" w:color="auto"/>
              <w:left w:val="nil"/>
              <w:bottom w:val="single" w:sz="4" w:space="0" w:color="auto"/>
              <w:right w:val="single" w:sz="4" w:space="0" w:color="auto"/>
            </w:tcBorders>
          </w:tcPr>
          <w:p w14:paraId="24CFD221" w14:textId="77777777" w:rsidR="007C67FD" w:rsidRPr="00F00D94" w:rsidRDefault="007C67FD" w:rsidP="007C67FD">
            <w:pPr>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tcPr>
          <w:p w14:paraId="61593D4F" w14:textId="77777777" w:rsidR="007C67FD" w:rsidRPr="00F00D94" w:rsidRDefault="007C67FD" w:rsidP="007C67FD">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0E5A25FA" w14:textId="763854E0" w:rsidR="007C67FD" w:rsidRPr="007C0A04" w:rsidRDefault="007C67FD" w:rsidP="007C67FD">
            <w:pPr>
              <w:jc w:val="center"/>
              <w:rPr>
                <w:rFonts w:ascii="Arial" w:hAnsi="Arial" w:cs="Arial"/>
              </w:rPr>
            </w:pPr>
            <w:r w:rsidRPr="00430853">
              <w:rPr>
                <w:rFonts w:ascii="Arial" w:hAnsi="Arial" w:cs="Arial"/>
                <w:highlight w:val="yellow"/>
              </w:rPr>
              <w:t>M/N</w:t>
            </w:r>
          </w:p>
        </w:tc>
        <w:tc>
          <w:tcPr>
            <w:tcW w:w="435" w:type="pct"/>
            <w:tcBorders>
              <w:top w:val="single" w:sz="4" w:space="0" w:color="auto"/>
              <w:left w:val="single" w:sz="4" w:space="0" w:color="auto"/>
              <w:bottom w:val="single" w:sz="4" w:space="0" w:color="auto"/>
              <w:right w:val="single" w:sz="4" w:space="0" w:color="auto"/>
            </w:tcBorders>
            <w:shd w:val="clear" w:color="000000" w:fill="808080"/>
          </w:tcPr>
          <w:p w14:paraId="09F93578" w14:textId="77777777" w:rsidR="007C67FD" w:rsidRPr="00F00D94" w:rsidRDefault="007C67FD" w:rsidP="007C67FD">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AEE39D3" w14:textId="77777777" w:rsidR="007C67FD" w:rsidRPr="00F00D94" w:rsidRDefault="007C67FD" w:rsidP="007C67FD">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1E733E94" w14:textId="77777777" w:rsidR="007C67FD" w:rsidRPr="00F00D94" w:rsidRDefault="007C67FD" w:rsidP="007C67FD">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C5462C2" w14:textId="77777777" w:rsidR="007C67FD" w:rsidRPr="00F00D94" w:rsidRDefault="007C67FD" w:rsidP="007C67FD">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103A25AC" w14:textId="77777777" w:rsidR="007C67FD" w:rsidRPr="00F00D94" w:rsidRDefault="007C67FD" w:rsidP="007C67FD">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3C796CE8" w14:textId="7DF0D9E4" w:rsidR="007C67FD" w:rsidRPr="00F00D94" w:rsidRDefault="007C67FD" w:rsidP="007C67FD">
            <w:pPr>
              <w:jc w:val="center"/>
              <w:rPr>
                <w:rFonts w:ascii="Arial" w:hAnsi="Arial" w:cs="Arial"/>
                <w:i/>
                <w:iCs/>
              </w:rPr>
            </w:pPr>
            <w:r w:rsidRPr="007C0A04">
              <w:rPr>
                <w:rFonts w:ascii="Arial" w:hAnsi="Arial" w:cs="Arial"/>
              </w:rPr>
              <w:t>5%</w:t>
            </w:r>
          </w:p>
        </w:tc>
      </w:tr>
    </w:tbl>
    <w:p w14:paraId="47ED0ECB" w14:textId="77777777" w:rsidR="001232B5" w:rsidRDefault="001232B5" w:rsidP="001232B5">
      <w:pPr>
        <w:spacing w:after="240"/>
        <w:jc w:val="both"/>
        <w:rPr>
          <w:rFonts w:ascii="Arial" w:hAnsi="Arial" w:cs="Arial"/>
          <w:i/>
          <w:iCs/>
          <w:color w:val="002060"/>
        </w:rPr>
      </w:pPr>
      <w:r w:rsidRPr="00A837B8">
        <w:rPr>
          <w:rFonts w:ascii="Arial" w:hAnsi="Arial" w:cs="Arial"/>
          <w:b/>
          <w:bCs/>
        </w:rPr>
        <w:t>¥</w:t>
      </w:r>
      <w:r>
        <w:rPr>
          <w:rFonts w:ascii="Arial" w:hAnsi="Arial" w:cs="Arial"/>
          <w:b/>
          <w:bCs/>
        </w:rPr>
        <w:t xml:space="preserve"> </w:t>
      </w:r>
      <w:r>
        <w:rPr>
          <w:rFonts w:ascii="Arial" w:hAnsi="Arial" w:cs="Arial"/>
          <w:i/>
          <w:iCs/>
          <w:color w:val="002060"/>
        </w:rPr>
        <w:t>This requirement applies to the SEA (Ohio Department of Education and Workforce) as they are responsible for funding charter schools in the State of Ohio. Not applicable at the local level.</w:t>
      </w:r>
    </w:p>
    <w:p w14:paraId="68478A29" w14:textId="437FBD67" w:rsidR="007C0A04" w:rsidRPr="001232B5" w:rsidRDefault="001232B5" w:rsidP="00D76F2F">
      <w:pPr>
        <w:spacing w:after="240"/>
        <w:jc w:val="both"/>
        <w:rPr>
          <w:rFonts w:ascii="Arial" w:hAnsi="Arial" w:cs="Arial"/>
          <w:i/>
          <w:iCs/>
          <w:color w:val="002060"/>
        </w:rPr>
      </w:pPr>
      <w:r w:rsidRPr="00EF45E1">
        <w:rPr>
          <w:rFonts w:ascii="Arial" w:hAnsi="Arial" w:cs="Arial"/>
          <w:b/>
          <w:bCs/>
        </w:rPr>
        <w:t>£</w:t>
      </w:r>
      <w:r>
        <w:rPr>
          <w:rFonts w:ascii="Arial" w:hAnsi="Arial" w:cs="Arial"/>
          <w:b/>
          <w:bCs/>
        </w:rPr>
        <w:t xml:space="preserve"> </w:t>
      </w:r>
      <w:r>
        <w:rPr>
          <w:rFonts w:ascii="Arial" w:hAnsi="Arial" w:cs="Arial"/>
          <w:i/>
          <w:iCs/>
          <w:color w:val="002060"/>
        </w:rPr>
        <w:t xml:space="preserve">In Ohio, this requirement generally applies to the SEA (Ohio Department of Education and Workforce) as they are responsible for the oversight and monitoring of charter schools with relationships with Charter Management Organizations. </w:t>
      </w:r>
    </w:p>
    <w:p w14:paraId="7872AFC2" w14:textId="2814EED0"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lastRenderedPageBreak/>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461A618D" w:rsidR="000104D2" w:rsidRPr="00F00D94" w:rsidRDefault="00C00341"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3760277"/>
      <w:r w:rsidRPr="00A0464C">
        <w:rPr>
          <w:rFonts w:cs="Arial"/>
          <w:sz w:val="24"/>
        </w:rPr>
        <w:lastRenderedPageBreak/>
        <w:t>Part I</w:t>
      </w:r>
      <w:bookmarkEnd w:id="14"/>
      <w:r w:rsidR="003644ED" w:rsidRPr="00A0464C">
        <w:rPr>
          <w:rFonts w:cs="Arial"/>
          <w:sz w:val="24"/>
        </w:rPr>
        <w:t xml:space="preserve"> – OMB Compliance Supplement Information</w:t>
      </w:r>
      <w:bookmarkEnd w:id="15"/>
    </w:p>
    <w:p w14:paraId="0E1A5A66" w14:textId="2BB1ACCA" w:rsidR="009656BB" w:rsidRDefault="00DF5F91" w:rsidP="001A2761">
      <w:pPr>
        <w:spacing w:after="240"/>
        <w:jc w:val="both"/>
        <w:rPr>
          <w:rFonts w:ascii="Arial" w:hAnsi="Arial" w:cs="Arial"/>
          <w:b/>
          <w:bCs/>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1193A" w:rsidRPr="00F00D94">
        <w:rPr>
          <w:rFonts w:ascii="Arial" w:hAnsi="Arial" w:cs="Arial"/>
          <w:b/>
          <w:highlight w:val="yellow"/>
        </w:rPr>
        <w:t>202</w:t>
      </w:r>
      <w:r w:rsidR="0061193A">
        <w:rPr>
          <w:rFonts w:ascii="Arial" w:hAnsi="Arial" w:cs="Arial"/>
          <w:b/>
          <w:highlight w:val="yellow"/>
        </w:rPr>
        <w:t>4</w:t>
      </w:r>
      <w:r w:rsidR="0061193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30"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1648848E" w14:textId="77777777" w:rsidR="00874922" w:rsidRPr="000D63AB" w:rsidRDefault="00874922" w:rsidP="00874922">
      <w:pPr>
        <w:spacing w:after="240"/>
        <w:jc w:val="both"/>
        <w:rPr>
          <w:rFonts w:ascii="Arial" w:hAnsi="Arial" w:cs="Arial"/>
          <w:b/>
          <w:i/>
        </w:rPr>
      </w:pPr>
      <w:r w:rsidRPr="000D63AB">
        <w:rPr>
          <w:rFonts w:ascii="Arial" w:hAnsi="Arial" w:cs="Arial"/>
          <w:b/>
          <w:i/>
        </w:rPr>
        <w:t xml:space="preserve">US Department of Education Crosscutting Information </w:t>
      </w:r>
    </w:p>
    <w:p w14:paraId="7711F01C" w14:textId="77777777" w:rsidR="00874922" w:rsidRPr="000D63AB" w:rsidRDefault="00874922" w:rsidP="00874922">
      <w:pPr>
        <w:spacing w:after="240"/>
        <w:jc w:val="both"/>
        <w:rPr>
          <w:rFonts w:ascii="Arial" w:hAnsi="Arial" w:cs="Arial"/>
          <w:b/>
        </w:rPr>
      </w:pPr>
      <w:r w:rsidRPr="000D63AB">
        <w:rPr>
          <w:rFonts w:ascii="Arial" w:hAnsi="Arial" w:cs="Arial"/>
          <w:b/>
        </w:rPr>
        <w:t>References to the ESEA are to the ESEA, as amended by the Every Student Succeeds Act (ESSA).</w:t>
      </w:r>
    </w:p>
    <w:p w14:paraId="063548AD" w14:textId="61E61B46" w:rsidR="00874922" w:rsidRPr="000D63AB" w:rsidRDefault="00874922" w:rsidP="00874922">
      <w:pPr>
        <w:spacing w:after="240"/>
        <w:jc w:val="both"/>
        <w:rPr>
          <w:rFonts w:ascii="Arial" w:hAnsi="Arial" w:cs="Arial"/>
        </w:rPr>
      </w:pPr>
      <w:r w:rsidRPr="00874922">
        <w:rPr>
          <w:rFonts w:ascii="Arial" w:hAnsi="Arial" w:cs="Arial"/>
        </w:rPr>
        <w:t>The ESEA was amended December 10, 2015, by the ESSA (Pub. L. No. 114-95).</w:t>
      </w:r>
    </w:p>
    <w:p w14:paraId="4531DAE8" w14:textId="77777777" w:rsidR="00874922" w:rsidRPr="000D63AB" w:rsidRDefault="00874922" w:rsidP="00874922">
      <w:pPr>
        <w:spacing w:after="240"/>
        <w:jc w:val="both"/>
        <w:rPr>
          <w:rFonts w:ascii="Arial" w:hAnsi="Arial" w:cs="Arial"/>
          <w:b/>
        </w:rPr>
      </w:pPr>
      <w:r w:rsidRPr="000D63AB">
        <w:rPr>
          <w:rFonts w:ascii="Arial" w:hAnsi="Arial" w:cs="Arial"/>
          <w:b/>
        </w:rPr>
        <w:t>Education Stabilization Fund (ESF) Programs</w:t>
      </w:r>
    </w:p>
    <w:p w14:paraId="31CE2296" w14:textId="4C228721" w:rsidR="00874922" w:rsidRPr="00874922" w:rsidRDefault="00874922" w:rsidP="00874922">
      <w:pPr>
        <w:spacing w:after="240"/>
        <w:jc w:val="both"/>
        <w:rPr>
          <w:rFonts w:ascii="Arial" w:hAnsi="Arial" w:cs="Arial"/>
        </w:rPr>
      </w:pPr>
      <w:r w:rsidRPr="00874922">
        <w:rPr>
          <w:rFonts w:ascii="Arial" w:hAnsi="Arial" w:cs="Arial"/>
        </w:rPr>
        <w:t xml:space="preserve">To prevent, prepare for, and respond to the Coronavirus Disease 2019 (COVID-19), Congress enacted three laws. In March 2020, it passed the Coronavirus Aid, Relief, and Economic Security (CARES) Act, Pub. L. No. 748-284, which includes the ESF. Four CARES Act ESF programs are included in this Supplement: the Governor’s Emergency Education Relief (GEER I) Fund (Assistance Listing 84.425C); the Elementary and Secondary School Emergency Relief (ESSER I) Fund (Assistance Listing 84.425D); the Education Stabilization Fund–Governors (Outlying Areas) (ESF-Governors I) (Assistance Listing 84.425H); and the Education Stabilization Fund– State Educational Agency (Outlying Areas) (ESF-SEA I) (Assistance Listing 84.425A). </w:t>
      </w:r>
    </w:p>
    <w:p w14:paraId="50FB88B1" w14:textId="0BC452CF" w:rsidR="00874922" w:rsidRPr="00874922" w:rsidRDefault="00874922" w:rsidP="00874922">
      <w:pPr>
        <w:spacing w:after="240"/>
        <w:jc w:val="both"/>
        <w:rPr>
          <w:rFonts w:ascii="Arial" w:hAnsi="Arial" w:cs="Arial"/>
        </w:rPr>
      </w:pPr>
      <w:r w:rsidRPr="00874922">
        <w:rPr>
          <w:rFonts w:ascii="Arial" w:hAnsi="Arial" w:cs="Arial"/>
        </w:rPr>
        <w:t xml:space="preserve">In December 2020, Congress passed the Coronavirus Response and Relief Supplemental Appropriations (CRRSA) Act, 2021, Pub. L. No. 116-260, which provided additional funds to the ESF. Five CRRSA ESF programs are included in this Supplement: the Governor’s Emergency Education Relief (GEER II) Fund (Assistance Listing 84.425C); the Elementary and Secondary School Emergency Relief (ESSER II) Fund (Assistance Listing 84.425D); the Education Stabilization Fund–Governors (Outlying Areas) (ESF-Governors II) (Assistance Listing 84.425H); the Education Stabilization Fund–State Educational Agency (Outlying Areas) (ESF-SEA II) (Assistance Listing 84.425A); and the Emergency Assistance to Non-Public Schools (EANS) program (Assistance Listing 84.425.R). </w:t>
      </w:r>
    </w:p>
    <w:p w14:paraId="46FDAF82" w14:textId="0955239C" w:rsidR="00874922" w:rsidRPr="000D63AB" w:rsidRDefault="00874922" w:rsidP="00874922">
      <w:pPr>
        <w:spacing w:after="240"/>
        <w:jc w:val="both"/>
        <w:rPr>
          <w:rFonts w:ascii="Arial" w:hAnsi="Arial" w:cs="Arial"/>
        </w:rPr>
      </w:pPr>
      <w:r w:rsidRPr="00874922">
        <w:rPr>
          <w:rFonts w:ascii="Arial" w:hAnsi="Arial" w:cs="Arial"/>
        </w:rPr>
        <w:t>In March 2021, Congress passed the American Rescue Plan Act of 2021 (ARP), Pub. L. No. 117-2, which provided additional funds to the ESF. Three ARP programs are included in this Supplement: the American Rescue Plan Elementary and Secondary School Emergency Relief (ARP ESSER) Fund (Assistance Listing 84.425U); the American Rescue Plan Emergency Assistance to Non-Public Schools (ARP EANS) (Assistance Listing 84.425V); and the American Rescue Plan-Outlying Areas State Educational Agency (ARP-OA SEA) Fund (Assistance Listing 84.425X).</w:t>
      </w:r>
    </w:p>
    <w:p w14:paraId="0D42E2F9" w14:textId="77777777" w:rsidR="00874922" w:rsidRPr="000D63AB" w:rsidRDefault="00874922" w:rsidP="00874922">
      <w:pPr>
        <w:spacing w:after="240"/>
        <w:jc w:val="both"/>
        <w:rPr>
          <w:rFonts w:ascii="Arial" w:hAnsi="Arial" w:cs="Arial"/>
          <w:b/>
        </w:rPr>
      </w:pPr>
      <w:r w:rsidRPr="000D63AB">
        <w:rPr>
          <w:rFonts w:ascii="Arial" w:hAnsi="Arial" w:cs="Arial"/>
          <w:b/>
        </w:rPr>
        <w:t>Waivers and Expanded Flexibility</w:t>
      </w:r>
    </w:p>
    <w:p w14:paraId="187516AB" w14:textId="5A3E8FC2" w:rsidR="00874922" w:rsidRDefault="00874922" w:rsidP="00874922">
      <w:pPr>
        <w:spacing w:after="240"/>
        <w:jc w:val="both"/>
        <w:rPr>
          <w:rFonts w:ascii="Arial" w:hAnsi="Arial" w:cs="Arial"/>
        </w:rPr>
      </w:pPr>
      <w:r w:rsidRPr="00874922">
        <w:rPr>
          <w:rFonts w:ascii="Arial" w:hAnsi="Arial" w:cs="Arial"/>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31" w:history="1">
        <w:r w:rsidRPr="00806F77">
          <w:rPr>
            <w:rStyle w:val="Hyperlink"/>
            <w:rFonts w:cs="Arial"/>
          </w:rPr>
          <w:t>https://oese.ed.gov/offices/office-state-grantee-relations-evidence-based-practices/ed-flex/awards/</w:t>
        </w:r>
      </w:hyperlink>
      <w:r>
        <w:rPr>
          <w:rFonts w:ascii="Arial" w:hAnsi="Arial" w:cs="Arial"/>
        </w:rPr>
        <w:t xml:space="preserve">.  </w:t>
      </w:r>
    </w:p>
    <w:p w14:paraId="53AC2EA8" w14:textId="6F2C7AEF" w:rsidR="00874922" w:rsidRPr="000D63AB" w:rsidRDefault="00874922" w:rsidP="00874922">
      <w:pPr>
        <w:spacing w:after="240"/>
        <w:jc w:val="both"/>
        <w:rPr>
          <w:rFonts w:ascii="Arial" w:hAnsi="Arial" w:cs="Arial"/>
        </w:rPr>
      </w:pPr>
      <w:r w:rsidRPr="00200BB5">
        <w:rPr>
          <w:rFonts w:ascii="Arial" w:hAnsi="Arial" w:cs="Arial"/>
        </w:rPr>
        <w:t>Due to the COVID-19 pandemic, ED invited SEAs to apply for certain fiscal waivers. A list of the invited waivers is available at:</w:t>
      </w:r>
    </w:p>
    <w:p w14:paraId="3F39667C" w14:textId="2D1DDF2B" w:rsidR="00874922"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Adult Ed and Perkins: </w:t>
      </w:r>
      <w:hyperlink r:id="rId32" w:history="1">
        <w:r w:rsidRPr="00B12960">
          <w:rPr>
            <w:rStyle w:val="Hyperlink"/>
            <w:rFonts w:cs="Arial"/>
          </w:rPr>
          <w:t>https://www2.ed.gov/about/offices/list/ovae/pi/AdultEd/tydings-covid-waiver-letter-aefla.pdf</w:t>
        </w:r>
      </w:hyperlink>
      <w:r>
        <w:rPr>
          <w:rFonts w:ascii="Arial" w:hAnsi="Arial" w:cs="Arial"/>
        </w:rPr>
        <w:t xml:space="preserve"> </w:t>
      </w:r>
    </w:p>
    <w:p w14:paraId="181D831C" w14:textId="6E07385B" w:rsidR="00874922" w:rsidRPr="000D63AB" w:rsidRDefault="00874922" w:rsidP="00874922">
      <w:pPr>
        <w:pStyle w:val="ListParagraph"/>
        <w:numPr>
          <w:ilvl w:val="0"/>
          <w:numId w:val="62"/>
        </w:numPr>
        <w:spacing w:after="240"/>
        <w:jc w:val="both"/>
        <w:rPr>
          <w:rFonts w:ascii="Arial" w:hAnsi="Arial" w:cs="Arial"/>
        </w:rPr>
      </w:pPr>
      <w:r w:rsidRPr="000D63AB">
        <w:rPr>
          <w:rFonts w:ascii="Arial" w:hAnsi="Arial" w:cs="Arial"/>
        </w:rPr>
        <w:lastRenderedPageBreak/>
        <w:t xml:space="preserve">IDEA: </w:t>
      </w:r>
      <w:hyperlink r:id="rId33" w:history="1">
        <w:r w:rsidRPr="00B12960">
          <w:rPr>
            <w:rStyle w:val="Hyperlink"/>
            <w:rFonts w:cs="Arial"/>
          </w:rPr>
          <w:t>https://www2.ed.gov/policy/speced/guid/idea/monitor/cssos-mfs-2018-waiver-authority-06-05-2020.pdf</w:t>
        </w:r>
      </w:hyperlink>
      <w:r>
        <w:rPr>
          <w:rFonts w:ascii="Arial" w:hAnsi="Arial" w:cs="Arial"/>
        </w:rPr>
        <w:t xml:space="preserve"> </w:t>
      </w:r>
    </w:p>
    <w:p w14:paraId="3F3B7767" w14:textId="77777777" w:rsidR="00874922" w:rsidRPr="000D63AB" w:rsidRDefault="00874922" w:rsidP="00874922">
      <w:pPr>
        <w:spacing w:after="240"/>
        <w:jc w:val="both"/>
        <w:rPr>
          <w:rFonts w:ascii="Arial" w:hAnsi="Arial" w:cs="Arial"/>
        </w:rPr>
      </w:pPr>
      <w:r w:rsidRPr="00200BB5">
        <w:rPr>
          <w:rFonts w:ascii="Arial" w:hAnsi="Arial" w:cs="Arial"/>
        </w:rPr>
        <w:t xml:space="preserve">For certain programs, lists of waivers granted under the CARES Act waiver authority are listed in the </w:t>
      </w:r>
      <w:r w:rsidRPr="00200BB5">
        <w:rPr>
          <w:rFonts w:ascii="Arial" w:hAnsi="Arial" w:cs="Arial"/>
          <w:i/>
          <w:iCs/>
        </w:rPr>
        <w:t>Federal</w:t>
      </w:r>
      <w:r w:rsidRPr="00200BB5">
        <w:rPr>
          <w:rFonts w:ascii="Arial" w:hAnsi="Arial" w:cs="Arial"/>
        </w:rPr>
        <w:t xml:space="preserve"> </w:t>
      </w:r>
      <w:r w:rsidRPr="00200BB5">
        <w:rPr>
          <w:rFonts w:ascii="Arial" w:hAnsi="Arial" w:cs="Arial"/>
          <w:i/>
          <w:iCs/>
        </w:rPr>
        <w:t>Register</w:t>
      </w:r>
      <w:r w:rsidRPr="00200BB5">
        <w:rPr>
          <w:rFonts w:ascii="Arial" w:hAnsi="Arial" w:cs="Arial"/>
        </w:rPr>
        <w:t>:</w:t>
      </w:r>
    </w:p>
    <w:p w14:paraId="67608707" w14:textId="2609DCB1" w:rsidR="00874922" w:rsidRDefault="00874922" w:rsidP="00874922">
      <w:pPr>
        <w:pStyle w:val="ListParagraph"/>
        <w:numPr>
          <w:ilvl w:val="0"/>
          <w:numId w:val="63"/>
        </w:numPr>
        <w:spacing w:after="240"/>
        <w:jc w:val="both"/>
        <w:rPr>
          <w:rFonts w:ascii="Arial" w:hAnsi="Arial" w:cs="Arial"/>
        </w:rPr>
      </w:pPr>
      <w:r w:rsidRPr="000D63AB">
        <w:rPr>
          <w:rFonts w:ascii="Arial" w:hAnsi="Arial" w:cs="Arial"/>
        </w:rPr>
        <w:t xml:space="preserve">Adult-Ed and Perkins: </w:t>
      </w:r>
      <w:hyperlink r:id="rId34" w:history="1">
        <w:r w:rsidRPr="00B12960">
          <w:rPr>
            <w:rStyle w:val="Hyperlink"/>
            <w:rFonts w:cs="Arial"/>
          </w:rPr>
          <w:t>https://www.federalregister.gov/documents/2020/11/05/2020-24537/notice-of-waiver-granted-under-the-coronavirus-aid-relief-and-economic-security-cares-act</w:t>
        </w:r>
      </w:hyperlink>
      <w:r>
        <w:rPr>
          <w:rFonts w:ascii="Arial" w:hAnsi="Arial" w:cs="Arial"/>
        </w:rPr>
        <w:t xml:space="preserve"> </w:t>
      </w:r>
    </w:p>
    <w:p w14:paraId="29AC6CA6" w14:textId="3C3C7BB7" w:rsidR="00874922" w:rsidRPr="00874922" w:rsidRDefault="00874922" w:rsidP="00874922">
      <w:pPr>
        <w:spacing w:after="240"/>
        <w:jc w:val="both"/>
        <w:rPr>
          <w:rFonts w:ascii="Arial" w:hAnsi="Arial" w:cs="Arial"/>
          <w:b/>
        </w:rPr>
      </w:pPr>
      <w:r w:rsidRPr="00874922">
        <w:rPr>
          <w:rFonts w:ascii="Arial" w:hAnsi="Arial" w:cs="Arial"/>
          <w:b/>
        </w:rPr>
        <w:t>Cross-Cutting Requirements</w:t>
      </w:r>
    </w:p>
    <w:p w14:paraId="56D0F88A" w14:textId="692C067E" w:rsidR="00874922" w:rsidRPr="000D63AB" w:rsidRDefault="00874922" w:rsidP="00874922">
      <w:pPr>
        <w:spacing w:after="240"/>
        <w:jc w:val="both"/>
        <w:rPr>
          <w:rFonts w:ascii="Arial" w:hAnsi="Arial" w:cs="Arial"/>
        </w:rPr>
      </w:pPr>
      <w:r w:rsidRPr="00874922">
        <w:rPr>
          <w:rFonts w:ascii="Arial" w:hAnsi="Arial" w:cs="Arial"/>
        </w:rPr>
        <w:t>The requirements in this cross-cutting section can be classified as either general or program</w:t>
      </w:r>
      <w:r>
        <w:rPr>
          <w:rFonts w:ascii="Arial" w:hAnsi="Arial" w:cs="Arial"/>
        </w:rPr>
        <w:t xml:space="preserve"> </w:t>
      </w:r>
      <w:r w:rsidRPr="00874922">
        <w:rPr>
          <w:rFonts w:ascii="Arial" w:hAnsi="Arial" w:cs="Arial"/>
        </w:rPr>
        <w:t>specific. General cross-cutting requirements are those that are the same for all applicable programs but are implemented on an entity level. These requirements need only be tested once to</w:t>
      </w:r>
      <w:r w:rsidRPr="00105021">
        <w:rPr>
          <w:rFonts w:ascii="Arial" w:hAnsi="Arial" w:cs="Arial"/>
        </w:rPr>
        <w:t xml:space="preserve"> </w:t>
      </w:r>
      <w:r w:rsidRPr="00874922">
        <w:rPr>
          <w:rFonts w:ascii="Arial" w:hAnsi="Arial" w:cs="Arial"/>
        </w:rPr>
        <w:t>cover all applicable major programs. The general cross-cutting requirements that the auditor only need test once to cover all applicable major programs are: III.G.2.1, “Level of Effort</w:t>
      </w:r>
      <w:r>
        <w:rPr>
          <w:rFonts w:ascii="Arial" w:hAnsi="Arial" w:cs="Arial"/>
        </w:rPr>
        <w:t xml:space="preserve"> </w:t>
      </w:r>
      <w:r w:rsidRPr="00874922">
        <w:rPr>
          <w:rFonts w:ascii="Arial" w:hAnsi="Arial" w:cs="Arial"/>
        </w:rPr>
        <w:t>Maintenance of Effort” (except for certain ESF programs see the program-specific level of effort- maintenance of effort requirement); and III.N, “Special Tests and Provisions.” Program</w:t>
      </w:r>
      <w:r>
        <w:rPr>
          <w:rFonts w:ascii="Arial" w:hAnsi="Arial" w:cs="Arial"/>
        </w:rPr>
        <w:t xml:space="preserve"> </w:t>
      </w:r>
      <w:r w:rsidRPr="00874922">
        <w:rPr>
          <w:rFonts w:ascii="Arial" w:hAnsi="Arial" w:cs="Arial"/>
        </w:rPr>
        <w:t>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29DBB6FA" w14:textId="13CF426A" w:rsidR="00874922" w:rsidRPr="000D63AB" w:rsidRDefault="00874922" w:rsidP="00874922">
      <w:pPr>
        <w:spacing w:after="240"/>
        <w:jc w:val="both"/>
        <w:rPr>
          <w:rFonts w:ascii="Arial" w:hAnsi="Arial" w:cs="Arial"/>
        </w:rPr>
      </w:pPr>
      <w:r w:rsidRPr="00874922">
        <w:rPr>
          <w:rFonts w:ascii="Arial" w:hAnsi="Arial" w:cs="Arial"/>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and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41D9C1C3" w14:textId="455506D3" w:rsidR="00874922" w:rsidRDefault="00874922" w:rsidP="00874922">
      <w:pPr>
        <w:spacing w:after="240"/>
        <w:jc w:val="both"/>
        <w:rPr>
          <w:rFonts w:ascii="Arial" w:hAnsi="Arial" w:cs="Arial"/>
        </w:rPr>
      </w:pPr>
      <w:r w:rsidRPr="00874922">
        <w:rPr>
          <w:rFonts w:ascii="Arial" w:hAnsi="Arial" w:cs="Arial"/>
        </w:rPr>
        <w:t>Program procedures for non-ESEA programs covered by this cross-cutting section and additional information on program procedures for the ESEA programs are set forth in the individual program sections of this Supplement.</w:t>
      </w:r>
    </w:p>
    <w:p w14:paraId="74231430" w14:textId="1DB16BB6" w:rsidR="00874922" w:rsidRPr="00DF5F91" w:rsidRDefault="00874922" w:rsidP="00874922">
      <w:pPr>
        <w:spacing w:after="240"/>
        <w:jc w:val="both"/>
        <w:rPr>
          <w:rFonts w:ascii="Arial" w:hAnsi="Arial" w:cs="Arial"/>
          <w:b/>
          <w:highlight w:val="yellow"/>
        </w:rPr>
      </w:pPr>
      <w:r>
        <w:rPr>
          <w:rFonts w:ascii="Arial" w:hAnsi="Arial" w:cs="Arial"/>
          <w:bCs/>
          <w:i/>
        </w:rPr>
        <w:t>(Source: 2024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6" w:name="_Toc173760278"/>
      <w:r w:rsidRPr="00A0464C">
        <w:rPr>
          <w:rFonts w:cs="Arial"/>
          <w:sz w:val="24"/>
          <w:szCs w:val="24"/>
        </w:rPr>
        <w:t>I. Program Objectives</w:t>
      </w:r>
      <w:bookmarkEnd w:id="16"/>
    </w:p>
    <w:p w14:paraId="76A7E12C" w14:textId="77777777" w:rsidR="00CB4A23" w:rsidRPr="000D63AB" w:rsidRDefault="00CB4A23" w:rsidP="00CB4A23">
      <w:pPr>
        <w:spacing w:after="240"/>
        <w:jc w:val="both"/>
        <w:rPr>
          <w:rFonts w:ascii="Arial" w:hAnsi="Arial" w:cs="Arial"/>
          <w:b/>
          <w:i/>
        </w:rPr>
      </w:pPr>
      <w:r w:rsidRPr="000D63AB">
        <w:rPr>
          <w:rFonts w:ascii="Arial" w:hAnsi="Arial" w:cs="Arial"/>
          <w:b/>
          <w:i/>
        </w:rPr>
        <w:t xml:space="preserve">US Department of Education Crosscutting Information </w:t>
      </w:r>
    </w:p>
    <w:p w14:paraId="47FBF2E8" w14:textId="29A0131E" w:rsidR="009656BB" w:rsidRPr="00F00D94" w:rsidRDefault="00874922" w:rsidP="00874922">
      <w:pPr>
        <w:spacing w:after="240"/>
        <w:jc w:val="both"/>
        <w:rPr>
          <w:rFonts w:ascii="Arial" w:hAnsi="Arial" w:cs="Arial"/>
          <w:bCs/>
        </w:rPr>
      </w:pPr>
      <w:r w:rsidRPr="00874922">
        <w:rPr>
          <w:rFonts w:ascii="Arial" w:hAnsi="Arial" w:cs="Arial"/>
          <w:bCs/>
        </w:rPr>
        <w:t>Program objectives for programs covered by this cross-cutting section are set forth in the individual program sections of this Supplement.</w:t>
      </w:r>
    </w:p>
    <w:p w14:paraId="27A28DF7" w14:textId="54A6048B" w:rsidR="009656B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7" w:name="_Toc173760279"/>
      <w:r w:rsidRPr="00A0464C">
        <w:rPr>
          <w:rFonts w:cs="Arial"/>
          <w:sz w:val="24"/>
          <w:szCs w:val="24"/>
        </w:rPr>
        <w:t>II. Program Procedures</w:t>
      </w:r>
      <w:bookmarkEnd w:id="17"/>
    </w:p>
    <w:p w14:paraId="2AC52473"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68141622"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Overview</w:t>
      </w:r>
    </w:p>
    <w:p w14:paraId="65A205B1" w14:textId="77777777" w:rsidR="00874922" w:rsidRPr="000D63AB" w:rsidRDefault="00874922" w:rsidP="00874922">
      <w:pPr>
        <w:pStyle w:val="ListParagraph"/>
        <w:numPr>
          <w:ilvl w:val="0"/>
          <w:numId w:val="65"/>
        </w:numPr>
        <w:spacing w:after="240"/>
        <w:ind w:left="1080"/>
        <w:jc w:val="both"/>
        <w:rPr>
          <w:rFonts w:ascii="Arial" w:hAnsi="Arial" w:cs="Arial"/>
          <w:b/>
          <w:bCs/>
          <w:i/>
        </w:rPr>
      </w:pPr>
      <w:r w:rsidRPr="000D63AB">
        <w:rPr>
          <w:rFonts w:ascii="Arial" w:hAnsi="Arial" w:cs="Arial"/>
          <w:bCs/>
          <w:i/>
        </w:rPr>
        <w:t>ESEA Programs</w:t>
      </w:r>
    </w:p>
    <w:p w14:paraId="13C1545C" w14:textId="67CBDB23" w:rsidR="00874922" w:rsidRDefault="00874922" w:rsidP="00874922">
      <w:pPr>
        <w:spacing w:after="240"/>
        <w:ind w:left="1080"/>
        <w:jc w:val="both"/>
        <w:rPr>
          <w:rFonts w:ascii="Arial" w:hAnsi="Arial" w:cs="Arial"/>
          <w:bCs/>
        </w:rPr>
      </w:pPr>
      <w:r w:rsidRPr="00874922">
        <w:rPr>
          <w:rFonts w:ascii="Arial" w:hAnsi="Arial" w:cs="Arial"/>
          <w:bCs/>
        </w:rPr>
        <w:t xml:space="preserve">The ESEA requires an SEA to either develop and submit separate, program-specific individual State plans to ED for approval as provided in individual program requirements outlined in the ESEA or submit, in accordance with Section 8302 of the ESEA, a consolidated plan to ED for </w:t>
      </w:r>
      <w:r w:rsidRPr="00874922">
        <w:rPr>
          <w:rFonts w:ascii="Arial" w:hAnsi="Arial" w:cs="Arial"/>
          <w:bCs/>
        </w:rPr>
        <w:lastRenderedPageBreak/>
        <w:t>approval. Each SEA submitted a consolidated State plan. SEAs with approved consolidated State plans may require LEAs to submit consolidated plans or allow an LEA to submit a consolidated plan or individual program plans.</w:t>
      </w:r>
    </w:p>
    <w:p w14:paraId="7ACE06F7"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Subprograms/Program Elements</w:t>
      </w:r>
    </w:p>
    <w:p w14:paraId="4CEE1EC0" w14:textId="77777777" w:rsidR="00874922" w:rsidRPr="000D63AB" w:rsidRDefault="00874922" w:rsidP="00874922">
      <w:pPr>
        <w:spacing w:after="240"/>
        <w:ind w:left="720"/>
        <w:jc w:val="both"/>
        <w:rPr>
          <w:rFonts w:ascii="Arial" w:hAnsi="Arial" w:cs="Arial"/>
          <w:bCs/>
        </w:rPr>
      </w:pPr>
      <w:r w:rsidRPr="00105021">
        <w:rPr>
          <w:rFonts w:ascii="Arial" w:hAnsi="Arial" w:cs="Arial"/>
          <w:bCs/>
        </w:rPr>
        <w:t>Unique Features of ESEA Programs That May Affect the Conduct of the Audit Subprograms/Program Elements</w:t>
      </w:r>
    </w:p>
    <w:p w14:paraId="661E90AD" w14:textId="77777777" w:rsidR="00874922" w:rsidRPr="000D63AB" w:rsidRDefault="00874922" w:rsidP="00874922">
      <w:pPr>
        <w:spacing w:after="240"/>
        <w:ind w:left="720"/>
        <w:jc w:val="both"/>
        <w:rPr>
          <w:rFonts w:ascii="Arial" w:hAnsi="Arial" w:cs="Arial"/>
          <w:bCs/>
        </w:rPr>
      </w:pPr>
      <w:r w:rsidRPr="000D63AB">
        <w:rPr>
          <w:rFonts w:ascii="Arial" w:hAnsi="Arial" w:cs="Arial"/>
          <w:bCs/>
        </w:rPr>
        <w:t>The following unique features may affect the conduct of an audit:</w:t>
      </w:r>
    </w:p>
    <w:p w14:paraId="3DA13063" w14:textId="77777777" w:rsidR="00874922" w:rsidRPr="000D63AB" w:rsidRDefault="00874922" w:rsidP="00874922">
      <w:pPr>
        <w:pStyle w:val="ListParagraph"/>
        <w:numPr>
          <w:ilvl w:val="0"/>
          <w:numId w:val="66"/>
        </w:numPr>
        <w:tabs>
          <w:tab w:val="left" w:pos="1080"/>
        </w:tabs>
        <w:spacing w:after="240"/>
        <w:ind w:left="1080"/>
        <w:jc w:val="both"/>
        <w:rPr>
          <w:rFonts w:ascii="Arial" w:hAnsi="Arial" w:cs="Arial"/>
          <w:bCs/>
          <w:i/>
        </w:rPr>
      </w:pPr>
      <w:r w:rsidRPr="000D63AB">
        <w:rPr>
          <w:rFonts w:ascii="Arial" w:hAnsi="Arial" w:cs="Arial"/>
          <w:bCs/>
          <w:i/>
        </w:rPr>
        <w:t>Consolidation of Administrative Funds</w:t>
      </w:r>
    </w:p>
    <w:p w14:paraId="6BCA2340" w14:textId="1E1E84CD" w:rsidR="00874922" w:rsidRPr="000D63AB" w:rsidRDefault="00874922" w:rsidP="00874922">
      <w:pPr>
        <w:spacing w:after="240"/>
        <w:ind w:left="1080"/>
        <w:jc w:val="both"/>
        <w:rPr>
          <w:rFonts w:ascii="Arial" w:hAnsi="Arial" w:cs="Arial"/>
          <w:bCs/>
        </w:rPr>
      </w:pPr>
      <w:r w:rsidRPr="00874922">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44B72D8F"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Schoolwide Programs</w:t>
      </w:r>
    </w:p>
    <w:p w14:paraId="425BA296" w14:textId="32B1DE22" w:rsidR="00874922" w:rsidRPr="000D63AB" w:rsidRDefault="00874922" w:rsidP="00874922">
      <w:pPr>
        <w:spacing w:after="240"/>
        <w:ind w:left="1080"/>
        <w:jc w:val="both"/>
        <w:rPr>
          <w:rFonts w:ascii="Arial" w:hAnsi="Arial" w:cs="Arial"/>
          <w:bCs/>
        </w:rPr>
      </w:pPr>
      <w:r w:rsidRPr="00874922">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07933F3" w14:textId="77777777" w:rsidR="00874922" w:rsidRPr="000D63AB" w:rsidRDefault="00874922" w:rsidP="00874922">
      <w:pPr>
        <w:pStyle w:val="ListParagraph"/>
        <w:numPr>
          <w:ilvl w:val="0"/>
          <w:numId w:val="66"/>
        </w:numPr>
        <w:spacing w:after="240"/>
        <w:ind w:left="1080"/>
        <w:jc w:val="both"/>
        <w:rPr>
          <w:rFonts w:ascii="Arial" w:hAnsi="Arial" w:cs="Arial"/>
          <w:bCs/>
        </w:rPr>
      </w:pPr>
      <w:r w:rsidRPr="000D63AB">
        <w:rPr>
          <w:rFonts w:ascii="Arial" w:hAnsi="Arial" w:cs="Arial"/>
          <w:bCs/>
          <w:i/>
        </w:rPr>
        <w:t>Transferability</w:t>
      </w:r>
    </w:p>
    <w:p w14:paraId="54CADADA" w14:textId="0BF36D49" w:rsidR="00874922" w:rsidRPr="000D63AB" w:rsidRDefault="00874922" w:rsidP="00874922">
      <w:pPr>
        <w:spacing w:after="240"/>
        <w:ind w:left="1080"/>
        <w:jc w:val="both"/>
        <w:rPr>
          <w:rFonts w:ascii="Arial" w:hAnsi="Arial" w:cs="Arial"/>
          <w:bCs/>
        </w:rPr>
      </w:pPr>
      <w:r w:rsidRPr="00874922">
        <w:rPr>
          <w:rFonts w:ascii="Arial" w:hAnsi="Arial" w:cs="Arial"/>
          <w:bCs/>
        </w:rPr>
        <w:t>SEAs and LEAs (with some limitations) may transfer up to 100 percent of their allotment from one or more applicable programs (Title II, Part A and Title IV, Part A for SEAs and LEAs; 21st CCLC for SEAs) to one or more of those programs or to other applicable programs: Title I, Part A; Title I, Part C; Title I, Part D; Title III, Part A; and Title V, Part B. Transferred funds are subject to all of the requirements, set-asides, and limitations of the programs into which they are transferred.</w:t>
      </w:r>
    </w:p>
    <w:p w14:paraId="053AB46A"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Small Rural Schools Achievement Alternative Use of Funds</w:t>
      </w:r>
    </w:p>
    <w:p w14:paraId="368593B0" w14:textId="7CDB0D6D" w:rsidR="001A2761" w:rsidRPr="00F00D94" w:rsidRDefault="00874922" w:rsidP="00874922">
      <w:pPr>
        <w:spacing w:after="240"/>
        <w:ind w:left="1080"/>
        <w:jc w:val="both"/>
        <w:rPr>
          <w:rFonts w:ascii="Arial" w:hAnsi="Arial" w:cs="Arial"/>
          <w:bCs/>
        </w:rPr>
      </w:pPr>
      <w:r w:rsidRPr="00874922">
        <w:rPr>
          <w:rFonts w:ascii="Arial" w:hAnsi="Arial" w:cs="Arial"/>
          <w:bCs/>
        </w:rPr>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Title IV, Part A; and 21st CCLC).</w:t>
      </w:r>
    </w:p>
    <w:p w14:paraId="3D7F8C06" w14:textId="3B9D6136" w:rsidR="009656BB" w:rsidRPr="00F00D94" w:rsidRDefault="00874922" w:rsidP="00740C6F">
      <w:pPr>
        <w:spacing w:after="240"/>
        <w:jc w:val="both"/>
        <w:rPr>
          <w:rFonts w:ascii="Arial" w:hAnsi="Arial" w:cs="Arial"/>
          <w:bCs/>
        </w:rPr>
      </w:pPr>
      <w:r>
        <w:rPr>
          <w:rFonts w:ascii="Arial" w:hAnsi="Arial" w:cs="Arial"/>
          <w:bCs/>
          <w:i/>
        </w:rPr>
        <w:t>(Source: 2024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8" w:name="_Toc173760280"/>
      <w:r w:rsidRPr="00A0464C">
        <w:rPr>
          <w:rFonts w:cs="Arial"/>
          <w:sz w:val="24"/>
          <w:szCs w:val="24"/>
        </w:rPr>
        <w:lastRenderedPageBreak/>
        <w:t>III. Source of Governing Requirements</w:t>
      </w:r>
      <w:bookmarkEnd w:id="18"/>
    </w:p>
    <w:p w14:paraId="11C42AB1"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2DA69627" w14:textId="77777777" w:rsidR="00874922" w:rsidRPr="000D63AB" w:rsidRDefault="00874922" w:rsidP="00874922">
      <w:pPr>
        <w:spacing w:after="240"/>
        <w:jc w:val="both"/>
        <w:rPr>
          <w:rFonts w:ascii="Arial" w:hAnsi="Arial" w:cs="Arial"/>
          <w:b/>
          <w:bCs/>
        </w:rPr>
      </w:pPr>
      <w:r w:rsidRPr="000D63AB">
        <w:rPr>
          <w:rFonts w:ascii="Arial" w:hAnsi="Arial" w:cs="Arial"/>
          <w:b/>
          <w:bCs/>
        </w:rPr>
        <w:t>Availability of Other Program Information</w:t>
      </w:r>
    </w:p>
    <w:p w14:paraId="6ADB2571" w14:textId="63643FDA" w:rsidR="00874922" w:rsidRPr="00105021" w:rsidRDefault="00874922" w:rsidP="00874922">
      <w:pPr>
        <w:spacing w:after="240"/>
        <w:jc w:val="both"/>
        <w:rPr>
          <w:rFonts w:ascii="Arial" w:hAnsi="Arial" w:cs="Arial"/>
          <w:bCs/>
        </w:rPr>
      </w:pPr>
      <w:r w:rsidRPr="00874922">
        <w:rPr>
          <w:rFonts w:ascii="Arial" w:hAnsi="Arial" w:cs="Arial"/>
        </w:rPr>
        <w:t xml:space="preserve">The ESEA, as reauthorized by the ESSA, is available with a hypertext index at </w:t>
      </w:r>
      <w:hyperlink r:id="rId35" w:history="1">
        <w:r w:rsidRPr="00806F77">
          <w:rPr>
            <w:rStyle w:val="Hyperlink"/>
            <w:rFonts w:cs="Arial"/>
          </w:rPr>
          <w:t>https://www.congress.gov/114/plaws/publ95/PLAW-114publ95.pdf</w:t>
        </w:r>
      </w:hyperlink>
      <w:r>
        <w:rPr>
          <w:rFonts w:ascii="Arial" w:hAnsi="Arial" w:cs="Arial"/>
        </w:rPr>
        <w:t xml:space="preserve"> </w:t>
      </w:r>
      <w:r w:rsidRPr="00874922">
        <w:rPr>
          <w:rFonts w:ascii="Arial" w:hAnsi="Arial" w:cs="Arial"/>
        </w:rPr>
        <w:t>.</w:t>
      </w:r>
    </w:p>
    <w:p w14:paraId="743840A1" w14:textId="17F267F6" w:rsidR="00874922" w:rsidRPr="00105021" w:rsidRDefault="00874922" w:rsidP="00874922">
      <w:pPr>
        <w:spacing w:after="240"/>
        <w:jc w:val="both"/>
        <w:rPr>
          <w:rFonts w:ascii="Arial" w:hAnsi="Arial" w:cs="Arial"/>
          <w:bCs/>
        </w:rPr>
      </w:pPr>
      <w:r w:rsidRPr="00874922">
        <w:rPr>
          <w:rFonts w:ascii="Arial" w:hAnsi="Arial" w:cs="Arial"/>
        </w:rPr>
        <w:t xml:space="preserve">An ED Federal Register notice, dated July 2, 2004 (69 FR 40360-40365), indicating which Federal programs may be consolidated in a schoolwide program, is available at </w:t>
      </w:r>
      <w:hyperlink r:id="rId36" w:history="1">
        <w:r w:rsidRPr="00806F77">
          <w:rPr>
            <w:rStyle w:val="Hyperlink"/>
            <w:rFonts w:cs="Arial"/>
          </w:rPr>
          <w:t>http://www.gpo.gov/fdsys/pkg/FR-2004-07-02/pdf/04-15121.pdf</w:t>
        </w:r>
      </w:hyperlink>
      <w:r>
        <w:rPr>
          <w:rFonts w:ascii="Arial" w:hAnsi="Arial" w:cs="Arial"/>
        </w:rPr>
        <w:t xml:space="preserve"> </w:t>
      </w:r>
      <w:r w:rsidRPr="00874922">
        <w:rPr>
          <w:rFonts w:ascii="Arial" w:hAnsi="Arial" w:cs="Arial"/>
        </w:rPr>
        <w:t>.</w:t>
      </w:r>
    </w:p>
    <w:p w14:paraId="2D1465F0" w14:textId="4924A4BC" w:rsidR="00874922" w:rsidRPr="00105021" w:rsidRDefault="00874922" w:rsidP="00874922">
      <w:pPr>
        <w:spacing w:after="240"/>
        <w:jc w:val="both"/>
        <w:rPr>
          <w:rFonts w:ascii="Arial" w:hAnsi="Arial" w:cs="Arial"/>
          <w:bCs/>
        </w:rPr>
      </w:pPr>
      <w:r w:rsidRPr="00874922">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0EB76B6C" w14:textId="498B1312" w:rsidR="00874922" w:rsidRPr="00874922" w:rsidRDefault="00874922" w:rsidP="00D7475E">
      <w:pPr>
        <w:pStyle w:val="BodyText"/>
        <w:numPr>
          <w:ilvl w:val="0"/>
          <w:numId w:val="68"/>
        </w:numPr>
        <w:ind w:left="720"/>
        <w:jc w:val="both"/>
        <w:rPr>
          <w:rFonts w:ascii="Arial" w:hAnsi="Arial" w:cs="Arial"/>
          <w:szCs w:val="20"/>
        </w:rPr>
      </w:pPr>
      <w:r w:rsidRPr="00874922">
        <w:rPr>
          <w:rFonts w:ascii="Arial" w:hAnsi="Arial" w:cs="Arial"/>
          <w:szCs w:val="20"/>
        </w:rPr>
        <w:t xml:space="preserve">ESSA Fiscal Changes &amp; Equitable Services (which includes guidance on Transferability Authority) (November 21, 2016) </w:t>
      </w:r>
      <w:hyperlink r:id="rId37" w:history="1">
        <w:r w:rsidRPr="00874922">
          <w:rPr>
            <w:rStyle w:val="Hyperlink"/>
            <w:rFonts w:cs="Arial"/>
            <w:szCs w:val="20"/>
          </w:rPr>
          <w:t>ESSA Non Regulatory Guidance Fiscal and Equitable Service 11-21-2016 (PDF) (ed.gov)</w:t>
        </w:r>
      </w:hyperlink>
      <w:r w:rsidRPr="00874922">
        <w:rPr>
          <w:rFonts w:ascii="Arial" w:hAnsi="Arial" w:cs="Arial"/>
          <w:szCs w:val="20"/>
        </w:rPr>
        <w:t xml:space="preserve"> </w:t>
      </w:r>
    </w:p>
    <w:p w14:paraId="0689F911" w14:textId="3D249D1F" w:rsidR="00874922" w:rsidRPr="00105021" w:rsidRDefault="00874922" w:rsidP="00874922">
      <w:pPr>
        <w:pStyle w:val="BodyText"/>
        <w:ind w:left="720"/>
        <w:jc w:val="both"/>
        <w:rPr>
          <w:rFonts w:ascii="Arial" w:hAnsi="Arial" w:cs="Arial"/>
          <w:szCs w:val="20"/>
        </w:rPr>
      </w:pPr>
      <w:r w:rsidRPr="00874922">
        <w:rPr>
          <w:rFonts w:ascii="Arial" w:hAnsi="Arial" w:cs="Arial"/>
          <w:szCs w:val="20"/>
        </w:rPr>
        <w:t>Note: The information on Title I, Part A equitable services in this document is superseded by the nonregulatory guidance ED issued in October 2019. See below.</w:t>
      </w:r>
    </w:p>
    <w:p w14:paraId="7624BF24" w14:textId="7767770C"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ESSA Schoolwide Guidance (September 29, 2016)</w:t>
      </w:r>
      <w:r w:rsidRPr="00105021">
        <w:rPr>
          <w:rFonts w:ascii="Arial" w:hAnsi="Arial" w:cs="Arial"/>
          <w:color w:val="2D74B5"/>
          <w:u w:val="single" w:color="2D74B5"/>
        </w:rPr>
        <w:t xml:space="preserve"> </w:t>
      </w:r>
      <w:r>
        <w:rPr>
          <w:rFonts w:ascii="Arial" w:hAnsi="Arial" w:cs="Arial"/>
          <w:color w:val="2D74B5"/>
          <w:spacing w:val="-1"/>
          <w:u w:val="single" w:color="2D74B5"/>
        </w:rPr>
        <w:t xml:space="preserve"> </w:t>
      </w:r>
      <w:hyperlink r:id="rId38" w:history="1">
        <w:r w:rsidRPr="00806F77">
          <w:rPr>
            <w:rStyle w:val="Hyperlink"/>
            <w:rFonts w:cs="Arial"/>
            <w:spacing w:val="-1"/>
          </w:rPr>
          <w:t>https://oese.ed.gov/files/2020/07/essaswpguidance9192016.pdf</w:t>
        </w:r>
      </w:hyperlink>
      <w:r>
        <w:rPr>
          <w:rFonts w:ascii="Arial" w:hAnsi="Arial" w:cs="Arial"/>
          <w:color w:val="2D74B5"/>
          <w:spacing w:val="-1"/>
          <w:u w:val="single" w:color="2D74B5"/>
        </w:rPr>
        <w:t xml:space="preserve">  </w:t>
      </w:r>
    </w:p>
    <w:p w14:paraId="7AC5C139" w14:textId="574EFB92" w:rsidR="00874922" w:rsidRPr="00105021" w:rsidRDefault="00874922" w:rsidP="00D7475E">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Title I, Part A of the ESEA: Providing Equitable Services to Eligible Private</w:t>
      </w:r>
      <w:r w:rsidRPr="00105021">
        <w:rPr>
          <w:rFonts w:ascii="Arial" w:hAnsi="Arial" w:cs="Arial"/>
          <w:spacing w:val="-25"/>
        </w:rPr>
        <w:t xml:space="preserve"> </w:t>
      </w:r>
      <w:r w:rsidRPr="00105021">
        <w:rPr>
          <w:rFonts w:ascii="Arial" w:hAnsi="Arial" w:cs="Arial"/>
        </w:rPr>
        <w:t>School Children, Teachers, and Families (October 7, 2019</w:t>
      </w:r>
      <w:r>
        <w:rPr>
          <w:rFonts w:ascii="Arial" w:hAnsi="Arial" w:cs="Arial"/>
        </w:rPr>
        <w:t>/Updated May 17, 2023</w:t>
      </w:r>
      <w:r w:rsidRPr="00105021">
        <w:rPr>
          <w:rFonts w:ascii="Arial" w:hAnsi="Arial" w:cs="Arial"/>
        </w:rPr>
        <w:t>)</w:t>
      </w:r>
      <w:r w:rsidRPr="00105021">
        <w:rPr>
          <w:rFonts w:ascii="Arial" w:hAnsi="Arial" w:cs="Arial"/>
          <w:color w:val="2D74B5"/>
          <w:u w:val="single" w:color="2D74B5"/>
        </w:rPr>
        <w:t xml:space="preserve"> </w:t>
      </w:r>
      <w:hyperlink r:id="rId39" w:history="1">
        <w:r w:rsidRPr="00806F77">
          <w:rPr>
            <w:rStyle w:val="Hyperlink"/>
            <w:rFonts w:cs="Arial"/>
          </w:rPr>
          <w:t>https://oese.ed.gov/files/2023/05/Title-I-ES-guidance-revised-5-2023.pdf</w:t>
        </w:r>
      </w:hyperlink>
      <w:r>
        <w:rPr>
          <w:rFonts w:ascii="Arial" w:hAnsi="Arial" w:cs="Arial"/>
          <w:color w:val="2D74B5"/>
          <w:u w:val="single" w:color="2D74B5"/>
        </w:rPr>
        <w:t xml:space="preserve"> </w:t>
      </w:r>
    </w:p>
    <w:p w14:paraId="0F92B40D" w14:textId="0C1605C1" w:rsidR="00874922" w:rsidRPr="00105021" w:rsidRDefault="00874922" w:rsidP="00D7475E">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Informational Document on the Rural Education Achievement Program (REAP)</w:t>
      </w:r>
      <w:r w:rsidRPr="00105021">
        <w:rPr>
          <w:rFonts w:ascii="Arial" w:hAnsi="Arial" w:cs="Arial"/>
          <w:spacing w:val="-25"/>
        </w:rPr>
        <w:t xml:space="preserve"> </w:t>
      </w:r>
      <w:r w:rsidRPr="00105021">
        <w:rPr>
          <w:rFonts w:ascii="Arial" w:hAnsi="Arial" w:cs="Arial"/>
        </w:rPr>
        <w:t>(January 19, 2021)</w:t>
      </w:r>
      <w:r w:rsidRPr="00105021">
        <w:rPr>
          <w:rFonts w:ascii="Arial" w:hAnsi="Arial" w:cs="Arial"/>
          <w:color w:val="2D74B5"/>
        </w:rPr>
        <w:t xml:space="preserve"> </w:t>
      </w:r>
      <w:hyperlink r:id="rId40" w:history="1">
        <w:r w:rsidRPr="00806F77">
          <w:rPr>
            <w:rStyle w:val="Hyperlink"/>
            <w:rFonts w:cs="Arial"/>
          </w:rPr>
          <w:t>https://oese.ed.gov/files/2021/01/19-0043-REAP-Informational-Document-final-OS-Approved-1.pdf</w:t>
        </w:r>
      </w:hyperlink>
      <w:r>
        <w:rPr>
          <w:rFonts w:ascii="Arial" w:hAnsi="Arial" w:cs="Arial"/>
          <w:color w:val="2D74B5"/>
          <w:u w:val="single" w:color="2D74B5"/>
        </w:rPr>
        <w:t xml:space="preserve"> </w:t>
      </w:r>
    </w:p>
    <w:p w14:paraId="0A121272" w14:textId="43E77E4D"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Non-Regulatory Guidance: Early Learning in the Every Student Succeeds Act (November 2016)</w:t>
      </w:r>
      <w:r w:rsidRPr="00105021">
        <w:rPr>
          <w:rFonts w:ascii="Arial" w:hAnsi="Arial" w:cs="Arial"/>
          <w:color w:val="2D74B5"/>
          <w:spacing w:val="-9"/>
        </w:rPr>
        <w:t xml:space="preserve"> </w:t>
      </w:r>
      <w:hyperlink r:id="rId41" w:history="1">
        <w:r w:rsidRPr="00806F77">
          <w:rPr>
            <w:rStyle w:val="Hyperlink"/>
            <w:rFonts w:cs="Arial"/>
          </w:rPr>
          <w:t>https://oese.ed.gov/files/2020/07/essaelguidance10202016.pdf</w:t>
        </w:r>
      </w:hyperlink>
      <w:r>
        <w:rPr>
          <w:rFonts w:ascii="Arial" w:hAnsi="Arial" w:cs="Arial"/>
          <w:color w:val="2D74B5"/>
          <w:u w:val="single" w:color="2D74B5"/>
        </w:rPr>
        <w:t xml:space="preserve"> </w:t>
      </w:r>
    </w:p>
    <w:p w14:paraId="725A49F8" w14:textId="22E52ADD"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Within-District Allocations Under Title I, Part A of the Elementary and</w:t>
      </w:r>
      <w:r w:rsidRPr="00105021">
        <w:rPr>
          <w:rFonts w:ascii="Arial" w:hAnsi="Arial" w:cs="Arial"/>
          <w:spacing w:val="-24"/>
        </w:rPr>
        <w:t xml:space="preserve"> </w:t>
      </w:r>
      <w:r w:rsidRPr="00105021">
        <w:rPr>
          <w:rFonts w:ascii="Arial" w:hAnsi="Arial" w:cs="Arial"/>
        </w:rPr>
        <w:t>Secondary Education Act of 1965</w:t>
      </w:r>
      <w:r w:rsidRPr="00105021">
        <w:rPr>
          <w:rFonts w:ascii="Arial" w:hAnsi="Arial" w:cs="Arial"/>
          <w:spacing w:val="-2"/>
        </w:rPr>
        <w:t xml:space="preserve"> </w:t>
      </w:r>
      <w:r w:rsidRPr="00105021">
        <w:rPr>
          <w:rFonts w:ascii="Arial" w:hAnsi="Arial" w:cs="Arial"/>
        </w:rPr>
        <w:t xml:space="preserve">(Draft) </w:t>
      </w:r>
      <w:hyperlink r:id="rId42" w:history="1">
        <w:r w:rsidRPr="00806F77">
          <w:rPr>
            <w:rStyle w:val="Hyperlink"/>
            <w:rFonts w:cs="Arial"/>
          </w:rPr>
          <w:t>https://oese.ed.gov/files/2022/02/Within-district-allocations-FINAL.pdf</w:t>
        </w:r>
      </w:hyperlink>
      <w:r>
        <w:rPr>
          <w:rFonts w:ascii="Arial" w:hAnsi="Arial" w:cs="Arial"/>
          <w:color w:val="2D74B5"/>
          <w:u w:val="single" w:color="2D74B5"/>
        </w:rPr>
        <w:t xml:space="preserve"> </w:t>
      </w:r>
    </w:p>
    <w:p w14:paraId="0CD4B5E5" w14:textId="4CAA206C"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Providing Equitable Services to Students and Teachers in Non-Public Schools under</w:t>
      </w:r>
      <w:r w:rsidRPr="00105021">
        <w:rPr>
          <w:rFonts w:ascii="Arial" w:hAnsi="Arial" w:cs="Arial"/>
          <w:spacing w:val="-18"/>
        </w:rPr>
        <w:t xml:space="preserve"> </w:t>
      </w:r>
      <w:r w:rsidRPr="00105021">
        <w:rPr>
          <w:rFonts w:ascii="Arial" w:hAnsi="Arial" w:cs="Arial"/>
        </w:rPr>
        <w:t>the CARES Act Programs (Oct. 9, 2020)</w:t>
      </w:r>
      <w:r w:rsidRPr="00105021">
        <w:rPr>
          <w:rFonts w:ascii="Arial" w:hAnsi="Arial" w:cs="Arial"/>
          <w:color w:val="2D74B5"/>
        </w:rPr>
        <w:t xml:space="preserve"> </w:t>
      </w:r>
      <w:hyperlink r:id="rId43" w:history="1">
        <w:r w:rsidR="00CB4A23">
          <w:rPr>
            <w:rStyle w:val="Hyperlink"/>
            <w:rFonts w:cs="Arial"/>
          </w:rPr>
          <w:t>https://oese.ed.gov/files/2020/10/Providing-Equitable-Services-under-the-CARES-Act-Programs-Update-10-9-2020.pdf</w:t>
        </w:r>
      </w:hyperlink>
      <w:r>
        <w:rPr>
          <w:rFonts w:ascii="Arial" w:hAnsi="Arial" w:cs="Arial"/>
          <w:color w:val="2D74B5"/>
          <w:u w:val="single" w:color="2D74B5"/>
        </w:rPr>
        <w:t xml:space="preserve">  </w:t>
      </w:r>
    </w:p>
    <w:p w14:paraId="1C2891CC" w14:textId="35AABBA8" w:rsidR="00874922" w:rsidRPr="00874922" w:rsidRDefault="00874922" w:rsidP="00D7475E">
      <w:pPr>
        <w:pStyle w:val="ListParagraph"/>
        <w:widowControl w:val="0"/>
        <w:numPr>
          <w:ilvl w:val="0"/>
          <w:numId w:val="68"/>
        </w:numPr>
        <w:spacing w:after="240"/>
        <w:ind w:left="720"/>
        <w:jc w:val="both"/>
        <w:rPr>
          <w:rFonts w:ascii="Arial" w:hAnsi="Arial" w:cs="Arial"/>
        </w:rPr>
      </w:pPr>
      <w:r w:rsidRPr="00105021">
        <w:rPr>
          <w:rFonts w:ascii="Arial" w:hAnsi="Arial" w:cs="Arial"/>
        </w:rPr>
        <w:t>Title VIII, Part F of the Elementary and Secondary Education Act of 1965,</w:t>
      </w:r>
      <w:r w:rsidRPr="00105021">
        <w:rPr>
          <w:rFonts w:ascii="Arial" w:hAnsi="Arial" w:cs="Arial"/>
          <w:spacing w:val="-22"/>
        </w:rPr>
        <w:t xml:space="preserve"> </w:t>
      </w:r>
      <w:r w:rsidRPr="00105021">
        <w:rPr>
          <w:rFonts w:ascii="Arial" w:hAnsi="Arial" w:cs="Arial"/>
        </w:rPr>
        <w:t>as Amended by the Every Student Succeeds Act: Equitable Services for Eligible</w:t>
      </w:r>
      <w:r w:rsidRPr="00105021">
        <w:rPr>
          <w:rFonts w:ascii="Arial" w:hAnsi="Arial" w:cs="Arial"/>
          <w:spacing w:val="-19"/>
        </w:rPr>
        <w:t xml:space="preserve"> </w:t>
      </w:r>
      <w:r w:rsidRPr="00105021">
        <w:rPr>
          <w:rFonts w:ascii="Arial" w:hAnsi="Arial" w:cs="Arial"/>
        </w:rPr>
        <w:t>Private School Children, Teachers, and Other Educational Personnel</w:t>
      </w:r>
      <w:r>
        <w:rPr>
          <w:rFonts w:ascii="Arial" w:hAnsi="Arial" w:cs="Arial"/>
        </w:rPr>
        <w:t xml:space="preserve"> (July 17, 2023)</w:t>
      </w:r>
      <w:r w:rsidRPr="00105021">
        <w:rPr>
          <w:rFonts w:ascii="Arial" w:hAnsi="Arial" w:cs="Arial"/>
        </w:rPr>
        <w:t xml:space="preserve"> </w:t>
      </w:r>
      <w:hyperlink r:id="rId44" w:history="1">
        <w:r w:rsidRPr="00806F77">
          <w:rPr>
            <w:rStyle w:val="Hyperlink"/>
            <w:rFonts w:cs="Arial"/>
          </w:rPr>
          <w:t>https://www2.ed.gov/about/inits/ed/non-public-education/files/esea-titleviii-guidance-2023.pdf</w:t>
        </w:r>
      </w:hyperlink>
      <w:r>
        <w:rPr>
          <w:rFonts w:ascii="Arial" w:hAnsi="Arial" w:cs="Arial"/>
        </w:rPr>
        <w:t xml:space="preserve"> </w:t>
      </w:r>
    </w:p>
    <w:p w14:paraId="5B6E03D1" w14:textId="71EDEF80"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How Does a State or Local Educational Agency Allocate Funds to Charter Schools that are Opening for the First Time or Significantly Expanding Their Enrollment?</w:t>
      </w:r>
      <w:r w:rsidRPr="00105021">
        <w:rPr>
          <w:rFonts w:ascii="Arial" w:hAnsi="Arial" w:cs="Arial"/>
          <w:spacing w:val="-22"/>
        </w:rPr>
        <w:t xml:space="preserve"> </w:t>
      </w:r>
      <w:r w:rsidRPr="00105021">
        <w:rPr>
          <w:rFonts w:ascii="Arial" w:hAnsi="Arial" w:cs="Arial"/>
        </w:rPr>
        <w:t>(December 2000)</w:t>
      </w:r>
      <w:r w:rsidRPr="00105021">
        <w:rPr>
          <w:rFonts w:ascii="Arial" w:hAnsi="Arial" w:cs="Arial"/>
          <w:color w:val="2D74B5"/>
          <w:spacing w:val="-2"/>
        </w:rPr>
        <w:t xml:space="preserve"> </w:t>
      </w:r>
      <w:hyperlink r:id="rId45" w:history="1">
        <w:r w:rsidRPr="00806F77">
          <w:rPr>
            <w:rStyle w:val="Hyperlink"/>
            <w:rFonts w:cs="Arial"/>
          </w:rPr>
          <w:t>https://oese.ed.gov/files/2020/07/cguidedec2000.pdf</w:t>
        </w:r>
      </w:hyperlink>
      <w:r>
        <w:rPr>
          <w:rFonts w:ascii="Arial" w:hAnsi="Arial" w:cs="Arial"/>
          <w:color w:val="2D74B5"/>
          <w:u w:val="single" w:color="2D74B5"/>
        </w:rPr>
        <w:t xml:space="preserve"> </w:t>
      </w:r>
    </w:p>
    <w:p w14:paraId="2695586C" w14:textId="5009E8AD"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 xml:space="preserve">Title I Fiscal Issues: Maintenance of Effort; Comparability; Supplement, not Supplant; Carryover; </w:t>
      </w:r>
      <w:r w:rsidRPr="00105021">
        <w:rPr>
          <w:rFonts w:ascii="Arial" w:hAnsi="Arial" w:cs="Arial"/>
        </w:rPr>
        <w:lastRenderedPageBreak/>
        <w:t>Consolidating Funds in Schoolwide Programs; and Grantback</w:t>
      </w:r>
      <w:r w:rsidRPr="00105021">
        <w:rPr>
          <w:rFonts w:ascii="Arial" w:hAnsi="Arial" w:cs="Arial"/>
          <w:spacing w:val="-20"/>
        </w:rPr>
        <w:t xml:space="preserve"> </w:t>
      </w:r>
      <w:r w:rsidRPr="00105021">
        <w:rPr>
          <w:rFonts w:ascii="Arial" w:hAnsi="Arial" w:cs="Arial"/>
        </w:rPr>
        <w:t>Requirements (February 2008)</w:t>
      </w:r>
      <w:r w:rsidRPr="00105021">
        <w:rPr>
          <w:rFonts w:ascii="Arial" w:hAnsi="Arial" w:cs="Arial"/>
          <w:color w:val="2D74B5"/>
          <w:spacing w:val="-2"/>
        </w:rPr>
        <w:t xml:space="preserve"> </w:t>
      </w:r>
      <w:hyperlink r:id="rId46" w:history="1">
        <w:r w:rsidRPr="00806F77">
          <w:rPr>
            <w:rStyle w:val="Hyperlink"/>
            <w:rFonts w:cs="Arial"/>
          </w:rPr>
          <w:t>https://oese.ed.gov/files/2020/07/fiscalguid.pdf</w:t>
        </w:r>
      </w:hyperlink>
      <w:r>
        <w:rPr>
          <w:rFonts w:ascii="Arial" w:hAnsi="Arial" w:cs="Arial"/>
          <w:color w:val="2D74B5"/>
          <w:u w:val="single" w:color="2D74B5"/>
        </w:rPr>
        <w:t xml:space="preserve"> </w:t>
      </w:r>
    </w:p>
    <w:p w14:paraId="4A6DE580" w14:textId="27301356"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Letter to Chief State School Officers on Granting Administrative Flexibility for Better Measures of Success (September 7, 2012)</w:t>
      </w:r>
      <w:r w:rsidRPr="00105021">
        <w:rPr>
          <w:rFonts w:ascii="Arial" w:hAnsi="Arial" w:cs="Arial"/>
          <w:color w:val="2D74B5"/>
          <w:u w:val="single" w:color="2D74B5"/>
        </w:rPr>
        <w:t xml:space="preserve"> </w:t>
      </w:r>
      <w:hyperlink r:id="rId47" w:history="1">
        <w:r w:rsidRPr="00806F77">
          <w:rPr>
            <w:rStyle w:val="Hyperlink"/>
            <w:rFonts w:cs="Arial"/>
          </w:rPr>
          <w:t>http://www2.ed.gov/policy/fund/guid/gposbul/time-and-effort-reporting.html?exp=3</w:t>
        </w:r>
      </w:hyperlink>
      <w:r>
        <w:rPr>
          <w:rFonts w:ascii="Arial" w:hAnsi="Arial" w:cs="Arial"/>
          <w:color w:val="2D74B5"/>
          <w:u w:val="single" w:color="2D74B5"/>
        </w:rPr>
        <w:t xml:space="preserve"> </w:t>
      </w:r>
    </w:p>
    <w:p w14:paraId="5E052068" w14:textId="2FC5AA49" w:rsidR="006F570B" w:rsidRPr="00874922"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A BABAA FAQ document, U.S. Department of Education Frequently Asked</w:t>
      </w:r>
      <w:r w:rsidRPr="00105021">
        <w:rPr>
          <w:rFonts w:ascii="Arial" w:hAnsi="Arial" w:cs="Arial"/>
          <w:spacing w:val="-19"/>
        </w:rPr>
        <w:t xml:space="preserve"> </w:t>
      </w:r>
      <w:r w:rsidRPr="00105021">
        <w:rPr>
          <w:rFonts w:ascii="Arial" w:hAnsi="Arial" w:cs="Arial"/>
        </w:rPr>
        <w:t>Questions about the Build America Buy America Act, addressing questions related to ED’s implementation of BABAA is available at</w:t>
      </w:r>
      <w:r w:rsidRPr="00105021">
        <w:rPr>
          <w:rFonts w:ascii="Arial" w:hAnsi="Arial" w:cs="Arial"/>
          <w:color w:val="2D74B5"/>
        </w:rPr>
        <w:t xml:space="preserve"> </w:t>
      </w:r>
      <w:hyperlink r:id="rId48" w:history="1">
        <w:r w:rsidR="00CB4A23">
          <w:rPr>
            <w:rStyle w:val="Hyperlink"/>
            <w:rFonts w:cs="Arial"/>
          </w:rPr>
          <w:t>https://www2.ed.gov/policy/fund/guid/buy-america/faqs.pdf</w:t>
        </w:r>
      </w:hyperlink>
      <w:r>
        <w:rPr>
          <w:rFonts w:ascii="Arial" w:hAnsi="Arial" w:cs="Arial"/>
          <w:color w:val="2D74B5"/>
          <w:u w:val="single" w:color="2D74B5"/>
        </w:rPr>
        <w:t xml:space="preserve"> </w:t>
      </w:r>
      <w:r w:rsidRPr="00105021">
        <w:rPr>
          <w:rFonts w:ascii="Arial" w:hAnsi="Arial" w:cs="Arial"/>
          <w:color w:val="2D74B5"/>
        </w:rPr>
        <w:t xml:space="preserve"> </w:t>
      </w:r>
      <w:r w:rsidRPr="00105021">
        <w:rPr>
          <w:rFonts w:ascii="Arial" w:hAnsi="Arial" w:cs="Arial"/>
        </w:rPr>
        <w:t>and additional information can be found at</w:t>
      </w:r>
      <w:r w:rsidRPr="00105021">
        <w:rPr>
          <w:rFonts w:ascii="Arial" w:hAnsi="Arial" w:cs="Arial"/>
          <w:color w:val="2D74B5"/>
          <w:u w:val="single" w:color="2D74B5"/>
        </w:rPr>
        <w:t xml:space="preserve"> </w:t>
      </w:r>
      <w:hyperlink r:id="rId49" w:history="1">
        <w:r w:rsidRPr="00806F77">
          <w:rPr>
            <w:rStyle w:val="Hyperlink"/>
            <w:rFonts w:cs="Arial"/>
          </w:rPr>
          <w:t>https://www2.ed.gov/policy/fund/guid/buy-america/index.html</w:t>
        </w:r>
      </w:hyperlink>
      <w:r>
        <w:rPr>
          <w:rFonts w:ascii="Arial" w:hAnsi="Arial" w:cs="Arial"/>
          <w:color w:val="2D74B5"/>
          <w:u w:val="single" w:color="2D74B5"/>
        </w:rPr>
        <w:t xml:space="preserve"> </w:t>
      </w:r>
      <w:r w:rsidRPr="00105021">
        <w:rPr>
          <w:rFonts w:ascii="Arial" w:hAnsi="Arial" w:cs="Arial"/>
        </w:rPr>
        <w:t>.</w:t>
      </w:r>
    </w:p>
    <w:p w14:paraId="05B90F53" w14:textId="3648E822" w:rsidR="006F570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278D98F4" w14:textId="77777777" w:rsidR="006F570B" w:rsidRPr="00A0464C" w:rsidRDefault="00386445" w:rsidP="006672EA">
      <w:pPr>
        <w:pStyle w:val="Heading3"/>
        <w:jc w:val="both"/>
        <w:rPr>
          <w:rFonts w:cs="Arial"/>
          <w:sz w:val="24"/>
          <w:szCs w:val="24"/>
        </w:rPr>
      </w:pPr>
      <w:bookmarkStart w:id="19" w:name="_Toc173760281"/>
      <w:r w:rsidRPr="00A0464C">
        <w:rPr>
          <w:rFonts w:cs="Arial"/>
          <w:sz w:val="24"/>
          <w:szCs w:val="24"/>
        </w:rPr>
        <w:t xml:space="preserve">IV. </w:t>
      </w:r>
      <w:r w:rsidR="009C1FCD" w:rsidRPr="00A0464C">
        <w:rPr>
          <w:rFonts w:cs="Arial"/>
          <w:sz w:val="24"/>
          <w:szCs w:val="24"/>
        </w:rPr>
        <w:t>Other Information</w:t>
      </w:r>
      <w:bookmarkEnd w:id="19"/>
    </w:p>
    <w:p w14:paraId="4C84D718"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1F3C961A"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Consolidation of Administrative Funds (SEAs and LEAs)</w:t>
      </w:r>
    </w:p>
    <w:p w14:paraId="725729E0" w14:textId="4EE92846" w:rsidR="00874922" w:rsidRPr="000D16D2" w:rsidRDefault="00874922" w:rsidP="00874922">
      <w:pPr>
        <w:spacing w:after="240"/>
        <w:ind w:left="720"/>
        <w:jc w:val="both"/>
        <w:rPr>
          <w:rFonts w:ascii="Arial" w:hAnsi="Arial" w:cs="Arial"/>
          <w:bCs/>
          <w:i/>
        </w:rPr>
      </w:pPr>
      <w:r w:rsidRPr="00874922">
        <w:rPr>
          <w:rFonts w:ascii="Arial" w:hAnsi="Arial" w:cs="Arial"/>
          <w:bCs/>
          <w:i/>
        </w:rPr>
        <w:t>ESEA programs in this Supplement to which this section applies are Title I, Part A (84.010); MEP (84.011); CSP (84.282); 21st CCLC (84.287); Title III, Part A (84.365); Title II, Part A (84.367); and Title IV, Part A (84.424).</w:t>
      </w:r>
    </w:p>
    <w:p w14:paraId="14EE6CB1" w14:textId="77777777" w:rsidR="00874922" w:rsidRPr="000D16D2" w:rsidRDefault="00874922" w:rsidP="00874922">
      <w:pPr>
        <w:spacing w:after="240"/>
        <w:ind w:left="720"/>
        <w:jc w:val="both"/>
        <w:rPr>
          <w:rFonts w:ascii="Arial" w:hAnsi="Arial" w:cs="Arial"/>
          <w:bCs/>
          <w:i/>
        </w:rPr>
      </w:pPr>
      <w:r w:rsidRPr="00105021">
        <w:rPr>
          <w:rFonts w:ascii="Arial" w:hAnsi="Arial" w:cs="Arial"/>
          <w:bCs/>
          <w:i/>
        </w:rPr>
        <w:t>This section also applies to ESSER, GEER, and EANS (84.425C, D, R, U, and V).</w:t>
      </w:r>
    </w:p>
    <w:p w14:paraId="19CC6E96" w14:textId="68E89A0A" w:rsidR="00874922" w:rsidRPr="000D16D2" w:rsidRDefault="00874922" w:rsidP="00874922">
      <w:pPr>
        <w:spacing w:after="240"/>
        <w:ind w:left="720"/>
        <w:jc w:val="both"/>
        <w:rPr>
          <w:rFonts w:ascii="Arial" w:hAnsi="Arial" w:cs="Arial"/>
          <w:bCs/>
          <w:i/>
        </w:rPr>
      </w:pPr>
      <w:r w:rsidRPr="00874922">
        <w:rPr>
          <w:rFonts w:ascii="Arial" w:hAnsi="Arial" w:cs="Arial"/>
          <w:bCs/>
        </w:rPr>
        <w:t>State and local administrative funds that are consolidated (as described in III.A.1, “Activities Allowed or Unallowed – Consolidation of Administrative Funds (SEAs and LEAs”)) should be included in the audit universe and the total expenditures of the programs from which they originated for purposes of (1) determining Type A programs and (2) completing the Schedule of Expenditures of Federal Awards (SEFA). A footnote showing, by program, amounts of administrative funds consolidated is encouraged</w:t>
      </w:r>
      <w:r w:rsidRPr="00105021">
        <w:rPr>
          <w:rFonts w:ascii="Arial" w:hAnsi="Arial" w:cs="Arial"/>
          <w:bCs/>
        </w:rPr>
        <w:t>.</w:t>
      </w:r>
    </w:p>
    <w:p w14:paraId="52BB3161"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Schoolwide Programs (LEAs)</w:t>
      </w:r>
    </w:p>
    <w:p w14:paraId="428FD845" w14:textId="5DA6819B" w:rsidR="00874922" w:rsidRPr="00874922" w:rsidRDefault="00874922" w:rsidP="00874922">
      <w:pPr>
        <w:spacing w:after="240"/>
        <w:ind w:left="720"/>
        <w:jc w:val="both"/>
        <w:rPr>
          <w:rFonts w:ascii="Arial" w:hAnsi="Arial" w:cs="Arial"/>
          <w:bCs/>
          <w:i/>
        </w:rPr>
      </w:pPr>
      <w:r w:rsidRPr="00874922">
        <w:rPr>
          <w:rFonts w:ascii="Arial" w:hAnsi="Arial" w:cs="Arial"/>
          <w:bCs/>
          <w:i/>
        </w:rPr>
        <w:t xml:space="preserve">ESEA programs in this Supplement to which this section applies are Title I, Part A (84.010); MEP (84.011); Title III, Part A (84.365); Title II, Part A (84.367); and Title IV, Part A (84.424). </w:t>
      </w:r>
    </w:p>
    <w:p w14:paraId="3D95ED06" w14:textId="23689953" w:rsidR="00874922" w:rsidRPr="000D16D2" w:rsidRDefault="00874922" w:rsidP="00874922">
      <w:pPr>
        <w:spacing w:after="240"/>
        <w:ind w:left="720"/>
        <w:jc w:val="both"/>
        <w:rPr>
          <w:rFonts w:ascii="Arial" w:hAnsi="Arial" w:cs="Arial"/>
          <w:bCs/>
          <w:i/>
        </w:rPr>
      </w:pPr>
      <w:r w:rsidRPr="00874922">
        <w:rPr>
          <w:rFonts w:ascii="Arial" w:hAnsi="Arial" w:cs="Arial"/>
          <w:bCs/>
          <w:i/>
        </w:rPr>
        <w:t>This section also applies to IDEA (84.027 and 84.173) and CTE (84.048).</w:t>
      </w:r>
    </w:p>
    <w:p w14:paraId="3BB2C3BD" w14:textId="7058F85B" w:rsidR="00874922" w:rsidRPr="000D16D2" w:rsidRDefault="00874922" w:rsidP="00874922">
      <w:pPr>
        <w:spacing w:after="240"/>
        <w:ind w:left="720"/>
        <w:jc w:val="both"/>
        <w:rPr>
          <w:rFonts w:ascii="Arial" w:hAnsi="Arial" w:cs="Arial"/>
          <w:bCs/>
        </w:rPr>
      </w:pPr>
      <w:r w:rsidRPr="00874922">
        <w:rPr>
          <w:rFonts w:ascii="Arial" w:hAnsi="Arial" w:cs="Arial"/>
          <w:bCs/>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540C0B37"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Transferability (SEAs and LEAs)</w:t>
      </w:r>
    </w:p>
    <w:p w14:paraId="6D1729D9" w14:textId="77777777" w:rsidR="00874922" w:rsidRPr="000D16D2" w:rsidRDefault="00874922" w:rsidP="00874922">
      <w:pPr>
        <w:spacing w:after="240"/>
        <w:ind w:left="720"/>
        <w:jc w:val="both"/>
        <w:rPr>
          <w:rFonts w:ascii="Arial" w:hAnsi="Arial" w:cs="Arial"/>
          <w:bCs/>
          <w:i/>
        </w:rPr>
      </w:pPr>
      <w:r w:rsidRPr="00105021">
        <w:rPr>
          <w:rFonts w:ascii="Arial" w:hAnsi="Arial" w:cs="Arial"/>
          <w:bCs/>
          <w:i/>
        </w:rPr>
        <w:t>ESEA programs in this Supplement to which this section applies are Title II, Part A (84.367) and Title IV, Part A (84.424).</w:t>
      </w:r>
    </w:p>
    <w:p w14:paraId="2CAD671D" w14:textId="42BA1302" w:rsidR="00874922" w:rsidRPr="000D16D2" w:rsidRDefault="00874922" w:rsidP="00874922">
      <w:pPr>
        <w:spacing w:after="240"/>
        <w:ind w:left="720"/>
        <w:jc w:val="both"/>
        <w:rPr>
          <w:rFonts w:ascii="Arial" w:hAnsi="Arial" w:cs="Arial"/>
          <w:bCs/>
        </w:rPr>
      </w:pPr>
      <w:r w:rsidRPr="00874922">
        <w:rPr>
          <w:rFonts w:ascii="Arial" w:hAnsi="Arial" w:cs="Arial"/>
          <w:bCs/>
        </w:rPr>
        <w:t xml:space="preserve">Expenditures of funds transferred from one program to another (as described in III.A.3, “Activities Allowed or Unallowed – Transferability (SEAs and LEAs)”) should be included in the audit universe and total expenditures of the receiving program for purposes of (1) determining Type A programs, </w:t>
      </w:r>
      <w:r w:rsidRPr="00874922">
        <w:rPr>
          <w:rFonts w:ascii="Arial" w:hAnsi="Arial" w:cs="Arial"/>
          <w:bCs/>
        </w:rPr>
        <w:lastRenderedPageBreak/>
        <w:t>and (2) completing the SEFA. A footnote showing amounts transferred between programs is encouraged.</w:t>
      </w:r>
    </w:p>
    <w:p w14:paraId="4DDA80E5" w14:textId="04B7F81D" w:rsidR="00432292" w:rsidRPr="00F00D94" w:rsidRDefault="00874922" w:rsidP="006672EA">
      <w:pPr>
        <w:spacing w:after="240"/>
        <w:jc w:val="both"/>
        <w:rPr>
          <w:rFonts w:ascii="Arial" w:hAnsi="Arial" w:cs="Arial"/>
          <w:b/>
          <w:bCs/>
          <w:szCs w:val="24"/>
        </w:rPr>
      </w:pPr>
      <w:r>
        <w:rPr>
          <w:rFonts w:ascii="Arial" w:hAnsi="Arial" w:cs="Arial"/>
          <w:bCs/>
          <w:i/>
        </w:rPr>
        <w:t>(Source: 2024 OMB Compliance Supplement Department of Education Crosscutting Procedures)</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5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0" w:name="_Toc442267684"/>
      <w:bookmarkStart w:id="21" w:name="_Toc173760282"/>
      <w:r w:rsidRPr="00A0464C">
        <w:rPr>
          <w:rFonts w:cs="Arial"/>
          <w:sz w:val="24"/>
        </w:rPr>
        <w:lastRenderedPageBreak/>
        <w:t>Part II</w:t>
      </w:r>
      <w:bookmarkEnd w:id="20"/>
      <w:r w:rsidR="003644ED" w:rsidRPr="00A0464C">
        <w:rPr>
          <w:rFonts w:cs="Arial"/>
          <w:sz w:val="24"/>
        </w:rPr>
        <w:t xml:space="preserve"> – Pass through Agency and Grant Specific Information</w:t>
      </w:r>
      <w:bookmarkEnd w:id="21"/>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2" w:name="_Toc173760283"/>
      <w:r w:rsidRPr="00A0464C">
        <w:rPr>
          <w:rFonts w:cs="Arial"/>
          <w:sz w:val="24"/>
          <w:szCs w:val="24"/>
        </w:rPr>
        <w:t>Program Overview</w:t>
      </w:r>
      <w:bookmarkEnd w:id="22"/>
    </w:p>
    <w:p w14:paraId="26BA5505" w14:textId="77777777" w:rsidR="00BF2DA3" w:rsidRPr="00A26488" w:rsidRDefault="00BF2DA3" w:rsidP="00BF2DA3">
      <w:pPr>
        <w:spacing w:after="240"/>
        <w:jc w:val="both"/>
        <w:rPr>
          <w:rFonts w:ascii="Arial" w:hAnsi="Arial" w:cs="Arial"/>
          <w:b/>
          <w:bCs/>
        </w:rPr>
      </w:pPr>
      <w:r w:rsidRPr="00A26488">
        <w:rPr>
          <w:rFonts w:ascii="Arial" w:hAnsi="Arial" w:cs="Arial"/>
          <w:b/>
          <w:bCs/>
        </w:rPr>
        <w:t>Application Access</w:t>
      </w:r>
    </w:p>
    <w:p w14:paraId="555C7004" w14:textId="4D2271AF" w:rsidR="00BF2DA3" w:rsidRPr="00A26488" w:rsidRDefault="00BF2DA3" w:rsidP="00BF2DA3">
      <w:pPr>
        <w:spacing w:after="240"/>
        <w:jc w:val="both"/>
        <w:rPr>
          <w:rFonts w:ascii="Arial" w:hAnsi="Arial" w:cs="Arial"/>
        </w:rPr>
      </w:pPr>
      <w:r w:rsidRPr="00A26488">
        <w:rPr>
          <w:rFonts w:ascii="Arial" w:hAnsi="Arial" w:cs="Arial"/>
        </w:rPr>
        <w:t xml:space="preserve">The Ohio Department of Education </w:t>
      </w:r>
      <w:r>
        <w:rPr>
          <w:rFonts w:ascii="Arial" w:hAnsi="Arial" w:cs="Arial"/>
        </w:rPr>
        <w:t xml:space="preserve">and Workforce </w:t>
      </w:r>
      <w:r w:rsidRPr="00A26488">
        <w:rPr>
          <w:rFonts w:ascii="Arial" w:hAnsi="Arial" w:cs="Arial"/>
        </w:rPr>
        <w:t>(DE</w:t>
      </w:r>
      <w:r>
        <w:rPr>
          <w:rFonts w:ascii="Arial" w:hAnsi="Arial" w:cs="Arial"/>
        </w:rPr>
        <w:t>W</w:t>
      </w:r>
      <w:r w:rsidRPr="00A26488">
        <w:rPr>
          <w:rFonts w:ascii="Arial" w:hAnsi="Arial" w:cs="Arial"/>
        </w:rPr>
        <w:t xml:space="preserve">) uses an online Funding Application (FA), known as the </w:t>
      </w:r>
      <w:hyperlink r:id="rId51" w:history="1">
        <w:r w:rsidRPr="00A26488">
          <w:rPr>
            <w:rStyle w:val="Hyperlink"/>
            <w:rFonts w:cs="Arial"/>
          </w:rPr>
          <w:t>Comprehensive Continuous Improvement Plan (CCIP)</w:t>
        </w:r>
      </w:hyperlink>
      <w:r w:rsidRPr="00A26488">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w:t>
      </w:r>
    </w:p>
    <w:p w14:paraId="56422311" w14:textId="124D6C09" w:rsidR="00BF2DA3" w:rsidRPr="00A26488" w:rsidRDefault="00BF2DA3" w:rsidP="00BF2DA3">
      <w:pPr>
        <w:spacing w:after="240"/>
        <w:jc w:val="both"/>
        <w:rPr>
          <w:rFonts w:ascii="Arial" w:hAnsi="Arial" w:cs="Arial"/>
        </w:rPr>
      </w:pPr>
      <w:r w:rsidRPr="00A26488">
        <w:rPr>
          <w:rFonts w:ascii="Arial" w:hAnsi="Arial" w:cs="Arial"/>
        </w:rPr>
        <w:t xml:space="preserve">Also, see </w:t>
      </w:r>
      <w:hyperlink r:id="rId52">
        <w:r w:rsidRPr="00A26488">
          <w:rPr>
            <w:rStyle w:val="Hyperlink"/>
            <w:rFonts w:cs="Arial"/>
          </w:rPr>
          <w:t>Additional Grants Management Guidance and Forms</w:t>
        </w:r>
      </w:hyperlink>
      <w:r w:rsidRPr="00A26488">
        <w:rPr>
          <w:rFonts w:ascii="Arial" w:hAnsi="Arial" w:cs="Arial"/>
        </w:rPr>
        <w:t xml:space="preserve"> and </w:t>
      </w:r>
      <w:hyperlink r:id="rId53" w:history="1">
        <w:r>
          <w:rPr>
            <w:rStyle w:val="Hyperlink"/>
            <w:rFonts w:cs="Arial"/>
          </w:rPr>
          <w:t>DEW Grants Manual</w:t>
        </w:r>
      </w:hyperlink>
      <w:r w:rsidRPr="00A26488">
        <w:rPr>
          <w:rFonts w:ascii="Arial" w:hAnsi="Arial" w:cs="Arial"/>
        </w:rPr>
        <w:t>.</w:t>
      </w:r>
    </w:p>
    <w:p w14:paraId="03B0752D" w14:textId="651B00B8"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and State Grants Management)</w:t>
      </w:r>
    </w:p>
    <w:p w14:paraId="238BF61F" w14:textId="77777777" w:rsidR="003644ED" w:rsidRPr="00A0464C" w:rsidRDefault="003644ED" w:rsidP="006672EA">
      <w:pPr>
        <w:pStyle w:val="Heading3"/>
        <w:jc w:val="both"/>
        <w:rPr>
          <w:rFonts w:cs="Arial"/>
          <w:sz w:val="24"/>
          <w:szCs w:val="24"/>
        </w:rPr>
      </w:pPr>
      <w:bookmarkStart w:id="23" w:name="_Toc173760284"/>
      <w:r w:rsidRPr="00A0464C">
        <w:rPr>
          <w:rFonts w:cs="Arial"/>
          <w:sz w:val="24"/>
          <w:szCs w:val="24"/>
        </w:rPr>
        <w:t>Testing Considerations</w:t>
      </w:r>
      <w:bookmarkEnd w:id="23"/>
    </w:p>
    <w:p w14:paraId="62C13751"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Consolidation of Administrative Funds and Coordination Services Projects</w:t>
      </w:r>
    </w:p>
    <w:p w14:paraId="2973F977" w14:textId="77777777" w:rsidR="00BF2DA3" w:rsidRPr="00A26488" w:rsidRDefault="00BF2DA3" w:rsidP="00BF2DA3">
      <w:pPr>
        <w:spacing w:after="240"/>
        <w:jc w:val="both"/>
        <w:rPr>
          <w:rFonts w:ascii="Arial" w:hAnsi="Arial" w:cs="Arial"/>
        </w:rPr>
      </w:pPr>
      <w:r w:rsidRPr="00A26488">
        <w:rPr>
          <w:rFonts w:ascii="Arial" w:hAnsi="Arial" w:cs="Arial"/>
        </w:rPr>
        <w:t>The Ohio Department of Education</w:t>
      </w:r>
      <w:r>
        <w:rPr>
          <w:rFonts w:ascii="Arial" w:hAnsi="Arial" w:cs="Arial"/>
        </w:rPr>
        <w:t xml:space="preserve"> and Workforce</w:t>
      </w:r>
      <w:r w:rsidRPr="00A26488">
        <w:rPr>
          <w:rFonts w:ascii="Arial" w:hAnsi="Arial" w:cs="Arial"/>
        </w:rPr>
        <w:t xml:space="preserve"> has not implemented and the CCIP is not setup for the consolidation of administrative funds or the coordination services projects for its ESEA programs. However, consolidation is permitted by </w:t>
      </w:r>
      <w:r>
        <w:rPr>
          <w:rFonts w:ascii="Arial" w:hAnsi="Arial" w:cs="Arial"/>
        </w:rPr>
        <w:t>DEW</w:t>
      </w:r>
      <w:r w:rsidRPr="00A26488">
        <w:rPr>
          <w:rFonts w:ascii="Arial" w:hAnsi="Arial" w:cs="Arial"/>
        </w:rPr>
        <w:t xml:space="preserve">. </w:t>
      </w:r>
    </w:p>
    <w:p w14:paraId="4F832EBB" w14:textId="57F77779"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Programs)</w:t>
      </w:r>
    </w:p>
    <w:p w14:paraId="76A49AA4" w14:textId="77777777" w:rsidR="003644ED" w:rsidRPr="00A0464C" w:rsidRDefault="003644ED" w:rsidP="006672EA">
      <w:pPr>
        <w:pStyle w:val="Heading3"/>
        <w:jc w:val="both"/>
        <w:rPr>
          <w:rFonts w:cs="Arial"/>
          <w:sz w:val="24"/>
          <w:szCs w:val="24"/>
        </w:rPr>
      </w:pPr>
      <w:bookmarkStart w:id="24" w:name="_Toc173760285"/>
      <w:r w:rsidRPr="00A0464C">
        <w:rPr>
          <w:rFonts w:cs="Arial"/>
          <w:sz w:val="24"/>
          <w:szCs w:val="24"/>
        </w:rPr>
        <w:t>Reporting</w:t>
      </w:r>
      <w:bookmarkEnd w:id="24"/>
    </w:p>
    <w:p w14:paraId="098F526F" w14:textId="3F365136" w:rsidR="002A4184" w:rsidRPr="0019565C" w:rsidRDefault="0047409E" w:rsidP="006672EA">
      <w:pPr>
        <w:spacing w:after="240"/>
        <w:jc w:val="both"/>
        <w:rPr>
          <w:rFonts w:ascii="Arial" w:hAnsi="Arial" w:cs="Arial"/>
          <w:b/>
        </w:rPr>
        <w:sectPr w:rsidR="002A4184" w:rsidRPr="0019565C" w:rsidSect="00FE4777">
          <w:headerReference w:type="default" r:id="rId54"/>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5"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73760286"/>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73760287"/>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73760288"/>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DCE6D7" w14:textId="21D66A72" w:rsidR="00225F9C"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61193A" w:rsidRPr="00F00D94">
        <w:rPr>
          <w:rFonts w:ascii="Arial" w:hAnsi="Arial" w:cs="Arial"/>
          <w:b/>
          <w:highlight w:val="yellow"/>
        </w:rPr>
        <w:t>202</w:t>
      </w:r>
      <w:r w:rsidR="0061193A">
        <w:rPr>
          <w:rFonts w:ascii="Arial" w:hAnsi="Arial" w:cs="Arial"/>
          <w:b/>
          <w:highlight w:val="yellow"/>
        </w:rPr>
        <w:t>4</w:t>
      </w:r>
      <w:r w:rsidR="0061193A"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56"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7132CBC9" w14:textId="77777777" w:rsidR="00FA5E17" w:rsidRDefault="00FA5E17" w:rsidP="00FA5E17">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71B74C1E" w14:textId="4CC19189" w:rsidR="000322B4" w:rsidRPr="000322B4" w:rsidRDefault="000322B4" w:rsidP="00FA5E17">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44C0D42E"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a.</w:t>
      </w:r>
      <w:r w:rsidRPr="00B0692A">
        <w:rPr>
          <w:rFonts w:ascii="Arial" w:hAnsi="Arial" w:cs="Arial"/>
          <w:bCs/>
          <w:i/>
        </w:rPr>
        <w:tab/>
      </w:r>
      <w:r w:rsidRPr="00D5619A">
        <w:rPr>
          <w:rFonts w:ascii="Arial" w:hAnsi="Arial" w:cs="Arial"/>
          <w:bCs/>
          <w:i/>
        </w:rPr>
        <w:t>Consolidation of Administrative Funds (SEAs/LEAs)- ESEA programs in this Supplement to which this section applies are Title I, Part A (84.010); MEP (84.011); CSP (84.282); 21st CCLC (84.287); Title III, Part A (84.365); Title II, Part A (84.367); Title IV, Part A (84.424). This section also applies to ESSER, GEER, EANS, and the ESF Outlying Areas program (84.425A, C, D, H, R, U, V, and X).</w:t>
      </w:r>
    </w:p>
    <w:p w14:paraId="3498D3C9" w14:textId="77777777" w:rsidR="00FA5E17" w:rsidRPr="00152F80" w:rsidRDefault="00FA5E17" w:rsidP="00FA5E17">
      <w:pPr>
        <w:spacing w:after="240"/>
        <w:ind w:left="720"/>
        <w:jc w:val="both"/>
        <w:rPr>
          <w:rFonts w:ascii="Arial" w:hAnsi="Arial" w:cs="Arial"/>
          <w:bCs/>
        </w:rPr>
      </w:pPr>
      <w:r w:rsidRPr="00C6503A">
        <w:rPr>
          <w:rFonts w:ascii="Arial" w:hAnsi="Arial" w:cs="Arial"/>
          <w:bCs/>
        </w:rPr>
        <w:lastRenderedPageBreak/>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66018F26" w14:textId="77777777" w:rsidR="00FA5E17" w:rsidRPr="003A4846" w:rsidRDefault="00FA5E17" w:rsidP="00FA5E17">
      <w:pPr>
        <w:spacing w:after="240"/>
        <w:ind w:left="720"/>
        <w:jc w:val="both"/>
        <w:rPr>
          <w:rFonts w:ascii="Arial" w:hAnsi="Arial" w:cs="Arial"/>
          <w:bCs/>
        </w:rPr>
      </w:pPr>
      <w:r w:rsidRPr="00874922">
        <w:rPr>
          <w:rFonts w:ascii="Arial" w:hAnsi="Arial" w:cs="Arial"/>
          <w:bCs/>
        </w:rPr>
        <w:t>An LEA may, with the approval of its SEA, consolidate and use for the administration of one or more ESEA programs not more than the</w:t>
      </w:r>
      <w:r w:rsidRPr="00B0692A">
        <w:rPr>
          <w:rFonts w:ascii="Arial" w:hAnsi="Arial" w:cs="Arial"/>
          <w:bCs/>
        </w:rPr>
        <w:t xml:space="preserve"> </w:t>
      </w:r>
      <w:r w:rsidRPr="003A4846">
        <w:rPr>
          <w:rFonts w:ascii="Arial" w:hAnsi="Arial" w:cs="Arial"/>
          <w:bCs/>
        </w:rPr>
        <w:t xml:space="preserve">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 </w:t>
      </w:r>
    </w:p>
    <w:p w14:paraId="64DD896E" w14:textId="77777777" w:rsidR="00FA5E17" w:rsidRPr="003A4846" w:rsidRDefault="00FA5E17" w:rsidP="00FA5E17">
      <w:pPr>
        <w:spacing w:after="240"/>
        <w:ind w:left="720"/>
        <w:jc w:val="both"/>
        <w:rPr>
          <w:rFonts w:ascii="Arial" w:hAnsi="Arial" w:cs="Arial"/>
          <w:bCs/>
        </w:rPr>
      </w:pPr>
      <w:r w:rsidRPr="003A4846">
        <w:rPr>
          <w:rFonts w:ascii="Arial" w:hAnsi="Arial" w:cs="Arial"/>
          <w:bCs/>
        </w:rPr>
        <w:t xml:space="preserve">An SEA or LEA that consolidates administrative funds is not required to keep separate records of administrative costs for each individual program. </w:t>
      </w:r>
    </w:p>
    <w:p w14:paraId="21EE3EFE" w14:textId="77777777" w:rsidR="00FA5E17" w:rsidRPr="003A4846" w:rsidRDefault="00FA5E17" w:rsidP="00FA5E17">
      <w:pPr>
        <w:spacing w:after="240"/>
        <w:ind w:left="720"/>
        <w:jc w:val="both"/>
        <w:rPr>
          <w:rFonts w:ascii="Arial" w:hAnsi="Arial" w:cs="Arial"/>
          <w:bCs/>
        </w:rPr>
      </w:pPr>
      <w:r w:rsidRPr="003A4846">
        <w:rPr>
          <w:rFonts w:ascii="Arial" w:hAnsi="Arial" w:cs="Arial"/>
          <w:bCs/>
        </w:rPr>
        <w:t xml:space="preserve">Expenditures of consolidated administrative funds are allowable if they are for administrative costs that are allowable under any of the contributing programs (sections 8201(c) and 8203(e) of ESEA (20 USC 7821(c) and 7823(e))). </w:t>
      </w:r>
    </w:p>
    <w:p w14:paraId="4BF35DAE" w14:textId="7E153037" w:rsidR="00FA5E17" w:rsidRPr="00152F80" w:rsidRDefault="00FA5E17" w:rsidP="00FA5E17">
      <w:pPr>
        <w:spacing w:after="240"/>
        <w:ind w:left="720"/>
        <w:jc w:val="both"/>
        <w:rPr>
          <w:rFonts w:ascii="Arial" w:hAnsi="Arial" w:cs="Arial"/>
          <w:bCs/>
        </w:rPr>
      </w:pPr>
      <w:r w:rsidRPr="003A4846">
        <w:rPr>
          <w:rFonts w:ascii="Arial" w:hAnsi="Arial" w:cs="Arial"/>
          <w:bCs/>
        </w:rPr>
        <w:t xml:space="preserve">See </w:t>
      </w:r>
      <w:r>
        <w:rPr>
          <w:rFonts w:ascii="Arial" w:hAnsi="Arial" w:cs="Arial"/>
          <w:bCs/>
        </w:rPr>
        <w:t>Part I</w:t>
      </w:r>
      <w:r w:rsidRPr="003A4846">
        <w:rPr>
          <w:rFonts w:ascii="Arial" w:hAnsi="Arial" w:cs="Arial"/>
          <w:bCs/>
        </w:rPr>
        <w:t>, “Other Information,” for guidance on the treatment of consolidated administrative funds for purposes of Type A program determination and presentation in the Schedule of Expenditures of Federal Awards (SEFA).</w:t>
      </w:r>
    </w:p>
    <w:p w14:paraId="525DBA05"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b.</w:t>
      </w:r>
      <w:r w:rsidRPr="00B0692A">
        <w:rPr>
          <w:rFonts w:ascii="Arial" w:hAnsi="Arial" w:cs="Arial"/>
          <w:bCs/>
          <w:i/>
        </w:rPr>
        <w:tab/>
      </w:r>
      <w:r w:rsidRPr="00CA5463">
        <w:rPr>
          <w:rFonts w:ascii="Arial" w:hAnsi="Arial" w:cs="Arial"/>
          <w:bCs/>
          <w:i/>
        </w:rPr>
        <w:t>Schoolwide Programs (LEAs)- ESEA programs in this Supplement to which this section applies are Title I, Part A (84.010); MEP (84.011); 21st CCLC (84.287); Title III, Part A (84.365); Title II, Part A (84.367); and Title IV, Part A (84.424). This section also applies to ESSER &amp; GEER (84.425C, D, and U), IDEA (84.027 and 84.173), and CTE (84.048).</w:t>
      </w:r>
    </w:p>
    <w:p w14:paraId="70B63B8A" w14:textId="77777777" w:rsidR="00FA5E17" w:rsidRPr="00CA5463" w:rsidRDefault="00FA5E17" w:rsidP="00FA5E17">
      <w:pPr>
        <w:spacing w:after="240"/>
        <w:ind w:left="720"/>
        <w:jc w:val="both"/>
        <w:rPr>
          <w:rFonts w:ascii="Arial" w:hAnsi="Arial" w:cs="Arial"/>
          <w:bCs/>
        </w:rPr>
      </w:pPr>
      <w:r w:rsidRPr="00CA5463">
        <w:rPr>
          <w:rFonts w:ascii="Arial" w:hAnsi="Arial" w:cs="Arial"/>
          <w:bCs/>
        </w:rPr>
        <w:t xml:space="preserve">An eligible school participating under Title I, Part A may, in consultation with its LEA, use its Title I, Part A funds, along with funds provided from the above-identified programs, to upgrade the school’s entire educational program in a schoolwide program. </w:t>
      </w:r>
    </w:p>
    <w:p w14:paraId="1A17024A" w14:textId="0DE797B5" w:rsidR="00FA5E17" w:rsidRPr="00152F80" w:rsidRDefault="00FA5E17" w:rsidP="00FA5E17">
      <w:pPr>
        <w:spacing w:after="240"/>
        <w:ind w:left="720"/>
        <w:jc w:val="both"/>
        <w:rPr>
          <w:rFonts w:ascii="Arial" w:hAnsi="Arial" w:cs="Arial"/>
          <w:bCs/>
        </w:rPr>
      </w:pPr>
      <w:r>
        <w:rPr>
          <w:rFonts w:ascii="Arial" w:hAnsi="Arial" w:cs="Arial"/>
          <w:bCs/>
        </w:rPr>
        <w:t>Part I</w:t>
      </w:r>
      <w:r w:rsidRPr="00CA5463">
        <w:rPr>
          <w:rFonts w:ascii="Arial" w:hAnsi="Arial" w:cs="Arial"/>
          <w:bCs/>
        </w:rPr>
        <w:t>, “Other Information,” for guidance on the treatment of consolidated schoolwide funds for purposes of Type A program determination and presentation in the SEFA.</w:t>
      </w:r>
    </w:p>
    <w:p w14:paraId="7FBF8CBF"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c.</w:t>
      </w:r>
      <w:r w:rsidRPr="00B0692A">
        <w:rPr>
          <w:rFonts w:ascii="Arial" w:hAnsi="Arial" w:cs="Arial"/>
          <w:bCs/>
          <w:i/>
        </w:rPr>
        <w:tab/>
      </w:r>
      <w:r w:rsidRPr="002F3452">
        <w:rPr>
          <w:rFonts w:ascii="Arial" w:hAnsi="Arial" w:cs="Arial"/>
          <w:bCs/>
          <w:i/>
        </w:rPr>
        <w:t>Transferability (SEAs and LEAs)- ESEA programs in this Supplement to which this section applies are: 21st CCLC (84.287) (for SEAs only), Title II, Part A (84.367), and Title IV, Part A (84.424).</w:t>
      </w:r>
    </w:p>
    <w:p w14:paraId="7287809B" w14:textId="77777777" w:rsidR="00FA5E17" w:rsidRPr="00AA0E10" w:rsidRDefault="00FA5E17" w:rsidP="00FA5E17">
      <w:pPr>
        <w:spacing w:after="240"/>
        <w:ind w:left="720"/>
        <w:jc w:val="both"/>
        <w:rPr>
          <w:rFonts w:ascii="Arial" w:hAnsi="Arial" w:cs="Arial"/>
          <w:bCs/>
        </w:rPr>
      </w:pPr>
      <w:r w:rsidRPr="002F3452">
        <w:rPr>
          <w:rFonts w:ascii="Arial" w:hAnsi="Arial" w:cs="Arial"/>
          <w:bCs/>
        </w:rPr>
        <w:t>SEAs may transfer up to 100 percent of the non-administrative funds allocated for State-level activities from applicable programs to one or more of the other listed applicable programs, or to Title I, Part A (Assistance Listing 84.010); Title I, Part C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w:t>
      </w:r>
      <w:r>
        <w:rPr>
          <w:rFonts w:ascii="Arial" w:hAnsi="Arial" w:cs="Arial"/>
          <w:bCs/>
        </w:rPr>
        <w:t xml:space="preserve"> </w:t>
      </w:r>
      <w:r w:rsidRPr="00AA0E10">
        <w:rPr>
          <w:rFonts w:ascii="Arial" w:hAnsi="Arial" w:cs="Arial"/>
          <w:bCs/>
        </w:rPr>
        <w:t xml:space="preserve">Title I, Part C (Assistance Listing 84.011); Title I, Part D (Assistance Listing 84.013); Title III, Part A (Assistance Listing 84.365A); and Title V, Part B (84.358). </w:t>
      </w:r>
    </w:p>
    <w:p w14:paraId="535DB903" w14:textId="35BE59A6" w:rsidR="00FA5E17" w:rsidRPr="00AA0E10" w:rsidRDefault="00FA5E17" w:rsidP="00FA5E17">
      <w:pPr>
        <w:spacing w:after="240"/>
        <w:ind w:left="720"/>
        <w:jc w:val="both"/>
        <w:rPr>
          <w:rFonts w:ascii="Arial" w:hAnsi="Arial" w:cs="Arial"/>
          <w:bCs/>
        </w:rPr>
      </w:pPr>
      <w:r w:rsidRPr="00AA0E10">
        <w:rPr>
          <w:rFonts w:ascii="Arial" w:hAnsi="Arial" w:cs="Arial"/>
          <w:bCs/>
        </w:rPr>
        <w:lastRenderedPageBreak/>
        <w:t xml:space="preserve">See “Matching, Level of Effort, Earmarking – Earmarking,” for additional testing related to transferability. </w:t>
      </w:r>
    </w:p>
    <w:p w14:paraId="4D8F87EC" w14:textId="31C2992B" w:rsidR="00FA5E17" w:rsidRPr="00152F80" w:rsidRDefault="00FA5E17" w:rsidP="00FA5E17">
      <w:pPr>
        <w:spacing w:after="240"/>
        <w:ind w:left="720"/>
        <w:jc w:val="both"/>
        <w:rPr>
          <w:rFonts w:ascii="Arial" w:hAnsi="Arial" w:cs="Arial"/>
          <w:bCs/>
        </w:rPr>
      </w:pPr>
      <w:r>
        <w:rPr>
          <w:rFonts w:ascii="Arial" w:hAnsi="Arial" w:cs="Arial"/>
          <w:bCs/>
        </w:rPr>
        <w:t>See Part I</w:t>
      </w:r>
      <w:r w:rsidRPr="00AA0E10">
        <w:rPr>
          <w:rFonts w:ascii="Arial" w:hAnsi="Arial" w:cs="Arial"/>
          <w:bCs/>
        </w:rPr>
        <w:t>, “Other Information,” for guidance on the treatment of funds transferred under this provision for purposes of Type A program determination and presentation in the SEFA.</w:t>
      </w:r>
    </w:p>
    <w:p w14:paraId="165E4ECA"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d.</w:t>
      </w:r>
      <w:r w:rsidRPr="00B0692A">
        <w:rPr>
          <w:rFonts w:ascii="Arial" w:hAnsi="Arial" w:cs="Arial"/>
          <w:bCs/>
          <w:i/>
        </w:rPr>
        <w:tab/>
      </w:r>
      <w:r w:rsidRPr="006D31AC">
        <w:rPr>
          <w:rFonts w:ascii="Arial" w:hAnsi="Arial" w:cs="Arial"/>
          <w:bCs/>
          <w:i/>
        </w:rPr>
        <w:t>Small Rural Schools Achievement (SRSA) (LEAs) Alternative Uses of Funds Program- ESEA programs in this Supplement to which this section applies are Title II, Part A (84.367) and Title IV, Part A (84.424).</w:t>
      </w:r>
    </w:p>
    <w:p w14:paraId="3B015DFF" w14:textId="77777777" w:rsidR="00FA5E17" w:rsidRPr="00152F80" w:rsidRDefault="00FA5E17" w:rsidP="00FA5E17">
      <w:pPr>
        <w:spacing w:after="240"/>
        <w:ind w:left="720"/>
        <w:jc w:val="both"/>
        <w:rPr>
          <w:rFonts w:ascii="Arial" w:hAnsi="Arial" w:cs="Arial"/>
          <w:bCs/>
        </w:rPr>
      </w:pPr>
      <w:r w:rsidRPr="006D31AC">
        <w:rPr>
          <w:rFonts w:ascii="Arial" w:hAnsi="Arial" w:cs="Arial"/>
          <w:bCs/>
        </w:rPr>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3E7FC578" w14:textId="77777777" w:rsidR="00FA5E17" w:rsidRPr="00B0692A" w:rsidRDefault="00FA5E17" w:rsidP="00D7475E">
      <w:pPr>
        <w:pStyle w:val="ListParagraph"/>
        <w:widowControl w:val="0"/>
        <w:numPr>
          <w:ilvl w:val="3"/>
          <w:numId w:val="69"/>
        </w:numPr>
        <w:suppressAutoHyphens w:val="0"/>
        <w:adjustRightInd/>
        <w:spacing w:after="240"/>
        <w:ind w:left="1080" w:right="346"/>
        <w:jc w:val="both"/>
        <w:rPr>
          <w:rFonts w:ascii="Arial" w:hAnsi="Arial" w:cs="Arial"/>
        </w:rPr>
      </w:pPr>
      <w:r w:rsidRPr="00B0692A">
        <w:rPr>
          <w:rFonts w:ascii="Arial" w:hAnsi="Arial" w:cs="Arial"/>
        </w:rPr>
        <w:t>Assistance Listing 84.010 Improving Basic Programs Operated</w:t>
      </w:r>
      <w:r w:rsidRPr="00B0692A">
        <w:rPr>
          <w:rFonts w:ascii="Arial" w:hAnsi="Arial" w:cs="Arial"/>
          <w:spacing w:val="-14"/>
        </w:rPr>
        <w:t xml:space="preserve"> </w:t>
      </w:r>
      <w:r w:rsidRPr="00B0692A">
        <w:rPr>
          <w:rFonts w:ascii="Arial" w:hAnsi="Arial" w:cs="Arial"/>
        </w:rPr>
        <w:t>by Local Educational Agencies (Title I, Part</w:t>
      </w:r>
      <w:r w:rsidRPr="00B0692A">
        <w:rPr>
          <w:rFonts w:ascii="Arial" w:hAnsi="Arial" w:cs="Arial"/>
          <w:spacing w:val="-2"/>
        </w:rPr>
        <w:t xml:space="preserve"> </w:t>
      </w:r>
      <w:r w:rsidRPr="00B0692A">
        <w:rPr>
          <w:rFonts w:ascii="Arial" w:hAnsi="Arial" w:cs="Arial"/>
        </w:rPr>
        <w:t>A)</w:t>
      </w:r>
    </w:p>
    <w:p w14:paraId="46C77186" w14:textId="77777777" w:rsidR="00FA5E17" w:rsidRPr="00B0692A" w:rsidRDefault="00FA5E17" w:rsidP="00D7475E">
      <w:pPr>
        <w:pStyle w:val="ListParagraph"/>
        <w:widowControl w:val="0"/>
        <w:numPr>
          <w:ilvl w:val="3"/>
          <w:numId w:val="69"/>
        </w:numPr>
        <w:suppressAutoHyphens w:val="0"/>
        <w:adjustRightInd/>
        <w:spacing w:after="240"/>
        <w:ind w:left="1080" w:right="876"/>
        <w:jc w:val="both"/>
        <w:rPr>
          <w:rFonts w:ascii="Arial" w:hAnsi="Arial" w:cs="Arial"/>
        </w:rPr>
      </w:pPr>
      <w:r w:rsidRPr="00B0692A">
        <w:rPr>
          <w:rFonts w:ascii="Arial" w:hAnsi="Arial" w:cs="Arial"/>
        </w:rPr>
        <w:t>Assistance Listing 84.287 Twenty-First Century Community Learning Centers (Title IV, Part</w:t>
      </w:r>
      <w:r w:rsidRPr="00B0692A">
        <w:rPr>
          <w:rFonts w:ascii="Arial" w:hAnsi="Arial" w:cs="Arial"/>
          <w:spacing w:val="-1"/>
        </w:rPr>
        <w:t xml:space="preserve"> </w:t>
      </w:r>
      <w:r w:rsidRPr="00B0692A">
        <w:rPr>
          <w:rFonts w:ascii="Arial" w:hAnsi="Arial" w:cs="Arial"/>
        </w:rPr>
        <w:t>B)</w:t>
      </w:r>
    </w:p>
    <w:p w14:paraId="6C5AEEDA" w14:textId="77777777" w:rsidR="00FA5E17"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rPr>
        <w:t>Assistance Listing 84.365 Language Instruction for English Learners and Immigrant Students (Title</w:t>
      </w:r>
      <w:r w:rsidRPr="00B0692A">
        <w:rPr>
          <w:rFonts w:ascii="Arial" w:hAnsi="Arial" w:cs="Arial"/>
          <w:spacing w:val="-2"/>
        </w:rPr>
        <w:t xml:space="preserve"> </w:t>
      </w:r>
      <w:r w:rsidRPr="00B0692A">
        <w:rPr>
          <w:rFonts w:ascii="Arial" w:hAnsi="Arial" w:cs="Arial"/>
        </w:rPr>
        <w:t>III)</w:t>
      </w:r>
    </w:p>
    <w:p w14:paraId="778A24D7" w14:textId="77777777" w:rsidR="00FA5E17"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rPr>
        <w:t>Assistance Listing 84.367 Supporting Effective Instruction (Title II, Part</w:t>
      </w:r>
      <w:r w:rsidRPr="00B0692A">
        <w:rPr>
          <w:rFonts w:ascii="Arial" w:hAnsi="Arial" w:cs="Arial"/>
          <w:spacing w:val="-1"/>
        </w:rPr>
        <w:t xml:space="preserve"> </w:t>
      </w:r>
      <w:r w:rsidRPr="00B0692A">
        <w:rPr>
          <w:rFonts w:ascii="Arial" w:hAnsi="Arial" w:cs="Arial"/>
        </w:rPr>
        <w:t>A)</w:t>
      </w:r>
    </w:p>
    <w:p w14:paraId="09B451DB" w14:textId="77777777" w:rsidR="00FA5E17" w:rsidRPr="00B0692A" w:rsidRDefault="00FA5E17" w:rsidP="00D7475E">
      <w:pPr>
        <w:pStyle w:val="ListParagraph"/>
        <w:widowControl w:val="0"/>
        <w:numPr>
          <w:ilvl w:val="3"/>
          <w:numId w:val="69"/>
        </w:numPr>
        <w:suppressAutoHyphens w:val="0"/>
        <w:adjustRightInd/>
        <w:spacing w:after="240"/>
        <w:ind w:left="1080" w:right="991"/>
        <w:jc w:val="both"/>
        <w:rPr>
          <w:rFonts w:ascii="Arial" w:hAnsi="Arial" w:cs="Arial"/>
        </w:rPr>
      </w:pPr>
      <w:r w:rsidRPr="00B0692A">
        <w:rPr>
          <w:rFonts w:ascii="Arial" w:hAnsi="Arial" w:cs="Arial"/>
          <w:bCs/>
        </w:rPr>
        <w:t>Assistance Listing 84.424 Student Support and Academic Enrichment (Title IV, Part A) (Section 5211(a)-(c) of ESEA (20 USC 7345(a)-(c))).</w:t>
      </w:r>
    </w:p>
    <w:p w14:paraId="65B4FAE0" w14:textId="117ACD95" w:rsidR="00FA5E17" w:rsidRPr="000D63AB" w:rsidRDefault="00FA5E17" w:rsidP="00FA5E17">
      <w:pPr>
        <w:spacing w:after="240"/>
        <w:ind w:left="720"/>
        <w:jc w:val="both"/>
        <w:rPr>
          <w:rFonts w:ascii="Arial" w:hAnsi="Arial" w:cs="Arial"/>
          <w:bCs/>
        </w:rPr>
      </w:pPr>
      <w:r>
        <w:rPr>
          <w:rFonts w:ascii="Arial" w:hAnsi="Arial" w:cs="Arial"/>
          <w:bCs/>
        </w:rPr>
        <w:t>See Part I</w:t>
      </w:r>
      <w:r w:rsidRPr="00B0692A">
        <w:rPr>
          <w:rFonts w:ascii="Arial" w:hAnsi="Arial" w:cs="Arial"/>
          <w:bCs/>
        </w:rPr>
        <w:t>, “Other Information,” for guidance on the treatment of funds transferred under this provision for purposes of Type A program determination and presentation in the SEFA.</w:t>
      </w:r>
    </w:p>
    <w:p w14:paraId="08957605" w14:textId="1530EFD0" w:rsidR="00FA5E17" w:rsidRPr="00FA5E17" w:rsidRDefault="00FA5E17" w:rsidP="006672EA">
      <w:pPr>
        <w:spacing w:after="240"/>
        <w:jc w:val="both"/>
        <w:rPr>
          <w:rFonts w:ascii="Arial" w:hAnsi="Arial" w:cs="Arial"/>
          <w:bCs/>
          <w:i/>
        </w:rPr>
      </w:pPr>
      <w:r>
        <w:rPr>
          <w:rFonts w:ascii="Arial" w:hAnsi="Arial" w:cs="Arial"/>
          <w:bCs/>
          <w:i/>
        </w:rPr>
        <w:t>(Source: 2024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73760289"/>
      <w:r w:rsidRPr="00A0464C">
        <w:rPr>
          <w:rFonts w:cs="Arial"/>
          <w:sz w:val="24"/>
          <w:szCs w:val="24"/>
        </w:rPr>
        <w:t>Additional Program Specific Information</w:t>
      </w:r>
      <w:bookmarkEnd w:id="31"/>
      <w:bookmarkEnd w:id="3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77949DFF" w14:textId="77777777" w:rsidR="00BF2DA3" w:rsidRPr="00152294" w:rsidRDefault="00BF2DA3" w:rsidP="00BF2DA3">
      <w:pPr>
        <w:spacing w:after="240"/>
        <w:jc w:val="both"/>
        <w:rPr>
          <w:rFonts w:ascii="Arial" w:hAnsi="Arial" w:cs="Arial"/>
        </w:rPr>
      </w:pPr>
      <w:r w:rsidRPr="00152294">
        <w:rPr>
          <w:rFonts w:ascii="Arial" w:hAnsi="Arial" w:cs="Arial"/>
        </w:rPr>
        <w:t>Program funds may be used for Consolidation of Administrative Funds, Coordinated Services Projects, and/or Schoolwide Programs under Title I. Unneeded Program Funds may be transferred to certain other federal programs as detailed in Sections G and N of this FACCR.</w:t>
      </w:r>
    </w:p>
    <w:p w14:paraId="1B7E2551" w14:textId="592E463E" w:rsidR="00BF2DA3" w:rsidRPr="00152294" w:rsidRDefault="00BF2DA3" w:rsidP="00BF2DA3">
      <w:pPr>
        <w:spacing w:after="240"/>
        <w:jc w:val="both"/>
        <w:rPr>
          <w:rFonts w:ascii="Arial" w:hAnsi="Arial" w:cs="Arial"/>
        </w:rPr>
      </w:pPr>
      <w:r w:rsidRPr="00152294">
        <w:rPr>
          <w:rFonts w:ascii="Arial" w:hAnsi="Arial" w:cs="Arial"/>
        </w:rPr>
        <w:lastRenderedPageBreak/>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57">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58" w:history="1">
        <w:r w:rsidRPr="00152294">
          <w:rPr>
            <w:rStyle w:val="Hyperlink"/>
            <w:rFonts w:cs="Arial"/>
          </w:rPr>
          <w:t>Grants Manual.</w:t>
        </w:r>
      </w:hyperlink>
    </w:p>
    <w:p w14:paraId="516A5AA2" w14:textId="77777777" w:rsidR="00BF2DA3" w:rsidRPr="00152294" w:rsidRDefault="00BF2DA3" w:rsidP="00BF2DA3">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Office of Federal and State Grants Management)</w:t>
      </w:r>
    </w:p>
    <w:p w14:paraId="7823DA41" w14:textId="77777777" w:rsidR="00BF2DA3" w:rsidRPr="00152294" w:rsidRDefault="00BF2DA3" w:rsidP="00BF2DA3">
      <w:pPr>
        <w:spacing w:after="240"/>
        <w:jc w:val="both"/>
        <w:rPr>
          <w:rFonts w:ascii="Arial" w:hAnsi="Arial" w:cs="Arial"/>
          <w:b/>
        </w:rPr>
      </w:pPr>
      <w:r w:rsidRPr="00152294">
        <w:rPr>
          <w:rFonts w:ascii="Arial" w:hAnsi="Arial" w:cs="Arial"/>
          <w:b/>
        </w:rPr>
        <w:t>Unallowable Activities:</w:t>
      </w:r>
    </w:p>
    <w:p w14:paraId="1278F4EA" w14:textId="39BDBC0B" w:rsidR="00BF2DA3" w:rsidRPr="00152294" w:rsidRDefault="00BF2DA3" w:rsidP="00BF2DA3">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45586DE1" w14:textId="5F499C54" w:rsidR="00BF2DA3" w:rsidRPr="00152294" w:rsidRDefault="00BF2DA3" w:rsidP="00BF2DA3">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sidR="000322B4">
        <w:rPr>
          <w:rFonts w:ascii="Arial" w:hAnsi="Arial" w:cs="Arial"/>
          <w:i/>
        </w:rPr>
        <w:t>and</w:t>
      </w:r>
      <w:r w:rsidRPr="00152294">
        <w:rPr>
          <w:rFonts w:ascii="Arial" w:hAnsi="Arial" w:cs="Arial"/>
          <w:i/>
        </w:rPr>
        <w:t xml:space="preserve"> </w:t>
      </w:r>
      <w:hyperlink r:id="rId59" w:history="1">
        <w:r w:rsidRPr="00152294">
          <w:rPr>
            <w:rStyle w:val="Hyperlink"/>
            <w:rFonts w:cs="Arial"/>
            <w:i/>
          </w:rPr>
          <w:t>Grants Management Assurances</w:t>
        </w:r>
      </w:hyperlink>
      <w:r w:rsidRPr="00152294">
        <w:rPr>
          <w:rFonts w:ascii="Arial" w:hAnsi="Arial" w:cs="Arial"/>
          <w:i/>
        </w:rPr>
        <w:t xml:space="preserve"> #18)</w:t>
      </w:r>
    </w:p>
    <w:p w14:paraId="6C7C2568" w14:textId="77777777" w:rsidR="00BF2DA3" w:rsidRPr="00152294" w:rsidRDefault="00BF2DA3" w:rsidP="00BF2DA3">
      <w:pPr>
        <w:spacing w:after="240"/>
        <w:jc w:val="both"/>
        <w:rPr>
          <w:rFonts w:ascii="Arial" w:hAnsi="Arial" w:cs="Arial"/>
        </w:rPr>
      </w:pPr>
      <w:r w:rsidRPr="00152294">
        <w:rPr>
          <w:rFonts w:ascii="Arial" w:hAnsi="Arial" w:cs="Arial"/>
        </w:rPr>
        <w:t xml:space="preserve">Ohio Revised Code 3313.24 states, in part: The board of education of each local, exempted village or city school district shall fix the compensation of its treasurer which shall be paid from the general fund of the district. </w:t>
      </w:r>
      <w:r>
        <w:rPr>
          <w:rFonts w:ascii="Arial" w:hAnsi="Arial" w:cs="Arial"/>
        </w:rPr>
        <w:t>DEW</w:t>
      </w:r>
      <w:r w:rsidRPr="00152294">
        <w:rPr>
          <w:rFonts w:ascii="Arial" w:hAnsi="Arial" w:cs="Arial"/>
        </w:rPr>
        <w:t xml:space="preserve"> considers all chief financial officers of educational entities, including but not limited to, non-profit corporations, community schools, colleges and universities to be similarly situated to treasurers of school districts. </w:t>
      </w:r>
    </w:p>
    <w:p w14:paraId="71B3EA5C" w14:textId="77777777" w:rsidR="00BF2DA3" w:rsidRPr="00152294" w:rsidRDefault="00BF2DA3" w:rsidP="00BF2DA3">
      <w:pPr>
        <w:spacing w:after="240"/>
        <w:jc w:val="both"/>
        <w:rPr>
          <w:rFonts w:ascii="Arial" w:hAnsi="Arial" w:cs="Arial"/>
        </w:rPr>
      </w:pPr>
      <w:r w:rsidRPr="00152294">
        <w:rPr>
          <w:rFonts w:ascii="Arial" w:hAnsi="Arial" w:cs="Arial"/>
        </w:rPr>
        <w:t xml:space="preserve">Regardless of any additional duties in managing Federal or State funds, Federal and state law prohibits treasurers from receiving a supplemental contract for managing Federal or State funds. </w:t>
      </w:r>
    </w:p>
    <w:p w14:paraId="5566A343" w14:textId="25FF1A42" w:rsidR="001013BB" w:rsidRPr="00AA5B05" w:rsidRDefault="00BF2DA3" w:rsidP="00BF2DA3">
      <w:pPr>
        <w:spacing w:after="240"/>
        <w:jc w:val="both"/>
        <w:rPr>
          <w:rFonts w:ascii="Arial" w:hAnsi="Arial" w:cs="Arial"/>
          <w:b/>
        </w:rPr>
      </w:pPr>
      <w:r w:rsidRPr="00152294">
        <w:rPr>
          <w:rFonts w:ascii="Arial" w:hAnsi="Arial" w:cs="Arial"/>
          <w:i/>
        </w:rPr>
        <w:t>(Source:</w:t>
      </w:r>
      <w:r w:rsidRPr="00152294">
        <w:rPr>
          <w:rFonts w:ascii="Arial" w:hAnsi="Arial" w:cs="Arial"/>
        </w:rPr>
        <w:t xml:space="preserve"> </w:t>
      </w:r>
      <w:hyperlink r:id="rId60" w:history="1">
        <w:r>
          <w:rPr>
            <w:rStyle w:val="Hyperlink"/>
            <w:rFonts w:cs="Arial"/>
            <w:i/>
          </w:rPr>
          <w:t>Treasurer Supplemental Contracts</w:t>
        </w:r>
      </w:hyperlink>
      <w:r w:rsidRPr="00152294">
        <w:rPr>
          <w:rFonts w:ascii="Arial" w:hAnsi="Arial" w:cs="Arial"/>
          <w:i/>
        </w:rPr>
        <w:t>)</w:t>
      </w:r>
    </w:p>
    <w:p w14:paraId="3F56575C" w14:textId="77777777" w:rsidR="000322B4" w:rsidRDefault="000322B4" w:rsidP="000322B4">
      <w:pPr>
        <w:spacing w:after="240"/>
        <w:jc w:val="both"/>
        <w:rPr>
          <w:rFonts w:ascii="Arial" w:hAnsi="Arial" w:cs="Arial"/>
          <w:b/>
          <w:i/>
          <w:iCs/>
          <w:color w:val="002060"/>
        </w:rPr>
      </w:pPr>
      <w:r>
        <w:rPr>
          <w:rFonts w:ascii="Arial" w:hAnsi="Arial" w:cs="Arial"/>
          <w:b/>
          <w:i/>
          <w:iCs/>
          <w:color w:val="002060"/>
        </w:rPr>
        <w:t>Transferability</w:t>
      </w:r>
    </w:p>
    <w:p w14:paraId="6E623318" w14:textId="77777777" w:rsidR="000322B4" w:rsidRPr="00117CC9" w:rsidRDefault="000322B4" w:rsidP="000322B4">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57EFB075" w14:textId="77777777" w:rsidR="00E41AA1" w:rsidRPr="00A0464C" w:rsidRDefault="00072C5E" w:rsidP="00F00D94">
      <w:pPr>
        <w:pStyle w:val="Heading3"/>
        <w:rPr>
          <w:sz w:val="24"/>
          <w:szCs w:val="24"/>
        </w:rPr>
      </w:pPr>
      <w:bookmarkStart w:id="33" w:name="_Toc173760290"/>
      <w:r w:rsidRPr="00A0464C">
        <w:rPr>
          <w:sz w:val="24"/>
          <w:szCs w:val="24"/>
        </w:rPr>
        <w:t>Audit Objectives</w:t>
      </w:r>
      <w:r w:rsidR="00EF51CC" w:rsidRPr="00A0464C">
        <w:rPr>
          <w:sz w:val="24"/>
          <w:szCs w:val="24"/>
        </w:rPr>
        <w:t xml:space="preserve"> and Control Testing</w:t>
      </w:r>
      <w:bookmarkEnd w:id="3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4" w:name="_Toc173760291"/>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5" w:name="_Toc173760292"/>
      <w:r w:rsidRPr="00A0464C">
        <w:rPr>
          <w:rFonts w:cs="Arial"/>
          <w:sz w:val="24"/>
          <w:szCs w:val="24"/>
        </w:rPr>
        <w:t>Audit Implications Summary</w:t>
      </w:r>
      <w:bookmarkEnd w:id="3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469F245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lastRenderedPageBreak/>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2"/>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6" w:name="_Toc442267689"/>
      <w:bookmarkStart w:id="37" w:name="_Toc173760293"/>
      <w:r w:rsidRPr="00A0464C">
        <w:rPr>
          <w:rFonts w:cs="Arial"/>
          <w:sz w:val="24"/>
        </w:rPr>
        <w:lastRenderedPageBreak/>
        <w:t>B.  ALLOWABLE COSTS/COST PRINCIPLES</w:t>
      </w:r>
      <w:bookmarkEnd w:id="36"/>
      <w:bookmarkEnd w:id="3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28F81BB4"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3"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4"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8" w:name="B___ALLOWABLE_COSTS_COST_PRINCIPLES"/>
      <w:bookmarkStart w:id="39" w:name="_Toc173760294"/>
      <w:bookmarkEnd w:id="38"/>
      <w:r w:rsidRPr="009365AA">
        <w:rPr>
          <w:rFonts w:cs="Arial"/>
          <w:sz w:val="24"/>
          <w:szCs w:val="24"/>
        </w:rPr>
        <w:t>Applicability of Cost Principles</w:t>
      </w:r>
      <w:bookmarkEnd w:id="3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514B83A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65"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5906B7DF" w:rsidR="00545700" w:rsidRPr="00F00D94" w:rsidRDefault="00C00341" w:rsidP="006672EA">
      <w:pPr>
        <w:spacing w:after="240"/>
        <w:jc w:val="both"/>
        <w:rPr>
          <w:rFonts w:ascii="Arial" w:hAnsi="Arial" w:cs="Arial"/>
        </w:rPr>
      </w:pPr>
      <w:hyperlink r:id="rId66"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71C8B8CE" w:rsidR="005C6C7A" w:rsidRPr="004A0AB6"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1193A" w:rsidRPr="00F00D94">
        <w:rPr>
          <w:rFonts w:ascii="Arial" w:hAnsi="Arial" w:cs="Arial"/>
          <w:b/>
          <w:highlight w:val="yellow"/>
        </w:rPr>
        <w:t>202</w:t>
      </w:r>
      <w:r w:rsidR="0061193A">
        <w:rPr>
          <w:rFonts w:ascii="Arial" w:hAnsi="Arial" w:cs="Arial"/>
          <w:b/>
          <w:highlight w:val="yellow"/>
        </w:rPr>
        <w:t>4</w:t>
      </w:r>
      <w:r w:rsidR="0061193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7"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EBB3729" w14:textId="77777777" w:rsidR="00925E33" w:rsidRDefault="00925E33" w:rsidP="00925E33">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003B548D" w14:textId="16A95FBF" w:rsidR="000322B4" w:rsidRPr="000322B4" w:rsidRDefault="000322B4" w:rsidP="00925E33">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F3FF8FB" w14:textId="77777777" w:rsidR="00925E33" w:rsidRPr="002E2718" w:rsidRDefault="00925E33" w:rsidP="00D7475E">
      <w:pPr>
        <w:pStyle w:val="ListParagraph"/>
        <w:numPr>
          <w:ilvl w:val="0"/>
          <w:numId w:val="70"/>
        </w:numPr>
        <w:spacing w:after="240"/>
        <w:jc w:val="both"/>
        <w:rPr>
          <w:rFonts w:ascii="Arial" w:hAnsi="Arial" w:cs="Arial"/>
          <w:bCs/>
          <w:i/>
        </w:rPr>
      </w:pPr>
      <w:r w:rsidRPr="002E2718">
        <w:rPr>
          <w:rFonts w:ascii="Arial" w:hAnsi="Arial" w:cs="Arial"/>
          <w:bCs/>
          <w:i/>
        </w:rPr>
        <w:t>Documentation of Employee Time and Effort (Consolidated Administrative Funds and Schoolwide Programs)</w:t>
      </w:r>
    </w:p>
    <w:p w14:paraId="543FB443" w14:textId="1C3A9EEB" w:rsidR="00925E33" w:rsidRPr="002E2718" w:rsidRDefault="00E45F15" w:rsidP="00E45F15">
      <w:pPr>
        <w:spacing w:after="240"/>
        <w:ind w:left="720"/>
        <w:jc w:val="both"/>
        <w:rPr>
          <w:rFonts w:ascii="Arial" w:hAnsi="Arial" w:cs="Arial"/>
          <w:bCs/>
          <w:i/>
        </w:rPr>
      </w:pPr>
      <w:r w:rsidRPr="00E45F15">
        <w:rPr>
          <w:rFonts w:ascii="Arial" w:hAnsi="Arial" w:cs="Arial"/>
          <w:bCs/>
          <w:i/>
        </w:rPr>
        <w:t>ESEA programs in this Supplement to which this section applies are Title I, Part A (84.010); MEP (84.011); CSP (84.282); 21st CCLC (84.287); Title III, Part A (84.365); Title II, Part A (84.367); and Title IV, Part A (84.424). This section also applies to IDEA (84.027 and 84.173) (schoolwide programs only), CTE (84.048) (schoolwide programs only), and ESSER, GEER, and EANS (84.425C, D, R, U, and V) (consolidated administrative funds and schoolwide programs).</w:t>
      </w:r>
    </w:p>
    <w:p w14:paraId="2AF34A94" w14:textId="64C47C07" w:rsidR="00925E33" w:rsidRPr="0002422D" w:rsidRDefault="00925E33" w:rsidP="00D7475E">
      <w:pPr>
        <w:pStyle w:val="ListParagraph"/>
        <w:numPr>
          <w:ilvl w:val="0"/>
          <w:numId w:val="71"/>
        </w:numPr>
        <w:spacing w:after="240"/>
        <w:jc w:val="both"/>
        <w:rPr>
          <w:rFonts w:ascii="Arial" w:hAnsi="Arial" w:cs="Arial"/>
          <w:bCs/>
        </w:rPr>
      </w:pPr>
      <w:r w:rsidRPr="0002422D">
        <w:rPr>
          <w:rFonts w:ascii="Arial" w:hAnsi="Arial" w:cs="Arial"/>
          <w:bCs/>
          <w:i/>
        </w:rPr>
        <w:t>Consolidated Administrative Funds</w:t>
      </w:r>
      <w:r w:rsidRPr="0002422D">
        <w:rPr>
          <w:rFonts w:ascii="Arial" w:hAnsi="Arial" w:cs="Arial"/>
          <w:bCs/>
        </w:rPr>
        <w:t xml:space="preserve">: </w:t>
      </w:r>
      <w:r w:rsidR="0002422D" w:rsidRPr="0002422D">
        <w:rPr>
          <w:rFonts w:ascii="Arial" w:hAnsi="Arial" w:cs="Arial"/>
          <w:bCs/>
        </w:rPr>
        <w:t>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5280DA3E" w14:textId="77777777" w:rsidR="00925E33" w:rsidRDefault="00925E33" w:rsidP="00925E33">
      <w:pPr>
        <w:pStyle w:val="ListParagraph"/>
        <w:spacing w:after="240"/>
        <w:ind w:left="1080"/>
        <w:jc w:val="both"/>
        <w:rPr>
          <w:rFonts w:ascii="Arial" w:hAnsi="Arial" w:cs="Arial"/>
          <w:bCs/>
        </w:rPr>
      </w:pPr>
      <w:r w:rsidRPr="004A6695">
        <w:rPr>
          <w:rFonts w:ascii="Arial" w:hAnsi="Arial" w:cs="Arial"/>
          <w:bCs/>
        </w:rPr>
        <w:t>Time-and-effort requirements with respect to consolidated administrative funds vary under different circumstances.</w:t>
      </w:r>
    </w:p>
    <w:p w14:paraId="34416B7E"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4CC59AFD"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53D7AA0F" w14:textId="77777777"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t>The consolidated cost objective, and</w:t>
      </w:r>
    </w:p>
    <w:p w14:paraId="13A3EC9A" w14:textId="5478EFA4"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t>Each program or other cost objective supported by non-consolidated federal funds or other revenue sources.</w:t>
      </w:r>
    </w:p>
    <w:p w14:paraId="12B879AF" w14:textId="3C66AC06" w:rsidR="00925E33" w:rsidRPr="00D04090" w:rsidRDefault="00925E33" w:rsidP="00D7475E">
      <w:pPr>
        <w:pStyle w:val="ListParagraph"/>
        <w:numPr>
          <w:ilvl w:val="0"/>
          <w:numId w:val="71"/>
        </w:numPr>
        <w:spacing w:after="240"/>
        <w:jc w:val="both"/>
        <w:rPr>
          <w:rFonts w:ascii="Arial" w:hAnsi="Arial" w:cs="Arial"/>
          <w:bCs/>
        </w:rPr>
      </w:pPr>
      <w:r w:rsidRPr="00D04090">
        <w:rPr>
          <w:rFonts w:ascii="Arial" w:hAnsi="Arial" w:cs="Arial"/>
          <w:bCs/>
          <w:i/>
        </w:rPr>
        <w:lastRenderedPageBreak/>
        <w:t>Schoolwide Programs</w:t>
      </w:r>
      <w:r w:rsidRPr="00D04090">
        <w:rPr>
          <w:rFonts w:ascii="Arial" w:hAnsi="Arial" w:cs="Arial"/>
          <w:bCs/>
        </w:rPr>
        <w:t xml:space="preserve"> – </w:t>
      </w:r>
      <w:r w:rsidR="004E5D7E" w:rsidRPr="00D04090">
        <w:rPr>
          <w:rFonts w:ascii="Arial" w:hAnsi="Arial" w:cs="Arial"/>
          <w:bCs/>
        </w:rPr>
        <w:t xml:space="preserve">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w:t>
      </w:r>
      <w:r w:rsidR="00D04090" w:rsidRPr="00D04090">
        <w:rPr>
          <w:rFonts w:ascii="Arial" w:hAnsi="Arial" w:cs="Arial"/>
          <w:bCs/>
        </w:rPr>
        <w:t xml:space="preserve">records by program. (Guidance is contained in the publication entitled </w:t>
      </w:r>
      <w:r w:rsidR="00D04090" w:rsidRPr="00D04090">
        <w:rPr>
          <w:rFonts w:ascii="Arial" w:hAnsi="Arial" w:cs="Arial"/>
          <w:bCs/>
          <w:i/>
          <w:iCs/>
        </w:rPr>
        <w:t>Title I Fiscal Issues: Maintenance of Effort; Comparability; Supplement, not Supplant; Carryover; Consolidating Funds in Schoolwide Programs; and Grantback Requirements</w:t>
      </w:r>
      <w:r w:rsidR="00D04090" w:rsidRPr="00D04090">
        <w:rPr>
          <w:rFonts w:ascii="Arial" w:hAnsi="Arial" w:cs="Arial"/>
          <w:bCs/>
        </w:rPr>
        <w:t xml:space="preserve"> (February 2008). This guidance is available a</w:t>
      </w:r>
      <w:r w:rsidRPr="00D04090">
        <w:rPr>
          <w:rFonts w:ascii="Arial" w:hAnsi="Arial" w:cs="Arial"/>
          <w:bCs/>
        </w:rPr>
        <w:t xml:space="preserve">t </w:t>
      </w:r>
      <w:hyperlink r:id="rId68" w:history="1">
        <w:r w:rsidRPr="00D04090">
          <w:rPr>
            <w:rStyle w:val="Hyperlink"/>
            <w:rFonts w:cs="Arial"/>
            <w:bCs/>
          </w:rPr>
          <w:t>https://oese.ed.gov/files/2020/07/fiscalguid.pdf</w:t>
        </w:r>
      </w:hyperlink>
      <w:r w:rsidRPr="00D04090">
        <w:rPr>
          <w:rFonts w:ascii="Arial" w:hAnsi="Arial" w:cs="Arial"/>
          <w:bCs/>
        </w:rPr>
        <w:t xml:space="preserve">. </w:t>
      </w:r>
    </w:p>
    <w:p w14:paraId="4A20E8B8" w14:textId="77777777" w:rsidR="00925E33" w:rsidRDefault="00925E33" w:rsidP="00925E33">
      <w:pPr>
        <w:pStyle w:val="ListParagraph"/>
        <w:spacing w:after="240"/>
        <w:ind w:left="1080"/>
        <w:jc w:val="both"/>
        <w:rPr>
          <w:rFonts w:ascii="Arial" w:hAnsi="Arial" w:cs="Arial"/>
          <w:bCs/>
        </w:rPr>
      </w:pPr>
      <w:r w:rsidRPr="0000029A">
        <w:rPr>
          <w:rFonts w:ascii="Arial" w:hAnsi="Arial" w:cs="Arial"/>
          <w:bCs/>
        </w:rPr>
        <w:t>Time-and-effort requirements in schoolwide program schools vary under different circumstances.</w:t>
      </w:r>
    </w:p>
    <w:p w14:paraId="6B8CB2E2" w14:textId="058134D9" w:rsidR="00925E33" w:rsidRPr="00997581" w:rsidRDefault="00925E33" w:rsidP="00D7475E">
      <w:pPr>
        <w:pStyle w:val="ListParagraph"/>
        <w:numPr>
          <w:ilvl w:val="0"/>
          <w:numId w:val="73"/>
        </w:numPr>
        <w:spacing w:after="240"/>
        <w:jc w:val="both"/>
        <w:rPr>
          <w:rFonts w:ascii="Arial" w:hAnsi="Arial" w:cs="Arial"/>
          <w:bCs/>
        </w:rPr>
      </w:pPr>
      <w:r w:rsidRPr="00997581">
        <w:rPr>
          <w:rFonts w:ascii="Arial" w:hAnsi="Arial" w:cs="Arial"/>
          <w:bCs/>
        </w:rPr>
        <w:t xml:space="preserve">If </w:t>
      </w:r>
      <w:r w:rsidR="00997581" w:rsidRPr="00997581">
        <w:rPr>
          <w:rFonts w:ascii="Arial" w:hAnsi="Arial" w:cs="Arial"/>
          <w:bCs/>
        </w:rPr>
        <w:t>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r w:rsidRPr="00997581">
        <w:rPr>
          <w:rFonts w:ascii="Arial" w:hAnsi="Arial" w:cs="Arial"/>
          <w:bCs/>
        </w:rPr>
        <w:t>.</w:t>
      </w:r>
    </w:p>
    <w:p w14:paraId="0FB7725A" w14:textId="37CB6A2F" w:rsidR="00925E33" w:rsidRPr="005572FE" w:rsidRDefault="00925E33" w:rsidP="00D7475E">
      <w:pPr>
        <w:pStyle w:val="ListParagraph"/>
        <w:numPr>
          <w:ilvl w:val="0"/>
          <w:numId w:val="73"/>
        </w:numPr>
        <w:spacing w:after="240"/>
        <w:jc w:val="both"/>
        <w:rPr>
          <w:rFonts w:ascii="Arial" w:hAnsi="Arial" w:cs="Arial"/>
          <w:bCs/>
        </w:rPr>
      </w:pPr>
      <w:r w:rsidRPr="005572FE">
        <w:rPr>
          <w:rFonts w:ascii="Arial" w:hAnsi="Arial" w:cs="Arial"/>
          <w:bCs/>
        </w:rPr>
        <w:t xml:space="preserve">If </w:t>
      </w:r>
      <w:r w:rsidR="005572FE" w:rsidRPr="005572FE">
        <w:rPr>
          <w:rFonts w:ascii="Arial" w:hAnsi="Arial" w:cs="Arial"/>
          <w:bCs/>
        </w:rPr>
        <w:t>a school operating a schoolwide program does not consolidate Federal funds with State and local funds in a consolidated schoolwide pool, an employee who works, in whole or in part, on a Federal program or cost objective must document time and effort as follows:</w:t>
      </w:r>
    </w:p>
    <w:p w14:paraId="0BAAB00E" w14:textId="5F3326D6" w:rsidR="00925E33" w:rsidRPr="005572FE" w:rsidRDefault="00925E33" w:rsidP="00D7475E">
      <w:pPr>
        <w:pStyle w:val="ListParagraph"/>
        <w:numPr>
          <w:ilvl w:val="1"/>
          <w:numId w:val="73"/>
        </w:numPr>
        <w:spacing w:after="240"/>
        <w:jc w:val="both"/>
        <w:rPr>
          <w:rFonts w:ascii="Arial" w:hAnsi="Arial" w:cs="Arial"/>
          <w:bCs/>
        </w:rPr>
      </w:pPr>
      <w:r w:rsidRPr="005572FE">
        <w:rPr>
          <w:rFonts w:ascii="Arial" w:hAnsi="Arial" w:cs="Arial"/>
          <w:bCs/>
        </w:rPr>
        <w:t xml:space="preserve">For </w:t>
      </w:r>
      <w:r w:rsidR="005572FE" w:rsidRPr="005572FE">
        <w:rPr>
          <w:rFonts w:ascii="Arial" w:hAnsi="Arial" w:cs="Arial"/>
          <w:bCs/>
        </w:rPr>
        <w:t>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r w:rsidRPr="005572FE">
        <w:rPr>
          <w:rFonts w:ascii="Arial" w:hAnsi="Arial" w:cs="Arial"/>
          <w:bCs/>
        </w:rPr>
        <w:t>.</w:t>
      </w:r>
    </w:p>
    <w:p w14:paraId="2E30B5E5" w14:textId="37B5DBE5" w:rsidR="00925E33" w:rsidRPr="009F6A86" w:rsidRDefault="00925E33" w:rsidP="00D7475E">
      <w:pPr>
        <w:pStyle w:val="ListParagraph"/>
        <w:numPr>
          <w:ilvl w:val="1"/>
          <w:numId w:val="73"/>
        </w:numPr>
        <w:spacing w:after="240"/>
        <w:jc w:val="both"/>
        <w:rPr>
          <w:rFonts w:ascii="Arial" w:hAnsi="Arial" w:cs="Arial"/>
          <w:bCs/>
        </w:rPr>
      </w:pPr>
      <w:r w:rsidRPr="009F6A86">
        <w:rPr>
          <w:rFonts w:ascii="Arial" w:hAnsi="Arial" w:cs="Arial"/>
          <w:bCs/>
        </w:rPr>
        <w:t xml:space="preserve">For </w:t>
      </w:r>
      <w:r w:rsidR="009F6A86" w:rsidRPr="009F6A86">
        <w:rPr>
          <w:rFonts w:ascii="Arial" w:hAnsi="Arial" w:cs="Arial"/>
          <w:bCs/>
        </w:rPr>
        <w:t>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1DBEDD7F"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The federal program or cost objective; and</w:t>
      </w:r>
    </w:p>
    <w:p w14:paraId="3E4419AB"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Each other program or cost objective supported by consolidated federal funds or other revenue sources.</w:t>
      </w:r>
    </w:p>
    <w:p w14:paraId="5599885E" w14:textId="49E23F51" w:rsidR="00925E33" w:rsidRPr="008F3709" w:rsidRDefault="00C54511" w:rsidP="00D7475E">
      <w:pPr>
        <w:pStyle w:val="ListParagraph"/>
        <w:numPr>
          <w:ilvl w:val="1"/>
          <w:numId w:val="73"/>
        </w:numPr>
        <w:spacing w:after="240"/>
        <w:ind w:left="1080"/>
        <w:jc w:val="both"/>
        <w:rPr>
          <w:rFonts w:ascii="Arial" w:hAnsi="Arial" w:cs="Arial"/>
          <w:bCs/>
        </w:rPr>
      </w:pPr>
      <w:r w:rsidRPr="009E3E60">
        <w:rPr>
          <w:rFonts w:ascii="Arial" w:hAnsi="Arial" w:cs="Arial"/>
          <w:bCs/>
          <w:i/>
          <w:iCs/>
        </w:rPr>
        <w:t>Substitute System for time-and-effort reporting (LEA)</w:t>
      </w:r>
      <w:r w:rsidRPr="008F3709">
        <w:rPr>
          <w:rFonts w:ascii="Arial" w:hAnsi="Arial" w:cs="Arial"/>
          <w:bCs/>
        </w:rPr>
        <w:t xml:space="preserve"> In a September 7, 2012, letter to Chief State School Officers, ED authorized SEAs to approve LEAs’ use of a substitute system for time- and-effort reporting for employees whose salaries are supported by multiple cost objectives, but who work on a predetermined schedule. ED also provided guidance to clarify the meaning of a “single cost objective.” For more detail, see </w:t>
      </w:r>
      <w:r w:rsidRPr="009B1FDD">
        <w:rPr>
          <w:rFonts w:ascii="Arial" w:hAnsi="Arial" w:cs="Arial"/>
          <w:bCs/>
          <w:i/>
          <w:iCs/>
        </w:rPr>
        <w:t>Letter to Chief State School Officers on Granting Administrative Flexibility for Better Measures of Success</w:t>
      </w:r>
      <w:r w:rsidRPr="008F3709">
        <w:rPr>
          <w:rFonts w:ascii="Arial" w:hAnsi="Arial" w:cs="Arial"/>
          <w:bCs/>
        </w:rPr>
        <w:t xml:space="preserve"> (Sept. 7, 2012) (</w:t>
      </w:r>
      <w:hyperlink r:id="rId69" w:history="1">
        <w:r w:rsidR="009E3E60" w:rsidRPr="004C64EF">
          <w:rPr>
            <w:rStyle w:val="Hyperlink"/>
            <w:rFonts w:cs="Arial"/>
            <w:bCs/>
          </w:rPr>
          <w:t>https://www2.ed.gov/policy/fund/guid/gposbul/time-and-effort-reporting.html</w:t>
        </w:r>
      </w:hyperlink>
      <w:r w:rsidR="009E3E60">
        <w:rPr>
          <w:rFonts w:ascii="Arial" w:hAnsi="Arial" w:cs="Arial"/>
          <w:bCs/>
        </w:rPr>
        <w:t xml:space="preserve"> </w:t>
      </w:r>
      <w:r w:rsidRPr="008F3709">
        <w:rPr>
          <w:rFonts w:ascii="Arial" w:hAnsi="Arial" w:cs="Arial"/>
          <w:bCs/>
        </w:rPr>
        <w:t>).</w:t>
      </w:r>
    </w:p>
    <w:p w14:paraId="7E11506B" w14:textId="0F2F38E8" w:rsidR="00925E33" w:rsidRPr="0000029A" w:rsidRDefault="00925E33" w:rsidP="00925E33">
      <w:pPr>
        <w:spacing w:after="240"/>
        <w:ind w:left="720" w:hanging="360"/>
        <w:jc w:val="both"/>
        <w:rPr>
          <w:rFonts w:ascii="Arial" w:hAnsi="Arial" w:cs="Arial"/>
          <w:bCs/>
          <w:i/>
        </w:rPr>
      </w:pPr>
      <w:r w:rsidRPr="0000029A">
        <w:rPr>
          <w:rFonts w:ascii="Arial" w:hAnsi="Arial" w:cs="Arial"/>
          <w:bCs/>
          <w:i/>
        </w:rPr>
        <w:t xml:space="preserve">2. </w:t>
      </w:r>
      <w:r>
        <w:rPr>
          <w:rFonts w:ascii="Arial" w:hAnsi="Arial" w:cs="Arial"/>
          <w:bCs/>
          <w:i/>
        </w:rPr>
        <w:tab/>
      </w:r>
      <w:r w:rsidRPr="0000029A">
        <w:rPr>
          <w:rFonts w:ascii="Arial" w:hAnsi="Arial" w:cs="Arial"/>
          <w:bCs/>
          <w:i/>
        </w:rPr>
        <w:t>Indirect Costs</w:t>
      </w:r>
      <w:r w:rsidR="00E26310" w:rsidRPr="00E26310">
        <w:t xml:space="preserve"> </w:t>
      </w:r>
      <w:r w:rsidR="00E26310" w:rsidRPr="00E26310">
        <w:rPr>
          <w:rFonts w:ascii="Arial" w:hAnsi="Arial" w:cs="Arial"/>
          <w:bCs/>
          <w:i/>
        </w:rPr>
        <w:t xml:space="preserve">(SEA/LEA or other subrecipients) </w:t>
      </w:r>
      <w:r w:rsidR="00E26310">
        <w:rPr>
          <w:rFonts w:ascii="Arial" w:hAnsi="Arial" w:cs="Arial"/>
          <w:bCs/>
          <w:i/>
        </w:rPr>
        <w:t xml:space="preserve"> </w:t>
      </w:r>
    </w:p>
    <w:p w14:paraId="02DFDD65" w14:textId="7B6223AB" w:rsidR="00D06C26" w:rsidRPr="00D06C26" w:rsidRDefault="00D06C26" w:rsidP="00D06C26">
      <w:pPr>
        <w:spacing w:after="240"/>
        <w:ind w:left="720"/>
        <w:jc w:val="both"/>
        <w:rPr>
          <w:rFonts w:ascii="Arial" w:hAnsi="Arial" w:cs="Arial"/>
          <w:bCs/>
          <w:i/>
        </w:rPr>
      </w:pPr>
      <w:r w:rsidRPr="00D06C26">
        <w:rPr>
          <w:rFonts w:ascii="Arial" w:hAnsi="Arial" w:cs="Arial"/>
          <w:bCs/>
          <w:i/>
        </w:rPr>
        <w:lastRenderedPageBreak/>
        <w:t xml:space="preserve">ESEA programs in this Supplement to which a restricted indirect cost rate applies are Title I, Part A (84.010); MEP (84.011); 21st CCLC (84.287); Title III, Part A (84.365); Title II, Part A (84.367); and Title IV, Part A (84.424). </w:t>
      </w:r>
    </w:p>
    <w:p w14:paraId="3463A4A3" w14:textId="0F1D8BE5" w:rsidR="00925E33" w:rsidRPr="0000029A" w:rsidRDefault="00D06C26" w:rsidP="00D06C26">
      <w:pPr>
        <w:spacing w:after="240"/>
        <w:ind w:left="720"/>
        <w:jc w:val="both"/>
        <w:rPr>
          <w:rFonts w:ascii="Arial" w:hAnsi="Arial" w:cs="Arial"/>
          <w:bCs/>
          <w:i/>
        </w:rPr>
      </w:pPr>
      <w:r w:rsidRPr="00D06C26">
        <w:rPr>
          <w:rFonts w:ascii="Arial" w:hAnsi="Arial" w:cs="Arial"/>
          <w:bCs/>
          <w:i/>
        </w:rPr>
        <w:t>This section also applies to Adult Education (84.002); IDEA (84.027 and 84.173); CTE (84.048); and IDEA, Part C (84.181).</w:t>
      </w:r>
    </w:p>
    <w:p w14:paraId="25AA41FB" w14:textId="4B424A58"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 </w:t>
      </w:r>
    </w:p>
    <w:p w14:paraId="014A6933" w14:textId="2182B920"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Nongovernmental grantees or subgrantees administering such programs have the option of using the RICR, or an indirect cost rate of 8 percent, unless ED determines that the RICR would be lower. </w:t>
      </w:r>
    </w:p>
    <w:p w14:paraId="1EB289F8"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The formula for a restricted indirect cost rate is: </w:t>
      </w:r>
    </w:p>
    <w:p w14:paraId="4263AAAA"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RICR = (General management costs + Fixed costs) / (Other expenditures). </w:t>
      </w:r>
    </w:p>
    <w:p w14:paraId="603087EC" w14:textId="3639F01F" w:rsidR="00925E33" w:rsidRDefault="0057797E" w:rsidP="0057797E">
      <w:pPr>
        <w:tabs>
          <w:tab w:val="left" w:pos="540"/>
        </w:tabs>
        <w:spacing w:after="240"/>
        <w:ind w:left="720"/>
        <w:jc w:val="both"/>
        <w:rPr>
          <w:rFonts w:ascii="Arial" w:hAnsi="Arial" w:cs="Arial"/>
          <w:bCs/>
        </w:rPr>
      </w:pPr>
      <w:r w:rsidRPr="0057797E">
        <w:rPr>
          <w:rFonts w:ascii="Arial" w:hAnsi="Arial" w:cs="Arial"/>
          <w:bCs/>
        </w:rPr>
        <w:t>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 (1)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0DB5934" w14:textId="77777777" w:rsidR="00925E33" w:rsidRPr="0000029A"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Divisional administration that is limited to one component of the grantee;</w:t>
      </w:r>
    </w:p>
    <w:p w14:paraId="39F9EC05"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The governing body of the grantee;</w:t>
      </w:r>
    </w:p>
    <w:p w14:paraId="43E04446"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the grantee;</w:t>
      </w:r>
    </w:p>
    <w:p w14:paraId="0DA7FDB6"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any component of the grantee; and</w:t>
      </w:r>
    </w:p>
    <w:p w14:paraId="00BCDF27" w14:textId="77777777" w:rsidR="00925E33" w:rsidRPr="0000029A"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Operation of the immediate offices of these officers.</w:t>
      </w:r>
    </w:p>
    <w:p w14:paraId="6BE370DB" w14:textId="5045C2E2" w:rsidR="006B2D54" w:rsidRPr="006B2D54" w:rsidRDefault="006B2D54" w:rsidP="006B2D54">
      <w:pPr>
        <w:spacing w:after="240"/>
        <w:ind w:left="720"/>
        <w:jc w:val="both"/>
        <w:rPr>
          <w:rFonts w:ascii="Arial" w:hAnsi="Arial" w:cs="Arial"/>
          <w:bCs/>
        </w:rPr>
      </w:pPr>
      <w:r w:rsidRPr="006B2D54">
        <w:rPr>
          <w:rFonts w:ascii="Arial" w:hAnsi="Arial" w:cs="Arial"/>
          <w:bCs/>
        </w:rPr>
        <w:t xml:space="preserve">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 </w:t>
      </w:r>
    </w:p>
    <w:p w14:paraId="5A3C7B7D" w14:textId="0ED5B6FF" w:rsidR="006B2D54" w:rsidRPr="006B2D54" w:rsidRDefault="006B2D54" w:rsidP="006B2D54">
      <w:pPr>
        <w:spacing w:after="240"/>
        <w:ind w:left="720"/>
        <w:jc w:val="both"/>
        <w:rPr>
          <w:rFonts w:ascii="Arial" w:hAnsi="Arial" w:cs="Arial"/>
          <w:bCs/>
        </w:rPr>
      </w:pPr>
      <w:r w:rsidRPr="006B2D54">
        <w:rPr>
          <w:rFonts w:ascii="Arial" w:hAnsi="Arial" w:cs="Arial"/>
          <w:bCs/>
        </w:rPr>
        <w:t xml:space="preserve">Fixed costs are contributions to fringe benefits and similar costs associated with salaries and wages that are charged as indirect costs, including retirement, social security, pension, unemployment compensation, and insurance costs. </w:t>
      </w:r>
    </w:p>
    <w:p w14:paraId="45C776A9" w14:textId="1738A98D" w:rsidR="006B2D54" w:rsidRPr="006B2D54" w:rsidRDefault="006B2D54" w:rsidP="006B2D54">
      <w:pPr>
        <w:spacing w:after="240"/>
        <w:ind w:left="720"/>
        <w:jc w:val="both"/>
        <w:rPr>
          <w:rFonts w:ascii="Arial" w:hAnsi="Arial" w:cs="Arial"/>
          <w:bCs/>
        </w:rPr>
      </w:pPr>
      <w:r w:rsidRPr="006B2D54">
        <w:rPr>
          <w:rFonts w:ascii="Arial" w:hAnsi="Arial" w:cs="Arial"/>
          <w:bCs/>
        </w:rPr>
        <w:t>Other expenditures are the grantee’s total expenditures for its Federally and non</w:t>
      </w:r>
      <w:r>
        <w:rPr>
          <w:rFonts w:ascii="Arial" w:hAnsi="Arial" w:cs="Arial"/>
          <w:bCs/>
        </w:rPr>
        <w:t>-</w:t>
      </w:r>
      <w:r w:rsidRPr="006B2D54">
        <w:rPr>
          <w:rFonts w:ascii="Arial" w:hAnsi="Arial" w:cs="Arial"/>
          <w:bCs/>
        </w:rPr>
        <w:t xml:space="preserve">Federally funded activities, including directly charged occupancy and space maintenance costs (as defined in 34 CFR section 76.568), and the costs related to the chief executive officer of the grantee or any component of the grantee and its offices. Excluded are general management costs, fixed costs, subgrants, capital outlays, debt service, fines and penalties, contingencies, and election expenses (except for elections required by Federal statute). </w:t>
      </w:r>
    </w:p>
    <w:p w14:paraId="3E281068" w14:textId="337B2F39" w:rsidR="006B2D54" w:rsidRPr="006B2D54" w:rsidRDefault="006B2D54" w:rsidP="006B2D54">
      <w:pPr>
        <w:spacing w:after="240"/>
        <w:ind w:left="720"/>
        <w:jc w:val="both"/>
        <w:rPr>
          <w:rFonts w:ascii="Arial" w:hAnsi="Arial" w:cs="Arial"/>
          <w:bCs/>
        </w:rPr>
      </w:pPr>
      <w:r w:rsidRPr="006B2D54">
        <w:rPr>
          <w:rFonts w:ascii="Arial" w:hAnsi="Arial" w:cs="Arial"/>
          <w:bCs/>
        </w:rPr>
        <w:lastRenderedPageBreak/>
        <w:t xml:space="preserve">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 </w:t>
      </w:r>
    </w:p>
    <w:p w14:paraId="3192FFA7" w14:textId="2F4CC758" w:rsidR="006B2D54" w:rsidRPr="006B2D54" w:rsidRDefault="006B2D54" w:rsidP="006B2D54">
      <w:pPr>
        <w:spacing w:after="240"/>
        <w:ind w:left="720"/>
        <w:jc w:val="both"/>
        <w:rPr>
          <w:rFonts w:ascii="Arial" w:hAnsi="Arial" w:cs="Arial"/>
          <w:bCs/>
        </w:rPr>
      </w:pPr>
      <w:r w:rsidRPr="006B2D54">
        <w:rPr>
          <w:rFonts w:ascii="Arial" w:hAnsi="Arial" w:cs="Arial"/>
          <w:bCs/>
        </w:rPr>
        <w:t xml:space="preserve">Indirect costs charged to a grant are determined by applying the RICR to total direct costs of the grant minus capital outlays, subgrants, and other distorting or unallowable items as specified in the grantee’s indirect cost rate agreement. </w:t>
      </w:r>
    </w:p>
    <w:p w14:paraId="6A3A1101" w14:textId="0648F4F5" w:rsidR="00925E33" w:rsidRPr="00AA3943" w:rsidRDefault="006B2D54" w:rsidP="006B2D54">
      <w:pPr>
        <w:spacing w:after="240"/>
        <w:ind w:left="720"/>
        <w:jc w:val="both"/>
        <w:rPr>
          <w:rFonts w:ascii="Arial" w:hAnsi="Arial" w:cs="Arial"/>
          <w:bCs/>
        </w:rPr>
      </w:pPr>
      <w:r w:rsidRPr="006B2D54">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50AB50DE" w14:textId="07F72351"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Direct Costs to Programs</w:t>
      </w:r>
      <w:r w:rsidR="007244CB">
        <w:rPr>
          <w:rFonts w:ascii="Arial" w:hAnsi="Arial" w:cs="Arial"/>
          <w:bCs/>
          <w:i/>
        </w:rPr>
        <w:t xml:space="preserve"> </w:t>
      </w:r>
      <w:r w:rsidR="007244CB" w:rsidRPr="007244CB">
        <w:rPr>
          <w:rFonts w:ascii="Arial" w:hAnsi="Arial" w:cs="Arial"/>
          <w:bCs/>
          <w:i/>
        </w:rPr>
        <w:t>(SEA/LEA or other subrecipients)</w:t>
      </w:r>
    </w:p>
    <w:p w14:paraId="574A3801" w14:textId="77777777" w:rsidR="00925E33" w:rsidRDefault="00925E33" w:rsidP="00925E33">
      <w:pPr>
        <w:spacing w:after="240"/>
        <w:ind w:left="720"/>
        <w:jc w:val="both"/>
        <w:rPr>
          <w:rFonts w:ascii="Arial" w:hAnsi="Arial" w:cs="Arial"/>
          <w:bCs/>
        </w:rPr>
      </w:pPr>
      <w:r w:rsidRPr="00AA3943">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Pr>
          <w:rFonts w:ascii="Arial" w:hAnsi="Arial" w:cs="Arial"/>
          <w:bCs/>
        </w:rPr>
        <w:t xml:space="preserve"> </w:t>
      </w:r>
      <w:r w:rsidRPr="00AA3943">
        <w:rPr>
          <w:rFonts w:ascii="Arial" w:hAnsi="Arial" w:cs="Arial"/>
          <w:bCs/>
        </w:rPr>
        <w:t>charges must be consistent with provisions of 2 CFR Part 200, Subpart E or as applicable.</w:t>
      </w:r>
    </w:p>
    <w:p w14:paraId="555352A8"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Separation leave costs (2 CFR section 200.431(b)).</w:t>
      </w:r>
    </w:p>
    <w:p w14:paraId="7896DE21" w14:textId="77777777" w:rsidR="00925E33"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Severance costs (2 CFR section 200.431(i)).</w:t>
      </w:r>
    </w:p>
    <w:p w14:paraId="4ED495CB"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Post-retirement health benefit (PRHB) costs (2 CFR section 200.431(h)).</w:t>
      </w:r>
    </w:p>
    <w:p w14:paraId="4C8365AF" w14:textId="4C78EACA"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Costs to Programs (Direct or Indirect)</w:t>
      </w:r>
      <w:r w:rsidR="007B7D3E">
        <w:rPr>
          <w:rFonts w:ascii="Arial" w:hAnsi="Arial" w:cs="Arial"/>
          <w:bCs/>
          <w:i/>
        </w:rPr>
        <w:t xml:space="preserve"> </w:t>
      </w:r>
      <w:r w:rsidR="007B7D3E" w:rsidRPr="007B7D3E">
        <w:rPr>
          <w:rFonts w:ascii="Arial" w:hAnsi="Arial" w:cs="Arial"/>
          <w:bCs/>
          <w:i/>
        </w:rPr>
        <w:t>(SEA/LEA or other subrecipients)</w:t>
      </w:r>
      <w:r w:rsidR="004374ED">
        <w:rPr>
          <w:rFonts w:ascii="Arial" w:hAnsi="Arial" w:cs="Arial"/>
          <w:bCs/>
          <w:i/>
        </w:rPr>
        <w:t xml:space="preserve"> </w:t>
      </w:r>
    </w:p>
    <w:p w14:paraId="67E0DBB7" w14:textId="25B799F0" w:rsidR="00925E33" w:rsidRPr="00AA3943" w:rsidRDefault="004374ED" w:rsidP="004374ED">
      <w:pPr>
        <w:spacing w:after="240"/>
        <w:ind w:left="720"/>
        <w:jc w:val="both"/>
        <w:rPr>
          <w:rFonts w:ascii="Arial" w:hAnsi="Arial" w:cs="Arial"/>
          <w:bCs/>
        </w:rPr>
      </w:pPr>
      <w:r w:rsidRPr="004374ED">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3859DFF6" w14:textId="2C51EFEF" w:rsidR="00925E33" w:rsidRPr="00EC0BBA" w:rsidRDefault="00925E33" w:rsidP="00925E33">
      <w:pPr>
        <w:spacing w:after="240"/>
        <w:jc w:val="both"/>
        <w:rPr>
          <w:rFonts w:ascii="Arial" w:hAnsi="Arial" w:cs="Arial"/>
          <w:bCs/>
          <w:i/>
        </w:rPr>
      </w:pPr>
      <w:r>
        <w:rPr>
          <w:rFonts w:ascii="Arial" w:hAnsi="Arial" w:cs="Arial"/>
          <w:bCs/>
          <w:i/>
        </w:rPr>
        <w:t>(Source: 2024 OMB Compliance Supplement Department of Education Crosscutting Procedures)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lastRenderedPageBreak/>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0" w:name="_Toc173760295"/>
      <w:r w:rsidRPr="00FA4759">
        <w:rPr>
          <w:rFonts w:cs="Arial"/>
          <w:sz w:val="24"/>
          <w:szCs w:val="24"/>
        </w:rPr>
        <w:t>Additional Program Specific Information</w:t>
      </w:r>
      <w:bookmarkEnd w:id="4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17081021" w14:textId="77777777" w:rsidR="00BF2DA3" w:rsidRPr="00A26488" w:rsidRDefault="00BF2DA3" w:rsidP="00BF2DA3">
      <w:pPr>
        <w:spacing w:after="240"/>
        <w:jc w:val="both"/>
        <w:rPr>
          <w:rFonts w:ascii="Arial" w:hAnsi="Arial" w:cs="Arial"/>
        </w:rPr>
      </w:pPr>
      <w:r>
        <w:rPr>
          <w:rFonts w:ascii="Arial" w:hAnsi="Arial" w:cs="Arial"/>
        </w:rPr>
        <w:t>DEW</w:t>
      </w:r>
      <w:r w:rsidRPr="00A26488">
        <w:rPr>
          <w:rFonts w:ascii="Arial" w:hAnsi="Arial" w:cs="Arial"/>
        </w:rPr>
        <w:t xml:space="preserve">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2B5F8C9E" w14:textId="07A3D7CD" w:rsidR="00BF2DA3" w:rsidRPr="00A26488" w:rsidRDefault="00BF2DA3" w:rsidP="00BF2DA3">
      <w:pPr>
        <w:spacing w:after="240"/>
        <w:rPr>
          <w:rFonts w:ascii="Arial" w:hAnsi="Arial" w:cs="Arial"/>
          <w:i/>
        </w:rPr>
      </w:pPr>
      <w:r w:rsidRPr="00A26488">
        <w:rPr>
          <w:rFonts w:ascii="Arial" w:hAnsi="Arial" w:cs="Arial"/>
          <w:i/>
        </w:rPr>
        <w:t xml:space="preserve">(Source: CCIP Note #331 - </w:t>
      </w:r>
      <w:hyperlink r:id="rId70" w:history="1">
        <w:r w:rsidRPr="00A26488">
          <w:rPr>
            <w:rStyle w:val="Hyperlink"/>
            <w:rFonts w:cs="Arial"/>
          </w:rPr>
          <w:t>https://ccip.ode.state.oh.us/documentlibrary/ViewDocument.aspx?DocumentKey=79206</w:t>
        </w:r>
      </w:hyperlink>
      <w:r w:rsidRPr="00A26488">
        <w:rPr>
          <w:rFonts w:ascii="Arial" w:hAnsi="Arial" w:cs="Arial"/>
          <w:i/>
        </w:rPr>
        <w:t xml:space="preserve">) </w:t>
      </w:r>
    </w:p>
    <w:p w14:paraId="0BA25FF2"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Time and Effort</w:t>
      </w:r>
    </w:p>
    <w:p w14:paraId="6F477285" w14:textId="77777777" w:rsidR="00BF2DA3" w:rsidRPr="00A26488" w:rsidRDefault="00BF2DA3" w:rsidP="00BF2DA3">
      <w:pPr>
        <w:spacing w:after="240"/>
        <w:jc w:val="both"/>
        <w:rPr>
          <w:rFonts w:ascii="Arial" w:hAnsi="Arial" w:cs="Arial"/>
        </w:rPr>
      </w:pPr>
      <w:r w:rsidRPr="00A26488">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23014D95" w14:textId="339A90FD" w:rsidR="00BF2DA3" w:rsidRDefault="00BF2DA3" w:rsidP="00BF2DA3">
      <w:pPr>
        <w:spacing w:after="240"/>
        <w:jc w:val="both"/>
        <w:rPr>
          <w:rFonts w:ascii="Arial" w:hAnsi="Arial" w:cs="Arial"/>
          <w:i/>
          <w:iCs/>
        </w:rPr>
      </w:pPr>
      <w:r w:rsidRPr="00A26488">
        <w:rPr>
          <w:rFonts w:ascii="Arial" w:hAnsi="Arial" w:cs="Arial"/>
          <w:i/>
          <w:iCs/>
        </w:rPr>
        <w:t xml:space="preserve">(Source: </w:t>
      </w:r>
      <w:hyperlink r:id="rId71">
        <w:r>
          <w:rPr>
            <w:rStyle w:val="Hyperlink"/>
            <w:rFonts w:cs="Arial"/>
            <w:i/>
            <w:iCs/>
          </w:rPr>
          <w:t>DEW Grants Manual</w:t>
        </w:r>
      </w:hyperlink>
      <w:r w:rsidRPr="00A26488">
        <w:rPr>
          <w:rFonts w:ascii="Arial" w:hAnsi="Arial" w:cs="Arial"/>
          <w:i/>
          <w:iCs/>
        </w:rPr>
        <w:t xml:space="preserve">, Page </w:t>
      </w:r>
      <w:r>
        <w:rPr>
          <w:rFonts w:ascii="Arial" w:hAnsi="Arial" w:cs="Arial"/>
          <w:i/>
          <w:iCs/>
        </w:rPr>
        <w:t>10</w:t>
      </w:r>
      <w:r w:rsidRPr="00A26488">
        <w:rPr>
          <w:rFonts w:ascii="Arial" w:hAnsi="Arial" w:cs="Arial"/>
          <w:i/>
          <w:iCs/>
        </w:rPr>
        <w:t>)</w:t>
      </w:r>
    </w:p>
    <w:p w14:paraId="040A0AF3" w14:textId="4BB9189E" w:rsidR="00BF2DA3" w:rsidRPr="00BF2DA3" w:rsidRDefault="00BF2DA3" w:rsidP="00BF2DA3">
      <w:pPr>
        <w:tabs>
          <w:tab w:val="left" w:pos="0"/>
        </w:tabs>
        <w:spacing w:after="240"/>
        <w:jc w:val="both"/>
        <w:rPr>
          <w:rFonts w:ascii="Arial" w:hAnsi="Arial" w:cs="Arial"/>
        </w:rPr>
      </w:pPr>
      <w:r w:rsidRPr="009617C8">
        <w:rPr>
          <w:rFonts w:ascii="Arial" w:hAnsi="Arial" w:cs="Arial"/>
        </w:rPr>
        <w:t xml:space="preserve">Under 2 CFR 200.430 Time and Effort is principles based and requires written policies establishing Time and Effort documentation and procedures. </w:t>
      </w:r>
      <w:r w:rsidRPr="00BF2DA3">
        <w:rPr>
          <w:rFonts w:ascii="Arial" w:hAnsi="Arial" w:cs="Arial"/>
        </w:rPr>
        <w:t xml:space="preserve">DEW approved a substitute system of time-and-effort reporting in their memo dated 3/17/2014:  </w:t>
      </w:r>
      <w:hyperlink r:id="rId72" w:history="1">
        <w:r w:rsidRPr="00BF2DA3">
          <w:rPr>
            <w:rStyle w:val="Hyperlink"/>
            <w:rFonts w:cs="Arial"/>
          </w:rPr>
          <w:t>2014-002 Grants Management Guidance</w:t>
        </w:r>
      </w:hyperlink>
      <w:r w:rsidRPr="00BF2DA3">
        <w:rPr>
          <w:rFonts w:ascii="Arial" w:hAnsi="Arial" w:cs="Arial"/>
        </w:rPr>
        <w:t>. This policy was revised in June 2016, August 2019, and July 2023.</w:t>
      </w:r>
    </w:p>
    <w:p w14:paraId="1052BA23" w14:textId="16F25605" w:rsidR="00BF2DA3" w:rsidRPr="00BF2DA3" w:rsidRDefault="00BF2DA3" w:rsidP="00BF2DA3">
      <w:pPr>
        <w:tabs>
          <w:tab w:val="left" w:pos="0"/>
        </w:tabs>
        <w:spacing w:after="240"/>
        <w:jc w:val="both"/>
        <w:rPr>
          <w:rFonts w:ascii="Arial" w:hAnsi="Arial" w:cs="Arial"/>
        </w:rPr>
      </w:pPr>
      <w:r w:rsidRPr="00BF2DA3">
        <w:rPr>
          <w:rStyle w:val="cf01"/>
          <w:rFonts w:ascii="Arial" w:hAnsi="Arial" w:cs="Arial"/>
          <w:sz w:val="20"/>
          <w:szCs w:val="20"/>
        </w:rPr>
        <w:t xml:space="preserve">For the most updated grants guidance, please visit the Grants Administration webpage. </w:t>
      </w:r>
      <w:hyperlink r:id="rId73" w:history="1">
        <w:r w:rsidRPr="00BF2DA3">
          <w:rPr>
            <w:rStyle w:val="cf01"/>
            <w:rFonts w:ascii="Arial" w:hAnsi="Arial" w:cs="Arial"/>
            <w:color w:val="0000FF"/>
            <w:sz w:val="20"/>
            <w:szCs w:val="20"/>
            <w:u w:val="single"/>
          </w:rPr>
          <w:t>Grants Administration | Ohio Department of Education and Workforce</w:t>
        </w:r>
      </w:hyperlink>
    </w:p>
    <w:p w14:paraId="34A67861" w14:textId="69DAB184" w:rsidR="001013BB" w:rsidRPr="00BF2DA3" w:rsidRDefault="00BF2DA3" w:rsidP="00BF2DA3">
      <w:pPr>
        <w:spacing w:after="240"/>
        <w:jc w:val="both"/>
        <w:rPr>
          <w:rFonts w:ascii="Arial" w:hAnsi="Arial" w:cs="Arial"/>
          <w:b/>
        </w:rPr>
      </w:pPr>
      <w:r w:rsidRPr="00BF2DA3">
        <w:rPr>
          <w:rFonts w:ascii="Arial" w:hAnsi="Arial" w:cs="Arial"/>
          <w:i/>
          <w:iCs/>
        </w:rPr>
        <w:t xml:space="preserve">(Source: </w:t>
      </w:r>
      <w:hyperlink r:id="rId74" w:history="1">
        <w:r w:rsidRPr="00BF2DA3">
          <w:rPr>
            <w:rStyle w:val="Hyperlink"/>
            <w:rFonts w:cs="Arial"/>
            <w:i/>
            <w:iCs/>
          </w:rPr>
          <w:t>DEW Grants Manual</w:t>
        </w:r>
      </w:hyperlink>
      <w:r w:rsidRPr="00BF2DA3">
        <w:rPr>
          <w:rFonts w:ascii="Arial" w:hAnsi="Arial" w:cs="Arial"/>
          <w:i/>
          <w:iCs/>
        </w:rPr>
        <w:t>, Page 21-22</w:t>
      </w:r>
      <w:r w:rsidRPr="00BF2DA3">
        <w:rPr>
          <w:rFonts w:ascii="Arial" w:hAnsi="Arial" w:cs="Arial"/>
        </w:rPr>
        <w:t>)</w:t>
      </w:r>
    </w:p>
    <w:p w14:paraId="464ACF56" w14:textId="77777777" w:rsidR="009642C9" w:rsidRDefault="009642C9" w:rsidP="009642C9">
      <w:pPr>
        <w:spacing w:after="240"/>
        <w:jc w:val="both"/>
        <w:rPr>
          <w:rFonts w:ascii="Arial" w:hAnsi="Arial" w:cs="Arial"/>
          <w:b/>
          <w:i/>
          <w:iCs/>
          <w:color w:val="002060"/>
        </w:rPr>
      </w:pPr>
      <w:r>
        <w:rPr>
          <w:rFonts w:ascii="Arial" w:hAnsi="Arial" w:cs="Arial"/>
          <w:b/>
          <w:i/>
          <w:iCs/>
          <w:color w:val="002060"/>
        </w:rPr>
        <w:t>Transferability</w:t>
      </w:r>
    </w:p>
    <w:p w14:paraId="3F00F3C1" w14:textId="77777777" w:rsidR="009642C9" w:rsidRPr="00041501" w:rsidRDefault="009642C9" w:rsidP="009642C9">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148D788" w14:textId="070F5306" w:rsidR="000723D6" w:rsidRPr="00FA4759" w:rsidRDefault="000723D6" w:rsidP="006672EA">
      <w:pPr>
        <w:pStyle w:val="Heading3"/>
        <w:jc w:val="both"/>
        <w:rPr>
          <w:rFonts w:cs="Arial"/>
          <w:sz w:val="24"/>
          <w:szCs w:val="24"/>
        </w:rPr>
      </w:pPr>
      <w:bookmarkStart w:id="41" w:name="_Toc173760296"/>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1"/>
    </w:p>
    <w:p w14:paraId="2C5C23C1" w14:textId="77777777" w:rsidR="00B01E70" w:rsidRPr="00A0464C" w:rsidRDefault="00B01E70" w:rsidP="00B01E70">
      <w:pPr>
        <w:pStyle w:val="Heading3"/>
        <w:jc w:val="both"/>
        <w:rPr>
          <w:rFonts w:cs="Arial"/>
          <w:sz w:val="24"/>
          <w:szCs w:val="24"/>
        </w:rPr>
      </w:pPr>
      <w:bookmarkStart w:id="42" w:name="_Toc173760297"/>
      <w:r w:rsidRPr="00A0464C">
        <w:rPr>
          <w:rFonts w:cs="Arial"/>
          <w:sz w:val="24"/>
          <w:szCs w:val="24"/>
        </w:rPr>
        <w:t>OMB Compliance Requirements</w:t>
      </w:r>
      <w:bookmarkEnd w:id="4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lastRenderedPageBreak/>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3" w:name="_Hlk135059089"/>
      <w:r w:rsidRPr="00BF0246">
        <w:rPr>
          <w:rStyle w:val="Hyperlink"/>
          <w:rFonts w:cs="Arial"/>
          <w:b/>
          <w:i/>
          <w:iCs/>
          <w:color w:val="002060"/>
        </w:rPr>
        <w:t>Additional Control Test Objectives for Written Procedures</w:t>
      </w:r>
    </w:p>
    <w:bookmarkEnd w:id="4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5"/>
          </w:p>
          <w:bookmarkEnd w:id="4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lastRenderedPageBreak/>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05D8FB8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6" w:name="_Toc173760298"/>
      <w:r w:rsidRPr="00FA4759">
        <w:rPr>
          <w:rFonts w:cs="Arial"/>
          <w:sz w:val="24"/>
          <w:szCs w:val="24"/>
        </w:rPr>
        <w:t>Audit Implications Summary</w:t>
      </w:r>
      <w:bookmarkEnd w:id="4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70365D6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7"/>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7" w:name="B__LIST_OF_SELECTED_ITEMS"/>
      <w:bookmarkStart w:id="48" w:name="C___CASH_MANAGEMENT"/>
      <w:bookmarkStart w:id="49" w:name="_Toc442267690"/>
      <w:bookmarkStart w:id="50" w:name="_Toc173760299"/>
      <w:bookmarkEnd w:id="47"/>
      <w:bookmarkEnd w:id="48"/>
      <w:r w:rsidRPr="00C95501">
        <w:rPr>
          <w:rFonts w:cs="Arial"/>
          <w:sz w:val="24"/>
        </w:rPr>
        <w:lastRenderedPageBreak/>
        <w:t xml:space="preserve">C. </w:t>
      </w:r>
      <w:r w:rsidR="00341FBE" w:rsidRPr="00C95501">
        <w:rPr>
          <w:rFonts w:cs="Arial"/>
          <w:sz w:val="24"/>
        </w:rPr>
        <w:t>CASH MANAGEMENT</w:t>
      </w:r>
      <w:bookmarkEnd w:id="49"/>
      <w:bookmarkEnd w:id="50"/>
    </w:p>
    <w:p w14:paraId="2DD0D478" w14:textId="77777777" w:rsidR="00341FBE" w:rsidRPr="00C95501" w:rsidRDefault="006A15E5" w:rsidP="006672EA">
      <w:pPr>
        <w:pStyle w:val="Heading3"/>
        <w:jc w:val="both"/>
        <w:rPr>
          <w:rFonts w:cs="Arial"/>
          <w:sz w:val="24"/>
          <w:szCs w:val="24"/>
        </w:rPr>
      </w:pPr>
      <w:bookmarkStart w:id="51" w:name="_Toc442267691"/>
      <w:bookmarkStart w:id="52" w:name="_Toc173760300"/>
      <w:r w:rsidRPr="00C95501">
        <w:rPr>
          <w:rFonts w:cs="Arial"/>
          <w:sz w:val="24"/>
          <w:szCs w:val="24"/>
        </w:rPr>
        <w:t xml:space="preserve">OMB </w:t>
      </w:r>
      <w:r w:rsidR="00341FBE" w:rsidRPr="00C95501">
        <w:rPr>
          <w:rFonts w:cs="Arial"/>
          <w:sz w:val="24"/>
          <w:szCs w:val="24"/>
        </w:rPr>
        <w:t>Compliance Requirements</w:t>
      </w:r>
      <w:bookmarkEnd w:id="51"/>
      <w:bookmarkEnd w:id="52"/>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5C34D41A"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78" w:history="1">
        <w:r w:rsidR="003C0E2D" w:rsidRPr="00F00D94">
          <w:rPr>
            <w:rStyle w:val="Hyperlink"/>
            <w:rFonts w:cs="Arial"/>
          </w:rPr>
          <w:t>31 CFR Part 205</w:t>
        </w:r>
      </w:hyperlink>
      <w:r w:rsidRPr="00F00D94">
        <w:rPr>
          <w:rFonts w:ascii="Arial" w:hAnsi="Arial" w:cs="Arial"/>
        </w:rPr>
        <w:t xml:space="preserve">, </w:t>
      </w:r>
      <w:hyperlink r:id="rId79" w:history="1">
        <w:r w:rsidR="00203D3E" w:rsidRPr="00F00D94">
          <w:rPr>
            <w:rStyle w:val="Hyperlink"/>
            <w:rFonts w:cs="Arial"/>
          </w:rPr>
          <w:t>48 CFR 52.216-7(b)</w:t>
        </w:r>
      </w:hyperlink>
      <w:r w:rsidRPr="00F00D94">
        <w:rPr>
          <w:rFonts w:ascii="Arial" w:hAnsi="Arial" w:cs="Arial"/>
        </w:rPr>
        <w:t xml:space="preserve"> and </w:t>
      </w:r>
      <w:hyperlink r:id="rId80"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0562EECE"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8A25C7" w:rsidRPr="00F00D94">
        <w:rPr>
          <w:rFonts w:ascii="Arial" w:hAnsi="Arial" w:cs="Arial"/>
          <w:b/>
          <w:bCs/>
        </w:rPr>
        <w:t>Information</w:t>
      </w:r>
    </w:p>
    <w:p w14:paraId="16DCDC69" w14:textId="7F88CF98"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81"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82"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83"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3E90FDF2"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D7592F" w:rsidRPr="00F00D94">
        <w:rPr>
          <w:rFonts w:ascii="Arial" w:hAnsi="Arial" w:cs="Arial"/>
          <w:b/>
          <w:highlight w:val="yellow"/>
        </w:rPr>
        <w:t>202</w:t>
      </w:r>
      <w:r w:rsidR="00D7592F">
        <w:rPr>
          <w:rFonts w:ascii="Arial" w:hAnsi="Arial" w:cs="Arial"/>
          <w:b/>
          <w:highlight w:val="yellow"/>
        </w:rPr>
        <w:t>4</w:t>
      </w:r>
      <w:r w:rsidR="00D759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24EAA075" w14:textId="77777777" w:rsidR="00E7267B" w:rsidRDefault="00E7267B" w:rsidP="00E7267B">
      <w:pPr>
        <w:spacing w:after="240"/>
        <w:jc w:val="both"/>
        <w:rPr>
          <w:rFonts w:ascii="Arial" w:hAnsi="Arial" w:cs="Arial"/>
          <w:bCs/>
          <w:i/>
        </w:rPr>
      </w:pPr>
      <w:r>
        <w:rPr>
          <w:rFonts w:ascii="Arial" w:hAnsi="Arial" w:cs="Arial"/>
          <w:b/>
          <w:i/>
        </w:rPr>
        <w:lastRenderedPageBreak/>
        <w:t>US Department of Education Crosscutting Information</w:t>
      </w:r>
      <w:r>
        <w:rPr>
          <w:rFonts w:ascii="Arial" w:hAnsi="Arial" w:cs="Arial"/>
          <w:bCs/>
          <w:i/>
        </w:rPr>
        <w:t xml:space="preserve"> </w:t>
      </w:r>
    </w:p>
    <w:p w14:paraId="37777C7D" w14:textId="3F4ACE25" w:rsidR="001B5414" w:rsidRPr="001B5414" w:rsidRDefault="001B5414" w:rsidP="001B5414">
      <w:pPr>
        <w:spacing w:after="240"/>
        <w:jc w:val="both"/>
        <w:rPr>
          <w:rFonts w:ascii="Arial" w:hAnsi="Arial" w:cs="Arial"/>
          <w:bCs/>
          <w:i/>
        </w:rPr>
      </w:pPr>
      <w:r w:rsidRPr="001B5414">
        <w:rPr>
          <w:rFonts w:ascii="Arial" w:hAnsi="Arial" w:cs="Arial"/>
          <w:bCs/>
          <w:i/>
        </w:rPr>
        <w:t xml:space="preserve">ESEA programs in this Supplement to which this section applies are: CSP (84.282); 21st CCLC (84.287); and Title IV, Part A (84.424). </w:t>
      </w:r>
    </w:p>
    <w:p w14:paraId="0BB3DF65" w14:textId="636DD648" w:rsidR="00E7267B" w:rsidRPr="006F0221" w:rsidRDefault="001B5414" w:rsidP="001B5414">
      <w:pPr>
        <w:spacing w:after="240"/>
        <w:jc w:val="both"/>
        <w:rPr>
          <w:rFonts w:ascii="Arial" w:hAnsi="Arial" w:cs="Arial"/>
          <w:bCs/>
          <w:i/>
        </w:rPr>
      </w:pPr>
      <w:r w:rsidRPr="001B5414">
        <w:rPr>
          <w:rFonts w:ascii="Arial" w:hAnsi="Arial" w:cs="Arial"/>
          <w:bCs/>
          <w:i/>
        </w:rPr>
        <w:t>This section also applies to Adult Education (84.002); TRIO Cluster (84.042, 84.044, 84.047, 84.066, and 84.217); CTE (84.048); and IDEA, Part C (84.181).</w:t>
      </w:r>
    </w:p>
    <w:p w14:paraId="33848AB2" w14:textId="0926C128" w:rsidR="004C50EA" w:rsidRPr="004C50EA" w:rsidRDefault="004C50EA" w:rsidP="004C50EA">
      <w:pPr>
        <w:spacing w:after="240"/>
        <w:jc w:val="both"/>
        <w:rPr>
          <w:rFonts w:ascii="Arial" w:hAnsi="Arial" w:cs="Arial"/>
          <w:bCs/>
        </w:rPr>
      </w:pPr>
      <w:r w:rsidRPr="004C50EA">
        <w:rPr>
          <w:rFonts w:ascii="Arial" w:hAnsi="Arial" w:cs="Arial"/>
          <w:bCs/>
        </w:rPr>
        <w:t xml:space="preserve">Note: This section applies only to ED programs in which the entity being audited is a grantee (i.e., the entity receives grant funds directly from ED). Auditors should refer to Part 3, Section C, “Cash Management,” for any ED program in which the entity is being audited is a subrecipient (i.e., Federal funds are received through a pass-through grant from a grantee). </w:t>
      </w:r>
    </w:p>
    <w:p w14:paraId="13270FAF" w14:textId="77777777" w:rsidR="004C50EA" w:rsidRDefault="004C50EA" w:rsidP="004C50EA">
      <w:pPr>
        <w:spacing w:after="240"/>
        <w:jc w:val="both"/>
        <w:rPr>
          <w:rFonts w:ascii="Arial" w:hAnsi="Arial" w:cs="Arial"/>
          <w:bCs/>
        </w:rPr>
      </w:pPr>
      <w:r w:rsidRPr="004C50EA">
        <w:rPr>
          <w:rFonts w:ascii="Arial" w:hAnsi="Arial" w:cs="Arial"/>
          <w:bCs/>
        </w:rPr>
        <w:t xml:space="preserve">Grantees draw funds via the G5 System. Grantees request funds by (1) creating a payment request using the G5 System through the Internet; (2) calling the Payee Hotline; or (3) if the grantee is placed on the reimbursement or cash monitoring payment method, submitting a Form 270, Request for Title IV Reimbursement or Heightened Cash Monitoring 2 (HCM2), (OMB No. 1845-0089), to an ED program or regional office. </w:t>
      </w:r>
    </w:p>
    <w:p w14:paraId="2F31BAD8" w14:textId="7D4C23F4" w:rsidR="00E7267B" w:rsidRPr="006F0221" w:rsidRDefault="004C50EA" w:rsidP="004C50EA">
      <w:pPr>
        <w:spacing w:after="240"/>
        <w:jc w:val="both"/>
        <w:rPr>
          <w:rFonts w:ascii="Arial" w:hAnsi="Arial" w:cs="Arial"/>
          <w:bCs/>
        </w:rPr>
      </w:pPr>
      <w:r w:rsidRPr="004C50EA">
        <w:rPr>
          <w:rFonts w:ascii="Arial" w:hAnsi="Arial" w:cs="Arial"/>
          <w:bCs/>
        </w:rPr>
        <w:t>When creating a payment request in G5, the grantee enters the drawdown amounts, by award, directly into G5. Grantees can redistribute drawn amounts between grant awards by making adjustments in G5 to reflect actual disbursements for each award, as long as the net amount of the adjustments is zero. When requesting funds using the other two methods, grantees provide drawdown information to the hotline operator or on the Form 270, as applicable.</w:t>
      </w:r>
    </w:p>
    <w:p w14:paraId="21D9AC57" w14:textId="5B6AF85E" w:rsidR="00E7267B" w:rsidRPr="006F0221" w:rsidRDefault="00701159" w:rsidP="009179D2">
      <w:pPr>
        <w:spacing w:after="240"/>
        <w:jc w:val="both"/>
        <w:rPr>
          <w:rFonts w:ascii="Arial" w:hAnsi="Arial" w:cs="Arial"/>
          <w:bCs/>
        </w:rPr>
      </w:pPr>
      <w:r w:rsidRPr="00701159">
        <w:rPr>
          <w:rFonts w:ascii="Arial" w:hAnsi="Arial" w:cs="Arial"/>
          <w:bCs/>
        </w:rPr>
        <w:t>To assist grantees in reconciling their internal accounting records with the G5 System, using their UEI (Unique Entity Identifier) number, grantees can obtain a G5 External</w:t>
      </w:r>
      <w:r w:rsidR="00E7267B" w:rsidRPr="006F0221">
        <w:rPr>
          <w:rFonts w:ascii="Arial" w:hAnsi="Arial" w:cs="Arial"/>
          <w:bCs/>
        </w:rPr>
        <w:t xml:space="preserve"> </w:t>
      </w:r>
      <w:r w:rsidR="009179D2" w:rsidRPr="009179D2">
        <w:rPr>
          <w:rFonts w:ascii="Arial" w:hAnsi="Arial" w:cs="Arial"/>
          <w:bCs/>
        </w:rPr>
        <w:t>Award Activity Report (</w:t>
      </w:r>
      <w:hyperlink r:id="rId85" w:history="1">
        <w:r w:rsidR="009179D2" w:rsidRPr="004C64EF">
          <w:rPr>
            <w:rStyle w:val="Hyperlink"/>
            <w:rFonts w:cs="Arial"/>
            <w:bCs/>
          </w:rPr>
          <w:t>https://www.g5.gov/</w:t>
        </w:r>
      </w:hyperlink>
      <w:r w:rsidR="009179D2">
        <w:rPr>
          <w:rFonts w:ascii="Arial" w:hAnsi="Arial" w:cs="Arial"/>
          <w:bCs/>
        </w:rPr>
        <w:t xml:space="preserve"> </w:t>
      </w:r>
      <w:r w:rsidR="009179D2" w:rsidRPr="009179D2">
        <w:rPr>
          <w:rFonts w:ascii="Arial" w:hAnsi="Arial" w:cs="Arial"/>
          <w:bCs/>
        </w:rPr>
        <w:t>) showing cumulative and detail information for each award. The External Award Activity Report can be created with date parameters (Start and End Dates) and viewed on-line. To view each draw per award, the G5 user may click on the award number to view a display of individual draws for that award.</w:t>
      </w:r>
    </w:p>
    <w:p w14:paraId="36B53E1A" w14:textId="7557B02E" w:rsidR="00E7267B" w:rsidRPr="00EC0BBA" w:rsidRDefault="00E7267B" w:rsidP="00E7267B">
      <w:pPr>
        <w:spacing w:after="240"/>
        <w:jc w:val="both"/>
        <w:rPr>
          <w:rFonts w:ascii="Arial" w:hAnsi="Arial" w:cs="Arial"/>
          <w:bCs/>
          <w:i/>
        </w:rPr>
      </w:pPr>
      <w:r>
        <w:rPr>
          <w:rFonts w:ascii="Arial" w:hAnsi="Arial" w:cs="Arial"/>
          <w:bCs/>
          <w:i/>
        </w:rPr>
        <w:t>(Source: 202</w:t>
      </w:r>
      <w:r w:rsidR="009179D2">
        <w:rPr>
          <w:rFonts w:ascii="Arial" w:hAnsi="Arial" w:cs="Arial"/>
          <w:bCs/>
          <w:i/>
        </w:rPr>
        <w:t>4</w:t>
      </w:r>
      <w:r>
        <w:rPr>
          <w:rFonts w:ascii="Arial" w:hAnsi="Arial" w:cs="Arial"/>
          <w:bCs/>
          <w:i/>
        </w:rPr>
        <w:t xml:space="preserve"> OMB Compliance Supplement Department of Education Crosscutting Procedures)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3" w:name="_Toc173760301"/>
      <w:r w:rsidRPr="00C95501">
        <w:rPr>
          <w:rFonts w:cs="Arial"/>
          <w:sz w:val="24"/>
          <w:szCs w:val="24"/>
        </w:rPr>
        <w:t>Additional Program Specific Information</w:t>
      </w:r>
      <w:bookmarkEnd w:id="53"/>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BF2DA3"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C5FC9C" w14:textId="77777777" w:rsidR="001013BB" w:rsidRPr="00BF2DA3" w:rsidRDefault="001013BB" w:rsidP="001013BB">
      <w:pPr>
        <w:spacing w:after="240"/>
        <w:jc w:val="both"/>
        <w:rPr>
          <w:rFonts w:ascii="Arial" w:hAnsi="Arial" w:cs="Arial"/>
          <w:b/>
          <w:u w:val="single"/>
        </w:rPr>
      </w:pPr>
      <w:r w:rsidRPr="00BF2DA3">
        <w:rPr>
          <w:rFonts w:ascii="Arial" w:hAnsi="Arial" w:cs="Arial"/>
          <w:b/>
          <w:u w:val="single"/>
        </w:rPr>
        <w:t xml:space="preserve">State of Ohio </w:t>
      </w:r>
    </w:p>
    <w:p w14:paraId="2DB4BB10" w14:textId="77777777" w:rsidR="00BF2DA3" w:rsidRPr="00BF2DA3" w:rsidRDefault="00BF2DA3" w:rsidP="00BF2DA3">
      <w:pPr>
        <w:tabs>
          <w:tab w:val="left" w:pos="0"/>
        </w:tabs>
        <w:spacing w:after="240"/>
        <w:jc w:val="both"/>
        <w:rPr>
          <w:rFonts w:ascii="Arial" w:hAnsi="Arial" w:cs="Arial"/>
        </w:rPr>
      </w:pPr>
      <w:r w:rsidRPr="00BF2DA3">
        <w:rPr>
          <w:rFonts w:ascii="Arial" w:hAnsi="Arial" w:cs="Arial"/>
        </w:rPr>
        <w:lastRenderedPageBreak/>
        <w:t xml:space="preserve">Advances should only be requested to cover expenses that are ready to be paid. Advances can be requested to cover payroll expenses and invoices that have been received and will be paid within five business days of receiving grant funds. Advances should not be requested for encumbrances in which services and invoices have not been received unless you are certain that you will receive and pay the invoice within these established guidelines. </w:t>
      </w:r>
    </w:p>
    <w:p w14:paraId="09790E23" w14:textId="31C7049E" w:rsidR="00BF2DA3" w:rsidRPr="00BF2DA3" w:rsidRDefault="00BF2DA3" w:rsidP="00BF2DA3">
      <w:pPr>
        <w:spacing w:after="240"/>
        <w:jc w:val="both"/>
        <w:rPr>
          <w:rFonts w:ascii="Arial" w:hAnsi="Arial" w:cs="Arial"/>
        </w:rPr>
      </w:pPr>
      <w:r w:rsidRPr="00BF2DA3">
        <w:rPr>
          <w:rFonts w:ascii="Arial" w:hAnsi="Arial" w:cs="Arial"/>
        </w:rPr>
        <w:t xml:space="preserve">As disclosed in DEW’s </w:t>
      </w:r>
      <w:hyperlink r:id="rId86" w:history="1">
        <w:r w:rsidRPr="00BF2DA3">
          <w:rPr>
            <w:rStyle w:val="Hyperlink"/>
            <w:rFonts w:cs="Arial"/>
          </w:rPr>
          <w:t>May 2024 Newsletter</w:t>
        </w:r>
      </w:hyperlink>
      <w:r w:rsidRPr="00BF2DA3">
        <w:rPr>
          <w:rFonts w:ascii="Arial" w:hAnsi="Arial" w:cs="Arial"/>
        </w:rPr>
        <w:t xml:space="preserve">, due to DEW year-end closing procedures, PCRs submitted after June 14, 2024 at 12pm were not processed until the system was back online, July 1st. Prior to shut down, DEW allowed Districts to draw down funds to cover allowable expenses already incurred as well as advance funds to cover expenses to be paid through July 15, 2024. All requested funds to cover obligations during the shutdown were required to be spent as indicated on the PCR and the 5-day liquidation period was waived. </w:t>
      </w:r>
    </w:p>
    <w:p w14:paraId="04200679" w14:textId="3B08EC67" w:rsidR="00BF2DA3" w:rsidRPr="00BF2DA3" w:rsidRDefault="00C00341" w:rsidP="00BF2DA3">
      <w:pPr>
        <w:spacing w:after="240"/>
        <w:jc w:val="both"/>
        <w:rPr>
          <w:rFonts w:ascii="Arial" w:eastAsia="Arial" w:hAnsi="Arial" w:cs="Arial"/>
        </w:rPr>
      </w:pPr>
      <w:hyperlink r:id="rId87" w:history="1">
        <w:r w:rsidR="00BF2DA3" w:rsidRPr="00BF2DA3">
          <w:rPr>
            <w:rStyle w:val="Hyperlink"/>
            <w:rFonts w:eastAsia="Arial" w:cs="Arial"/>
          </w:rPr>
          <w:t>Treasurer's Newsletters | Ohio Department of Education and Workforce</w:t>
        </w:r>
      </w:hyperlink>
    </w:p>
    <w:p w14:paraId="5BA4F472" w14:textId="77777777" w:rsidR="00BF2DA3" w:rsidRPr="00BF2DA3" w:rsidRDefault="00BF2DA3" w:rsidP="00BF2DA3">
      <w:pPr>
        <w:spacing w:after="240"/>
        <w:jc w:val="both"/>
        <w:rPr>
          <w:rFonts w:ascii="Arial" w:hAnsi="Arial" w:cs="Arial"/>
        </w:rPr>
      </w:pPr>
      <w:r w:rsidRPr="00BF2DA3">
        <w:rPr>
          <w:rFonts w:ascii="Arial" w:hAnsi="Arial" w:cs="Arial"/>
          <w:i/>
        </w:rPr>
        <w:t>(Source: DEW Office of Grants Management)</w:t>
      </w:r>
    </w:p>
    <w:p w14:paraId="6242A4DC" w14:textId="77777777" w:rsidR="00BF2DA3" w:rsidRPr="00BF2DA3" w:rsidRDefault="00BF2DA3" w:rsidP="00BF2DA3">
      <w:pPr>
        <w:spacing w:after="240"/>
        <w:jc w:val="both"/>
        <w:rPr>
          <w:rFonts w:ascii="Arial" w:hAnsi="Arial" w:cs="Arial"/>
          <w:b/>
        </w:rPr>
      </w:pPr>
      <w:r w:rsidRPr="00BF2DA3">
        <w:rPr>
          <w:rFonts w:ascii="Arial" w:hAnsi="Arial" w:cs="Arial"/>
          <w:b/>
        </w:rPr>
        <w:t xml:space="preserve">Project Cash Request Assurances </w:t>
      </w:r>
    </w:p>
    <w:p w14:paraId="31BB77E5" w14:textId="77777777" w:rsidR="00BF2DA3" w:rsidRPr="00BF2DA3" w:rsidRDefault="00BF2DA3" w:rsidP="00BF2DA3">
      <w:pPr>
        <w:spacing w:after="240"/>
        <w:jc w:val="both"/>
        <w:rPr>
          <w:rFonts w:ascii="Arial" w:hAnsi="Arial" w:cs="Arial"/>
        </w:rPr>
      </w:pPr>
      <w:r w:rsidRPr="00BF2DA3">
        <w:rPr>
          <w:rFonts w:ascii="Arial" w:hAnsi="Arial" w:cs="Arial"/>
        </w:rPr>
        <w:t>Cash management requirements are a part of every cash request. The treasurer/fiscal representative attests to the following assurances (sample below) each time a project cash request is submitted in the CCIP. You can find a link to the assurance on each PCR sections page.</w:t>
      </w:r>
    </w:p>
    <w:p w14:paraId="7FF35C36"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As required by the Cash Management Improvement Act (codified as 31 CFR part 205 and 2 CFR 200), cash advances are limited to the immediate cash needs of the requesting entity. By submitting this cash request, the entity certifies that this request is in compliance with the Cash Management Improvement Act and 2 CFR 200 and advance funds will be disbursed within five business days of receipt.</w:t>
      </w:r>
    </w:p>
    <w:p w14:paraId="36258385"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For cash requests submitted in July, August or September from a previous year grant, the entity certifies that the underlying obligations were made prior to June 30.</w:t>
      </w:r>
    </w:p>
    <w:p w14:paraId="5833618D"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By submitting this cash request, the entity certifies that the obligations incurred under this project, for which funds are requested, were made within the period of availability outlined in the grant agreement.</w:t>
      </w:r>
    </w:p>
    <w:p w14:paraId="46324F11"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Multiple advance requests may be submitted as long as the funds received are disbursed within five business days of receipt. Organization can request advance plus any applicable negative balance.</w:t>
      </w:r>
    </w:p>
    <w:p w14:paraId="131007C9"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Advance payments must be as close as is administratively feasible to the actual disbursements. Advances must be pro-rated to meet immediate cash needs and advance funds must be disbursed within five business days of receipt.</w:t>
      </w:r>
    </w:p>
    <w:p w14:paraId="69075DDE"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By submitting this cash request, the LEA acknowledges and agrees to the terms and conditions set forth in the grant assurances.</w:t>
      </w:r>
    </w:p>
    <w:p w14:paraId="5AA90229" w14:textId="6061FE70" w:rsidR="00BF2DA3" w:rsidRPr="00BF2DA3" w:rsidRDefault="00BF2DA3" w:rsidP="00BF2DA3">
      <w:pPr>
        <w:spacing w:after="240"/>
        <w:jc w:val="both"/>
        <w:rPr>
          <w:rFonts w:ascii="Arial" w:eastAsia="Arial" w:hAnsi="Arial" w:cs="Arial"/>
        </w:rPr>
      </w:pPr>
      <w:r w:rsidRPr="00BF2DA3">
        <w:rPr>
          <w:rFonts w:ascii="Arial" w:hAnsi="Arial" w:cs="Arial"/>
          <w:i/>
          <w:iCs/>
        </w:rPr>
        <w:t xml:space="preserve">(Source: </w:t>
      </w:r>
      <w:hyperlink r:id="rId88" w:history="1">
        <w:r w:rsidRPr="00BF2DA3">
          <w:rPr>
            <w:rStyle w:val="Hyperlink"/>
            <w:rFonts w:cs="Arial"/>
            <w:i/>
            <w:iCs/>
          </w:rPr>
          <w:t>DEW Grants Manual</w:t>
        </w:r>
      </w:hyperlink>
      <w:r w:rsidRPr="00BF2DA3">
        <w:rPr>
          <w:rFonts w:ascii="Arial" w:hAnsi="Arial" w:cs="Arial"/>
          <w:i/>
          <w:iCs/>
        </w:rPr>
        <w:t xml:space="preserve">, Page 19)  </w:t>
      </w:r>
    </w:p>
    <w:p w14:paraId="2EAAA4C9" w14:textId="2A6AF26B" w:rsidR="001013BB" w:rsidRPr="00BF2DA3" w:rsidRDefault="00BF2DA3" w:rsidP="00BF2DA3">
      <w:pPr>
        <w:spacing w:after="240"/>
        <w:jc w:val="both"/>
        <w:rPr>
          <w:rFonts w:ascii="Arial" w:hAnsi="Arial" w:cs="Arial"/>
          <w:b/>
        </w:rPr>
      </w:pPr>
      <w:r w:rsidRPr="00BF2DA3">
        <w:rPr>
          <w:rFonts w:ascii="Arial" w:hAnsi="Arial" w:cs="Arial"/>
        </w:rPr>
        <w:t xml:space="preserve">See the Grants Administration </w:t>
      </w:r>
      <w:hyperlink r:id="rId89" w:history="1">
        <w:r w:rsidRPr="00BF2DA3">
          <w:rPr>
            <w:rStyle w:val="Hyperlink"/>
            <w:rFonts w:eastAsia="Arial" w:cs="Arial"/>
          </w:rPr>
          <w:t>webpage</w:t>
        </w:r>
      </w:hyperlink>
      <w:r w:rsidRPr="00BF2DA3">
        <w:rPr>
          <w:rFonts w:ascii="Arial" w:hAnsi="Arial" w:cs="Arial"/>
          <w:b/>
          <w:bCs/>
        </w:rPr>
        <w:t xml:space="preserve"> </w:t>
      </w:r>
      <w:r w:rsidRPr="00BF2DA3">
        <w:rPr>
          <w:rFonts w:ascii="Arial" w:hAnsi="Arial" w:cs="Arial"/>
        </w:rPr>
        <w:t>for additional guidance on PCR’s transferred funds and cash management.</w:t>
      </w:r>
    </w:p>
    <w:p w14:paraId="5D5DB5A1" w14:textId="77777777" w:rsidR="00341FBE" w:rsidRPr="00C95501" w:rsidRDefault="00341FBE" w:rsidP="006672EA">
      <w:pPr>
        <w:pStyle w:val="Heading3"/>
        <w:jc w:val="both"/>
        <w:rPr>
          <w:rFonts w:cs="Arial"/>
          <w:sz w:val="24"/>
          <w:szCs w:val="24"/>
        </w:rPr>
      </w:pPr>
      <w:bookmarkStart w:id="54" w:name="_Toc442267692"/>
      <w:bookmarkStart w:id="55" w:name="_Toc173760302"/>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4"/>
      <w:bookmarkEnd w:id="55"/>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63E2C3A4"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90"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 xml:space="preserve">If there are key controls in place operating effectively, AOS auditors would report the lack of the required UG policy as a management letter citation.  However, in </w:t>
      </w:r>
      <w:r w:rsidRPr="00BF0246">
        <w:rPr>
          <w:rFonts w:ascii="Arial" w:hAnsi="Arial" w:cs="Arial"/>
          <w:bCs/>
          <w:i/>
          <w:iCs/>
          <w:color w:val="002060"/>
        </w:rPr>
        <w:lastRenderedPageBreak/>
        <w:t>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6" w:name="_Toc442267693"/>
      <w:bookmarkStart w:id="57" w:name="_Toc173760303"/>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6"/>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2F378FE1" w:rsidR="006C2984" w:rsidRDefault="00ED091A" w:rsidP="006C2984">
            <w:pPr>
              <w:spacing w:after="240"/>
              <w:jc w:val="both"/>
              <w:rPr>
                <w:rFonts w:ascii="Arial" w:hAnsi="Arial" w:cs="Arial"/>
                <w:bCs/>
                <w:sz w:val="20"/>
              </w:rPr>
            </w:pPr>
            <w:r w:rsidDel="00ED091A">
              <w:rPr>
                <w:rFonts w:ascii="Arial" w:hAnsi="Arial" w:cs="Arial"/>
                <w:bCs/>
                <w:sz w:val="20"/>
              </w:rPr>
              <w:t xml:space="preserve"> </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w:t>
            </w:r>
            <w:r w:rsidR="00D96E56" w:rsidRPr="00F00D94">
              <w:rPr>
                <w:rFonts w:ascii="Arial" w:hAnsi="Arial" w:cs="Arial"/>
                <w:sz w:val="20"/>
              </w:rPr>
              <w:lastRenderedPageBreak/>
              <w:t xml:space="preserve">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0D786371"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91"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8" w:name="_Toc438816465"/>
      <w:bookmarkStart w:id="59" w:name="_Toc442267694"/>
    </w:p>
    <w:p w14:paraId="5F477BA8" w14:textId="40F9D9C2" w:rsidR="00FF7307" w:rsidRPr="00220BD0" w:rsidRDefault="002A3BB7" w:rsidP="006672EA">
      <w:pPr>
        <w:pStyle w:val="Heading3"/>
        <w:jc w:val="both"/>
        <w:rPr>
          <w:rFonts w:cs="Arial"/>
          <w:b w:val="0"/>
          <w:sz w:val="24"/>
          <w:szCs w:val="24"/>
        </w:rPr>
      </w:pPr>
      <w:bookmarkStart w:id="60" w:name="_Toc173760304"/>
      <w:r w:rsidRPr="00220BD0">
        <w:rPr>
          <w:rFonts w:cs="Arial"/>
          <w:sz w:val="24"/>
          <w:szCs w:val="24"/>
        </w:rPr>
        <w:t>Audit Implications Summary</w:t>
      </w:r>
      <w:bookmarkEnd w:id="58"/>
      <w:bookmarkEnd w:id="59"/>
      <w:bookmarkEnd w:id="60"/>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5E8B990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lastRenderedPageBreak/>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3"/>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61" w:name="_Toc173760305"/>
      <w:r w:rsidRPr="00220BD0">
        <w:rPr>
          <w:rFonts w:cs="Arial"/>
          <w:sz w:val="24"/>
        </w:rPr>
        <w:lastRenderedPageBreak/>
        <w:t xml:space="preserve">E.  </w:t>
      </w:r>
      <w:bookmarkStart w:id="62" w:name="_Toc442267695"/>
      <w:r w:rsidRPr="00220BD0">
        <w:rPr>
          <w:rFonts w:cs="Arial"/>
          <w:sz w:val="24"/>
        </w:rPr>
        <w:t>ELIGIBILITY</w:t>
      </w:r>
      <w:bookmarkEnd w:id="62"/>
      <w:bookmarkEnd w:id="61"/>
    </w:p>
    <w:p w14:paraId="5DAB0DE7" w14:textId="77777777" w:rsidR="007E5B12" w:rsidRPr="00220BD0" w:rsidRDefault="004655E0" w:rsidP="006672EA">
      <w:pPr>
        <w:pStyle w:val="Heading3"/>
        <w:jc w:val="both"/>
        <w:rPr>
          <w:rFonts w:cs="Arial"/>
          <w:sz w:val="24"/>
          <w:szCs w:val="24"/>
        </w:rPr>
      </w:pPr>
      <w:bookmarkStart w:id="63" w:name="_Toc173760306"/>
      <w:r w:rsidRPr="00220BD0">
        <w:rPr>
          <w:rFonts w:cs="Arial"/>
          <w:sz w:val="24"/>
          <w:szCs w:val="24"/>
        </w:rPr>
        <w:t xml:space="preserve">OMB </w:t>
      </w:r>
      <w:r w:rsidR="007E5B12" w:rsidRPr="00220BD0">
        <w:rPr>
          <w:rFonts w:cs="Arial"/>
          <w:sz w:val="24"/>
          <w:szCs w:val="24"/>
        </w:rPr>
        <w:t>Compliance Requirements</w:t>
      </w:r>
      <w:bookmarkEnd w:id="63"/>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2C79829F"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D7592F" w:rsidRPr="00F00D94">
        <w:rPr>
          <w:rFonts w:ascii="Arial" w:hAnsi="Arial" w:cs="Arial"/>
          <w:b/>
          <w:highlight w:val="yellow"/>
        </w:rPr>
        <w:t>202</w:t>
      </w:r>
      <w:r w:rsidR="00D7592F">
        <w:rPr>
          <w:rFonts w:ascii="Arial" w:hAnsi="Arial" w:cs="Arial"/>
          <w:b/>
          <w:highlight w:val="yellow"/>
        </w:rPr>
        <w:t>4</w:t>
      </w:r>
      <w:r w:rsidR="00D759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64" w:name="_Toc173760307"/>
      <w:r w:rsidRPr="00220BD0">
        <w:rPr>
          <w:rFonts w:cs="Arial"/>
          <w:sz w:val="24"/>
          <w:szCs w:val="24"/>
        </w:rPr>
        <w:t>Additional Program Specific Information</w:t>
      </w:r>
      <w:bookmarkEnd w:id="64"/>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5" w:name="_Toc173760308"/>
      <w:r w:rsidRPr="00220BD0">
        <w:rPr>
          <w:rFonts w:cs="Arial"/>
          <w:sz w:val="24"/>
          <w:szCs w:val="24"/>
        </w:rPr>
        <w:t xml:space="preserve">Audit Objectives </w:t>
      </w:r>
      <w:r w:rsidR="001F23FF" w:rsidRPr="00220BD0">
        <w:rPr>
          <w:rFonts w:cs="Arial"/>
          <w:sz w:val="24"/>
          <w:szCs w:val="24"/>
        </w:rPr>
        <w:t>and Control Testing</w:t>
      </w:r>
      <w:bookmarkEnd w:id="65"/>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lastRenderedPageBreak/>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6" w:name="_Toc17376030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In some cases, the non-Federal entity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7" w:name="_Toc173760310"/>
      <w:r w:rsidRPr="00220BD0">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4C94DDA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6"/>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8" w:name="_Toc173760311"/>
      <w:r w:rsidRPr="00220BD0">
        <w:rPr>
          <w:rFonts w:cs="Arial"/>
          <w:sz w:val="24"/>
        </w:rPr>
        <w:lastRenderedPageBreak/>
        <w:t xml:space="preserve">F.  </w:t>
      </w:r>
      <w:bookmarkStart w:id="69" w:name="_Toc442267696"/>
      <w:r w:rsidRPr="00220BD0">
        <w:rPr>
          <w:rFonts w:cs="Arial"/>
          <w:sz w:val="24"/>
        </w:rPr>
        <w:t>EQUIPMENT AND REAL PROPERTY MANAGEMENT</w:t>
      </w:r>
      <w:bookmarkEnd w:id="69"/>
      <w:bookmarkEnd w:id="68"/>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70" w:name="_Toc173760312"/>
      <w:r w:rsidRPr="00925AAE">
        <w:rPr>
          <w:sz w:val="24"/>
          <w:szCs w:val="24"/>
        </w:rPr>
        <w:t>OMB Compliance Requirements</w:t>
      </w:r>
      <w:bookmarkEnd w:id="70"/>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in excess of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060781D2"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97"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690C135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98"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0F4E66A5"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D7592F" w:rsidRPr="00F00D94">
        <w:rPr>
          <w:rFonts w:ascii="Arial" w:hAnsi="Arial" w:cs="Arial"/>
          <w:b/>
          <w:highlight w:val="yellow"/>
        </w:rPr>
        <w:t>202</w:t>
      </w:r>
      <w:r w:rsidR="00D7592F">
        <w:rPr>
          <w:rFonts w:ascii="Arial" w:hAnsi="Arial" w:cs="Arial"/>
          <w:b/>
          <w:highlight w:val="yellow"/>
        </w:rPr>
        <w:t>4</w:t>
      </w:r>
      <w:r w:rsidR="00D759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71" w:name="_Toc173760313"/>
      <w:r w:rsidRPr="00220BD0">
        <w:rPr>
          <w:rFonts w:cs="Arial"/>
          <w:sz w:val="24"/>
          <w:szCs w:val="24"/>
        </w:rPr>
        <w:t>Additional Program Specific Information</w:t>
      </w:r>
      <w:bookmarkEnd w:id="71"/>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C78CB8A" w14:textId="0124B9EF" w:rsidR="00BF2DA3" w:rsidRPr="00501B95" w:rsidRDefault="00BF2DA3" w:rsidP="00BF2DA3">
      <w:pPr>
        <w:spacing w:after="240"/>
        <w:jc w:val="both"/>
        <w:rPr>
          <w:rFonts w:ascii="Arial" w:hAnsi="Arial" w:cs="Arial"/>
        </w:rPr>
      </w:pPr>
      <w:r>
        <w:rPr>
          <w:rFonts w:ascii="Arial" w:hAnsi="Arial" w:cs="Arial"/>
        </w:rPr>
        <w:t>In general, federal education funds should not</w:t>
      </w:r>
      <w:r w:rsidRPr="00501B95">
        <w:rPr>
          <w:rFonts w:ascii="Arial" w:hAnsi="Arial" w:cs="Arial"/>
        </w:rPr>
        <w:t xml:space="preserve"> be used for the acquisition of real property unless specifically permitted by the authorizing statute or implementing regulations for the program (</w:t>
      </w:r>
      <w:r w:rsidRPr="00963CC0">
        <w:rPr>
          <w:rFonts w:ascii="Arial" w:hAnsi="Arial" w:cs="Arial"/>
        </w:rPr>
        <w:t>2 CFR 200.311</w:t>
      </w:r>
      <w:r w:rsidRPr="00501B95">
        <w:rPr>
          <w:rFonts w:ascii="Arial" w:hAnsi="Arial" w:cs="Arial"/>
        </w:rPr>
        <w:t>).</w:t>
      </w:r>
    </w:p>
    <w:p w14:paraId="0125463A" w14:textId="4DC47559"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Style w:val="Hyperlink"/>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and </w:t>
      </w:r>
      <w:hyperlink r:id="rId100" w:history="1">
        <w:r w:rsidRPr="00152294">
          <w:rPr>
            <w:rStyle w:val="Hyperlink"/>
            <w:rFonts w:cs="Arial"/>
            <w:i/>
          </w:rPr>
          <w:t>Grants Management Assurances</w:t>
        </w:r>
      </w:hyperlink>
      <w:r w:rsidRPr="00152294">
        <w:rPr>
          <w:rFonts w:ascii="Arial" w:hAnsi="Arial" w:cs="Arial"/>
          <w:i/>
        </w:rPr>
        <w:t xml:space="preserve"> #18)</w:t>
      </w:r>
    </w:p>
    <w:p w14:paraId="0E03D16D" w14:textId="77777777" w:rsidR="00BF2DA3"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75A71D43">
        <w:rPr>
          <w:rFonts w:ascii="Arial" w:hAnsi="Arial" w:cs="Arial"/>
        </w:rPr>
        <w:t>Per Federal guidelines, Computing devices under $5,000 are considered Instructional Supplies; however, DEW still recommends adding them to District inventory listings.  Districts may have more stringent policies.</w:t>
      </w:r>
    </w:p>
    <w:p w14:paraId="0F6D49AD" w14:textId="4385F879" w:rsidR="001013BB" w:rsidRPr="00AA5B05" w:rsidRDefault="00BF2DA3" w:rsidP="00BF2DA3">
      <w:pPr>
        <w:spacing w:after="240"/>
        <w:jc w:val="both"/>
        <w:rPr>
          <w:rFonts w:ascii="Arial" w:hAnsi="Arial" w:cs="Arial"/>
          <w:b/>
        </w:rPr>
      </w:pPr>
      <w:r w:rsidRPr="00501B95">
        <w:rPr>
          <w:rFonts w:ascii="Arial" w:hAnsi="Arial" w:cs="Arial"/>
          <w:i/>
        </w:rPr>
        <w:t xml:space="preserve">(Source: Ohio Department of Education </w:t>
      </w:r>
      <w:r>
        <w:rPr>
          <w:rFonts w:ascii="Arial" w:hAnsi="Arial" w:cs="Arial"/>
          <w:i/>
        </w:rPr>
        <w:t xml:space="preserve">and Workforce </w:t>
      </w:r>
      <w:r w:rsidRPr="00501B95">
        <w:rPr>
          <w:rFonts w:ascii="Arial" w:hAnsi="Arial" w:cs="Arial"/>
          <w:i/>
        </w:rPr>
        <w:t>Office of Grant Management)</w:t>
      </w:r>
    </w:p>
    <w:p w14:paraId="6869D9D8" w14:textId="77777777" w:rsidR="008B3524" w:rsidRPr="00220BD0" w:rsidRDefault="00205793" w:rsidP="006672EA">
      <w:pPr>
        <w:pStyle w:val="Heading3"/>
        <w:jc w:val="both"/>
        <w:rPr>
          <w:rFonts w:cs="Arial"/>
          <w:bCs/>
          <w:sz w:val="24"/>
          <w:szCs w:val="24"/>
        </w:rPr>
      </w:pPr>
      <w:bookmarkStart w:id="72" w:name="_Toc173760314"/>
      <w:r w:rsidRPr="00220BD0">
        <w:rPr>
          <w:rFonts w:cs="Arial"/>
          <w:sz w:val="24"/>
          <w:szCs w:val="24"/>
        </w:rPr>
        <w:t xml:space="preserve">Audit Objectives </w:t>
      </w:r>
      <w:r w:rsidR="008B3524" w:rsidRPr="00220BD0">
        <w:rPr>
          <w:rFonts w:cs="Arial"/>
          <w:sz w:val="24"/>
          <w:szCs w:val="24"/>
        </w:rPr>
        <w:t>and Control Testing</w:t>
      </w:r>
      <w:bookmarkEnd w:id="72"/>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73" w:name="_Toc17376031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3"/>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lastRenderedPageBreak/>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74" w:name="_Toc173760316"/>
      <w:r w:rsidRPr="00220BD0">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04D6B40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6516C2">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6516C2">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2"/>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75" w:name="_Toc173760317"/>
      <w:r w:rsidRPr="00220BD0">
        <w:rPr>
          <w:rFonts w:cs="Arial"/>
          <w:sz w:val="24"/>
        </w:rPr>
        <w:lastRenderedPageBreak/>
        <w:t xml:space="preserve">G.  </w:t>
      </w:r>
      <w:bookmarkStart w:id="76" w:name="_Toc442267697"/>
      <w:r w:rsidRPr="00220BD0">
        <w:rPr>
          <w:rFonts w:cs="Arial"/>
          <w:sz w:val="24"/>
        </w:rPr>
        <w:t>MATCHING, LEVEL OF EFFORT, EARMARKING</w:t>
      </w:r>
      <w:bookmarkEnd w:id="76"/>
      <w:bookmarkEnd w:id="75"/>
    </w:p>
    <w:p w14:paraId="59C904A6" w14:textId="707FA18F" w:rsidR="00223898" w:rsidRPr="00220BD0" w:rsidRDefault="004655E0" w:rsidP="006672EA">
      <w:pPr>
        <w:pStyle w:val="Heading3"/>
        <w:jc w:val="both"/>
        <w:rPr>
          <w:rFonts w:cs="Arial"/>
          <w:sz w:val="24"/>
          <w:szCs w:val="24"/>
        </w:rPr>
      </w:pPr>
      <w:bookmarkStart w:id="77" w:name="_Toc173760318"/>
      <w:r w:rsidRPr="00220BD0">
        <w:rPr>
          <w:rFonts w:cs="Arial"/>
          <w:sz w:val="24"/>
          <w:szCs w:val="24"/>
        </w:rPr>
        <w:t xml:space="preserve">OMB </w:t>
      </w:r>
      <w:r w:rsidR="00223898" w:rsidRPr="00220BD0">
        <w:rPr>
          <w:rFonts w:cs="Arial"/>
          <w:sz w:val="24"/>
          <w:szCs w:val="24"/>
        </w:rPr>
        <w:t>Compliance Requirements</w:t>
      </w:r>
      <w:bookmarkEnd w:id="77"/>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438BD6CF" w14:textId="3BC4F1BE"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23424F" w:rsidRPr="00F00D94">
        <w:rPr>
          <w:rFonts w:ascii="Arial" w:hAnsi="Arial" w:cs="Arial"/>
          <w:b/>
          <w:highlight w:val="yellow"/>
        </w:rPr>
        <w:t>202</w:t>
      </w:r>
      <w:r w:rsidR="0023424F">
        <w:rPr>
          <w:rFonts w:ascii="Arial" w:hAnsi="Arial" w:cs="Arial"/>
          <w:b/>
          <w:highlight w:val="yellow"/>
        </w:rPr>
        <w:t>4</w:t>
      </w:r>
      <w:r w:rsidR="0023424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24F3C10" w14:textId="77777777" w:rsidR="00AC52A5" w:rsidRDefault="00AC52A5" w:rsidP="00AC52A5">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4BFEFC8" w14:textId="77777777" w:rsidR="00AC52A5" w:rsidRPr="00D84B1B" w:rsidRDefault="00AC52A5" w:rsidP="00AC52A5">
      <w:pPr>
        <w:spacing w:after="240"/>
        <w:jc w:val="both"/>
        <w:rPr>
          <w:rFonts w:ascii="Arial" w:hAnsi="Arial" w:cs="Arial"/>
          <w:b/>
          <w:bCs/>
        </w:rPr>
      </w:pPr>
      <w:r w:rsidRPr="00D84B1B">
        <w:rPr>
          <w:rFonts w:ascii="Arial" w:hAnsi="Arial" w:cs="Arial"/>
          <w:b/>
          <w:bCs/>
        </w:rPr>
        <w:t>1.</w:t>
      </w:r>
      <w:r w:rsidRPr="00D84B1B">
        <w:rPr>
          <w:rFonts w:ascii="Arial" w:hAnsi="Arial" w:cs="Arial"/>
          <w:b/>
          <w:bCs/>
        </w:rPr>
        <w:tab/>
        <w:t>Matching</w:t>
      </w:r>
    </w:p>
    <w:p w14:paraId="725E8772" w14:textId="77777777" w:rsidR="00AC52A5" w:rsidRPr="006F0221" w:rsidRDefault="00AC52A5" w:rsidP="00AC52A5">
      <w:pPr>
        <w:tabs>
          <w:tab w:val="left" w:pos="720"/>
        </w:tabs>
        <w:spacing w:after="240"/>
        <w:ind w:left="720"/>
        <w:jc w:val="both"/>
        <w:rPr>
          <w:rFonts w:ascii="Arial" w:hAnsi="Arial" w:cs="Arial"/>
          <w:bCs/>
        </w:rPr>
      </w:pPr>
      <w:r w:rsidRPr="006F0221">
        <w:rPr>
          <w:rFonts w:ascii="Arial" w:hAnsi="Arial" w:cs="Arial"/>
          <w:bCs/>
        </w:rPr>
        <w:t>See individual program supplements for any matching requirements.</w:t>
      </w:r>
    </w:p>
    <w:p w14:paraId="2F7F1EAB" w14:textId="77777777" w:rsidR="00AC52A5" w:rsidRPr="00D84B1B" w:rsidRDefault="00AC52A5" w:rsidP="00AC52A5">
      <w:pPr>
        <w:spacing w:after="240"/>
        <w:jc w:val="both"/>
        <w:rPr>
          <w:rFonts w:ascii="Arial" w:hAnsi="Arial" w:cs="Arial"/>
          <w:b/>
          <w:bCs/>
        </w:rPr>
      </w:pPr>
      <w:r w:rsidRPr="00D84B1B">
        <w:rPr>
          <w:rFonts w:ascii="Arial" w:hAnsi="Arial" w:cs="Arial"/>
          <w:b/>
          <w:bCs/>
        </w:rPr>
        <w:t>2.</w:t>
      </w:r>
      <w:r w:rsidRPr="00D84B1B">
        <w:rPr>
          <w:rFonts w:ascii="Arial" w:hAnsi="Arial" w:cs="Arial"/>
          <w:b/>
          <w:bCs/>
        </w:rPr>
        <w:tab/>
        <w:t>Level of Effort</w:t>
      </w:r>
    </w:p>
    <w:p w14:paraId="3AC86282" w14:textId="77777777" w:rsidR="00AC52A5" w:rsidRPr="00D84B1B" w:rsidRDefault="00AC52A5" w:rsidP="00AC52A5">
      <w:pPr>
        <w:spacing w:after="240"/>
        <w:ind w:left="720"/>
        <w:jc w:val="both"/>
        <w:rPr>
          <w:rFonts w:ascii="Arial" w:hAnsi="Arial" w:cs="Arial"/>
          <w:b/>
          <w:bCs/>
          <w:i/>
        </w:rPr>
      </w:pPr>
      <w:r w:rsidRPr="00D84B1B">
        <w:rPr>
          <w:rFonts w:ascii="Arial" w:hAnsi="Arial" w:cs="Arial"/>
          <w:b/>
          <w:bCs/>
          <w:i/>
        </w:rPr>
        <w:t>2.1</w:t>
      </w:r>
      <w:r w:rsidRPr="00D84B1B">
        <w:rPr>
          <w:rFonts w:ascii="Arial" w:hAnsi="Arial" w:cs="Arial"/>
          <w:b/>
          <w:bCs/>
          <w:i/>
        </w:rPr>
        <w:tab/>
        <w:t xml:space="preserve">Level of Effort </w:t>
      </w:r>
      <w:r w:rsidRPr="00D84B1B">
        <w:rPr>
          <w:rFonts w:ascii="Arial" w:hAnsi="Arial" w:cs="Arial"/>
          <w:bCs/>
          <w:i/>
        </w:rPr>
        <w:t>– Maintenance of Effort (SEAs/LEAs)</w:t>
      </w:r>
    </w:p>
    <w:p w14:paraId="613D78E7" w14:textId="54DE589D" w:rsidR="00B94C4F" w:rsidRPr="00B94C4F" w:rsidRDefault="00703653" w:rsidP="00B94C4F">
      <w:pPr>
        <w:spacing w:after="240"/>
        <w:ind w:left="1440"/>
        <w:jc w:val="both"/>
        <w:rPr>
          <w:rFonts w:ascii="Arial" w:hAnsi="Arial" w:cs="Arial"/>
          <w:bCs/>
        </w:rPr>
      </w:pPr>
      <w:r w:rsidRPr="00703653">
        <w:rPr>
          <w:rFonts w:ascii="Arial" w:hAnsi="Arial" w:cs="Arial"/>
          <w:bCs/>
          <w:i/>
          <w:iCs/>
        </w:rPr>
        <w:t>ESEA programs in this Supplement to which this section applies are Title I, Part A (84.010); Title III, Part A (84.365); and Title II, Part A (84.367).;</w:t>
      </w:r>
      <w:r w:rsidR="00AC52A5" w:rsidRPr="006F0221">
        <w:rPr>
          <w:rFonts w:ascii="Arial" w:hAnsi="Arial" w:cs="Arial"/>
          <w:bCs/>
        </w:rPr>
        <w:t xml:space="preserve"> </w:t>
      </w:r>
      <w:r w:rsidR="00B94C4F" w:rsidRPr="00B94C4F">
        <w:rPr>
          <w:rFonts w:ascii="Arial" w:hAnsi="Arial" w:cs="Arial"/>
          <w:bCs/>
        </w:rPr>
        <w:t xml:space="preserve">as described in the Introduction, “Cross-Cutting Requirements,” this requirement is a general cross-cutting requirement that need only be tested once to cover all major programs to which it applies. </w:t>
      </w:r>
    </w:p>
    <w:p w14:paraId="021BEB75" w14:textId="633B54FF" w:rsidR="00B94C4F" w:rsidRPr="00B94C4F" w:rsidRDefault="00B94C4F" w:rsidP="00B94C4F">
      <w:pPr>
        <w:spacing w:after="240"/>
        <w:ind w:left="1440"/>
        <w:jc w:val="both"/>
        <w:rPr>
          <w:rFonts w:ascii="Arial" w:hAnsi="Arial" w:cs="Arial"/>
          <w:bCs/>
        </w:rPr>
      </w:pPr>
      <w:r w:rsidRPr="00B94C4F">
        <w:rPr>
          <w:rFonts w:ascii="Arial" w:hAnsi="Arial" w:cs="Arial"/>
          <w:bCs/>
        </w:rPr>
        <w:t xml:space="preserve">An LEA may receive funds under an applicable program only if the SEA finds that the combined fiscal effort per student or the aggregate expenditures of the LEA from State and local funds for free public education for the preceding year was not less than 90 percent of the combined fiscal effort or aggregate expenditures for the second preceding year, unless specifically waived by ED. </w:t>
      </w:r>
    </w:p>
    <w:p w14:paraId="5EF54702" w14:textId="5EF48E3B" w:rsidR="00B94C4F" w:rsidRPr="00B94C4F" w:rsidRDefault="00B94C4F" w:rsidP="00B94C4F">
      <w:pPr>
        <w:spacing w:after="240"/>
        <w:ind w:left="1440"/>
        <w:jc w:val="both"/>
        <w:rPr>
          <w:rFonts w:ascii="Arial" w:hAnsi="Arial" w:cs="Arial"/>
          <w:bCs/>
        </w:rPr>
      </w:pPr>
      <w:r w:rsidRPr="00B94C4F">
        <w:rPr>
          <w:rFonts w:ascii="Arial" w:hAnsi="Arial" w:cs="Arial"/>
          <w:bCs/>
        </w:rPr>
        <w:t xml:space="preserve">An LEA’s expenditures from State and local funds for free public education include expenditures for administration, instruction, attendance and health services, pupil transportation services, operation and maintenance of plant, fixed charges, and net expenditures to cover deficits for food services and student body activities. They do not include the following expenditures: (a) any expenditures for community services, capital outlay, debt service and supplementary expenses as a result of a presidentially declared disaster and (b) any expenditures made from funds provided by the Federal government. </w:t>
      </w:r>
    </w:p>
    <w:p w14:paraId="27A33B3B" w14:textId="0F6B55D1" w:rsidR="00AC52A5" w:rsidRPr="006F0221" w:rsidRDefault="00B94C4F" w:rsidP="00B94C4F">
      <w:pPr>
        <w:spacing w:after="240"/>
        <w:ind w:left="1440"/>
        <w:jc w:val="both"/>
        <w:rPr>
          <w:rFonts w:ascii="Arial" w:hAnsi="Arial" w:cs="Arial"/>
          <w:bCs/>
        </w:rPr>
      </w:pPr>
      <w:r w:rsidRPr="00B94C4F">
        <w:rPr>
          <w:rFonts w:ascii="Arial" w:hAnsi="Arial" w:cs="Arial"/>
          <w:bCs/>
        </w:rPr>
        <w:t>If an LEA fails to maintain fiscal effort, an SEA must reduce an LEA’s allocation under a covered program if the LEA also failed to maintain effort in one or more of the five immediately preceding fiscal years in the exact proportion by which the LEA fails to maintain effort by falling below 90 percent of both the combined fiscal effort per student and aggregate expenditures (using the measure most favorable to the LEA) (Section 8521 of ESEA (20 USC 7901); 34 CFR section 299.5).</w:t>
      </w:r>
    </w:p>
    <w:p w14:paraId="3C24164F" w14:textId="1377A855" w:rsidR="00AC52A5" w:rsidRPr="006F0221" w:rsidRDefault="001D0818" w:rsidP="001D0818">
      <w:pPr>
        <w:spacing w:after="240"/>
        <w:ind w:left="1440"/>
        <w:jc w:val="both"/>
        <w:rPr>
          <w:rFonts w:ascii="Arial" w:hAnsi="Arial" w:cs="Arial"/>
          <w:bCs/>
        </w:rPr>
      </w:pPr>
      <w:r w:rsidRPr="001D0818">
        <w:rPr>
          <w:rFonts w:ascii="Arial" w:hAnsi="Arial" w:cs="Arial"/>
          <w:bCs/>
        </w:rPr>
        <w:t>In some States, the SEA prepares the calculation from information provided by the LEA. In other States, the LEAs prepare their own</w:t>
      </w:r>
      <w:r w:rsidR="00AC52A5" w:rsidRPr="006F0221">
        <w:rPr>
          <w:rFonts w:ascii="Arial" w:hAnsi="Arial" w:cs="Arial"/>
          <w:bCs/>
        </w:rPr>
        <w:t xml:space="preserve"> </w:t>
      </w:r>
      <w:r w:rsidRPr="001D0818">
        <w:rPr>
          <w:rFonts w:ascii="Arial" w:hAnsi="Arial" w:cs="Arial"/>
          <w:bCs/>
        </w:rPr>
        <w:t>calculation. The suggested audit procedures for compliance contained in Part 3G for “Level of Effort – Maintenance of Effort” should be adapted to fit the circumstances. For example, if auditing the LEA and the LEA does the calculations, the auditor should perform steps a., b., and c. If auditing the LEA and the SEA does the calculation, the auditor should perform step c for the amounts reported to the SEA. If auditing the SEA and the SEA performs the calculation, the auditor should perform steps a. and b. and amend step c to trace amounts to the LEA reports. If auditing the SEA and the LEA performs the calculation, the auditor should perform step a. and, if the requirement was not met, determine if the funding was reduced appropriately.</w:t>
      </w:r>
    </w:p>
    <w:p w14:paraId="4F78A04D" w14:textId="77777777" w:rsidR="00AC52A5" w:rsidRPr="00D84B1B" w:rsidRDefault="00AC52A5" w:rsidP="00AC52A5">
      <w:pPr>
        <w:spacing w:after="240"/>
        <w:ind w:left="720"/>
        <w:jc w:val="both"/>
        <w:rPr>
          <w:rFonts w:ascii="Arial" w:hAnsi="Arial" w:cs="Arial"/>
          <w:b/>
          <w:bCs/>
          <w:i/>
        </w:rPr>
      </w:pPr>
      <w:r w:rsidRPr="00D84B1B">
        <w:rPr>
          <w:rFonts w:ascii="Arial" w:hAnsi="Arial" w:cs="Arial"/>
          <w:b/>
          <w:bCs/>
          <w:i/>
        </w:rPr>
        <w:t>2.2</w:t>
      </w:r>
      <w:r w:rsidRPr="00D84B1B">
        <w:rPr>
          <w:rFonts w:ascii="Arial" w:hAnsi="Arial" w:cs="Arial"/>
          <w:b/>
          <w:bCs/>
          <w:i/>
        </w:rPr>
        <w:tab/>
        <w:t xml:space="preserve">Level of Effort – </w:t>
      </w:r>
      <w:r w:rsidRPr="00D84B1B">
        <w:rPr>
          <w:rFonts w:ascii="Arial" w:hAnsi="Arial" w:cs="Arial"/>
          <w:bCs/>
          <w:i/>
        </w:rPr>
        <w:t>Supplement Not Supplant</w:t>
      </w:r>
    </w:p>
    <w:p w14:paraId="61AA8E60" w14:textId="44FD3F64" w:rsidR="00AC52A5" w:rsidRPr="00D84B1B" w:rsidRDefault="00495B9E" w:rsidP="00495B9E">
      <w:pPr>
        <w:spacing w:after="240"/>
        <w:ind w:left="1440"/>
        <w:jc w:val="both"/>
        <w:rPr>
          <w:rFonts w:ascii="Arial" w:hAnsi="Arial" w:cs="Arial"/>
          <w:bCs/>
          <w:i/>
        </w:rPr>
      </w:pPr>
      <w:r w:rsidRPr="00495B9E">
        <w:rPr>
          <w:rFonts w:ascii="Arial" w:hAnsi="Arial" w:cs="Arial"/>
          <w:bCs/>
          <w:i/>
        </w:rPr>
        <w:lastRenderedPageBreak/>
        <w:t>MEP (84.011); CTE (84.048); Title III, Part A (84.365); Title II, Part A (84.367); and Title IV, Part A (84.424).</w:t>
      </w:r>
    </w:p>
    <w:p w14:paraId="6724E1FF" w14:textId="49AE4756" w:rsidR="00AC52A5" w:rsidRPr="006F0221" w:rsidRDefault="00AC52A5" w:rsidP="00495B9E">
      <w:pPr>
        <w:spacing w:after="240"/>
        <w:ind w:left="1440"/>
        <w:jc w:val="both"/>
        <w:rPr>
          <w:rFonts w:ascii="Arial" w:hAnsi="Arial" w:cs="Arial"/>
          <w:bCs/>
        </w:rPr>
      </w:pPr>
      <w:r w:rsidRPr="000814BF">
        <w:rPr>
          <w:rFonts w:ascii="Arial" w:hAnsi="Arial" w:cs="Arial"/>
          <w:bCs/>
          <w:i/>
          <w:iCs/>
        </w:rPr>
        <w:t>General</w:t>
      </w:r>
      <w:r w:rsidRPr="006F0221">
        <w:rPr>
          <w:rFonts w:ascii="Arial" w:hAnsi="Arial" w:cs="Arial"/>
          <w:bCs/>
        </w:rPr>
        <w:t xml:space="preserve"> – </w:t>
      </w:r>
      <w:r w:rsidR="00495B9E" w:rsidRPr="00495B9E">
        <w:rPr>
          <w:rFonts w:ascii="Arial" w:hAnsi="Arial" w:cs="Arial"/>
          <w:bCs/>
        </w:rPr>
        <w:t>A grantee and subgrantee may use program funds only to supplement and, to the extent practical, increase the level of funds that would, in the absence of the Federal funds, be made available from non</w:t>
      </w:r>
      <w:r w:rsidR="00495B9E">
        <w:rPr>
          <w:rFonts w:ascii="Arial" w:hAnsi="Arial" w:cs="Arial"/>
          <w:bCs/>
        </w:rPr>
        <w:t>-</w:t>
      </w:r>
      <w:r w:rsidR="00495B9E" w:rsidRPr="00495B9E">
        <w:rPr>
          <w:rFonts w:ascii="Arial" w:hAnsi="Arial" w:cs="Arial"/>
          <w:bCs/>
        </w:rPr>
        <w:t>Federal sources for the education of participating students. In no case may an LEA use Federal program funds to supplant funds from non-Federal sources (MEP, Section 1304(c)(2) of ESEA (20 USC 6394(c)(2)); Title III, Part A, Section 3115(g) (20 USC 6825(g)) (see additional information below); Title II, Part A, Section 2301 of ESEA (20 USC 6691)); and Title IV, Part A, Section 4110 (20 USC 7120)).</w:t>
      </w:r>
    </w:p>
    <w:p w14:paraId="0CFEEDC6" w14:textId="77777777" w:rsidR="00AC52A5" w:rsidRPr="006F0221" w:rsidRDefault="00AC52A5" w:rsidP="00AC52A5">
      <w:pPr>
        <w:spacing w:after="240"/>
        <w:ind w:left="1440"/>
        <w:jc w:val="both"/>
        <w:rPr>
          <w:rFonts w:ascii="Arial" w:hAnsi="Arial" w:cs="Arial"/>
          <w:bCs/>
        </w:rPr>
      </w:pPr>
      <w:r w:rsidRPr="006F0221">
        <w:rPr>
          <w:rFonts w:ascii="Arial" w:hAnsi="Arial" w:cs="Arial"/>
          <w:bCs/>
        </w:rPr>
        <w:t>In the following instances, it is presumed that supplanting has occurred:</w:t>
      </w:r>
    </w:p>
    <w:p w14:paraId="2AF47B41" w14:textId="77777777" w:rsidR="00AC52A5" w:rsidRPr="00D84B1B"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federal funds to provide services that the SEA or LEA was required to make available under other federal, state, or local laws.</w:t>
      </w:r>
    </w:p>
    <w:p w14:paraId="00293A8B" w14:textId="7543F88E" w:rsidR="00AC52A5"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federal funds to provide services that the SEA or LEA provided with non</w:t>
      </w:r>
      <w:r w:rsidR="005B2E0A">
        <w:rPr>
          <w:rFonts w:ascii="Arial" w:hAnsi="Arial" w:cs="Arial"/>
          <w:bCs/>
        </w:rPr>
        <w:t>-</w:t>
      </w:r>
      <w:r w:rsidRPr="00D84B1B">
        <w:rPr>
          <w:rFonts w:ascii="Arial" w:hAnsi="Arial" w:cs="Arial"/>
          <w:bCs/>
        </w:rPr>
        <w:t>federal funds (or for Title III, Part A, other federal funds, as noted below) in the prior year.</w:t>
      </w:r>
    </w:p>
    <w:p w14:paraId="48B79660" w14:textId="6444A883" w:rsidR="00AC52A5" w:rsidRPr="00D84B1B"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MEP funds to provide services for participating children that the SEA or LEA provided with non</w:t>
      </w:r>
      <w:r w:rsidR="00832A2B">
        <w:rPr>
          <w:rFonts w:ascii="Arial" w:hAnsi="Arial" w:cs="Arial"/>
          <w:bCs/>
        </w:rPr>
        <w:t>-</w:t>
      </w:r>
      <w:r w:rsidRPr="00D84B1B">
        <w:rPr>
          <w:rFonts w:ascii="Arial" w:hAnsi="Arial" w:cs="Arial"/>
          <w:bCs/>
        </w:rPr>
        <w:t>federal funds for nonparticipating children.</w:t>
      </w:r>
    </w:p>
    <w:p w14:paraId="4610BD57" w14:textId="73DF7382" w:rsidR="00AC52A5" w:rsidRPr="006F0221" w:rsidRDefault="00AC52A5" w:rsidP="00AC52A5">
      <w:pPr>
        <w:spacing w:after="240"/>
        <w:ind w:left="1440"/>
        <w:jc w:val="both"/>
        <w:rPr>
          <w:rFonts w:ascii="Arial" w:hAnsi="Arial" w:cs="Arial"/>
          <w:bCs/>
        </w:rPr>
      </w:pPr>
      <w:r w:rsidRPr="006F0221">
        <w:rPr>
          <w:rFonts w:ascii="Arial" w:hAnsi="Arial" w:cs="Arial"/>
          <w:bCs/>
        </w:rPr>
        <w:t>These presumptions are rebuttable if the SEA or LEA can demonstrate that it would not have provided the services in question with non</w:t>
      </w:r>
      <w:r w:rsidR="006F7A41">
        <w:rPr>
          <w:rFonts w:ascii="Arial" w:hAnsi="Arial" w:cs="Arial"/>
          <w:bCs/>
        </w:rPr>
        <w:t>-</w:t>
      </w:r>
      <w:r w:rsidRPr="006F0221">
        <w:rPr>
          <w:rFonts w:ascii="Arial" w:hAnsi="Arial" w:cs="Arial"/>
          <w:bCs/>
        </w:rPr>
        <w:t>federal funds had the federal funds not been available.</w:t>
      </w:r>
    </w:p>
    <w:p w14:paraId="0B3C7A04" w14:textId="03B9BF5C" w:rsidR="00AC52A5" w:rsidRPr="006F0221" w:rsidRDefault="00AC52A5" w:rsidP="00AC52A5">
      <w:pPr>
        <w:spacing w:after="240"/>
        <w:ind w:left="1440"/>
        <w:jc w:val="both"/>
        <w:rPr>
          <w:rFonts w:ascii="Arial" w:hAnsi="Arial" w:cs="Arial"/>
          <w:bCs/>
        </w:rPr>
      </w:pPr>
      <w:r w:rsidRPr="00D84B1B">
        <w:rPr>
          <w:rFonts w:ascii="Arial" w:hAnsi="Arial" w:cs="Arial"/>
          <w:bCs/>
          <w:i/>
        </w:rPr>
        <w:t>MEP</w:t>
      </w:r>
      <w:r w:rsidRPr="006F0221">
        <w:rPr>
          <w:rFonts w:ascii="Arial" w:hAnsi="Arial" w:cs="Arial"/>
          <w:bCs/>
        </w:rPr>
        <w:t xml:space="preserve"> – An SEA and LEA may exclude from determinations of compliance with the supplement not supplant requirement supplemental </w:t>
      </w:r>
      <w:r w:rsidR="006F7A41">
        <w:rPr>
          <w:rFonts w:ascii="Arial" w:hAnsi="Arial" w:cs="Arial"/>
          <w:bCs/>
        </w:rPr>
        <w:t>S</w:t>
      </w:r>
      <w:r w:rsidRPr="006F0221">
        <w:rPr>
          <w:rFonts w:ascii="Arial" w:hAnsi="Arial" w:cs="Arial"/>
          <w:bCs/>
        </w:rPr>
        <w:t>tate or local funds spent in any school attendance area or school for programs that meet the intent and purposes of the MEP, as identified in Title I of ESEA (sections 1118(d) and 1304(c)(2) of ESEA (20 USC 6321(d) and 6394(c)(2)); 34 CFR section 200.88).</w:t>
      </w:r>
    </w:p>
    <w:p w14:paraId="2A21A2E7" w14:textId="27C74DD5" w:rsidR="00AC52A5" w:rsidRPr="006F0221" w:rsidRDefault="00AC52A5" w:rsidP="00AC52A5">
      <w:pPr>
        <w:spacing w:after="240"/>
        <w:ind w:left="1440"/>
        <w:jc w:val="both"/>
        <w:rPr>
          <w:rFonts w:ascii="Arial" w:hAnsi="Arial" w:cs="Arial"/>
          <w:bCs/>
        </w:rPr>
      </w:pPr>
      <w:r w:rsidRPr="006F0221">
        <w:rPr>
          <w:rFonts w:ascii="Arial" w:hAnsi="Arial" w:cs="Arial"/>
          <w:bCs/>
        </w:rPr>
        <w:t xml:space="preserve">Title I, Part C funds may only be used to address the needs of migratory children that are not addressed by services available from other </w:t>
      </w:r>
      <w:r w:rsidRPr="00D84B1B">
        <w:rPr>
          <w:rFonts w:ascii="Arial" w:hAnsi="Arial" w:cs="Arial"/>
          <w:b/>
          <w:bCs/>
        </w:rPr>
        <w:t>federal or non</w:t>
      </w:r>
      <w:r w:rsidR="00BA349D">
        <w:rPr>
          <w:rFonts w:ascii="Arial" w:hAnsi="Arial" w:cs="Arial"/>
          <w:b/>
          <w:bCs/>
        </w:rPr>
        <w:t>-</w:t>
      </w:r>
      <w:r w:rsidRPr="00D84B1B">
        <w:rPr>
          <w:rFonts w:ascii="Arial" w:hAnsi="Arial" w:cs="Arial"/>
          <w:b/>
          <w:bCs/>
        </w:rPr>
        <w:t>federal programs</w:t>
      </w:r>
      <w:r w:rsidRPr="006F0221">
        <w:rPr>
          <w:rFonts w:ascii="Arial" w:hAnsi="Arial" w:cs="Arial"/>
          <w:bCs/>
        </w:rPr>
        <w:t xml:space="preserve"> (Section 1306(b)(2) of ESEA). </w:t>
      </w:r>
      <w:r w:rsidRPr="00BA349D">
        <w:rPr>
          <w:rFonts w:ascii="Arial" w:hAnsi="Arial" w:cs="Arial"/>
          <w:bCs/>
          <w:i/>
          <w:iCs/>
        </w:rPr>
        <w:t>Title III, Part A</w:t>
      </w:r>
      <w:r w:rsidRPr="006F0221">
        <w:rPr>
          <w:rFonts w:ascii="Arial" w:hAnsi="Arial" w:cs="Arial"/>
          <w:bCs/>
        </w:rPr>
        <w:t xml:space="preserve"> – An SEA or LEA may only use funds under Title III, Part A to supplement the level of federal, state and local public funds that, in the absence of the Title III funds, would have been provided for programs for English learners and immigrant children and youth (Section 3115(g) of ESEA (20 USC 6825(g))).</w:t>
      </w:r>
    </w:p>
    <w:p w14:paraId="67733B47" w14:textId="77777777" w:rsidR="00AC52A5" w:rsidRDefault="00AC52A5" w:rsidP="00AC52A5">
      <w:pPr>
        <w:spacing w:after="240"/>
        <w:ind w:left="720" w:hanging="720"/>
        <w:jc w:val="both"/>
        <w:rPr>
          <w:rFonts w:ascii="Arial" w:hAnsi="Arial" w:cs="Arial"/>
          <w:b/>
          <w:bCs/>
        </w:rPr>
      </w:pPr>
      <w:r w:rsidRPr="00D84B1B">
        <w:rPr>
          <w:rFonts w:ascii="Arial" w:hAnsi="Arial" w:cs="Arial"/>
          <w:b/>
          <w:bCs/>
        </w:rPr>
        <w:t xml:space="preserve">3. </w:t>
      </w:r>
      <w:r>
        <w:rPr>
          <w:rFonts w:ascii="Arial" w:hAnsi="Arial" w:cs="Arial"/>
          <w:b/>
          <w:bCs/>
        </w:rPr>
        <w:tab/>
      </w:r>
      <w:r w:rsidRPr="00D84B1B">
        <w:rPr>
          <w:rFonts w:ascii="Arial" w:hAnsi="Arial" w:cs="Arial"/>
          <w:b/>
          <w:bCs/>
        </w:rPr>
        <w:t>Earmarking</w:t>
      </w:r>
    </w:p>
    <w:p w14:paraId="4AB5F7F2" w14:textId="69BF31AE" w:rsidR="00AC52A5" w:rsidRPr="00D84B1B" w:rsidRDefault="00AC52A5" w:rsidP="00D7475E">
      <w:pPr>
        <w:pStyle w:val="ListParagraph"/>
        <w:numPr>
          <w:ilvl w:val="0"/>
          <w:numId w:val="75"/>
        </w:numPr>
        <w:spacing w:after="240"/>
        <w:ind w:left="1440" w:hanging="720"/>
        <w:jc w:val="both"/>
        <w:rPr>
          <w:rFonts w:ascii="Arial" w:hAnsi="Arial" w:cs="Arial"/>
          <w:b/>
          <w:bCs/>
        </w:rPr>
      </w:pPr>
      <w:r w:rsidRPr="00D84B1B">
        <w:rPr>
          <w:rFonts w:ascii="Arial" w:hAnsi="Arial" w:cs="Arial"/>
          <w:bCs/>
        </w:rPr>
        <w:t>Administration</w:t>
      </w:r>
      <w:r w:rsidR="001D4A47">
        <w:rPr>
          <w:rFonts w:ascii="Arial" w:hAnsi="Arial" w:cs="Arial"/>
          <w:bCs/>
        </w:rPr>
        <w:t xml:space="preserve"> </w:t>
      </w:r>
      <w:r w:rsidR="001D4A47">
        <w:rPr>
          <w:rFonts w:ascii="Arial" w:hAnsi="Arial" w:cs="Arial"/>
          <w:bCs/>
          <w:i/>
          <w:iCs/>
        </w:rPr>
        <w:t>(SEA)</w:t>
      </w:r>
    </w:p>
    <w:p w14:paraId="41F5E0FF" w14:textId="77777777" w:rsidR="00AC52A5" w:rsidRPr="00D84B1B" w:rsidRDefault="00AC52A5" w:rsidP="00AC52A5">
      <w:pPr>
        <w:spacing w:after="240"/>
        <w:ind w:left="1440"/>
        <w:jc w:val="both"/>
        <w:rPr>
          <w:rFonts w:ascii="Arial" w:hAnsi="Arial" w:cs="Arial"/>
          <w:bCs/>
          <w:i/>
        </w:rPr>
      </w:pPr>
      <w:r w:rsidRPr="00D84B1B">
        <w:rPr>
          <w:rFonts w:ascii="Arial" w:hAnsi="Arial" w:cs="Arial"/>
          <w:bCs/>
          <w:i/>
        </w:rPr>
        <w:t>Title I, Part A (84.010) and MEP (84.011)</w:t>
      </w:r>
    </w:p>
    <w:p w14:paraId="10C56790" w14:textId="4ACFEEBA" w:rsidR="00AC52A5" w:rsidRPr="006F0221" w:rsidRDefault="00D575B6" w:rsidP="00D575B6">
      <w:pPr>
        <w:spacing w:after="240"/>
        <w:ind w:left="1440"/>
        <w:jc w:val="both"/>
        <w:rPr>
          <w:rFonts w:ascii="Arial" w:hAnsi="Arial" w:cs="Arial"/>
          <w:bCs/>
        </w:rPr>
      </w:pPr>
      <w:r w:rsidRPr="00D575B6">
        <w:rPr>
          <w:rFonts w:ascii="Arial" w:hAnsi="Arial" w:cs="Arial"/>
          <w:bCs/>
        </w:rPr>
        <w:t>An SEA may reserve for the administration of Title I programs up to one percent from each of the amounts allocated to the State under Title I, parts A, C (MEP), and D (Subpart 1) or $400,000, whichever is greater.</w:t>
      </w:r>
    </w:p>
    <w:p w14:paraId="0022B963" w14:textId="3D60F92A" w:rsidR="00AC52A5" w:rsidRPr="006F0221" w:rsidRDefault="00714303" w:rsidP="00714303">
      <w:pPr>
        <w:spacing w:after="240"/>
        <w:ind w:left="1440"/>
        <w:jc w:val="both"/>
        <w:rPr>
          <w:rFonts w:ascii="Arial" w:hAnsi="Arial" w:cs="Arial"/>
          <w:bCs/>
        </w:rPr>
      </w:pPr>
      <w:r w:rsidRPr="00714303">
        <w:rPr>
          <w:rFonts w:ascii="Arial" w:hAnsi="Arial" w:cs="Arial"/>
          <w:bCs/>
        </w:rPr>
        <w:t xml:space="preserve">However, if the sum of the amounts appropriated for parts A, C, and D is equal to or greater than $14 billion, as is the case for fiscal year (FY) 2019, the amount an SEA may reserve for administration may not exceed one percent of the amount the State would receive if the Title I allocation were $14,000,000,000 (20 USC 6304(b)). ED has provided a table to the State showing the amount that it could reserve for administration of Title I programs from </w:t>
      </w:r>
      <w:r w:rsidRPr="00714303">
        <w:rPr>
          <w:rFonts w:ascii="Arial" w:hAnsi="Arial" w:cs="Arial"/>
          <w:bCs/>
        </w:rPr>
        <w:lastRenderedPageBreak/>
        <w:t xml:space="preserve">FY 2021 funds if $14 billion were appropriated for FY 2020. An SEA may reserve less than one percent from each of parts A, C, and D. Moreover, an SEA does not need to reserve the same percentage from each part, although the SEA may not reserve more from parts C and D than it would have reserved if it had reserved proportionate amounts from parts A, C, and D. An SEA reserving $400,000 must reserve proportionate amounts from each of the amounts allocated to the State under Part A but is not required to reserve funds proportionately from each of parts A, C, and D and may, for example, take the reservation entirely out of Part A funds. However, in reserving $400,000, an SEA may not reserve more funds for State administration from Part C or Part D than it would have if it had reserved proportionate funds from parts A, C, and D. (Section 1004 of ESEA (20 USC 6304); see also 34 CFR section 200.100(b)). For more detail, see page 33 of the guidance entitled </w:t>
      </w:r>
      <w:r w:rsidRPr="008344AB">
        <w:rPr>
          <w:rFonts w:ascii="Arial" w:hAnsi="Arial" w:cs="Arial"/>
          <w:bCs/>
          <w:i/>
          <w:iCs/>
        </w:rPr>
        <w:t>State Educational Agency Procedures for Adjusting Basic, Concentration, Targeted, and Education Finance Incentive Grant Allocations Determined by the U.S. Department of Education</w:t>
      </w:r>
      <w:r w:rsidRPr="00714303">
        <w:rPr>
          <w:rFonts w:ascii="Arial" w:hAnsi="Arial" w:cs="Arial"/>
          <w:bCs/>
        </w:rPr>
        <w:t xml:space="preserve"> (May 23, 2003)</w:t>
      </w:r>
      <w:r w:rsidR="00AC52A5" w:rsidRPr="006F0221">
        <w:rPr>
          <w:rFonts w:ascii="Arial" w:hAnsi="Arial" w:cs="Arial"/>
          <w:bCs/>
        </w:rPr>
        <w:t xml:space="preserve"> (</w:t>
      </w:r>
      <w:hyperlink r:id="rId104" w:history="1">
        <w:r w:rsidR="00AC52A5" w:rsidRPr="00B12960">
          <w:rPr>
            <w:rStyle w:val="Hyperlink"/>
            <w:rFonts w:cs="Arial"/>
            <w:bCs/>
          </w:rPr>
          <w:t>https://oese.ed.gov/files/2020/07/seaguidanceforadjustingallocations.doc</w:t>
        </w:r>
      </w:hyperlink>
      <w:r w:rsidR="00AC52A5" w:rsidRPr="006F0221">
        <w:rPr>
          <w:rFonts w:ascii="Arial" w:hAnsi="Arial" w:cs="Arial"/>
          <w:bCs/>
        </w:rPr>
        <w:t>)</w:t>
      </w:r>
      <w:r w:rsidR="00AC52A5">
        <w:rPr>
          <w:rFonts w:ascii="Arial" w:hAnsi="Arial" w:cs="Arial"/>
          <w:bCs/>
        </w:rPr>
        <w:t xml:space="preserve"> </w:t>
      </w:r>
      <w:r w:rsidR="00AC52A5" w:rsidRPr="006F0221">
        <w:rPr>
          <w:rFonts w:ascii="Arial" w:hAnsi="Arial" w:cs="Arial"/>
          <w:bCs/>
        </w:rPr>
        <w:t>and page 9 of the ESSA Fiscal Changes &amp; Equitable Services guidance (</w:t>
      </w:r>
      <w:r w:rsidR="00AC52A5" w:rsidRPr="006A11F3">
        <w:rPr>
          <w:rFonts w:ascii="Arial" w:hAnsi="Arial" w:cs="Arial"/>
          <w:bCs/>
        </w:rPr>
        <w:t xml:space="preserve">November 2016) </w:t>
      </w:r>
      <w:r w:rsidR="002902BA">
        <w:rPr>
          <w:rFonts w:ascii="Arial" w:hAnsi="Arial" w:cs="Arial"/>
          <w:bCs/>
        </w:rPr>
        <w:t>(</w:t>
      </w:r>
      <w:hyperlink r:id="rId105" w:history="1">
        <w:r w:rsidR="002902BA" w:rsidRPr="004C64EF">
          <w:rPr>
            <w:rStyle w:val="Hyperlink"/>
            <w:rFonts w:cs="Arial"/>
            <w:bCs/>
          </w:rPr>
          <w:t>https://oese.ed.gov/files/2020/07/essaguidance160477.pdf</w:t>
        </w:r>
      </w:hyperlink>
      <w:r w:rsidR="002902BA">
        <w:rPr>
          <w:rFonts w:ascii="Arial" w:hAnsi="Arial" w:cs="Arial"/>
          <w:bCs/>
        </w:rPr>
        <w:t xml:space="preserve"> ))</w:t>
      </w:r>
    </w:p>
    <w:p w14:paraId="4F2EB5AC" w14:textId="77777777" w:rsidR="00AC52A5" w:rsidRPr="006F0221" w:rsidRDefault="00AC52A5" w:rsidP="00AC52A5">
      <w:pPr>
        <w:spacing w:after="240"/>
        <w:ind w:left="1440"/>
        <w:jc w:val="both"/>
        <w:rPr>
          <w:rFonts w:ascii="Arial" w:hAnsi="Arial" w:cs="Arial"/>
          <w:bCs/>
        </w:rPr>
      </w:pPr>
      <w:r w:rsidRPr="006F0221">
        <w:rPr>
          <w:rFonts w:ascii="Arial" w:hAnsi="Arial" w:cs="Arial"/>
          <w:bCs/>
        </w:rPr>
        <w:t>As explained in III.A.1, “Activities Allowed or Unallowed – Consolidation of Administrative Funds,” the amounts reserved above may be consolidated with state administrative funds available under other applicable programs (Section 8201(a) of ESEA (20 USC 7821(a)).</w:t>
      </w:r>
    </w:p>
    <w:p w14:paraId="4DFC75DB" w14:textId="0D9760BC" w:rsidR="00AC52A5" w:rsidRPr="00D84B1B" w:rsidRDefault="00AC52A5" w:rsidP="00D7475E">
      <w:pPr>
        <w:pStyle w:val="ListParagraph"/>
        <w:numPr>
          <w:ilvl w:val="0"/>
          <w:numId w:val="75"/>
        </w:numPr>
        <w:spacing w:after="240"/>
        <w:ind w:left="1440" w:hanging="720"/>
        <w:jc w:val="both"/>
        <w:rPr>
          <w:rFonts w:ascii="Arial" w:hAnsi="Arial" w:cs="Arial"/>
          <w:bCs/>
        </w:rPr>
      </w:pPr>
      <w:r w:rsidRPr="00D84B1B">
        <w:rPr>
          <w:rFonts w:ascii="Arial" w:hAnsi="Arial" w:cs="Arial"/>
          <w:bCs/>
        </w:rPr>
        <w:t>Transferability</w:t>
      </w:r>
      <w:r w:rsidR="00E22EF7">
        <w:rPr>
          <w:rFonts w:ascii="Arial" w:hAnsi="Arial" w:cs="Arial"/>
          <w:bCs/>
        </w:rPr>
        <w:t xml:space="preserve"> </w:t>
      </w:r>
      <w:r w:rsidR="00E22EF7" w:rsidRPr="00E22EF7">
        <w:rPr>
          <w:rFonts w:ascii="Arial" w:hAnsi="Arial" w:cs="Arial"/>
          <w:bCs/>
          <w:i/>
          <w:iCs/>
        </w:rPr>
        <w:t>(SEA/LEA)</w:t>
      </w:r>
    </w:p>
    <w:p w14:paraId="694229C6" w14:textId="77777777" w:rsidR="00AC52A5" w:rsidRPr="00D84B1B" w:rsidRDefault="00AC52A5" w:rsidP="00AC52A5">
      <w:pPr>
        <w:spacing w:after="240"/>
        <w:ind w:left="1440"/>
        <w:jc w:val="both"/>
        <w:rPr>
          <w:rFonts w:ascii="Arial" w:hAnsi="Arial" w:cs="Arial"/>
          <w:bCs/>
          <w:i/>
        </w:rPr>
      </w:pPr>
      <w:r w:rsidRPr="00D84B1B">
        <w:rPr>
          <w:rFonts w:ascii="Arial" w:hAnsi="Arial" w:cs="Arial"/>
          <w:bCs/>
          <w:i/>
        </w:rPr>
        <w:t>Title II, Part A (84.367); and Title IV, Part A (84.424).</w:t>
      </w:r>
    </w:p>
    <w:p w14:paraId="04F63E68" w14:textId="2B1C0FF6" w:rsidR="00E22EF7" w:rsidRPr="00E22EF7" w:rsidRDefault="00E22EF7" w:rsidP="00E22EF7">
      <w:pPr>
        <w:spacing w:after="240"/>
        <w:ind w:left="1440"/>
        <w:jc w:val="both"/>
        <w:rPr>
          <w:rFonts w:ascii="Arial" w:hAnsi="Arial" w:cs="Arial"/>
          <w:bCs/>
        </w:rPr>
      </w:pPr>
      <w:r w:rsidRPr="00E22EF7">
        <w:rPr>
          <w:rFonts w:ascii="Arial" w:hAnsi="Arial" w:cs="Arial"/>
          <w:bCs/>
        </w:rPr>
        <w:t xml:space="preserve">SEAs may transfer up to 100 percent of the non-administrative funds allocated for State-level activities from one or more of the programs listed above (as well as 21st CCLC) to one or more of those programs, or to Title I, Part A (84.010); MEP (84.011); Title I, Part D, Subpart 1 (84.013); Title III, Part A (84.365A); or Title V, Part B (84.358). LEAs may transfer up to 100 percent of their allotments from one or more of the programs listed above to one or more of those programs, or to Title I, Part A (84.010); MEP (84.011); Title I, Part D, Subpart 2 (84.013); Title III, Part A (84.365A); or Title V, Part B (84.358). </w:t>
      </w:r>
    </w:p>
    <w:p w14:paraId="1B1E806A" w14:textId="77777777" w:rsidR="008C5EFC" w:rsidRDefault="00E22EF7" w:rsidP="00E22EF7">
      <w:pPr>
        <w:spacing w:after="240"/>
        <w:ind w:left="1440"/>
        <w:jc w:val="both"/>
        <w:rPr>
          <w:rFonts w:ascii="Arial" w:hAnsi="Arial" w:cs="Arial"/>
          <w:bCs/>
        </w:rPr>
      </w:pPr>
      <w:r w:rsidRPr="00E22EF7">
        <w:rPr>
          <w:rFonts w:ascii="Arial" w:hAnsi="Arial" w:cs="Arial"/>
          <w:bCs/>
        </w:rPr>
        <w:t xml:space="preserve">The allocation base for a program for a fiscal year equals that fiscal year’s original funding plus funds transferred into the program for that fiscal year. Funds may be transferred during a fiscal year’s carryover period. </w:t>
      </w:r>
    </w:p>
    <w:p w14:paraId="03CAD280" w14:textId="5D8244E3" w:rsidR="00AC52A5" w:rsidRPr="006F0221" w:rsidRDefault="00E22EF7" w:rsidP="00E22EF7">
      <w:pPr>
        <w:spacing w:after="240"/>
        <w:ind w:left="1440"/>
        <w:jc w:val="both"/>
        <w:rPr>
          <w:rFonts w:ascii="Arial" w:hAnsi="Arial" w:cs="Arial"/>
          <w:bCs/>
        </w:rPr>
      </w:pPr>
      <w:r w:rsidRPr="00E22EF7">
        <w:rPr>
          <w:rFonts w:ascii="Arial" w:hAnsi="Arial" w:cs="Arial"/>
          <w:bCs/>
        </w:rPr>
        <w:t>Funds must be transferred to the receiving program’s allocation for the same fiscal year that the funds were allocated to the transferring program (Sections 5103(a) and (b) of ESEA (20 USC 7305b(a) and (b))).</w:t>
      </w:r>
    </w:p>
    <w:p w14:paraId="2C586DF4" w14:textId="3B93323C" w:rsidR="00977F50" w:rsidRPr="00AC52A5" w:rsidRDefault="00AC52A5" w:rsidP="00D74E6A">
      <w:pPr>
        <w:spacing w:after="240"/>
        <w:jc w:val="both"/>
        <w:rPr>
          <w:rFonts w:ascii="Arial" w:hAnsi="Arial" w:cs="Arial"/>
          <w:bCs/>
          <w:i/>
        </w:rPr>
      </w:pPr>
      <w:r>
        <w:rPr>
          <w:rFonts w:ascii="Arial" w:hAnsi="Arial" w:cs="Arial"/>
          <w:bCs/>
          <w:i/>
        </w:rPr>
        <w:t>(Source: 202</w:t>
      </w:r>
      <w:r w:rsidR="00E22EF7">
        <w:rPr>
          <w:rFonts w:ascii="Arial" w:hAnsi="Arial" w:cs="Arial"/>
          <w:bCs/>
          <w:i/>
        </w:rPr>
        <w:t>4</w:t>
      </w:r>
      <w:r>
        <w:rPr>
          <w:rFonts w:ascii="Arial" w:hAnsi="Arial" w:cs="Arial"/>
          <w:bCs/>
          <w:i/>
        </w:rPr>
        <w:t xml:space="preserve">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78" w:name="_Toc173760319"/>
      <w:r w:rsidRPr="00220BD0">
        <w:rPr>
          <w:rFonts w:cs="Arial"/>
          <w:sz w:val="24"/>
          <w:szCs w:val="24"/>
        </w:rPr>
        <w:t>Additional Program Specific Information</w:t>
      </w:r>
      <w:bookmarkEnd w:id="78"/>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79220EED" w14:textId="77777777" w:rsidR="001D4A47" w:rsidRPr="00FD64FB" w:rsidRDefault="001D4A47" w:rsidP="001D4A47">
      <w:pPr>
        <w:pBdr>
          <w:top w:val="single" w:sz="6" w:space="0" w:color="FFFFFF"/>
          <w:left w:val="single" w:sz="6" w:space="0" w:color="FFFFFF"/>
          <w:bottom w:val="single" w:sz="6" w:space="0" w:color="FFFFFF"/>
          <w:right w:val="single" w:sz="6" w:space="0" w:color="FFFFFF"/>
        </w:pBdr>
        <w:spacing w:after="240"/>
        <w:jc w:val="both"/>
        <w:rPr>
          <w:rFonts w:ascii="Arial" w:hAnsi="Arial" w:cs="Arial"/>
          <w:b/>
          <w:i/>
          <w:color w:val="002060"/>
        </w:rPr>
      </w:pPr>
      <w:bookmarkStart w:id="79" w:name="_Hlk139277538"/>
      <w:r w:rsidRPr="00FD64FB">
        <w:rPr>
          <w:rFonts w:ascii="Arial" w:hAnsi="Arial" w:cs="Arial"/>
          <w:b/>
          <w:i/>
          <w:color w:val="002060"/>
        </w:rPr>
        <w:t xml:space="preserve">Framework for Testing Supplement, Not Supplant, for School Treasurers </w:t>
      </w:r>
    </w:p>
    <w:p w14:paraId="2AA387DF" w14:textId="77777777" w:rsidR="001D4A47" w:rsidRPr="00FD64FB" w:rsidRDefault="001D4A47" w:rsidP="001D4A47">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rPr>
      </w:pPr>
      <w:r w:rsidRPr="00FD64FB">
        <w:rPr>
          <w:rFonts w:ascii="Arial" w:hAnsi="Arial" w:cs="Arial"/>
          <w:i/>
          <w:color w:val="002060"/>
        </w:rPr>
        <w:t xml:space="preserve">If Federal funds are used to pay a School Treasurer, refer to the Suggested Audit Procedures below for a framework for testing supplement, not supplant, requirements for Treasurer pay. </w:t>
      </w:r>
    </w:p>
    <w:p w14:paraId="57E0AC29"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Maintenance of Effort is an Elementary and Secondary Education Act (ESEA) fiscal requirement under Section 9521 that requires districts to demonstrate that the level of state and local funding remains relatively constant from year to year, so that districts receive their full ESEA grant allocations. A district’s education expenditures from the general fund must be at least 90 percent of the immediately preceding year’s amounts. It is the state’s responsibility to make an annual determination as to whether a district has maintained fiscal effort.</w:t>
      </w:r>
    </w:p>
    <w:p w14:paraId="613995A2" w14:textId="4C439FA4"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DEW</w:t>
      </w:r>
      <w:r w:rsidRPr="00501B95">
        <w:rPr>
          <w:rFonts w:ascii="Arial" w:hAnsi="Arial" w:cs="Arial"/>
        </w:rPr>
        <w:t xml:space="preserve"> guidance on Maintenance of Effort is available </w:t>
      </w:r>
      <w:hyperlink r:id="rId106" w:history="1">
        <w:r w:rsidRPr="006C17E1">
          <w:rPr>
            <w:rStyle w:val="Hyperlink"/>
            <w:rFonts w:cs="Arial"/>
          </w:rPr>
          <w:t>here</w:t>
        </w:r>
      </w:hyperlink>
      <w:r w:rsidRPr="00501B95">
        <w:rPr>
          <w:rFonts w:ascii="Arial" w:hAnsi="Arial" w:cs="Arial"/>
        </w:rPr>
        <w:t>.</w:t>
      </w:r>
    </w:p>
    <w:p w14:paraId="792E418A" w14:textId="5950392F" w:rsidR="00BF2DA3" w:rsidRPr="00501B95" w:rsidRDefault="00BF2DA3" w:rsidP="00BF2DA3">
      <w:pPr>
        <w:tabs>
          <w:tab w:val="left" w:pos="0"/>
        </w:tabs>
        <w:spacing w:after="240"/>
        <w:jc w:val="both"/>
        <w:rPr>
          <w:rFonts w:ascii="Arial" w:hAnsi="Arial" w:cs="Arial"/>
          <w:i/>
        </w:rPr>
      </w:pPr>
      <w:r w:rsidRPr="00501B95">
        <w:rPr>
          <w:rFonts w:ascii="Arial" w:hAnsi="Arial" w:cs="Arial"/>
          <w:i/>
        </w:rPr>
        <w:t xml:space="preserve">(Source: </w:t>
      </w:r>
      <w:hyperlink r:id="rId107" w:history="1">
        <w:r>
          <w:rPr>
            <w:rStyle w:val="Hyperlink"/>
            <w:rFonts w:cs="Arial"/>
            <w:i/>
          </w:rPr>
          <w:t>DEW Grants Manual</w:t>
        </w:r>
      </w:hyperlink>
      <w:r w:rsidRPr="00501B95">
        <w:rPr>
          <w:rFonts w:ascii="Arial" w:hAnsi="Arial" w:cs="Arial"/>
          <w:i/>
        </w:rPr>
        <w:t xml:space="preserve">, Page </w:t>
      </w:r>
      <w:r>
        <w:rPr>
          <w:rFonts w:ascii="Arial" w:hAnsi="Arial" w:cs="Arial"/>
          <w:i/>
        </w:rPr>
        <w:t>9-10</w:t>
      </w:r>
      <w:r w:rsidRPr="00501B95">
        <w:rPr>
          <w:rFonts w:ascii="Arial" w:hAnsi="Arial" w:cs="Arial"/>
          <w:i/>
        </w:rPr>
        <w:t>)</w:t>
      </w:r>
    </w:p>
    <w:p w14:paraId="7E95353A"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501B95">
        <w:rPr>
          <w:rFonts w:ascii="Arial" w:hAnsi="Arial" w:cs="Arial"/>
        </w:rPr>
        <w:t>Federal funds shall be used to supplement, and not supplant, non-federal funds that would otherwise be used for authorized activities under certain ESEA programs including, but not limited to, Title I-A, Title I-C, Title II-A, Title III, Title VI-B Rural and IDEA-B. These funds shall be used to supplement, and not supplant, any other federal, state or local education funds. In general, federal funds must enhance, add to and supplement services and programs that are offered with state and local funds; federal funds may not be used to replace any services and programs that were offered, or would otherwise be offered, using state and local funds.</w:t>
      </w:r>
    </w:p>
    <w:p w14:paraId="3D27FA11" w14:textId="75AE9B69"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USDOE guidance on Supplement, Not Supplant is available </w:t>
      </w:r>
      <w:hyperlink r:id="rId108" w:history="1">
        <w:r w:rsidRPr="00501B95">
          <w:rPr>
            <w:rStyle w:val="Hyperlink"/>
            <w:rFonts w:cs="Arial"/>
          </w:rPr>
          <w:t>here</w:t>
        </w:r>
      </w:hyperlink>
      <w:r w:rsidRPr="00501B95">
        <w:rPr>
          <w:rFonts w:ascii="Arial" w:hAnsi="Arial" w:cs="Arial"/>
        </w:rPr>
        <w:t>.</w:t>
      </w:r>
    </w:p>
    <w:p w14:paraId="41B12BBA" w14:textId="468CF518"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01B95">
        <w:rPr>
          <w:rFonts w:ascii="Arial" w:hAnsi="Arial" w:cs="Arial"/>
          <w:i/>
        </w:rPr>
        <w:t xml:space="preserve">(Source: </w:t>
      </w:r>
      <w:hyperlink r:id="rId109" w:history="1">
        <w:r>
          <w:rPr>
            <w:rStyle w:val="Hyperlink"/>
            <w:rFonts w:cs="Arial"/>
            <w:i/>
          </w:rPr>
          <w:t>DEW Grants Manual</w:t>
        </w:r>
      </w:hyperlink>
      <w:r w:rsidRPr="00501B95">
        <w:rPr>
          <w:rFonts w:ascii="Arial" w:hAnsi="Arial" w:cs="Arial"/>
          <w:i/>
        </w:rPr>
        <w:t xml:space="preserve">, Page </w:t>
      </w:r>
      <w:r>
        <w:rPr>
          <w:rFonts w:ascii="Arial" w:hAnsi="Arial" w:cs="Arial"/>
          <w:i/>
        </w:rPr>
        <w:t>10</w:t>
      </w:r>
      <w:r w:rsidRPr="00501B95">
        <w:rPr>
          <w:rFonts w:ascii="Arial" w:hAnsi="Arial" w:cs="Arial"/>
          <w:i/>
        </w:rPr>
        <w:t>)</w:t>
      </w:r>
    </w:p>
    <w:bookmarkEnd w:id="79"/>
    <w:p w14:paraId="44E75856" w14:textId="77777777" w:rsidR="00BF2DA3" w:rsidRPr="00501B95" w:rsidRDefault="00BF2DA3" w:rsidP="00BF2DA3">
      <w:pPr>
        <w:pStyle w:val="ListParagraph"/>
        <w:numPr>
          <w:ilvl w:val="0"/>
          <w:numId w:val="7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501B95">
        <w:rPr>
          <w:rFonts w:ascii="Arial" w:hAnsi="Arial" w:cs="Arial"/>
          <w:b/>
        </w:rPr>
        <w:t xml:space="preserve">Maintenance of Effort – Overview of </w:t>
      </w:r>
      <w:r>
        <w:rPr>
          <w:rFonts w:ascii="Arial" w:hAnsi="Arial" w:cs="Arial"/>
          <w:b/>
        </w:rPr>
        <w:t>DEW</w:t>
      </w:r>
      <w:r w:rsidRPr="00501B95">
        <w:rPr>
          <w:rFonts w:ascii="Arial" w:hAnsi="Arial" w:cs="Arial"/>
          <w:b/>
        </w:rPr>
        <w:t xml:space="preserve"> MOE Procedures:</w:t>
      </w:r>
    </w:p>
    <w:p w14:paraId="7A34A5F1"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bookmarkStart w:id="80" w:name="_Hlk139277850"/>
      <w:r w:rsidRPr="00501B95">
        <w:rPr>
          <w:rFonts w:ascii="Arial" w:hAnsi="Arial" w:cs="Arial"/>
        </w:rPr>
        <w:t xml:space="preserve">In Ohio, the SEA prepares the calculation from information provided by the LEA through EMIS.  Auditors do not need to request copies of </w:t>
      </w:r>
      <w:r>
        <w:rPr>
          <w:rFonts w:ascii="Arial" w:hAnsi="Arial" w:cs="Arial"/>
        </w:rPr>
        <w:t>DEW’s</w:t>
      </w:r>
      <w:r w:rsidRPr="00501B95">
        <w:rPr>
          <w:rFonts w:ascii="Arial" w:hAnsi="Arial" w:cs="Arial"/>
        </w:rPr>
        <w:t xml:space="preserve"> maintenance of effort calculations for local school districts.  LEA auditors only need to perform limited tests over LEA maintenance of effort reports submitted to </w:t>
      </w:r>
      <w:r>
        <w:rPr>
          <w:rFonts w:ascii="Arial" w:hAnsi="Arial" w:cs="Arial"/>
        </w:rPr>
        <w:t>DEW</w:t>
      </w:r>
      <w:r w:rsidRPr="00501B95">
        <w:rPr>
          <w:rFonts w:ascii="Arial" w:hAnsi="Arial" w:cs="Arial"/>
        </w:rPr>
        <w:t>.</w:t>
      </w:r>
    </w:p>
    <w:bookmarkEnd w:id="80"/>
    <w:p w14:paraId="50CF126D"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A Local Educational Agency (LEA) may receive its full allocation of Title I, Part A, 21st Century Community Learning Centers, and Improving Teacher Quality State Grants funds for any fiscal year only if the State educational agency (SEA) determines that the LEA has maintained its fiscal effort in accordance with section 8521 of the Elementary and Secondary Education Act.  The full list of grants (both active and inactive) for which this narrative applies includes the following:</w:t>
      </w:r>
    </w:p>
    <w:p w14:paraId="3302AD73"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 xml:space="preserve">Title I, Part A </w:t>
      </w:r>
    </w:p>
    <w:p w14:paraId="08C4E40E"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Title I, Part D, Prevention and Intervention Programs for Children and Youth who are Neglected, Delinquent, or At-Risk;</w:t>
      </w:r>
    </w:p>
    <w:p w14:paraId="046DA74F"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Title II, Part A, Supporting Effective Instruction</w:t>
      </w:r>
    </w:p>
    <w:p w14:paraId="7DB83A57"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 xml:space="preserve">Title III, Part A; Language Instruction for English Learner and Immigrant Students </w:t>
      </w:r>
    </w:p>
    <w:p w14:paraId="1FA32819"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Title IV, Part A, Student Support and Academic Enrichment</w:t>
      </w:r>
    </w:p>
    <w:p w14:paraId="514610BC"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lastRenderedPageBreak/>
        <w:t xml:space="preserve">Title IV, Part B, 21st Century Learning Centers; </w:t>
      </w:r>
    </w:p>
    <w:p w14:paraId="07FCEB58"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Title V, Part B, Subpart 2, Rural and Low-Income School Program</w:t>
      </w:r>
      <w:r>
        <w:rPr>
          <w:rFonts w:ascii="Arial" w:hAnsi="Arial" w:cs="Arial"/>
        </w:rPr>
        <w:t xml:space="preserve">; </w:t>
      </w:r>
      <w:r w:rsidRPr="00501B95">
        <w:rPr>
          <w:rFonts w:ascii="Arial" w:hAnsi="Arial" w:cs="Arial"/>
        </w:rPr>
        <w:t>and</w:t>
      </w:r>
    </w:p>
    <w:p w14:paraId="0CDD49CA" w14:textId="77777777" w:rsidR="00BF2DA3" w:rsidRPr="00501B95" w:rsidRDefault="00BF2DA3" w:rsidP="00BF2DA3">
      <w:pPr>
        <w:pStyle w:val="ListParagraph"/>
        <w:numPr>
          <w:ilvl w:val="0"/>
          <w:numId w:val="83"/>
        </w:numPr>
        <w:suppressAutoHyphens w:val="0"/>
        <w:autoSpaceDE/>
        <w:autoSpaceDN/>
        <w:adjustRightInd/>
        <w:spacing w:after="240"/>
        <w:ind w:left="1080"/>
        <w:jc w:val="both"/>
        <w:rPr>
          <w:rFonts w:ascii="Arial" w:hAnsi="Arial" w:cs="Arial"/>
        </w:rPr>
      </w:pPr>
      <w:r w:rsidRPr="00501B95">
        <w:rPr>
          <w:rFonts w:ascii="Arial" w:hAnsi="Arial" w:cs="Arial"/>
        </w:rPr>
        <w:t>McKinney-Vento Homeless Assistance Act, Subtitle VII-B</w:t>
      </w:r>
    </w:p>
    <w:p w14:paraId="2064946A"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Section 8521 provides that an LEA may receive funds under Title I, Part A and 21st Century for any fiscal year only if the SEA finds that either the combined fiscal effort per student or the aggregate expenditures of the LEA and the State with respect to the provision of free public education by the LEA for the preceding fiscal year was not less than 90 percent of the combined fiscal effort or aggregate expenditures for the second preceding fiscal year.  The new flexibility in ESSA states that for an LEA to fail MOE, they must fall below 90 percent of both the combined fiscal effort per student and aggregate expenditures and have failed MOE in 1 or more of the 5 immediately preceding fiscal years.  LEAs that do not meet the 90 percent of both the combined fiscal effort per student and aggregate expenditures but have not failed MOE in the immediately preceding fiscal years, are granted an exemption to the MOE penalty of reduction of allocation.</w:t>
      </w:r>
    </w:p>
    <w:p w14:paraId="4D9E6BAB"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Office of Federal Programs (OFP) uses the final EMIS Student Reporting Period S (student FTE data) and EMIS Period H (fiscal) data reported by LEAs for the MOE determination.  </w:t>
      </w:r>
    </w:p>
    <w:p w14:paraId="51954BB2"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The OFP has an application to determine which LEAs did not meet MOE. Included in aggregate expenditures are state and local funds for free public education (administration, instruction, attendance and health services, pupil transportation services, operation and maintenance of plant, fixed charges, and net expenditures to cover deficits for food services and student body activities). Expenditures for community services, capital outlay, debt service, or supplemental expenses made as a result of a presidentially declared disaster are not included in the determination. In addition, any expenditure made from funds provided by the Federal government is excluded from the determination.</w:t>
      </w:r>
    </w:p>
    <w:p w14:paraId="6785DDED"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Aggregate expenditures consist of expenditures reported by LEAs under funds 001, 016, and 467 into EMIS aggregated into the expenditure per pupil categories.  </w:t>
      </w:r>
    </w:p>
    <w:p w14:paraId="159FCD61"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b/>
        </w:rPr>
      </w:pPr>
      <w:bookmarkStart w:id="81" w:name="_Hlk139278057"/>
      <w:r w:rsidRPr="00501B95">
        <w:rPr>
          <w:rFonts w:ascii="Arial" w:hAnsi="Arial" w:cs="Arial"/>
          <w:b/>
        </w:rPr>
        <w:t>Maintenance of Effort – Specific Procedures:</w:t>
      </w:r>
    </w:p>
    <w:bookmarkEnd w:id="81"/>
    <w:p w14:paraId="2E96B484"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The OFP monitors whether LEAs meet MOE requirements.  For LEAs that do not meet MOE requirements and have failed MOE in 1 or more of the 5 immediately preceding fiscal years and do not receive a waiver from the U.S. Department of Education, their allocations will be reduced in the next state fiscal year.</w:t>
      </w:r>
    </w:p>
    <w:p w14:paraId="66980138"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After the EMIS Reporting Period closes, the year-end reporting is finalized.  EMIS data submitted by LEAs is pulled into the Maintenance of Effort (MOE) module (web-based system), which calculates MOE and is available to all LEAs under the Comprehensive Continuous Improvement Plan (CCIP). The system calculates MOE using two methods – per pupil expenditures and aggregate expenditures.  The system also analyzes if the LEA has failed MOE within the immediately preceding five years.  Additionally, in determining maintenance of effort for the fiscal year immediately following the fiscal year in which an LEA failed to maintain effort, </w:t>
      </w:r>
      <w:r>
        <w:rPr>
          <w:rFonts w:ascii="Arial" w:hAnsi="Arial" w:cs="Arial"/>
        </w:rPr>
        <w:t>DEW</w:t>
      </w:r>
      <w:r w:rsidRPr="00501B95">
        <w:rPr>
          <w:rFonts w:ascii="Arial" w:hAnsi="Arial" w:cs="Arial"/>
        </w:rPr>
        <w:t xml:space="preserve"> considered an LEA's expenditures in the year the failure occurred to be no less than 90 percent of the 90 percent of the expenditures for the third preceding year.  The OFP has an MOE team that reviews all LEA’s missing data elements used in determining Maintenance of Effort that were not reported to </w:t>
      </w:r>
      <w:r>
        <w:rPr>
          <w:rFonts w:ascii="Arial" w:hAnsi="Arial" w:cs="Arial"/>
        </w:rPr>
        <w:t>DEW</w:t>
      </w:r>
      <w:r w:rsidRPr="00501B95">
        <w:rPr>
          <w:rFonts w:ascii="Arial" w:hAnsi="Arial" w:cs="Arial"/>
        </w:rPr>
        <w:t xml:space="preserve">.  </w:t>
      </w:r>
    </w:p>
    <w:p w14:paraId="7073B64E"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 xml:space="preserve">LEA closed in the current fiscal year – calculation is performed, but no action is taken if LEA failed MOE or has missing data elements. </w:t>
      </w:r>
    </w:p>
    <w:p w14:paraId="2225BCEF"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lastRenderedPageBreak/>
        <w:t>LEA uses SW pool – LEAs are asked to enter the percentage of state and local funds share in the fund 598.</w:t>
      </w:r>
    </w:p>
    <w:p w14:paraId="1CCDD433"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LEA has erroneous, missing or incorrectly reported FTE – The LEA investigates the reasons for the data issues. The LEA is allowed to appeal the data during an appeal window.  If the appeal is approved and new data is submitted showing the LEA has met MOE, no further action is required.</w:t>
      </w:r>
    </w:p>
    <w:p w14:paraId="1F5264EC"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LEA has erroneous, missing, or incorrectly reported financial data and did not submit an appeal during the appeal window – LEA is contacted and given an opportunity to use Agreed Upon Procedures to submit the financial data that will be used for the MOE calculations. After the report is submitted, it is reviewed by a designee (school finance area coordinator) and opinion is issued if the report complied with the procedures. When this confirmation is received – it is documented by entering the note in the MOE system and the financial data for a year in question is entered into the MOE system. The new calculation is performed.</w:t>
      </w:r>
    </w:p>
    <w:p w14:paraId="36F674A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Entities that do not report their data into EMIS and do not have a consolidated application are not subject to MOE requirements and not monitored by the Office of Federal Programs.  This includes closed LEAs, LEAs that are not recipients of the specific grants monitored, and Community Based Organizations (CBOs).  (Note: Entities that can receive 21st Century Community Learning Center funds include Local Educational Agencies (LEA) and CBOs.  CBOs are considered non-LEA entities and not subject to Maintenance of Effort requirements.)</w:t>
      </w:r>
    </w:p>
    <w:p w14:paraId="27E5BFA6"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After the initial MOE determination is made, the LEAs that did not meet the current MOE requirement are notified by the OFP, as evidenced by an e-mail sent from the MOE system. (E-mails are sent to the LEA’s Superintendent, Treasurer, and CCIP contact). Information provided includes directions on how to request a waiver and where to direct the request.</w:t>
      </w:r>
    </w:p>
    <w:p w14:paraId="33F617C0"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LEAs may request a MOE waiver every year that they do not meet the maintenance of effort requirement.  The LEAs can submit information and request a waiver directly in the MOE application, and then </w:t>
      </w:r>
      <w:r>
        <w:rPr>
          <w:rFonts w:ascii="Arial" w:hAnsi="Arial" w:cs="Arial"/>
        </w:rPr>
        <w:t>DEW</w:t>
      </w:r>
      <w:r w:rsidRPr="00501B95">
        <w:rPr>
          <w:rFonts w:ascii="Arial" w:hAnsi="Arial" w:cs="Arial"/>
        </w:rPr>
        <w:t xml:space="preserve"> requests the waiver from USDoE on the LEA’s behalf.  </w:t>
      </w:r>
    </w:p>
    <w:p w14:paraId="02F9EF6E"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USDoE provides </w:t>
      </w:r>
      <w:r>
        <w:rPr>
          <w:rFonts w:ascii="Arial" w:hAnsi="Arial" w:cs="Arial"/>
        </w:rPr>
        <w:t>DEW</w:t>
      </w:r>
      <w:r w:rsidRPr="00501B95">
        <w:rPr>
          <w:rFonts w:ascii="Arial" w:hAnsi="Arial" w:cs="Arial"/>
        </w:rPr>
        <w:t xml:space="preserve"> with an Excel spreadsheet to complete for the LEAs not meeting MOE requirements.  For any LEAs requesting a waiver, the OFP provides each LEA’s expenditures, revenue and the LEA explanations in the spreadsheet.  Once completed, the spreadsheet is sent to the USDoE.</w:t>
      </w:r>
    </w:p>
    <w:p w14:paraId="4962F7CC"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The Secretary may waive the MOE requirement if it is determined that such a waiver would be equitable due to—</w:t>
      </w:r>
    </w:p>
    <w:p w14:paraId="74C926B9"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 xml:space="preserve">Exceptional or uncontrollable circumstances such as a natural disaster, or a change in the organizational structure of the LEA; or </w:t>
      </w:r>
    </w:p>
    <w:p w14:paraId="63DF8157"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A precipitous decline in the financial resources of the LEA.  [Section 8521(c)(1)(2)]</w:t>
      </w:r>
    </w:p>
    <w:p w14:paraId="1071C372"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If additional information is needed USDoE requests the </w:t>
      </w:r>
      <w:r>
        <w:rPr>
          <w:rFonts w:ascii="Arial" w:hAnsi="Arial" w:cs="Arial"/>
        </w:rPr>
        <w:t>DEW</w:t>
      </w:r>
      <w:r w:rsidRPr="00501B95">
        <w:rPr>
          <w:rFonts w:ascii="Arial" w:hAnsi="Arial" w:cs="Arial"/>
        </w:rPr>
        <w:t>, OFP MOE designee to clarify, verify or obtain additional information from LEA.</w:t>
      </w:r>
    </w:p>
    <w:p w14:paraId="7763A1E9"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After the OFP receives USDoE response regarding the waivers, a copy of the letter to all LEAs that have received an approval of their request is enter in the documents tab of the MOE application.  For LEAs that did not receive a waiver or did not request one from USDoE, a note is entered in the appropriate state fiscal year CCIP application History Log to notify them that their allocations are to be reduced (by the method most favorable for LEA) percentage by which LEA did not meet MOE. </w:t>
      </w:r>
      <w:r w:rsidRPr="00501B95">
        <w:rPr>
          <w:rFonts w:ascii="Arial" w:hAnsi="Arial" w:cs="Arial"/>
        </w:rPr>
        <w:lastRenderedPageBreak/>
        <w:t>LEAs allocations are reduced by the percentage most favorable to the LEAs in the appropriate year of the CCIP consolidated application for grants covered by this requirement.</w:t>
      </w:r>
    </w:p>
    <w:p w14:paraId="44475C02"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Note:  Clarification on MOE calculation and tests:</w:t>
      </w:r>
    </w:p>
    <w:p w14:paraId="00A19604"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FY 202</w:t>
      </w:r>
      <w:r>
        <w:rPr>
          <w:rFonts w:ascii="Arial" w:hAnsi="Arial" w:cs="Arial"/>
        </w:rPr>
        <w:t>4</w:t>
      </w:r>
      <w:r w:rsidRPr="00501B95">
        <w:rPr>
          <w:rFonts w:ascii="Arial" w:hAnsi="Arial" w:cs="Arial"/>
        </w:rPr>
        <w:t xml:space="preserve"> allocations are affected by the MOE calculation performed in FY 202</w:t>
      </w:r>
      <w:r>
        <w:rPr>
          <w:rFonts w:ascii="Arial" w:hAnsi="Arial" w:cs="Arial"/>
        </w:rPr>
        <w:t>3</w:t>
      </w:r>
    </w:p>
    <w:p w14:paraId="5204D066"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FY 202</w:t>
      </w:r>
      <w:r>
        <w:rPr>
          <w:rFonts w:ascii="Arial" w:hAnsi="Arial" w:cs="Arial"/>
        </w:rPr>
        <w:t>3</w:t>
      </w:r>
      <w:r w:rsidRPr="00501B95">
        <w:rPr>
          <w:rFonts w:ascii="Arial" w:hAnsi="Arial" w:cs="Arial"/>
        </w:rPr>
        <w:t xml:space="preserve"> MOE calculations compare FY 202</w:t>
      </w:r>
      <w:r>
        <w:rPr>
          <w:rFonts w:ascii="Arial" w:hAnsi="Arial" w:cs="Arial"/>
        </w:rPr>
        <w:t>3</w:t>
      </w:r>
      <w:r w:rsidRPr="00501B95">
        <w:rPr>
          <w:rFonts w:ascii="Arial" w:hAnsi="Arial" w:cs="Arial"/>
        </w:rPr>
        <w:t xml:space="preserve"> to FY 202</w:t>
      </w:r>
      <w:r>
        <w:rPr>
          <w:rFonts w:ascii="Arial" w:hAnsi="Arial" w:cs="Arial"/>
        </w:rPr>
        <w:t>2</w:t>
      </w:r>
    </w:p>
    <w:p w14:paraId="1DBBB4B2"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1080" w:hanging="360"/>
        <w:jc w:val="both"/>
        <w:rPr>
          <w:rFonts w:ascii="Arial" w:hAnsi="Arial" w:cs="Arial"/>
        </w:rPr>
      </w:pPr>
      <w:r w:rsidRPr="00501B95">
        <w:rPr>
          <w:rFonts w:ascii="Arial" w:hAnsi="Arial" w:cs="Arial"/>
        </w:rPr>
        <w:t>Therefore, for FY202</w:t>
      </w:r>
      <w:r>
        <w:rPr>
          <w:rFonts w:ascii="Arial" w:hAnsi="Arial" w:cs="Arial"/>
        </w:rPr>
        <w:t>4</w:t>
      </w:r>
      <w:r w:rsidRPr="00501B95">
        <w:rPr>
          <w:rFonts w:ascii="Arial" w:hAnsi="Arial" w:cs="Arial"/>
        </w:rPr>
        <w:t>, we will test FY 202</w:t>
      </w:r>
      <w:r>
        <w:rPr>
          <w:rFonts w:ascii="Arial" w:hAnsi="Arial" w:cs="Arial"/>
        </w:rPr>
        <w:t>3</w:t>
      </w:r>
      <w:r w:rsidRPr="00501B95">
        <w:rPr>
          <w:rFonts w:ascii="Arial" w:hAnsi="Arial" w:cs="Arial"/>
        </w:rPr>
        <w:t xml:space="preserve"> and FY 202</w:t>
      </w:r>
      <w:r>
        <w:rPr>
          <w:rFonts w:ascii="Arial" w:hAnsi="Arial" w:cs="Arial"/>
        </w:rPr>
        <w:t>2</w:t>
      </w:r>
      <w:r w:rsidRPr="00501B95">
        <w:rPr>
          <w:rFonts w:ascii="Arial" w:hAnsi="Arial" w:cs="Arial"/>
        </w:rPr>
        <w:t xml:space="preserve"> information when performing the applicable steps </w:t>
      </w:r>
      <w:r w:rsidRPr="00501B95">
        <w:rPr>
          <w:rFonts w:ascii="Arial" w:hAnsi="Arial" w:cs="Arial"/>
          <w:i/>
          <w:iCs/>
        </w:rPr>
        <w:t>(if auditors tested FY202</w:t>
      </w:r>
      <w:r>
        <w:rPr>
          <w:rFonts w:ascii="Arial" w:hAnsi="Arial" w:cs="Arial"/>
          <w:i/>
          <w:iCs/>
        </w:rPr>
        <w:t>2</w:t>
      </w:r>
      <w:r w:rsidRPr="00501B95">
        <w:rPr>
          <w:rFonts w:ascii="Arial" w:hAnsi="Arial" w:cs="Arial"/>
          <w:i/>
          <w:iCs/>
        </w:rPr>
        <w:t xml:space="preserve"> data in the prior audit, that testing can be leveraged rather than reperforming the same testing)</w:t>
      </w:r>
      <w:r w:rsidRPr="00501B95">
        <w:rPr>
          <w:rFonts w:ascii="Arial" w:hAnsi="Arial" w:cs="Arial"/>
        </w:rPr>
        <w:t>.</w:t>
      </w:r>
    </w:p>
    <w:p w14:paraId="450FD539"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In the event that a reduction is required, OFP will reduce the next succeeding allocation. If necessary, allocations will be adjusted during the reallocation process. Maintenance of Effort (MOE) under the Every Student Succeeds Act (ESSA) included additional flexibility provision in effect for the current period MOE determinations. </w:t>
      </w:r>
    </w:p>
    <w:p w14:paraId="0B73CD44"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01B95">
        <w:rPr>
          <w:rFonts w:ascii="Arial" w:hAnsi="Arial" w:cs="Arial"/>
          <w:i/>
        </w:rPr>
        <w:t>(Sources:</w:t>
      </w:r>
    </w:p>
    <w:p w14:paraId="74967035"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Office of Federal Programs </w:t>
      </w:r>
    </w:p>
    <w:p w14:paraId="4A5B9E89" w14:textId="060BF6B0"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iCs/>
        </w:rPr>
      </w:pPr>
      <w:r w:rsidRPr="29728D6A">
        <w:rPr>
          <w:rFonts w:ascii="Arial" w:hAnsi="Arial" w:cs="Arial"/>
          <w:i/>
          <w:iCs/>
        </w:rPr>
        <w:t>DEW Data Quality and Governance (EMIS)</w:t>
      </w:r>
    </w:p>
    <w:p w14:paraId="37DDBC38" w14:textId="77777777"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AOS State Single Audit, </w:t>
      </w:r>
      <w:r>
        <w:rPr>
          <w:rFonts w:ascii="Arial" w:hAnsi="Arial" w:cs="Arial"/>
          <w:i/>
        </w:rPr>
        <w:t>DEW</w:t>
      </w:r>
      <w:r w:rsidRPr="00501B95">
        <w:rPr>
          <w:rFonts w:ascii="Arial" w:hAnsi="Arial" w:cs="Arial"/>
          <w:i/>
        </w:rPr>
        <w:t>, Project No. 31A36FRAN,</w:t>
      </w:r>
    </w:p>
    <w:p w14:paraId="508A9100" w14:textId="2060E1ED"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Regulatory:  </w:t>
      </w:r>
      <w:r>
        <w:rPr>
          <w:rFonts w:ascii="Arial" w:hAnsi="Arial" w:cs="Arial"/>
          <w:i/>
        </w:rPr>
        <w:t>DEW</w:t>
      </w:r>
      <w:r w:rsidRPr="00501B95">
        <w:rPr>
          <w:rFonts w:ascii="Arial" w:hAnsi="Arial" w:cs="Arial"/>
          <w:i/>
        </w:rPr>
        <w:t xml:space="preserve"> EMIS Manual, Sections 1, 2, and 6 (available at: </w:t>
      </w:r>
      <w:hyperlink r:id="rId110" w:history="1">
        <w:r w:rsidRPr="00501B95">
          <w:rPr>
            <w:rStyle w:val="Hyperlink"/>
            <w:rFonts w:cs="Arial"/>
            <w:i/>
          </w:rPr>
          <w:t>http://education.ohio.gov/Topics/Data/EMIS/EMIS-Documentation/Current-EMIS-Manual</w:t>
        </w:r>
      </w:hyperlink>
      <w:r w:rsidRPr="00501B95">
        <w:rPr>
          <w:rFonts w:ascii="Arial" w:hAnsi="Arial" w:cs="Arial"/>
          <w:i/>
        </w:rPr>
        <w:t xml:space="preserve"> ). </w:t>
      </w:r>
    </w:p>
    <w:p w14:paraId="6EE992FA" w14:textId="3FC80BE0"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Regulatory:  </w:t>
      </w:r>
      <w:r>
        <w:rPr>
          <w:rFonts w:ascii="Arial" w:hAnsi="Arial" w:cs="Arial"/>
          <w:i/>
        </w:rPr>
        <w:t>DEW</w:t>
      </w:r>
      <w:r w:rsidRPr="00501B95">
        <w:rPr>
          <w:rFonts w:ascii="Arial" w:hAnsi="Arial" w:cs="Arial"/>
          <w:i/>
        </w:rPr>
        <w:t xml:space="preserve"> CCIP Maintenance of Effort guidance, Revised as of May 15, 2020 (available at: </w:t>
      </w:r>
      <w:hyperlink r:id="rId111" w:history="1">
        <w:r w:rsidRPr="00501B95">
          <w:rPr>
            <w:rStyle w:val="Hyperlink"/>
            <w:rFonts w:cs="Arial"/>
            <w:i/>
          </w:rPr>
          <w:t>https://ccip.ode.state.oh.us/DocumentLibrary/ViewDocument.aspx?DocumentKey=1040</w:t>
        </w:r>
      </w:hyperlink>
      <w:r w:rsidRPr="00501B95">
        <w:rPr>
          <w:rFonts w:ascii="Arial" w:hAnsi="Arial" w:cs="Arial"/>
          <w:i/>
        </w:rPr>
        <w:t xml:space="preserve"> ) )</w:t>
      </w:r>
    </w:p>
    <w:p w14:paraId="11B862D4" w14:textId="787C74DA" w:rsidR="00BF2DA3" w:rsidRPr="00501B95" w:rsidRDefault="00BF2DA3" w:rsidP="00BF2DA3">
      <w:pPr>
        <w:pStyle w:val="ListParagraph"/>
        <w:numPr>
          <w:ilvl w:val="4"/>
          <w:numId w:val="82"/>
        </w:numPr>
        <w:pBdr>
          <w:top w:val="single" w:sz="6" w:space="0" w:color="FFFFFF"/>
          <w:left w:val="single" w:sz="6" w:space="0" w:color="FFFFFF"/>
          <w:bottom w:val="single" w:sz="6" w:space="0" w:color="FFFFFF"/>
          <w:right w:val="single" w:sz="6" w:space="0" w:color="FFFFFF"/>
        </w:pBdr>
        <w:spacing w:after="240"/>
        <w:ind w:left="540" w:hanging="360"/>
        <w:jc w:val="both"/>
        <w:rPr>
          <w:rFonts w:ascii="Arial" w:hAnsi="Arial" w:cs="Arial"/>
          <w:i/>
        </w:rPr>
      </w:pPr>
      <w:r w:rsidRPr="00501B95">
        <w:rPr>
          <w:rFonts w:ascii="Arial" w:hAnsi="Arial" w:cs="Arial"/>
          <w:i/>
        </w:rPr>
        <w:t xml:space="preserve">USDOE Non-Regulatory Guidance, Fiscal Changes and Equitable Services Requirements Under ESEA as amended by ESSA November 21, 2016 available at </w:t>
      </w:r>
      <w:hyperlink r:id="rId112" w:history="1">
        <w:r w:rsidRPr="00501B95">
          <w:rPr>
            <w:rStyle w:val="Hyperlink"/>
            <w:rFonts w:cs="Arial"/>
            <w:i/>
          </w:rPr>
          <w:t>https://ccip.ode.state.oh.us/DocumentLibrary/ViewDocument.aspx?DocumentKey=80127</w:t>
        </w:r>
      </w:hyperlink>
      <w:r w:rsidRPr="00501B95">
        <w:rPr>
          <w:rFonts w:ascii="Arial" w:hAnsi="Arial" w:cs="Arial"/>
          <w:i/>
        </w:rPr>
        <w:t xml:space="preserve"> )</w:t>
      </w:r>
    </w:p>
    <w:p w14:paraId="69B428F8" w14:textId="77777777" w:rsidR="00BF2DA3" w:rsidRPr="00501B95" w:rsidRDefault="00BF2DA3" w:rsidP="00BF2DA3">
      <w:pPr>
        <w:pStyle w:val="ListParagraph"/>
        <w:numPr>
          <w:ilvl w:val="0"/>
          <w:numId w:val="7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501B95">
        <w:rPr>
          <w:rFonts w:ascii="Arial" w:hAnsi="Arial" w:cs="Arial"/>
          <w:b/>
        </w:rPr>
        <w:t>Schoolwide Resource Consolidation</w:t>
      </w:r>
    </w:p>
    <w:p w14:paraId="3F9496A6"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CCIP application submitted to </w:t>
      </w:r>
      <w:r>
        <w:rPr>
          <w:rFonts w:ascii="Arial" w:hAnsi="Arial" w:cs="Arial"/>
        </w:rPr>
        <w:t>DEW</w:t>
      </w:r>
      <w:r w:rsidRPr="00501B95">
        <w:rPr>
          <w:rFonts w:ascii="Arial" w:hAnsi="Arial" w:cs="Arial"/>
        </w:rPr>
        <w:t xml:space="preserve"> is different than a school-wide plan.  The CCIP is a district level budgeting, planning and approval process.  Therefore, LEA’s are aggregating the uses of the various federal programs in the buildings up to the district level.  The </w:t>
      </w:r>
      <w:r>
        <w:rPr>
          <w:rFonts w:ascii="Arial" w:hAnsi="Arial" w:cs="Arial"/>
        </w:rPr>
        <w:t>DEW</w:t>
      </w:r>
      <w:r w:rsidRPr="00501B95">
        <w:rPr>
          <w:rFonts w:ascii="Arial" w:hAnsi="Arial" w:cs="Arial"/>
        </w:rPr>
        <w:t xml:space="preserve"> approves all activities to be conducted by the LEA via the CCIP.  In many cases, the budgeted expenditures reflected on the CCIP are at the district-wide-level; however, most of the expenditures should be at the individual buildings.  </w:t>
      </w:r>
    </w:p>
    <w:p w14:paraId="42642F01"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The challenge of accounting for school-wide programs lies at the district-level accounting.  At the building level, there is only one budget and one revenue code needed. At the district level, accounting can be challenging especially if there is a combination of school-wide programs, targeted assistance buildings and non-title I buildings (which also participate in all the other titles and in IDEA).  Consolidating of state, federal and local funds is permitted at the school-wide building level as long as the building/LEA can demonstrate that they have met the intent and purpose of all contributing federal programs.</w:t>
      </w:r>
    </w:p>
    <w:p w14:paraId="186C04E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lastRenderedPageBreak/>
        <w:t xml:space="preserve">An LEA can budget for many grants tracked as one fund at the building level.  However, the LEA would also need to create a pool of funds at the district level that would combine the participating program funds.  Reasonably, there would need to be a pool for each building.  The LEA can make decisions about how much of each Title program is to be distributed and available for each of the buildings.  </w:t>
      </w:r>
    </w:p>
    <w:p w14:paraId="03047C4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“business rule” was created by </w:t>
      </w:r>
      <w:r>
        <w:rPr>
          <w:rFonts w:ascii="Arial" w:hAnsi="Arial" w:cs="Arial"/>
        </w:rPr>
        <w:t>DEW</w:t>
      </w:r>
      <w:r w:rsidRPr="00501B95">
        <w:rPr>
          <w:rFonts w:ascii="Arial" w:hAnsi="Arial" w:cs="Arial"/>
        </w:rPr>
        <w:t xml:space="preserve"> as a means of providing the flexibility described in the law under transfer of funds.  The rule also allows the same degree of flexibility in a school-wide program while providing a rational basis for determining and reporting carryover and the expenditure of funds.  The business rule essentially states that all expenditures are in the exact proportion as the revenue.  If a program contributes 41% to the pool, then that program pays 41% of each expenditure from the pool.  This is different from taking money for the first quarter from a title I program and then switching to another program in the 2nd quarter.  For personnel, this eliminates the requirement for time and effort logs, as this is a single cost objective under OMB Circular A-87 (codified in 2 CFR Part 225) (2 CFR part 225).  It meets the requirement of the law which allows LEA’s to not track individual program expenditures but allows them to make a definite and precise determination of how many of each program's funds have been expended.  However, any school-wide program would need to have the appropriate documentation that they have conducted the approved activity.  </w:t>
      </w:r>
    </w:p>
    <w:p w14:paraId="5E20039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Since each program is approved separately, but expended as one program, there is no change in the FER.  There is a difference, however, in how you request funds via the PCR and how you determine the prorated expenditure.  The FER already accounts for two or more funds.  Based on the funds transferred, the FER already follows the business rule for transferred funds.  It unbundles the reported expenditures and calculates the prorated amounts.  Therefore, the ability to file an accurate FER can be done by using the same set of business rules used for transferred funds.  Expenditures are equally distributed across all contributing programs in the same proportion as the program contribution. All expenses are paid from the pool and the determination of what fund is used is a simple proration calculation. For the FER and PCR, all expenditures should be prorated and then request or report funds based on that prorated amount.  Therefore, if title I constitutes 29% and special ed. constitutes 22% of the building revenue, they are automatically 29% and 22% respectively of the expenditures. </w:t>
      </w:r>
    </w:p>
    <w:p w14:paraId="0D3664E5" w14:textId="77777777" w:rsidR="00BF2DA3" w:rsidRPr="00501B95" w:rsidRDefault="00BF2DA3" w:rsidP="00BF2DA3">
      <w:pPr>
        <w:pStyle w:val="ListParagraph"/>
        <w:numPr>
          <w:ilvl w:val="0"/>
          <w:numId w:val="7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501B95">
        <w:rPr>
          <w:rFonts w:ascii="Arial" w:hAnsi="Arial" w:cs="Arial"/>
          <w:b/>
        </w:rPr>
        <w:t>Supplement, Not Supplant (SNS)</w:t>
      </w:r>
    </w:p>
    <w:p w14:paraId="099C1922" w14:textId="7A016182" w:rsidR="00A252EB" w:rsidRDefault="00A252EB"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A252EB">
        <w:rPr>
          <w:rFonts w:ascii="Arial" w:hAnsi="Arial" w:cs="Arial"/>
          <w:bCs/>
        </w:rPr>
        <w:t>For supplement not supplant, Title I is a methodology test and for other programs the test can be rebutted by the LEA on a cost by cost basis.  In other words, the LEA needs to be able to describe how the services would not be rendered in the absence of federal funds.</w:t>
      </w:r>
    </w:p>
    <w:p w14:paraId="422BC719" w14:textId="599BBF49" w:rsidR="00A252EB" w:rsidRPr="00A252EB" w:rsidRDefault="00A252EB"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Pr>
          <w:rFonts w:ascii="Arial" w:hAnsi="Arial" w:cs="Arial"/>
          <w:bCs/>
        </w:rPr>
        <w:t xml:space="preserve">DEW guidance on Supplement Not Supplant can be found </w:t>
      </w:r>
      <w:hyperlink r:id="rId113" w:history="1">
        <w:r w:rsidRPr="00A252EB">
          <w:rPr>
            <w:rStyle w:val="Hyperlink"/>
            <w:rFonts w:cs="Arial"/>
            <w:bCs/>
          </w:rPr>
          <w:t>here</w:t>
        </w:r>
      </w:hyperlink>
      <w:r>
        <w:rPr>
          <w:rFonts w:ascii="Arial" w:hAnsi="Arial" w:cs="Arial"/>
          <w:bCs/>
        </w:rPr>
        <w:t xml:space="preserve">. </w:t>
      </w:r>
    </w:p>
    <w:p w14:paraId="221404F1" w14:textId="0CC104BB" w:rsidR="00A252EB" w:rsidRPr="00A252EB" w:rsidRDefault="00A252EB"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i/>
          <w:iCs/>
        </w:rPr>
      </w:pPr>
      <w:r w:rsidRPr="00A252EB">
        <w:rPr>
          <w:rFonts w:ascii="Arial" w:hAnsi="Arial" w:cs="Arial"/>
          <w:bCs/>
          <w:i/>
          <w:iCs/>
        </w:rPr>
        <w:t xml:space="preserve">(Source: Jeremy Marks, Ohio Department of Education and Workforce) </w:t>
      </w:r>
    </w:p>
    <w:p w14:paraId="7AC94FAC" w14:textId="15236310"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b/>
        </w:rPr>
        <w:t>Titles Other than Title I, Part A Requiring SNS</w:t>
      </w:r>
      <w:r w:rsidRPr="00501B95">
        <w:rPr>
          <w:rFonts w:ascii="Arial" w:hAnsi="Arial" w:cs="Arial"/>
        </w:rPr>
        <w:t>:  For all other titles that require SNS, the compliance test is the same as before ESSA.  In other words, when determining if supplanting has or has not occurred, it will depend on the individual facts and circumstances of each situation.  Generally, the compliance test relies on three presumptions of supplanting:</w:t>
      </w:r>
    </w:p>
    <w:p w14:paraId="18027951" w14:textId="77777777" w:rsidR="00BF2DA3" w:rsidRPr="00501B95" w:rsidRDefault="00BF2DA3" w:rsidP="00BF2DA3">
      <w:pPr>
        <w:pStyle w:val="ListParagraph"/>
        <w:numPr>
          <w:ilvl w:val="0"/>
          <w:numId w:val="81"/>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501B95">
        <w:rPr>
          <w:rFonts w:ascii="Arial" w:hAnsi="Arial" w:cs="Arial"/>
        </w:rPr>
        <w:t>Were the federal funds used to provide services required under other federal, state or local laws?</w:t>
      </w:r>
    </w:p>
    <w:p w14:paraId="31F4C768" w14:textId="77777777" w:rsidR="00BF2DA3" w:rsidRPr="00501B95" w:rsidRDefault="00BF2DA3" w:rsidP="00BF2DA3">
      <w:pPr>
        <w:pStyle w:val="ListParagraph"/>
        <w:numPr>
          <w:ilvl w:val="0"/>
          <w:numId w:val="81"/>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501B95">
        <w:rPr>
          <w:rFonts w:ascii="Arial" w:hAnsi="Arial" w:cs="Arial"/>
        </w:rPr>
        <w:t>Were the federal funds used to provide services provided with nonfederal funds in the prior year?</w:t>
      </w:r>
    </w:p>
    <w:p w14:paraId="1692B65A" w14:textId="77777777" w:rsidR="00BF2DA3" w:rsidRPr="00501B95" w:rsidRDefault="00BF2DA3" w:rsidP="00BF2DA3">
      <w:pPr>
        <w:pStyle w:val="ListParagraph"/>
        <w:numPr>
          <w:ilvl w:val="0"/>
          <w:numId w:val="81"/>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501B95">
        <w:rPr>
          <w:rFonts w:ascii="Arial" w:hAnsi="Arial" w:cs="Arial"/>
        </w:rPr>
        <w:lastRenderedPageBreak/>
        <w:t>Were the federal funds used to provide services to eligible students while those same services were provided to non-eligible students with nonfederal funds?</w:t>
      </w:r>
    </w:p>
    <w:p w14:paraId="33BC7784" w14:textId="47064988" w:rsidR="00BF2DA3" w:rsidRPr="00501B95" w:rsidRDefault="00AD48C7" w:rsidP="00AD48C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i/>
        </w:rPr>
        <w:t>(Sources: Ohio Department of Education</w:t>
      </w:r>
      <w:r>
        <w:rPr>
          <w:rFonts w:ascii="Arial" w:hAnsi="Arial" w:cs="Arial"/>
          <w:i/>
        </w:rPr>
        <w:t xml:space="preserve"> and Workforce</w:t>
      </w:r>
      <w:r w:rsidRPr="00501B95">
        <w:rPr>
          <w:rFonts w:ascii="Arial" w:hAnsi="Arial" w:cs="Arial"/>
          <w:i/>
        </w:rPr>
        <w:t xml:space="preserve"> Office of Federal and State Grants Management</w:t>
      </w:r>
      <w:r w:rsidRPr="00AD48C7">
        <w:rPr>
          <w:rFonts w:ascii="Arial" w:hAnsi="Arial" w:cs="Arial"/>
          <w:i/>
        </w:rPr>
        <w:t xml:space="preserve">, </w:t>
      </w:r>
      <w:hyperlink r:id="rId114" w:history="1">
        <w:r w:rsidRPr="00AD48C7">
          <w:rPr>
            <w:rStyle w:val="Hyperlink"/>
            <w:rFonts w:cs="Arial"/>
            <w:i/>
          </w:rPr>
          <w:t>https://ccip.ode.state.oh.us/DocumentLibrary/ViewDocument.aspx?DocumentKey=83011</w:t>
        </w:r>
      </w:hyperlink>
      <w:r w:rsidRPr="00AD48C7">
        <w:rPr>
          <w:rFonts w:ascii="Arial" w:hAnsi="Arial" w:cs="Arial"/>
          <w:i/>
        </w:rPr>
        <w:t>.)</w:t>
      </w:r>
      <w:r>
        <w:rPr>
          <w:rFonts w:ascii="Arial" w:hAnsi="Arial" w:cs="Arial"/>
        </w:rPr>
        <w:t xml:space="preserve"> </w:t>
      </w:r>
      <w:r w:rsidR="00BF2DA3" w:rsidRPr="00501B95">
        <w:rPr>
          <w:rFonts w:ascii="Arial" w:hAnsi="Arial" w:cs="Arial"/>
        </w:rPr>
        <w:t xml:space="preserve"> </w:t>
      </w:r>
    </w:p>
    <w:p w14:paraId="1991E614"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 presumption of supplanting exists in situations where a treasurer is awarded a supplemental contract to manage Federal and state funds within a school district.  Additionally, this same prohibition is present for direct charges to a Federal grant for a portion of the treasurer’s salary.  </w:t>
      </w:r>
    </w:p>
    <w:p w14:paraId="0D344611" w14:textId="573FC377" w:rsidR="00AD48C7" w:rsidRPr="00AA5B05" w:rsidRDefault="00AD48C7" w:rsidP="00AD48C7">
      <w:pPr>
        <w:spacing w:after="240"/>
        <w:ind w:left="720"/>
        <w:jc w:val="both"/>
        <w:rPr>
          <w:rFonts w:ascii="Arial" w:hAnsi="Arial" w:cs="Arial"/>
          <w:b/>
        </w:rPr>
      </w:pPr>
      <w:r w:rsidRPr="00501B95">
        <w:rPr>
          <w:rFonts w:ascii="Arial" w:hAnsi="Arial" w:cs="Arial"/>
          <w:i/>
        </w:rPr>
        <w:t>(Source:</w:t>
      </w:r>
      <w:hyperlink r:id="rId115" w:history="1">
        <w:r w:rsidRPr="00501B95">
          <w:rPr>
            <w:rStyle w:val="Hyperlink"/>
            <w:rFonts w:cs="Arial"/>
            <w:i/>
          </w:rPr>
          <w:t>https://ccip.ode.state.oh.us/documentlibrary/ViewDocument.aspx?DocumentKey=1039</w:t>
        </w:r>
      </w:hyperlink>
      <w:r w:rsidRPr="00501B95">
        <w:rPr>
          <w:rFonts w:ascii="Arial" w:hAnsi="Arial" w:cs="Arial"/>
          <w:i/>
        </w:rPr>
        <w:t xml:space="preserve"> )</w:t>
      </w:r>
    </w:p>
    <w:p w14:paraId="579E01FD" w14:textId="77777777" w:rsidR="00BF2DA3" w:rsidRPr="00501B95" w:rsidRDefault="00BF2DA3" w:rsidP="00AD48C7">
      <w:pPr>
        <w:spacing w:after="240"/>
        <w:ind w:left="720"/>
        <w:jc w:val="both"/>
        <w:rPr>
          <w:rFonts w:ascii="Arial" w:hAnsi="Arial" w:cs="Arial"/>
        </w:rPr>
      </w:pPr>
      <w:r w:rsidRPr="00501B95">
        <w:rPr>
          <w:rFonts w:ascii="Arial" w:hAnsi="Arial" w:cs="Arial"/>
          <w:b/>
          <w:u w:val="single"/>
        </w:rPr>
        <w:t>Title I, Part A</w:t>
      </w:r>
      <w:r w:rsidRPr="00501B95">
        <w:rPr>
          <w:rFonts w:ascii="Arial" w:hAnsi="Arial" w:cs="Arial"/>
        </w:rPr>
        <w:t>:  The compliance test for Supplement, Not Supplant for Title I, Part A was amended by the Every Student Succeeds Act (ESSA).  Under Section 1118 (b), no local educational agency (LEA) shall be required to identify that an individual cost or service supported under Title I, Part A is supplemental.  Furthermore, no LEA shall be required to provide services under Title I, Part A through a particular instructional method or in a particular instructional setting in order to demonstrate compliance with SNS.  Instead, to satisfy compliance with Title I, Part A SNS, a LEA shall demonstrate that the methodology used to allocate state and local funds to each school receiving assistance under Title I, Part A ensure that such school receives all the state and local funds it would otherwise receive if it were not receiving assistance under Title I, Part A.</w:t>
      </w:r>
    </w:p>
    <w:p w14:paraId="63BF3008" w14:textId="728184D4" w:rsidR="00BF2DA3" w:rsidRPr="00501B95" w:rsidRDefault="00BF2DA3" w:rsidP="00AD48C7">
      <w:pPr>
        <w:spacing w:after="240"/>
        <w:ind w:left="720"/>
        <w:jc w:val="both"/>
        <w:rPr>
          <w:rFonts w:ascii="Arial" w:hAnsi="Arial" w:cs="Arial"/>
        </w:rPr>
      </w:pPr>
      <w:r w:rsidRPr="00501B95">
        <w:rPr>
          <w:rFonts w:ascii="Arial" w:hAnsi="Arial" w:cs="Arial"/>
        </w:rPr>
        <w:t xml:space="preserve">In Ohio, for a LEA to satisfy compliance with Title I, Part A SNS, a LEA must select from one of two methodologies for distributing their non-federal funds among its schools.  </w:t>
      </w:r>
      <w:r>
        <w:rPr>
          <w:rFonts w:ascii="Arial" w:hAnsi="Arial" w:cs="Arial"/>
        </w:rPr>
        <w:t>DEW</w:t>
      </w:r>
      <w:r w:rsidRPr="00501B95">
        <w:rPr>
          <w:rFonts w:ascii="Arial" w:hAnsi="Arial" w:cs="Arial"/>
        </w:rPr>
        <w:t xml:space="preserve"> has guidance in the CCIP Doc Library to assist districts with selecting a methodology.  </w:t>
      </w:r>
    </w:p>
    <w:p w14:paraId="38A29D0A" w14:textId="443A9CFF" w:rsidR="00BF2DA3" w:rsidRPr="00501B95" w:rsidRDefault="00BF2DA3" w:rsidP="00AD48C7">
      <w:pPr>
        <w:spacing w:after="240"/>
        <w:ind w:left="720"/>
        <w:jc w:val="both"/>
        <w:rPr>
          <w:rFonts w:ascii="Arial" w:hAnsi="Arial" w:cs="Arial"/>
          <w:i/>
        </w:rPr>
      </w:pPr>
      <w:r w:rsidRPr="00501B95">
        <w:rPr>
          <w:rFonts w:ascii="Arial" w:hAnsi="Arial" w:cs="Arial"/>
          <w:i/>
        </w:rPr>
        <w:t xml:space="preserve">(Source: </w:t>
      </w:r>
      <w:hyperlink r:id="rId116" w:history="1">
        <w:r w:rsidRPr="00501B95">
          <w:rPr>
            <w:rStyle w:val="Hyperlink"/>
            <w:rFonts w:cs="Arial"/>
            <w:i/>
          </w:rPr>
          <w:t>https://ccip.ode.state.oh.us/DocumentLibrary/ViewDocument.aspx?DocumentKey=83011</w:t>
        </w:r>
      </w:hyperlink>
      <w:r w:rsidRPr="00501B95">
        <w:rPr>
          <w:rFonts w:ascii="Arial" w:hAnsi="Arial" w:cs="Arial"/>
          <w:i/>
        </w:rPr>
        <w:t xml:space="preserve"> and Ohio Department of Education </w:t>
      </w:r>
      <w:r>
        <w:rPr>
          <w:rFonts w:ascii="Arial" w:hAnsi="Arial" w:cs="Arial"/>
          <w:i/>
        </w:rPr>
        <w:t xml:space="preserve">and Workforce </w:t>
      </w:r>
      <w:r w:rsidRPr="00501B95">
        <w:rPr>
          <w:rFonts w:ascii="Arial" w:hAnsi="Arial" w:cs="Arial"/>
          <w:i/>
        </w:rPr>
        <w:t>Office of Federal and State Grants Management)</w:t>
      </w:r>
    </w:p>
    <w:p w14:paraId="7577CBCE" w14:textId="77777777" w:rsidR="0038712E" w:rsidRPr="00220BD0" w:rsidRDefault="00205793" w:rsidP="006672EA">
      <w:pPr>
        <w:pStyle w:val="Heading3"/>
        <w:jc w:val="both"/>
        <w:rPr>
          <w:rFonts w:cs="Arial"/>
          <w:bCs/>
          <w:sz w:val="24"/>
          <w:szCs w:val="24"/>
        </w:rPr>
      </w:pPr>
      <w:bookmarkStart w:id="82" w:name="_Toc173760320"/>
      <w:r w:rsidRPr="00220BD0">
        <w:rPr>
          <w:rFonts w:cs="Arial"/>
          <w:sz w:val="24"/>
          <w:szCs w:val="24"/>
        </w:rPr>
        <w:t xml:space="preserve">Audit Objectives </w:t>
      </w:r>
      <w:r w:rsidR="0038712E" w:rsidRPr="00220BD0">
        <w:rPr>
          <w:rFonts w:cs="Arial"/>
          <w:sz w:val="24"/>
          <w:szCs w:val="24"/>
        </w:rPr>
        <w:t>and Control Testing</w:t>
      </w:r>
      <w:bookmarkEnd w:id="82"/>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83" w:name="_Toc17376032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3"/>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460C13F" w14:textId="068A8132" w:rsidR="001D4A47" w:rsidRPr="001D4A47" w:rsidRDefault="001D4A47" w:rsidP="00AC7B25">
            <w:pPr>
              <w:spacing w:after="240"/>
              <w:jc w:val="both"/>
              <w:rPr>
                <w:rFonts w:ascii="Arial" w:hAnsi="Arial" w:cs="Arial"/>
                <w:bCs/>
                <w:i/>
                <w:iCs/>
                <w:color w:val="002060"/>
                <w:sz w:val="20"/>
                <w:szCs w:val="20"/>
              </w:rPr>
            </w:pPr>
            <w:r w:rsidRPr="00F80965">
              <w:rPr>
                <w:rFonts w:ascii="Arial" w:hAnsi="Arial" w:cs="Arial"/>
                <w:bCs/>
                <w:i/>
                <w:iCs/>
                <w:color w:val="002060"/>
                <w:sz w:val="20"/>
              </w:rPr>
              <w:t>Steps Added by AOS CFAE</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44508886" w:rsidR="00E45178" w:rsidRPr="00E846B3"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iCs/>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r w:rsidR="00E846B3">
              <w:rPr>
                <w:rFonts w:ascii="Arial" w:hAnsi="Arial" w:cs="Arial"/>
                <w:sz w:val="20"/>
              </w:rPr>
              <w:t xml:space="preserve"> </w:t>
            </w:r>
            <w:r w:rsidR="00E846B3" w:rsidRPr="00E846B3">
              <w:rPr>
                <w:rFonts w:ascii="Arial" w:hAnsi="Arial" w:cs="Arial"/>
                <w:i/>
                <w:iCs/>
                <w:color w:val="002060"/>
                <w:sz w:val="20"/>
              </w:rPr>
              <w:t xml:space="preserve">Not required to be tested for amounts passed through DEW, see DEW pass-through steps below. </w:t>
            </w:r>
          </w:p>
          <w:p w14:paraId="0F2485A6" w14:textId="7546A1B6"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r w:rsidR="00E846B3">
              <w:rPr>
                <w:rFonts w:ascii="Arial" w:hAnsi="Arial" w:cs="Arial"/>
                <w:sz w:val="20"/>
              </w:rPr>
              <w:t xml:space="preserve"> </w:t>
            </w:r>
            <w:r w:rsidR="00E846B3" w:rsidRPr="00E846B3">
              <w:rPr>
                <w:rFonts w:ascii="Arial" w:hAnsi="Arial" w:cs="Arial"/>
                <w:i/>
                <w:iCs/>
                <w:color w:val="002060"/>
                <w:sz w:val="20"/>
              </w:rPr>
              <w:t>Not required to be tested for amounts passed through DEW, see DEW pass-through steps below.</w:t>
            </w:r>
          </w:p>
          <w:p w14:paraId="0727DE44" w14:textId="48609C30" w:rsidR="00E45178" w:rsidRPr="00E846B3"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iCs/>
                <w:color w:val="002060"/>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r w:rsidR="00E846B3">
              <w:rPr>
                <w:rFonts w:ascii="Arial" w:hAnsi="Arial" w:cs="Arial"/>
                <w:sz w:val="20"/>
              </w:rPr>
              <w:t xml:space="preserve"> </w:t>
            </w:r>
            <w:r w:rsidR="00E846B3">
              <w:rPr>
                <w:rFonts w:ascii="Arial" w:hAnsi="Arial" w:cs="Arial"/>
                <w:i/>
                <w:iCs/>
                <w:color w:val="002060"/>
                <w:sz w:val="20"/>
              </w:rPr>
              <w:t>Tested in DEW pass-through steps section, below.</w:t>
            </w:r>
          </w:p>
          <w:p w14:paraId="1F868995" w14:textId="70B0CFC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r w:rsidR="00E846B3">
              <w:rPr>
                <w:rFonts w:ascii="Arial" w:hAnsi="Arial" w:cs="Arial"/>
                <w:sz w:val="20"/>
              </w:rPr>
              <w:t xml:space="preserve"> </w:t>
            </w:r>
            <w:r w:rsidR="00E846B3" w:rsidRPr="00E846B3">
              <w:rPr>
                <w:rFonts w:ascii="Arial" w:hAnsi="Arial" w:cs="Arial"/>
                <w:i/>
                <w:iCs/>
                <w:color w:val="002060"/>
                <w:sz w:val="20"/>
              </w:rPr>
              <w:t xml:space="preserve">Not required to be tested for amounts passed through DEW, see DEW pass-through steps below. </w:t>
            </w:r>
          </w:p>
          <w:p w14:paraId="4B6D7E26"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428D55D7"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695"/>
              <w:jc w:val="both"/>
              <w:rPr>
                <w:rFonts w:ascii="Arial" w:hAnsi="Arial" w:cs="Arial"/>
                <w:sz w:val="20"/>
              </w:rPr>
            </w:pPr>
            <w:r w:rsidRPr="008B15EA">
              <w:rPr>
                <w:rFonts w:ascii="Arial" w:hAnsi="Arial" w:cs="Arial"/>
                <w:sz w:val="20"/>
              </w:rPr>
              <w:t>The Ohio Department of Education</w:t>
            </w:r>
            <w:r>
              <w:rPr>
                <w:rFonts w:ascii="Arial" w:hAnsi="Arial" w:cs="Arial"/>
                <w:sz w:val="20"/>
              </w:rPr>
              <w:t xml:space="preserve"> and Workforce</w:t>
            </w:r>
            <w:r w:rsidRPr="008B15EA">
              <w:rPr>
                <w:rFonts w:ascii="Arial" w:hAnsi="Arial" w:cs="Arial"/>
                <w:sz w:val="20"/>
              </w:rPr>
              <w:t xml:space="preserve"> performs the maintenance of effort calculation for all LEA’s.  Auditors do not need to request copies of maintenance of effort computations for local school districts from </w:t>
            </w:r>
            <w:r>
              <w:rPr>
                <w:rFonts w:ascii="Arial" w:hAnsi="Arial" w:cs="Arial"/>
                <w:sz w:val="20"/>
              </w:rPr>
              <w:t>DEW</w:t>
            </w:r>
            <w:r w:rsidRPr="008B15EA">
              <w:rPr>
                <w:rFonts w:ascii="Arial" w:hAnsi="Arial" w:cs="Arial"/>
                <w:sz w:val="20"/>
              </w:rPr>
              <w:t xml:space="preserve">.  LEA auditors need only test step c below to gain assurances over the amounts reported to </w:t>
            </w:r>
            <w:r>
              <w:rPr>
                <w:rFonts w:ascii="Arial" w:hAnsi="Arial" w:cs="Arial"/>
                <w:sz w:val="20"/>
              </w:rPr>
              <w:t>DEW</w:t>
            </w:r>
            <w:r w:rsidRPr="008B15EA">
              <w:rPr>
                <w:rFonts w:ascii="Arial" w:hAnsi="Arial" w:cs="Arial"/>
                <w:sz w:val="20"/>
              </w:rPr>
              <w:t>. Steps a, b, and d from the 202</w:t>
            </w:r>
            <w:r>
              <w:rPr>
                <w:rFonts w:ascii="Arial" w:hAnsi="Arial" w:cs="Arial"/>
                <w:sz w:val="20"/>
              </w:rPr>
              <w:t>4</w:t>
            </w:r>
            <w:r w:rsidRPr="008B15EA">
              <w:rPr>
                <w:rFonts w:ascii="Arial" w:hAnsi="Arial" w:cs="Arial"/>
                <w:sz w:val="20"/>
              </w:rPr>
              <w:t xml:space="preserve"> requirements in the OMB Compliance Supplement have been omitted from this FACCR.    </w:t>
            </w:r>
          </w:p>
          <w:p w14:paraId="4322F15F"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8B15EA">
              <w:rPr>
                <w:rFonts w:ascii="Arial" w:hAnsi="Arial" w:cs="Arial"/>
                <w:sz w:val="20"/>
              </w:rPr>
              <w:t>Note:  Clarification on MOE calculation and tests:</w:t>
            </w:r>
          </w:p>
          <w:p w14:paraId="2E92A24E"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8B15EA">
              <w:rPr>
                <w:rFonts w:ascii="Arial" w:hAnsi="Arial" w:cs="Arial"/>
                <w:sz w:val="20"/>
              </w:rPr>
              <w:t>•</w:t>
            </w:r>
            <w:r w:rsidRPr="008B15EA">
              <w:rPr>
                <w:rFonts w:ascii="Arial" w:hAnsi="Arial" w:cs="Arial"/>
                <w:sz w:val="20"/>
              </w:rPr>
              <w:tab/>
              <w:t>FY 202</w:t>
            </w:r>
            <w:r>
              <w:rPr>
                <w:rFonts w:ascii="Arial" w:hAnsi="Arial" w:cs="Arial"/>
                <w:sz w:val="20"/>
              </w:rPr>
              <w:t>4</w:t>
            </w:r>
            <w:r w:rsidRPr="008B15EA">
              <w:rPr>
                <w:rFonts w:ascii="Arial" w:hAnsi="Arial" w:cs="Arial"/>
                <w:sz w:val="20"/>
              </w:rPr>
              <w:t xml:space="preserve"> allocations are affected by the MOE calculation performed in FY 202</w:t>
            </w:r>
            <w:r>
              <w:rPr>
                <w:rFonts w:ascii="Arial" w:hAnsi="Arial" w:cs="Arial"/>
                <w:sz w:val="20"/>
              </w:rPr>
              <w:t>3</w:t>
            </w:r>
          </w:p>
          <w:p w14:paraId="4A69472D"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rPr>
            </w:pPr>
            <w:r w:rsidRPr="008B15EA">
              <w:rPr>
                <w:rFonts w:ascii="Arial" w:hAnsi="Arial" w:cs="Arial"/>
                <w:sz w:val="20"/>
              </w:rPr>
              <w:t>•</w:t>
            </w:r>
            <w:r w:rsidRPr="008B15EA">
              <w:rPr>
                <w:rFonts w:ascii="Arial" w:hAnsi="Arial" w:cs="Arial"/>
                <w:sz w:val="20"/>
              </w:rPr>
              <w:tab/>
              <w:t>FY 202</w:t>
            </w:r>
            <w:r>
              <w:rPr>
                <w:rFonts w:ascii="Arial" w:hAnsi="Arial" w:cs="Arial"/>
                <w:sz w:val="20"/>
              </w:rPr>
              <w:t>3</w:t>
            </w:r>
            <w:r w:rsidRPr="008B15EA">
              <w:rPr>
                <w:rFonts w:ascii="Arial" w:hAnsi="Arial" w:cs="Arial"/>
                <w:sz w:val="20"/>
              </w:rPr>
              <w:t xml:space="preserve"> MOE calculations compare FY 202</w:t>
            </w:r>
            <w:r>
              <w:rPr>
                <w:rFonts w:ascii="Arial" w:hAnsi="Arial" w:cs="Arial"/>
                <w:sz w:val="20"/>
              </w:rPr>
              <w:t>3</w:t>
            </w:r>
            <w:r w:rsidRPr="008B15EA">
              <w:rPr>
                <w:rFonts w:ascii="Arial" w:hAnsi="Arial" w:cs="Arial"/>
                <w:sz w:val="20"/>
              </w:rPr>
              <w:t xml:space="preserve"> to FY 202</w:t>
            </w:r>
            <w:r>
              <w:rPr>
                <w:rFonts w:ascii="Arial" w:hAnsi="Arial" w:cs="Arial"/>
                <w:sz w:val="20"/>
              </w:rPr>
              <w:t>2</w:t>
            </w:r>
          </w:p>
          <w:p w14:paraId="43DC7612"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B15EA">
              <w:rPr>
                <w:rFonts w:ascii="Arial" w:hAnsi="Arial" w:cs="Arial"/>
                <w:sz w:val="20"/>
              </w:rPr>
              <w:t>•</w:t>
            </w:r>
            <w:r w:rsidRPr="008B15EA">
              <w:rPr>
                <w:rFonts w:ascii="Arial" w:hAnsi="Arial" w:cs="Arial"/>
                <w:sz w:val="20"/>
              </w:rPr>
              <w:tab/>
              <w:t>Therefore, for FY 202</w:t>
            </w:r>
            <w:r>
              <w:rPr>
                <w:rFonts w:ascii="Arial" w:hAnsi="Arial" w:cs="Arial"/>
                <w:sz w:val="20"/>
              </w:rPr>
              <w:t>4</w:t>
            </w:r>
            <w:r w:rsidRPr="008B15EA">
              <w:rPr>
                <w:rFonts w:ascii="Arial" w:hAnsi="Arial" w:cs="Arial"/>
                <w:sz w:val="20"/>
              </w:rPr>
              <w:t>, we will test FY 202</w:t>
            </w:r>
            <w:r>
              <w:rPr>
                <w:rFonts w:ascii="Arial" w:hAnsi="Arial" w:cs="Arial"/>
                <w:sz w:val="20"/>
              </w:rPr>
              <w:t>3</w:t>
            </w:r>
            <w:r w:rsidRPr="008B15EA">
              <w:rPr>
                <w:rFonts w:ascii="Arial" w:hAnsi="Arial" w:cs="Arial"/>
                <w:sz w:val="20"/>
              </w:rPr>
              <w:t xml:space="preserve"> </w:t>
            </w:r>
            <w:r w:rsidRPr="008B15EA">
              <w:rPr>
                <w:rFonts w:ascii="Arial" w:hAnsi="Arial" w:cs="Arial"/>
                <w:b/>
                <w:bCs/>
                <w:sz w:val="20"/>
              </w:rPr>
              <w:t>and</w:t>
            </w:r>
            <w:r w:rsidRPr="008B15EA">
              <w:rPr>
                <w:rFonts w:ascii="Arial" w:hAnsi="Arial" w:cs="Arial"/>
                <w:sz w:val="20"/>
              </w:rPr>
              <w:t xml:space="preserve"> FY 202</w:t>
            </w:r>
            <w:r>
              <w:rPr>
                <w:rFonts w:ascii="Arial" w:hAnsi="Arial" w:cs="Arial"/>
                <w:sz w:val="20"/>
              </w:rPr>
              <w:t>2</w:t>
            </w:r>
            <w:r w:rsidRPr="008B15EA">
              <w:rPr>
                <w:rFonts w:ascii="Arial" w:hAnsi="Arial" w:cs="Arial"/>
                <w:sz w:val="20"/>
              </w:rPr>
              <w:t xml:space="preserve"> information when performing the applicable steps (</w:t>
            </w:r>
            <w:r w:rsidRPr="008B15EA">
              <w:rPr>
                <w:rFonts w:ascii="Arial" w:hAnsi="Arial" w:cs="Arial"/>
                <w:i/>
                <w:iCs/>
                <w:sz w:val="20"/>
              </w:rPr>
              <w:t>if auditors tested FY202</w:t>
            </w:r>
            <w:r>
              <w:rPr>
                <w:rFonts w:ascii="Arial" w:hAnsi="Arial" w:cs="Arial"/>
                <w:i/>
                <w:iCs/>
                <w:sz w:val="20"/>
              </w:rPr>
              <w:t>2</w:t>
            </w:r>
            <w:r w:rsidRPr="008B15EA">
              <w:rPr>
                <w:rFonts w:ascii="Arial" w:hAnsi="Arial" w:cs="Arial"/>
                <w:i/>
                <w:iCs/>
                <w:sz w:val="20"/>
              </w:rPr>
              <w:t xml:space="preserve"> data in the prior audit, that testing can be leveraged rather than reperforming the same testing</w:t>
            </w:r>
            <w:r w:rsidRPr="008B15EA">
              <w:rPr>
                <w:rFonts w:ascii="Arial" w:hAnsi="Arial" w:cs="Arial"/>
                <w:sz w:val="20"/>
              </w:rPr>
              <w:t>).</w:t>
            </w:r>
          </w:p>
          <w:p w14:paraId="7BAA5984" w14:textId="77777777" w:rsidR="00AD48C7" w:rsidRPr="008B15EA" w:rsidRDefault="00AD48C7" w:rsidP="00E846B3">
            <w:pPr>
              <w:pBdr>
                <w:top w:val="single" w:sz="6" w:space="0" w:color="FFFFFF"/>
                <w:left w:val="single" w:sz="6" w:space="0" w:color="FFFFFF"/>
                <w:bottom w:val="single" w:sz="6" w:space="0" w:color="FFFFFF"/>
                <w:right w:val="single" w:sz="6" w:space="0" w:color="FFFFFF"/>
              </w:pBdr>
              <w:tabs>
                <w:tab w:val="left" w:pos="-1440"/>
              </w:tabs>
              <w:spacing w:after="240"/>
              <w:ind w:left="1413" w:hanging="720"/>
              <w:jc w:val="both"/>
              <w:rPr>
                <w:rFonts w:ascii="Arial" w:hAnsi="Arial" w:cs="Arial"/>
                <w:sz w:val="20"/>
                <w:szCs w:val="20"/>
              </w:rPr>
            </w:pPr>
            <w:r w:rsidRPr="008B15EA">
              <w:rPr>
                <w:rFonts w:ascii="Arial" w:hAnsi="Arial" w:cs="Arial"/>
                <w:sz w:val="20"/>
              </w:rPr>
              <w:t>c.</w:t>
            </w:r>
            <w:r w:rsidRPr="008B15EA">
              <w:rPr>
                <w:rFonts w:ascii="Arial" w:hAnsi="Arial" w:cs="Arial"/>
                <w:sz w:val="20"/>
              </w:rPr>
              <w:tab/>
              <w:t xml:space="preserve">Perform procedures to verify that the amounts used in the computation were derived from the books and records from which the audited financial statements were prepared. </w:t>
            </w:r>
            <w:r w:rsidRPr="008B15EA">
              <w:rPr>
                <w:rFonts w:ascii="Arial" w:hAnsi="Arial" w:cs="Arial"/>
                <w:sz w:val="20"/>
                <w:szCs w:val="20"/>
              </w:rPr>
              <w:t>The procedures below have been designed to assist LEA auditors testing this step at the LEA level.  The information below explains how to test certain EMIS report submissions for accuracy and completeness to satisfy this substantive step.</w:t>
            </w:r>
          </w:p>
          <w:p w14:paraId="51391A02"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8B15EA">
              <w:rPr>
                <w:rFonts w:ascii="Arial" w:hAnsi="Arial" w:cs="Arial"/>
                <w:b/>
                <w:sz w:val="20"/>
                <w:szCs w:val="20"/>
              </w:rPr>
              <w:t>Maintenance of Effort – LEA Annual ADM Substantive Testing Procedures:</w:t>
            </w:r>
          </w:p>
          <w:p w14:paraId="16A79EB6"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The Maintenance of Effort (MOE) module utilizes the final EMIS Student Reporting Period S (student FTE data) and EMIS Financial Period H (EXPD-002) data reported by LEAs to perform the MOE computation.  This computation is tested during the State’s annual single audit.  Auditors should not request this computation from </w:t>
            </w:r>
            <w:r>
              <w:rPr>
                <w:rFonts w:ascii="Arial" w:hAnsi="Arial" w:cs="Arial"/>
                <w:sz w:val="20"/>
                <w:szCs w:val="20"/>
              </w:rPr>
              <w:t>DEW</w:t>
            </w:r>
            <w:r w:rsidRPr="008B15EA">
              <w:rPr>
                <w:rFonts w:ascii="Arial" w:hAnsi="Arial" w:cs="Arial"/>
                <w:sz w:val="20"/>
                <w:szCs w:val="20"/>
              </w:rPr>
              <w:t xml:space="preserve"> for LEA MOE testing.  Instead, LEA auditors need only verify the amounts LEAs submit through EMIS to </w:t>
            </w:r>
            <w:r>
              <w:rPr>
                <w:rFonts w:ascii="Arial" w:hAnsi="Arial" w:cs="Arial"/>
                <w:sz w:val="20"/>
                <w:szCs w:val="20"/>
              </w:rPr>
              <w:t>DEW</w:t>
            </w:r>
            <w:r w:rsidRPr="008B15EA">
              <w:rPr>
                <w:rFonts w:ascii="Arial" w:hAnsi="Arial" w:cs="Arial"/>
                <w:sz w:val="20"/>
                <w:szCs w:val="20"/>
              </w:rPr>
              <w:t xml:space="preserve"> for the MOE computation are accurate and complete based on the underlying books and records.  LEA auditors should perform the steps that follow for Annual ADM and Financial Expenditure Reports.</w:t>
            </w:r>
          </w:p>
          <w:p w14:paraId="378079BE"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The student FTE data used for MOE is the same as the data used by </w:t>
            </w:r>
            <w:r>
              <w:rPr>
                <w:rFonts w:ascii="Arial" w:hAnsi="Arial" w:cs="Arial"/>
                <w:sz w:val="20"/>
                <w:szCs w:val="20"/>
              </w:rPr>
              <w:t>DEW</w:t>
            </w:r>
            <w:r w:rsidRPr="008B15EA">
              <w:rPr>
                <w:rFonts w:ascii="Arial" w:hAnsi="Arial" w:cs="Arial"/>
                <w:sz w:val="20"/>
                <w:szCs w:val="20"/>
              </w:rPr>
              <w:t xml:space="preserve"> to calculate funding for districts.  </w:t>
            </w:r>
            <w:r>
              <w:rPr>
                <w:rFonts w:ascii="Arial" w:hAnsi="Arial" w:cs="Arial"/>
                <w:sz w:val="20"/>
                <w:szCs w:val="20"/>
              </w:rPr>
              <w:t>DEW</w:t>
            </w:r>
            <w:r w:rsidRPr="008B15EA">
              <w:rPr>
                <w:rFonts w:ascii="Arial" w:hAnsi="Arial" w:cs="Arial"/>
                <w:sz w:val="20"/>
                <w:szCs w:val="20"/>
              </w:rPr>
              <w:t xml:space="preserve"> calculates these FTEs once and uses them for multiple purposes.  This calculation is reviewed statewide as part of </w:t>
            </w:r>
            <w:r>
              <w:rPr>
                <w:rFonts w:ascii="Arial" w:hAnsi="Arial" w:cs="Arial"/>
                <w:sz w:val="20"/>
                <w:szCs w:val="20"/>
              </w:rPr>
              <w:t>DEW’s</w:t>
            </w:r>
            <w:r w:rsidRPr="008B15EA">
              <w:rPr>
                <w:rFonts w:ascii="Arial" w:hAnsi="Arial" w:cs="Arial"/>
                <w:sz w:val="20"/>
                <w:szCs w:val="20"/>
              </w:rPr>
              <w:t xml:space="preserve"> annual audit.  Therefore, the critical check at the local level is related to the data reported by each LEA to </w:t>
            </w:r>
            <w:r>
              <w:rPr>
                <w:rFonts w:ascii="Arial" w:hAnsi="Arial" w:cs="Arial"/>
                <w:sz w:val="20"/>
                <w:szCs w:val="20"/>
              </w:rPr>
              <w:t>DEW</w:t>
            </w:r>
            <w:r w:rsidRPr="008B15EA">
              <w:rPr>
                <w:rFonts w:ascii="Arial" w:hAnsi="Arial" w:cs="Arial"/>
                <w:sz w:val="20"/>
                <w:szCs w:val="20"/>
              </w:rPr>
              <w:t xml:space="preserve"> to ensure that it is accurate.  The FTE (ADM) audit procedures in the Ohio Compliance Supplement relating to Ohio Revised Code Sections 3317.01, 3317.02, 3317.03 </w:t>
            </w:r>
            <w:r>
              <w:rPr>
                <w:rFonts w:ascii="Arial" w:hAnsi="Arial" w:cs="Arial"/>
                <w:sz w:val="20"/>
                <w:szCs w:val="20"/>
              </w:rPr>
              <w:t>(E)</w:t>
            </w:r>
            <w:r w:rsidRPr="008B15EA">
              <w:rPr>
                <w:rFonts w:ascii="Arial" w:hAnsi="Arial" w:cs="Arial"/>
                <w:sz w:val="20"/>
                <w:szCs w:val="20"/>
              </w:rPr>
              <w:t xml:space="preserve">, 3321.04, 3313.48, 3313.981(F) and 3321.04 and </w:t>
            </w:r>
            <w:r w:rsidRPr="008B15EA">
              <w:rPr>
                <w:rFonts w:ascii="Arial" w:hAnsi="Arial" w:cs="Arial"/>
                <w:sz w:val="20"/>
                <w:szCs w:val="20"/>
              </w:rPr>
              <w:lastRenderedPageBreak/>
              <w:t>OAC 3301-35-06 for traditional schools and ORC Sections 3313.64, 3314.03, and 3314.08 for community schools review this data and can be relied upon for the ADM portion of the MOE review. As explained above, MOE calculations are based upon information spanning several years and we will be relying on 202</w:t>
            </w:r>
            <w:r>
              <w:rPr>
                <w:rFonts w:ascii="Arial" w:hAnsi="Arial" w:cs="Arial"/>
                <w:sz w:val="20"/>
                <w:szCs w:val="20"/>
              </w:rPr>
              <w:t>2</w:t>
            </w:r>
            <w:r w:rsidRPr="008B15EA">
              <w:rPr>
                <w:rFonts w:ascii="Arial" w:hAnsi="Arial" w:cs="Arial"/>
                <w:sz w:val="20"/>
                <w:szCs w:val="20"/>
              </w:rPr>
              <w:t xml:space="preserve"> </w:t>
            </w:r>
            <w:r w:rsidRPr="003A3EDD">
              <w:rPr>
                <w:rFonts w:ascii="Arial" w:hAnsi="Arial" w:cs="Arial"/>
                <w:b/>
                <w:bCs/>
                <w:sz w:val="20"/>
                <w:szCs w:val="20"/>
              </w:rPr>
              <w:t>and</w:t>
            </w:r>
            <w:r w:rsidRPr="008B15EA">
              <w:rPr>
                <w:rFonts w:ascii="Arial" w:hAnsi="Arial" w:cs="Arial"/>
                <w:sz w:val="20"/>
                <w:szCs w:val="20"/>
              </w:rPr>
              <w:t xml:space="preserve"> 202</w:t>
            </w:r>
            <w:r>
              <w:rPr>
                <w:rFonts w:ascii="Arial" w:hAnsi="Arial" w:cs="Arial"/>
                <w:sz w:val="20"/>
                <w:szCs w:val="20"/>
              </w:rPr>
              <w:t>3</w:t>
            </w:r>
            <w:r w:rsidRPr="008B15EA">
              <w:rPr>
                <w:rFonts w:ascii="Arial" w:hAnsi="Arial" w:cs="Arial"/>
                <w:sz w:val="20"/>
                <w:szCs w:val="20"/>
              </w:rPr>
              <w:t xml:space="preserve"> information/testing for 202</w:t>
            </w:r>
            <w:r>
              <w:rPr>
                <w:rFonts w:ascii="Arial" w:hAnsi="Arial" w:cs="Arial"/>
                <w:sz w:val="20"/>
                <w:szCs w:val="20"/>
              </w:rPr>
              <w:t>4</w:t>
            </w:r>
            <w:r w:rsidRPr="008B15EA">
              <w:rPr>
                <w:rFonts w:ascii="Arial" w:hAnsi="Arial" w:cs="Arial"/>
                <w:sz w:val="20"/>
                <w:szCs w:val="20"/>
              </w:rPr>
              <w:t xml:space="preserve"> (</w:t>
            </w:r>
            <w:r w:rsidRPr="003A3EDD">
              <w:rPr>
                <w:rFonts w:ascii="Arial" w:hAnsi="Arial" w:cs="Arial"/>
                <w:i/>
                <w:iCs/>
                <w:sz w:val="20"/>
                <w:szCs w:val="20"/>
              </w:rPr>
              <w:t>if auditors tested FY202</w:t>
            </w:r>
            <w:r>
              <w:rPr>
                <w:rFonts w:ascii="Arial" w:hAnsi="Arial" w:cs="Arial"/>
                <w:i/>
                <w:iCs/>
                <w:sz w:val="20"/>
                <w:szCs w:val="20"/>
              </w:rPr>
              <w:t>2</w:t>
            </w:r>
            <w:r w:rsidRPr="003A3EDD">
              <w:rPr>
                <w:rFonts w:ascii="Arial" w:hAnsi="Arial" w:cs="Arial"/>
                <w:i/>
                <w:iCs/>
                <w:sz w:val="20"/>
                <w:szCs w:val="20"/>
              </w:rPr>
              <w:t xml:space="preserve"> data in the prior audit, that testing can be leveraged rather than reperforming the same testing</w:t>
            </w:r>
            <w:r w:rsidRPr="008B15EA">
              <w:rPr>
                <w:rFonts w:ascii="Arial" w:hAnsi="Arial" w:cs="Arial"/>
                <w:sz w:val="20"/>
                <w:szCs w:val="20"/>
              </w:rPr>
              <w:t xml:space="preserve">).    </w:t>
            </w:r>
          </w:p>
          <w:p w14:paraId="56CB4EC1"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The enrollment ADM portion of testing is the same for ESEA (i.e. #84.010 Title I, #84.367 Supporting Effective Instruction, #84.287 Twenty-First Century Community Learning Centers, etc.) and the Special Education IDEA Part B Cluster, so auditors may test it for one major program and leverage the testing for the other major program(s).  However, </w:t>
            </w:r>
            <w:r w:rsidRPr="0022724A">
              <w:rPr>
                <w:rFonts w:ascii="Arial" w:hAnsi="Arial" w:cs="Arial"/>
                <w:b/>
                <w:bCs/>
                <w:sz w:val="20"/>
                <w:szCs w:val="20"/>
              </w:rPr>
              <w:t>the Aggregate General Expenditures / Expenditures Per Pupil testing is different for ESEA and Special Education Cluster, so auditors must test that portion separately.</w:t>
            </w:r>
            <w:r w:rsidRPr="008B15EA">
              <w:rPr>
                <w:rFonts w:ascii="Arial" w:hAnsi="Arial" w:cs="Arial"/>
                <w:sz w:val="20"/>
                <w:szCs w:val="20"/>
              </w:rPr>
              <w:t xml:space="preserve">  </w:t>
            </w:r>
          </w:p>
          <w:p w14:paraId="50992F0F"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 xml:space="preserve">If auditors are testing MOE procedures for one of the ESEA programs to which they apply (i.e. #84.010 Title I, #84.367 Supporting Effective Instruction, #84.287 Twenty-First Century Community Learning Centers, etc.), </w:t>
            </w:r>
            <w:r w:rsidRPr="008B15EA">
              <w:rPr>
                <w:rFonts w:ascii="Arial" w:hAnsi="Arial" w:cs="Arial"/>
                <w:b/>
                <w:bCs/>
                <w:sz w:val="20"/>
                <w:szCs w:val="20"/>
              </w:rPr>
              <w:t>both</w:t>
            </w:r>
            <w:r w:rsidRPr="008B15EA">
              <w:rPr>
                <w:rFonts w:ascii="Arial" w:hAnsi="Arial" w:cs="Arial"/>
                <w:sz w:val="20"/>
                <w:szCs w:val="20"/>
              </w:rPr>
              <w:t xml:space="preserve"> the enrollment ADM and Aggregate General Expenditures procedures are the same, so auditors may test it for one major program and leverage the testing for the other program(s).</w:t>
            </w:r>
          </w:p>
          <w:p w14:paraId="1FAF3056"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8B15EA">
              <w:rPr>
                <w:rFonts w:ascii="Arial" w:hAnsi="Arial" w:cs="Arial"/>
                <w:b/>
                <w:sz w:val="20"/>
                <w:szCs w:val="20"/>
              </w:rPr>
              <w:t>Annual ADM Substantive Steps:</w:t>
            </w:r>
          </w:p>
          <w:p w14:paraId="1EDE1D93"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b/>
                <w:sz w:val="20"/>
                <w:szCs w:val="20"/>
              </w:rPr>
            </w:pPr>
            <w:r w:rsidRPr="008B15EA">
              <w:rPr>
                <w:rFonts w:ascii="Arial" w:hAnsi="Arial" w:cs="Arial"/>
                <w:b/>
                <w:sz w:val="20"/>
                <w:szCs w:val="20"/>
              </w:rPr>
              <w:t>Ohio Compliance Supplement Testing</w:t>
            </w:r>
          </w:p>
          <w:p w14:paraId="4A214B12"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Review the 202</w:t>
            </w:r>
            <w:r>
              <w:rPr>
                <w:rFonts w:ascii="Arial" w:hAnsi="Arial" w:cs="Arial"/>
                <w:sz w:val="20"/>
                <w:szCs w:val="20"/>
              </w:rPr>
              <w:t>3</w:t>
            </w:r>
            <w:r w:rsidRPr="008B15EA">
              <w:rPr>
                <w:rFonts w:ascii="Arial" w:hAnsi="Arial" w:cs="Arial"/>
                <w:sz w:val="20"/>
                <w:szCs w:val="20"/>
              </w:rPr>
              <w:t xml:space="preserve"> and 202</w:t>
            </w:r>
            <w:r>
              <w:rPr>
                <w:rFonts w:ascii="Arial" w:hAnsi="Arial" w:cs="Arial"/>
                <w:sz w:val="20"/>
                <w:szCs w:val="20"/>
              </w:rPr>
              <w:t>2</w:t>
            </w:r>
            <w:r w:rsidRPr="008B15EA">
              <w:rPr>
                <w:rFonts w:ascii="Arial" w:hAnsi="Arial" w:cs="Arial"/>
                <w:sz w:val="20"/>
                <w:szCs w:val="20"/>
              </w:rPr>
              <w:t xml:space="preserve"> work papers (if accessible) for the Ohio Compliance Supplement testing referenced above along with the Schedule of Findings and Management Letter to determine if any there were any issues reported regarding the code sections noted above regarding FTE. </w:t>
            </w:r>
          </w:p>
          <w:p w14:paraId="7A49D3FE"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b/>
                <w:sz w:val="20"/>
                <w:szCs w:val="20"/>
              </w:rPr>
              <w:t>Aggregate General Expenditures Substantive Steps</w:t>
            </w:r>
            <w:r w:rsidRPr="008B15EA">
              <w:rPr>
                <w:rFonts w:ascii="Arial" w:hAnsi="Arial" w:cs="Arial"/>
                <w:sz w:val="20"/>
                <w:szCs w:val="20"/>
              </w:rPr>
              <w:t>:</w:t>
            </w:r>
          </w:p>
          <w:p w14:paraId="7D56AB09" w14:textId="17A5CAA4" w:rsidR="00AD48C7" w:rsidRPr="008B15EA" w:rsidRDefault="00AD48C7" w:rsidP="00AD48C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sz w:val="20"/>
                <w:szCs w:val="20"/>
              </w:rPr>
            </w:pPr>
            <w:r w:rsidRPr="008B15EA">
              <w:rPr>
                <w:rFonts w:ascii="Arial" w:hAnsi="Arial" w:cs="Arial"/>
                <w:sz w:val="20"/>
                <w:szCs w:val="20"/>
              </w:rPr>
              <w:t xml:space="preserve">EMIS Financial EPP Period H data should include District- and Building- Level financial information for aggregate “general expenditures” using the Expenditure Per Pupil Categories (EPP) described in </w:t>
            </w:r>
            <w:r>
              <w:rPr>
                <w:rFonts w:ascii="Arial" w:hAnsi="Arial" w:cs="Arial"/>
                <w:sz w:val="20"/>
                <w:szCs w:val="20"/>
              </w:rPr>
              <w:t>DEW’s</w:t>
            </w:r>
            <w:r w:rsidRPr="003A3EDD">
              <w:rPr>
                <w:rFonts w:ascii="Arial" w:hAnsi="Arial" w:cs="Arial"/>
                <w:sz w:val="20"/>
                <w:szCs w:val="20"/>
              </w:rPr>
              <w:t xml:space="preserve"> Expenditure Reports at </w:t>
            </w:r>
            <w:hyperlink r:id="rId117" w:history="1">
              <w:r w:rsidRPr="003A3EDD">
                <w:rPr>
                  <w:rStyle w:val="Hyperlink"/>
                  <w:rFonts w:cs="Arial"/>
                  <w:sz w:val="20"/>
                  <w:szCs w:val="20"/>
                </w:rPr>
                <w:t>https://education.ohio.gov/Topics/Data/EMIS/EMIS-Documentation/FY16-EMIS-Validation-and-Report-Explanation-Docume</w:t>
              </w:r>
            </w:hyperlink>
            <w:r>
              <w:rPr>
                <w:rFonts w:ascii="Arial" w:hAnsi="Arial" w:cs="Arial"/>
                <w:sz w:val="20"/>
                <w:szCs w:val="20"/>
              </w:rPr>
              <w:t xml:space="preserve"> </w:t>
            </w:r>
            <w:r w:rsidRPr="008B15EA">
              <w:rPr>
                <w:rFonts w:ascii="Arial" w:hAnsi="Arial" w:cs="Arial"/>
                <w:sz w:val="20"/>
                <w:szCs w:val="20"/>
              </w:rPr>
              <w:t xml:space="preserve">(EMIS Validation and Report Explanations).  “General expenditures” include expenditures from the General Fund (001), 016, Poverty Aid (494), and State Fiscal Stabilization Fund (532).  If the LEA operates a Schoolwide Pool, the LEA should also include the percentage of state and local funds included in its Schoolwide Fund (598) as “general expenditures” (i.e., this means the LEA will need to identify the percentage of state and local revenues receipted in Fund 598 in order to prorate the portion of state and local expenditures included in the Schoolwide Fund). </w:t>
            </w:r>
          </w:p>
          <w:p w14:paraId="00EC6A8A"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sz w:val="20"/>
                <w:szCs w:val="20"/>
              </w:rPr>
            </w:pPr>
            <w:r w:rsidRPr="008B15EA">
              <w:rPr>
                <w:rFonts w:ascii="Arial" w:hAnsi="Arial" w:cs="Arial"/>
                <w:sz w:val="20"/>
                <w:szCs w:val="20"/>
              </w:rPr>
              <w:t>LEA Treasurers extract the required data elements for the appropriate period from the USAS system that automatically is loaded into EMIS or they manually upload a file into the EMIS system to complete the Period H report.  All A-site consortiums, including NWOCA, receive a SOC audit.  These reports are available in the AOS Internet Audit Search function.  LEA auditors can use these reports to obtain assurances over the A-sites internal controls related to data files maintained in EMIS.  However, there is still some risk of incomplete or inaccurate reporting at the LEA level (e.g., the LEA did not extract expenditure data for the appropriate time period from the includable EPP funds, functions, and objects, etc.).</w:t>
            </w:r>
          </w:p>
          <w:p w14:paraId="08BFE3C3" w14:textId="77777777" w:rsidR="00AD48C7" w:rsidRPr="008B15EA" w:rsidRDefault="00AD48C7" w:rsidP="00AD48C7">
            <w:pPr>
              <w:pStyle w:val="ListParagraph"/>
              <w:numPr>
                <w:ilvl w:val="1"/>
                <w:numId w:val="84"/>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8B15EA">
              <w:rPr>
                <w:rFonts w:ascii="Arial" w:hAnsi="Arial" w:cs="Arial"/>
                <w:sz w:val="20"/>
                <w:szCs w:val="20"/>
              </w:rPr>
              <w:lastRenderedPageBreak/>
              <w:t>Request the EMIS Coordinator or other District-designated official to run the following EMIS Period H, Financial Expenditure Per Pupil Categories (EPP) report for the fiscal years being tested (202</w:t>
            </w:r>
            <w:r>
              <w:rPr>
                <w:rFonts w:ascii="Arial" w:hAnsi="Arial" w:cs="Arial"/>
                <w:sz w:val="20"/>
                <w:szCs w:val="20"/>
              </w:rPr>
              <w:t>3</w:t>
            </w:r>
            <w:r w:rsidRPr="008B15EA">
              <w:rPr>
                <w:rFonts w:ascii="Arial" w:hAnsi="Arial" w:cs="Arial"/>
                <w:sz w:val="20"/>
                <w:szCs w:val="20"/>
              </w:rPr>
              <w:t xml:space="preserve"> and 202</w:t>
            </w:r>
            <w:r>
              <w:rPr>
                <w:rFonts w:ascii="Arial" w:hAnsi="Arial" w:cs="Arial"/>
                <w:sz w:val="20"/>
                <w:szCs w:val="20"/>
              </w:rPr>
              <w:t>2</w:t>
            </w:r>
            <w:r w:rsidRPr="008B15EA">
              <w:rPr>
                <w:rFonts w:ascii="Arial" w:hAnsi="Arial" w:cs="Arial"/>
                <w:sz w:val="20"/>
                <w:szCs w:val="20"/>
              </w:rPr>
              <w:t xml:space="preserve">):  </w:t>
            </w:r>
          </w:p>
          <w:p w14:paraId="44916916" w14:textId="77777777" w:rsidR="00AD48C7" w:rsidRPr="008B15EA" w:rsidRDefault="00AD48C7" w:rsidP="00AD48C7">
            <w:pPr>
              <w:pStyle w:val="ListParagraph"/>
              <w:pBdr>
                <w:top w:val="single" w:sz="6" w:space="0" w:color="FFFFFF"/>
                <w:left w:val="single" w:sz="6" w:space="0" w:color="FFFFFF"/>
                <w:bottom w:val="single" w:sz="6" w:space="0" w:color="FFFFFF"/>
                <w:right w:val="single" w:sz="6" w:space="0" w:color="FFFFFF"/>
              </w:pBdr>
              <w:tabs>
                <w:tab w:val="left" w:pos="-1440"/>
              </w:tabs>
              <w:spacing w:after="240"/>
              <w:ind w:left="1414"/>
              <w:jc w:val="both"/>
              <w:rPr>
                <w:rFonts w:ascii="Arial" w:hAnsi="Arial" w:cs="Arial"/>
                <w:sz w:val="20"/>
                <w:szCs w:val="20"/>
              </w:rPr>
            </w:pPr>
            <w:r w:rsidRPr="008B15EA">
              <w:rPr>
                <w:rFonts w:ascii="Arial" w:hAnsi="Arial" w:cs="Arial"/>
                <w:sz w:val="20"/>
                <w:szCs w:val="20"/>
              </w:rPr>
              <w:t>EXPD-002 (Access: Data Collector/Archives/Collection Request&gt;FYXX-H-Financial (Choose FY you are working with)/List Archives/Level 2 Reports (from 20XXH0000)/(EXPD-002))</w:t>
            </w:r>
          </w:p>
          <w:p w14:paraId="19794DA5" w14:textId="77777777" w:rsidR="00AD48C7" w:rsidRPr="008B15EA" w:rsidRDefault="00AD48C7" w:rsidP="00AD48C7">
            <w:pPr>
              <w:pStyle w:val="ListParagraph"/>
              <w:numPr>
                <w:ilvl w:val="1"/>
                <w:numId w:val="84"/>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8B15EA">
              <w:rPr>
                <w:rFonts w:ascii="Arial" w:hAnsi="Arial" w:cs="Arial"/>
                <w:sz w:val="20"/>
                <w:szCs w:val="20"/>
              </w:rPr>
              <w:t xml:space="preserve">Select a few key totals, subtotals, and line-items and compare these amounts to the expenditures recorded in the underlying USAS accounting system.  </w:t>
            </w:r>
          </w:p>
          <w:p w14:paraId="5DA46A3D"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szCs w:val="20"/>
              </w:rPr>
            </w:pPr>
            <w:r w:rsidRPr="008B15EA">
              <w:rPr>
                <w:rFonts w:ascii="Arial" w:hAnsi="Arial" w:cs="Arial"/>
                <w:sz w:val="20"/>
                <w:szCs w:val="20"/>
              </w:rPr>
              <w:t>Scan EMIS Period H reports to ensure they include only the following types of expenditures, which are allowable under the Expenditure Per Pupil Categories (EPP) (i.e., expenditures related to the direct education of a student).</w:t>
            </w:r>
          </w:p>
          <w:p w14:paraId="078C81F3"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8B15EA">
              <w:rPr>
                <w:rFonts w:ascii="Arial" w:hAnsi="Arial" w:cs="Arial"/>
                <w:sz w:val="20"/>
                <w:szCs w:val="20"/>
              </w:rPr>
              <w:t>(a)</w:t>
            </w:r>
            <w:r w:rsidRPr="008B15EA">
              <w:rPr>
                <w:rFonts w:ascii="Arial" w:hAnsi="Arial" w:cs="Arial"/>
                <w:sz w:val="20"/>
                <w:szCs w:val="20"/>
              </w:rPr>
              <w:tab/>
              <w:t>Allowable maintenance of effort expenditures include state and local funds for free public education (administration, instruction, attendance and health services, pupil transportation services, operation and maintenance of plant, fixed charges, and net expenditures to cover deficits for food services and student body activities) made in accordance with the Per Pupil Categories (EPP).</w:t>
            </w:r>
          </w:p>
          <w:p w14:paraId="34620E4F"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szCs w:val="20"/>
              </w:rPr>
            </w:pPr>
            <w:r w:rsidRPr="008B15EA">
              <w:rPr>
                <w:rFonts w:ascii="Arial" w:hAnsi="Arial" w:cs="Arial"/>
                <w:sz w:val="20"/>
                <w:szCs w:val="20"/>
              </w:rPr>
              <w:t>(b)</w:t>
            </w:r>
            <w:r w:rsidRPr="008B15EA">
              <w:rPr>
                <w:rFonts w:ascii="Arial" w:hAnsi="Arial" w:cs="Arial"/>
                <w:sz w:val="20"/>
                <w:szCs w:val="20"/>
              </w:rPr>
              <w:tab/>
              <w:t>LEAs should exclude expenditures for community services, capital outlay, debt service, expenditures made as a fiscal agent, rotary, or supplemental expenses made as a result of a presidentially declared disaster and any expenditure made from funds provided by the Federal government from the EMIS Period H Financial expenditure reports.</w:t>
            </w:r>
          </w:p>
          <w:p w14:paraId="30CBCE08"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4"/>
              <w:jc w:val="both"/>
              <w:rPr>
                <w:rFonts w:ascii="Arial" w:hAnsi="Arial" w:cs="Arial"/>
                <w:sz w:val="20"/>
                <w:szCs w:val="20"/>
              </w:rPr>
            </w:pPr>
            <w:r w:rsidRPr="008B15EA">
              <w:rPr>
                <w:rFonts w:ascii="Arial" w:hAnsi="Arial" w:cs="Arial"/>
                <w:sz w:val="20"/>
                <w:szCs w:val="20"/>
              </w:rPr>
              <w:t xml:space="preserve">Note: </w:t>
            </w:r>
            <w:r>
              <w:rPr>
                <w:rFonts w:ascii="Arial" w:hAnsi="Arial" w:cs="Arial"/>
                <w:sz w:val="20"/>
                <w:szCs w:val="20"/>
              </w:rPr>
              <w:t>DEW</w:t>
            </w:r>
            <w:r w:rsidRPr="008B15EA">
              <w:rPr>
                <w:rFonts w:ascii="Arial" w:hAnsi="Arial" w:cs="Arial"/>
                <w:sz w:val="20"/>
                <w:szCs w:val="20"/>
              </w:rPr>
              <w:t xml:space="preserve"> confirmed that Debt Expenditures ARE to be EXCLUDED from the EMIS Period H financial expenditure reports.</w:t>
            </w:r>
          </w:p>
          <w:p w14:paraId="355CA6C3" w14:textId="179AB79C" w:rsidR="00AD48C7" w:rsidRPr="00AD48C7"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695" w:firstLine="25"/>
              <w:jc w:val="both"/>
              <w:rPr>
                <w:rFonts w:ascii="Arial" w:hAnsi="Arial" w:cs="Arial"/>
                <w:sz w:val="20"/>
                <w:szCs w:val="20"/>
              </w:rPr>
            </w:pPr>
            <w:r w:rsidRPr="008B15EA">
              <w:rPr>
                <w:rFonts w:ascii="Arial" w:hAnsi="Arial" w:cs="Arial"/>
                <w:sz w:val="20"/>
                <w:szCs w:val="20"/>
              </w:rPr>
              <w:t xml:space="preserve">Note: Auditors may choose to coordinate their scanning procedures with testing of non-Federal non-payroll transactions to ensure transactions were properly coded in accordance with the EPP.  Our primary concern is whether unallowable transactions have been included, suggesting the LEA improperly reported expenditures from unallowable sources which could have been improperly included on </w:t>
            </w:r>
            <w:r>
              <w:rPr>
                <w:rFonts w:ascii="Arial" w:hAnsi="Arial" w:cs="Arial"/>
                <w:sz w:val="20"/>
                <w:szCs w:val="20"/>
              </w:rPr>
              <w:t>DEW’s</w:t>
            </w:r>
            <w:r w:rsidRPr="008B15EA">
              <w:rPr>
                <w:rFonts w:ascii="Arial" w:hAnsi="Arial" w:cs="Arial"/>
                <w:sz w:val="20"/>
                <w:szCs w:val="20"/>
              </w:rPr>
              <w:t xml:space="preserve"> maintenance of effort computation.</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sz w:val="20"/>
              </w:rPr>
              <w:tab/>
              <w:t>Perform procedures to ascertain if the total level of services applicable to the requirement increased in proportion to the level of Federal contribution.</w:t>
            </w:r>
          </w:p>
          <w:p w14:paraId="263B65D0"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20" w:hanging="26"/>
              <w:jc w:val="both"/>
              <w:rPr>
                <w:rFonts w:ascii="Arial" w:hAnsi="Arial" w:cs="Arial"/>
                <w:sz w:val="20"/>
                <w:szCs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szCs w:val="20"/>
              </w:rPr>
              <w:t xml:space="preserve">: </w:t>
            </w:r>
            <w:r w:rsidRPr="008B15EA">
              <w:rPr>
                <w:rFonts w:ascii="Arial" w:hAnsi="Arial" w:cs="Arial"/>
                <w:b/>
                <w:sz w:val="20"/>
                <w:szCs w:val="20"/>
              </w:rPr>
              <w:t>Title I, Part A</w:t>
            </w:r>
          </w:p>
          <w:p w14:paraId="4FBDA17F" w14:textId="4E11D491"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Pr>
                <w:rFonts w:ascii="Arial" w:hAnsi="Arial" w:cs="Arial"/>
                <w:sz w:val="20"/>
                <w:szCs w:val="20"/>
              </w:rPr>
              <w:t>c</w:t>
            </w:r>
            <w:r w:rsidRPr="008B15EA">
              <w:rPr>
                <w:rFonts w:ascii="Arial" w:hAnsi="Arial" w:cs="Arial"/>
                <w:sz w:val="20"/>
                <w:szCs w:val="20"/>
              </w:rPr>
              <w:t>.</w:t>
            </w:r>
            <w:r w:rsidRPr="008B15EA">
              <w:rPr>
                <w:rFonts w:ascii="Arial" w:hAnsi="Arial" w:cs="Arial"/>
                <w:sz w:val="20"/>
                <w:szCs w:val="20"/>
              </w:rPr>
              <w:tab/>
              <w:t>For Title I, Part A, ensure the LEA has selected one of two methodologies for allocating their non-federal resources to their school buildings. They should be able to produce a written methodology to show the state and local resources provided to each building (before the use of federal funds).  The state is not prescribing what should be written on that methodology but district officials should be able to explain the reasons for any discrepancies in the amounts of state and local resources provided to their buildings.  It is also important to note that there are exclusions from the required methodology including:</w:t>
            </w:r>
          </w:p>
          <w:p w14:paraId="38E9632C" w14:textId="77777777" w:rsidR="00AD48C7" w:rsidRPr="008B15EA" w:rsidRDefault="00AD48C7" w:rsidP="00AD48C7">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sz w:val="20"/>
                <w:szCs w:val="20"/>
              </w:rPr>
            </w:pPr>
            <w:r w:rsidRPr="008B15EA">
              <w:rPr>
                <w:rFonts w:ascii="Arial" w:hAnsi="Arial" w:cs="Arial"/>
                <w:sz w:val="20"/>
                <w:szCs w:val="20"/>
              </w:rPr>
              <w:t>Districts that only have one building (i.e. charter schools)</w:t>
            </w:r>
          </w:p>
          <w:p w14:paraId="6C8E673F" w14:textId="77777777" w:rsidR="00AD48C7" w:rsidRPr="008B15EA" w:rsidRDefault="00AD48C7" w:rsidP="00AD48C7">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sz w:val="20"/>
                <w:szCs w:val="20"/>
              </w:rPr>
            </w:pPr>
            <w:r w:rsidRPr="008B15EA">
              <w:rPr>
                <w:rFonts w:ascii="Arial" w:hAnsi="Arial" w:cs="Arial"/>
                <w:sz w:val="20"/>
                <w:szCs w:val="20"/>
              </w:rPr>
              <w:t>Districts with only Title I schools</w:t>
            </w:r>
          </w:p>
          <w:p w14:paraId="2E1BDB0B" w14:textId="77777777" w:rsidR="00AD48C7" w:rsidRPr="008B15EA" w:rsidRDefault="00AD48C7" w:rsidP="00AD48C7">
            <w:pPr>
              <w:pStyle w:val="ListParagraph"/>
              <w:numPr>
                <w:ilvl w:val="0"/>
                <w:numId w:val="79"/>
              </w:numPr>
              <w:pBdr>
                <w:top w:val="single" w:sz="6" w:space="0" w:color="FFFFFF"/>
                <w:left w:val="single" w:sz="6" w:space="0" w:color="FFFFFF"/>
                <w:bottom w:val="single" w:sz="6" w:space="0" w:color="FFFFFF"/>
                <w:right w:val="single" w:sz="6" w:space="0" w:color="FFFFFF"/>
              </w:pBdr>
              <w:tabs>
                <w:tab w:val="left" w:pos="-1440"/>
              </w:tabs>
              <w:spacing w:after="240"/>
              <w:ind w:left="1774"/>
              <w:jc w:val="both"/>
              <w:rPr>
                <w:rFonts w:ascii="Arial" w:hAnsi="Arial" w:cs="Arial"/>
              </w:rPr>
            </w:pPr>
            <w:r w:rsidRPr="008B15EA">
              <w:rPr>
                <w:rFonts w:ascii="Arial" w:hAnsi="Arial" w:cs="Arial"/>
                <w:sz w:val="20"/>
                <w:szCs w:val="20"/>
              </w:rPr>
              <w:t>Districts with a grade span that contains only a single school, non-Title I schools or all Title I schools</w:t>
            </w:r>
          </w:p>
          <w:p w14:paraId="7DAEF1E9" w14:textId="77777777" w:rsidR="00AD48C7" w:rsidRPr="00EF1132"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693"/>
              <w:jc w:val="both"/>
              <w:rPr>
                <w:rFonts w:ascii="Arial" w:hAnsi="Arial" w:cs="Arial"/>
                <w:sz w:val="20"/>
                <w:szCs w:val="20"/>
              </w:rPr>
            </w:pPr>
            <w:r w:rsidRPr="00EF1132">
              <w:rPr>
                <w:rFonts w:ascii="Arial" w:hAnsi="Arial" w:cs="Arial"/>
                <w:b/>
                <w:bCs/>
                <w:sz w:val="20"/>
                <w:szCs w:val="20"/>
              </w:rPr>
              <w:t>Additional DEW Pass-Through Step: Non-Title I Expenditures</w:t>
            </w:r>
          </w:p>
          <w:p w14:paraId="45D7B751" w14:textId="0AC780F7" w:rsidR="00AD48C7" w:rsidRPr="00EF1132"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1415" w:hanging="720"/>
              <w:jc w:val="both"/>
              <w:rPr>
                <w:rFonts w:ascii="Arial" w:hAnsi="Arial" w:cs="Arial"/>
                <w:sz w:val="20"/>
                <w:szCs w:val="20"/>
              </w:rPr>
            </w:pPr>
            <w:r w:rsidRPr="00EF1132">
              <w:rPr>
                <w:rFonts w:ascii="Arial" w:hAnsi="Arial" w:cs="Arial"/>
                <w:sz w:val="20"/>
                <w:szCs w:val="20"/>
              </w:rPr>
              <w:t xml:space="preserve">d. </w:t>
            </w:r>
            <w:r w:rsidRPr="00EF1132">
              <w:rPr>
                <w:rFonts w:ascii="Arial" w:hAnsi="Arial" w:cs="Arial"/>
                <w:sz w:val="20"/>
                <w:szCs w:val="20"/>
              </w:rPr>
              <w:tab/>
              <w:t>If there is a presumption of supplanting for a transaction, evaluate the supporting documentation for rebutting the presumption.</w:t>
            </w:r>
          </w:p>
          <w:p w14:paraId="176FD163" w14:textId="77777777" w:rsidR="001D4A47" w:rsidRPr="00F80965" w:rsidRDefault="001D4A47" w:rsidP="001D4A4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F80965">
              <w:rPr>
                <w:rFonts w:ascii="Arial" w:hAnsi="Arial" w:cs="Arial"/>
                <w:i/>
                <w:color w:val="002060"/>
                <w:sz w:val="20"/>
              </w:rPr>
              <w:t xml:space="preserve">Framework for Testing Supplement, Not Supplant, for School Treasurers </w:t>
            </w:r>
          </w:p>
          <w:p w14:paraId="37C070F9" w14:textId="77777777" w:rsidR="001D4A47" w:rsidRPr="001F0FD9" w:rsidRDefault="001D4A47" w:rsidP="001D4A47">
            <w:pPr>
              <w:pStyle w:val="ListParagraph"/>
              <w:numPr>
                <w:ilvl w:val="0"/>
                <w:numId w:val="8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Determine the source of the funds for the payment &amp; any restrictions on the use of the funds (i.e., grant term states that monies must be used exclusively on school supplies or teaching staff).</w:t>
            </w:r>
          </w:p>
          <w:p w14:paraId="6CBAC829"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Was the source of the payment federal funds?</w:t>
            </w:r>
          </w:p>
          <w:p w14:paraId="549DC694"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no need to consider SNS compliance, proceed to 1.b. consideration of proper use of funds under state law or any other restrictions on the use of funds</w:t>
            </w:r>
          </w:p>
          <w:p w14:paraId="43D7F501"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proceed to 1.c.</w:t>
            </w:r>
          </w:p>
          <w:p w14:paraId="4EDF0E04"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expenditure permissible based on any state restrictions or any other restrictions on the use of funds (i.e., state monies must be used to provide instruction only and cannot be used for staff compensation)?</w:t>
            </w:r>
          </w:p>
          <w:p w14:paraId="5E298372"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9A49E01"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skip to Step 4.</w:t>
            </w:r>
          </w:p>
          <w:p w14:paraId="3B4E744A"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lastRenderedPageBreak/>
              <w:t>Is the payment permissible based on any federal restrictions on the use of funds (i.e., grant term states that monies must be used exclusively on school supplies or teaching staff)?</w:t>
            </w:r>
          </w:p>
          <w:p w14:paraId="4BD01253"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085BD305"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move to Step 2.</w:t>
            </w:r>
          </w:p>
          <w:p w14:paraId="45BB2AA0" w14:textId="77777777" w:rsidR="001D4A47" w:rsidRPr="001F0FD9" w:rsidRDefault="001D4A47" w:rsidP="001D4A47">
            <w:pPr>
              <w:pStyle w:val="ListParagraph"/>
              <w:numPr>
                <w:ilvl w:val="0"/>
                <w:numId w:val="8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this an Elementary and Secondary Education Act of 1965 program?</w:t>
            </w:r>
          </w:p>
          <w:p w14:paraId="385F24BA"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is the supplanting prohibition applicable? Note: Supplanting was not applicable to ESSER funds.</w:t>
            </w:r>
          </w:p>
          <w:p w14:paraId="3510BCED"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 prohibition is explicitly applicable to the program. Move to Step 3.</w:t>
            </w:r>
          </w:p>
          <w:p w14:paraId="5E2CA344"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skip to Step 4.</w:t>
            </w:r>
          </w:p>
          <w:p w14:paraId="7180595E"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is the source of the payment a Title I, Part A program?</w:t>
            </w:r>
          </w:p>
          <w:p w14:paraId="63F15A0A"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move to Step 3.</w:t>
            </w:r>
          </w:p>
          <w:p w14:paraId="3D182B3E"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does the district have any one of the following: (1) only one school building (OR) (2) only Title I schools (OR) (3) a grade span that contains only a single school, non-Title I schools, or Title I schools (no methodology required for this grade span) (OR) (4) a program that meets the intent and purpose of Title I, Part A (no methodology required for this program).</w:t>
            </w:r>
          </w:p>
          <w:p w14:paraId="633FBBCB" w14:textId="77777777" w:rsidR="001D4A47" w:rsidRPr="001F0FD9" w:rsidRDefault="001D4A47" w:rsidP="001D4A47">
            <w:pPr>
              <w:pStyle w:val="ListParagraph"/>
              <w:numPr>
                <w:ilvl w:val="3"/>
                <w:numId w:val="85"/>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yes, then no allocation methodology is required. Move to Step 4.</w:t>
            </w:r>
          </w:p>
          <w:p w14:paraId="1F144585" w14:textId="77777777" w:rsidR="001D4A47" w:rsidRPr="001F0FD9" w:rsidRDefault="001D4A47" w:rsidP="001D4A47">
            <w:pPr>
              <w:pStyle w:val="ListParagraph"/>
              <w:numPr>
                <w:ilvl w:val="3"/>
                <w:numId w:val="85"/>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no, is the LEA’s methodology for allocating non-federal resources Title I neutral? (i.e., based on estimated costs of staffing and supplies and NOT Title I status)</w:t>
            </w:r>
          </w:p>
          <w:p w14:paraId="67BBD2EF" w14:textId="77777777" w:rsidR="001D4A47" w:rsidRPr="001F0FD9" w:rsidRDefault="001D4A47" w:rsidP="001D4A47">
            <w:pPr>
              <w:pStyle w:val="ListParagraph"/>
              <w:numPr>
                <w:ilvl w:val="4"/>
                <w:numId w:val="85"/>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no, there is a failure to comply with SNS Compliance. Report SNS Noncompliance. Stop testing here.</w:t>
            </w:r>
          </w:p>
          <w:p w14:paraId="2B980FF0" w14:textId="77777777" w:rsidR="001D4A47" w:rsidRPr="001F0FD9" w:rsidRDefault="001D4A47" w:rsidP="001D4A47">
            <w:pPr>
              <w:pStyle w:val="ListParagraph"/>
              <w:numPr>
                <w:ilvl w:val="4"/>
                <w:numId w:val="85"/>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yes, then satisfied SNS Compliance. Move to Step 4.</w:t>
            </w:r>
          </w:p>
          <w:p w14:paraId="03A8405C" w14:textId="77777777" w:rsidR="001D4A47" w:rsidRPr="001F0FD9" w:rsidRDefault="001D4A47" w:rsidP="001D4A47">
            <w:pPr>
              <w:pStyle w:val="ListParagraph"/>
              <w:numPr>
                <w:ilvl w:val="0"/>
                <w:numId w:val="8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 xml:space="preserve">Does the LEA answer “yes,” to any of the following questions: (1) Was the activity supported with Title I, Part A funds required by State or local law?; (2) Was the activity supported with Title I, Part A funds supported in a prior year with State or local funds?; (3) Was the activity supported with Title I, Part A funds in a Title I school supported with State or local funds in a non-Title I school? </w:t>
            </w:r>
          </w:p>
          <w:p w14:paraId="68B9B88D" w14:textId="77777777" w:rsidR="001D4A47" w:rsidRPr="001F0FD9" w:rsidRDefault="001D4A47" w:rsidP="001D4A47">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Note: The answer for School Treasurer compensation will be yes to Question 1, unless R.C. sections 3313.29 and 3313.31 change in the future.</w:t>
            </w:r>
          </w:p>
          <w:p w14:paraId="37E9DCBA"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lastRenderedPageBreak/>
              <w:t>If yes, can the LEA demonstrate that it would not have been able to provide the services/activity in question with non-Federal funds had the Federal funds not been available?</w:t>
            </w:r>
          </w:p>
          <w:p w14:paraId="21C5ADCE"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report SNS Noncompliance. Stop testing here.</w:t>
            </w:r>
          </w:p>
          <w:p w14:paraId="37A97055"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there has been SNS Compliance. Move to Step 4.</w:t>
            </w:r>
          </w:p>
          <w:p w14:paraId="7A474511"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move to Step 4.</w:t>
            </w:r>
          </w:p>
          <w:p w14:paraId="1B31955D" w14:textId="77777777" w:rsidR="001D4A47" w:rsidRPr="001F0FD9" w:rsidRDefault="001D4A47" w:rsidP="001D4A47">
            <w:pPr>
              <w:pStyle w:val="ListParagraph"/>
              <w:numPr>
                <w:ilvl w:val="0"/>
                <w:numId w:val="8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the payment a part of the original contract(s) that was entered when the school district acted pursuant to R.C. 3313.24(A) (i.e, when the district board set the compensation for the treasurer)?</w:t>
            </w:r>
          </w:p>
          <w:p w14:paraId="583BD1BF"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was the payment made directly from the general fund or other fund(s)?</w:t>
            </w:r>
          </w:p>
          <w:p w14:paraId="09EA78BD"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032690CD"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consult with CFAE via FACCR Inbox (IPA) or Spiceworks (AOS Auditors) for further information regarding the method for reimbursing the general fund for any allowable portions.</w:t>
            </w:r>
          </w:p>
          <w:p w14:paraId="798DCD67"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the payment is an increase in the compensation under the original contract(s)/resolution setting the compensation amount and is permissible pursuant to 3313.24(B). Was the payment made directly from the general fund or other fund(s)?</w:t>
            </w:r>
          </w:p>
          <w:p w14:paraId="500DECD1"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4142FD32" w14:textId="77777777" w:rsidR="001D4A47" w:rsidRPr="009E030E"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this is permissible so long as the moneys in the fund could be used for that purpose and it comports with accounting guidance from AOS. Testing stops here.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w:t>
            </w:r>
            <w:r w:rsidRPr="00F00D94">
              <w:rPr>
                <w:rFonts w:ascii="Arial" w:hAnsi="Arial" w:cs="Arial"/>
                <w:sz w:val="20"/>
              </w:rPr>
              <w:lastRenderedPageBreak/>
              <w:t>administrative costs which were improperly classified elsewhere and cause the maximum percentage or amount to be exceeded).</w:t>
            </w:r>
          </w:p>
          <w:p w14:paraId="75B36A70" w14:textId="77777777" w:rsidR="00AD48C7"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b/>
                <w:bCs/>
                <w:sz w:val="20"/>
              </w:rPr>
            </w:pPr>
            <w:r w:rsidRPr="00B725D7">
              <w:rPr>
                <w:rFonts w:ascii="Arial" w:hAnsi="Arial" w:cs="Arial"/>
                <w:b/>
                <w:bCs/>
                <w:sz w:val="20"/>
                <w:szCs w:val="20"/>
              </w:rPr>
              <w:t>Additional DE</w:t>
            </w:r>
            <w:r>
              <w:rPr>
                <w:rFonts w:ascii="Arial" w:hAnsi="Arial" w:cs="Arial"/>
                <w:b/>
                <w:bCs/>
                <w:sz w:val="20"/>
                <w:szCs w:val="20"/>
              </w:rPr>
              <w:t>W</w:t>
            </w:r>
            <w:r w:rsidRPr="00B725D7">
              <w:rPr>
                <w:rFonts w:ascii="Arial" w:hAnsi="Arial" w:cs="Arial"/>
                <w:b/>
                <w:bCs/>
                <w:sz w:val="20"/>
                <w:szCs w:val="20"/>
              </w:rPr>
              <w:t xml:space="preserve"> Pass-Through Step</w:t>
            </w:r>
            <w:r>
              <w:rPr>
                <w:rFonts w:ascii="Arial" w:hAnsi="Arial" w:cs="Arial"/>
                <w:b/>
                <w:bCs/>
                <w:sz w:val="20"/>
                <w:szCs w:val="20"/>
              </w:rPr>
              <w:t>s</w:t>
            </w:r>
            <w:r w:rsidRPr="008B15EA">
              <w:rPr>
                <w:rFonts w:ascii="Arial" w:hAnsi="Arial" w:cs="Arial"/>
                <w:b/>
                <w:bCs/>
                <w:sz w:val="20"/>
              </w:rPr>
              <w:t xml:space="preserve">: </w:t>
            </w:r>
          </w:p>
          <w:p w14:paraId="7F074830"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Transferability</w:t>
            </w:r>
          </w:p>
          <w:p w14:paraId="5569633B" w14:textId="77777777" w:rsidR="00AD48C7" w:rsidRPr="008B15EA"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rPr>
                <w:rFonts w:ascii="Arial" w:hAnsi="Arial" w:cs="Arial"/>
                <w:sz w:val="20"/>
              </w:rPr>
            </w:pPr>
            <w:r w:rsidRPr="008B15EA">
              <w:rPr>
                <w:rFonts w:ascii="Arial" w:hAnsi="Arial" w:cs="Arial"/>
                <w:sz w:val="20"/>
              </w:rPr>
              <w:t>(a)</w:t>
            </w:r>
            <w:r w:rsidRPr="008B15EA">
              <w:rPr>
                <w:rFonts w:ascii="Arial" w:hAnsi="Arial" w:cs="Arial"/>
                <w:sz w:val="20"/>
              </w:rPr>
              <w:tab/>
              <w:t xml:space="preserve">For funds transferred during a fiscal year’s carryover period, ensure the total amount transferred from the fiscal year’s allocation base does not exceed the maximum percentage.  </w:t>
            </w:r>
          </w:p>
          <w:p w14:paraId="67F07196" w14:textId="6ACF71A9" w:rsidR="00AD48C7" w:rsidRPr="00F00D94"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2135" w:hanging="720"/>
              <w:jc w:val="both"/>
              <w:rPr>
                <w:rFonts w:ascii="Arial" w:hAnsi="Arial" w:cs="Arial"/>
                <w:sz w:val="20"/>
              </w:rPr>
            </w:pPr>
            <w:r w:rsidRPr="008B15EA">
              <w:rPr>
                <w:rFonts w:ascii="Arial" w:hAnsi="Arial" w:cs="Arial"/>
                <w:sz w:val="20"/>
              </w:rPr>
              <w:t>(b)</w:t>
            </w:r>
            <w:r w:rsidRPr="008B15EA">
              <w:rPr>
                <w:rFonts w:ascii="Arial" w:hAnsi="Arial" w:cs="Arial"/>
                <w:sz w:val="20"/>
              </w:rPr>
              <w:tab/>
              <w:t>Ensure funds are transferred to the receiving program’s allocation for the same fiscal year that the funds were allocated to the transferring program.</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2144F3E2" w:rsidR="00E45178" w:rsidRPr="00F00D94" w:rsidRDefault="00E45178" w:rsidP="002B1E84">
            <w:pPr>
              <w:pBdr>
                <w:top w:val="single" w:sz="6" w:space="0" w:color="FFFFFF"/>
                <w:left w:val="single" w:sz="6" w:space="0" w:color="FFFFFF"/>
                <w:bottom w:val="single" w:sz="6" w:space="0" w:color="FFFFFF"/>
                <w:right w:val="single" w:sz="6" w:space="0" w:color="FFFFFF"/>
              </w:pBdr>
              <w:tabs>
                <w:tab w:val="left" w:pos="-1440"/>
              </w:tabs>
              <w:spacing w:after="240"/>
              <w:ind w:left="1440" w:hanging="27"/>
              <w:jc w:val="both"/>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84" w:name="_Toc173760322"/>
      <w:r w:rsidRPr="00220BD0">
        <w:rPr>
          <w:rFonts w:cs="Arial"/>
          <w:sz w:val="24"/>
          <w:szCs w:val="24"/>
        </w:rPr>
        <w:t>Audit Implications Summary</w:t>
      </w:r>
      <w:bookmarkEnd w:id="84"/>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6D4CF07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19"/>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85" w:name="_Toc442267698"/>
      <w:bookmarkStart w:id="86" w:name="_Toc173760323"/>
      <w:r w:rsidRPr="00220BD0">
        <w:rPr>
          <w:rFonts w:cs="Arial"/>
          <w:sz w:val="24"/>
        </w:rPr>
        <w:lastRenderedPageBreak/>
        <w:t xml:space="preserve">H.  PERIOD </w:t>
      </w:r>
      <w:r w:rsidR="00F12052" w:rsidRPr="00220BD0">
        <w:rPr>
          <w:rFonts w:cs="Arial"/>
          <w:sz w:val="24"/>
        </w:rPr>
        <w:t>OF PERFORMANCE</w:t>
      </w:r>
      <w:bookmarkEnd w:id="85"/>
      <w:bookmarkEnd w:id="86"/>
    </w:p>
    <w:p w14:paraId="07D5A30C" w14:textId="635B47C0" w:rsidR="007E5B12" w:rsidRPr="00220BD0" w:rsidRDefault="004655E0" w:rsidP="006672EA">
      <w:pPr>
        <w:pStyle w:val="Heading3"/>
        <w:jc w:val="both"/>
        <w:rPr>
          <w:rFonts w:cs="Arial"/>
          <w:sz w:val="24"/>
          <w:szCs w:val="24"/>
        </w:rPr>
      </w:pPr>
      <w:bookmarkStart w:id="87" w:name="_Toc173760324"/>
      <w:r w:rsidRPr="00220BD0">
        <w:rPr>
          <w:rFonts w:cs="Arial"/>
          <w:sz w:val="24"/>
          <w:szCs w:val="24"/>
        </w:rPr>
        <w:t xml:space="preserve">OMB </w:t>
      </w:r>
      <w:r w:rsidR="007E5B12" w:rsidRPr="00220BD0">
        <w:rPr>
          <w:rFonts w:cs="Arial"/>
          <w:sz w:val="24"/>
          <w:szCs w:val="24"/>
        </w:rPr>
        <w:t>Compliance Requirements</w:t>
      </w:r>
      <w:bookmarkEnd w:id="87"/>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3BB0FE3F"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23424F" w:rsidRPr="00F00D94">
        <w:rPr>
          <w:rFonts w:ascii="Arial" w:hAnsi="Arial" w:cs="Arial"/>
          <w:b/>
          <w:highlight w:val="yellow"/>
        </w:rPr>
        <w:t>202</w:t>
      </w:r>
      <w:r w:rsidR="0023424F">
        <w:rPr>
          <w:rFonts w:ascii="Arial" w:hAnsi="Arial" w:cs="Arial"/>
          <w:b/>
          <w:highlight w:val="yellow"/>
        </w:rPr>
        <w:t>4</w:t>
      </w:r>
      <w:r w:rsidR="0023424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20"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3B7F76E" w14:textId="77777777" w:rsidR="00BE3B9D" w:rsidRDefault="00BE3B9D" w:rsidP="00BE3B9D">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1E870BFA" w14:textId="027FD951" w:rsidR="0012773E" w:rsidRPr="0012773E" w:rsidRDefault="0012773E" w:rsidP="0012773E">
      <w:pPr>
        <w:spacing w:after="240"/>
        <w:jc w:val="both"/>
        <w:rPr>
          <w:rFonts w:ascii="Arial" w:hAnsi="Arial" w:cs="Arial"/>
          <w:bCs/>
          <w:i/>
        </w:rPr>
      </w:pPr>
      <w:r w:rsidRPr="0012773E">
        <w:rPr>
          <w:rFonts w:ascii="Arial" w:hAnsi="Arial" w:cs="Arial"/>
          <w:bCs/>
          <w:i/>
        </w:rPr>
        <w:t xml:space="preserve">ESEA program in the Supplement to which this section applies are MEP (84.011); Title III, Part A (84.365); and Title IV, Part A (84.424). </w:t>
      </w:r>
    </w:p>
    <w:p w14:paraId="50BF42BE" w14:textId="67950AEC" w:rsidR="0012773E" w:rsidRPr="0012773E" w:rsidRDefault="0012773E" w:rsidP="0012773E">
      <w:pPr>
        <w:spacing w:after="240"/>
        <w:jc w:val="both"/>
        <w:rPr>
          <w:rFonts w:ascii="Arial" w:hAnsi="Arial" w:cs="Arial"/>
          <w:bCs/>
          <w:i/>
        </w:rPr>
      </w:pPr>
      <w:r w:rsidRPr="0012773E">
        <w:rPr>
          <w:rFonts w:ascii="Arial" w:hAnsi="Arial" w:cs="Arial"/>
          <w:bCs/>
          <w:i/>
        </w:rPr>
        <w:t xml:space="preserve">This section also applies to Adult Education (84.002); IDEA (84.027and 84.173); CTE (84.048); and IDEA, Part C (84.181). </w:t>
      </w:r>
    </w:p>
    <w:p w14:paraId="09325B7A" w14:textId="1659DA12" w:rsidR="00BE3B9D" w:rsidRPr="008A433C" w:rsidRDefault="0012773E" w:rsidP="00E1074F">
      <w:pPr>
        <w:spacing w:after="240"/>
        <w:jc w:val="both"/>
        <w:rPr>
          <w:rFonts w:ascii="Arial" w:hAnsi="Arial" w:cs="Arial"/>
          <w:bCs/>
        </w:rPr>
      </w:pPr>
      <w:r w:rsidRPr="0012773E">
        <w:rPr>
          <w:rFonts w:ascii="Arial" w:hAnsi="Arial" w:cs="Arial"/>
          <w:bCs/>
          <w:i/>
        </w:rPr>
        <w:t>All ESEA and other programs as identified in the program documents except subrecipients under Career Technical Education (CTE)</w:t>
      </w:r>
      <w:r w:rsidR="00BE3B9D" w:rsidRPr="00A86360">
        <w:rPr>
          <w:rFonts w:ascii="Arial" w:hAnsi="Arial" w:cs="Arial"/>
          <w:bCs/>
          <w:i/>
        </w:rPr>
        <w:t xml:space="preserve"> </w:t>
      </w:r>
      <w:r w:rsidR="00BE3B9D" w:rsidRPr="008A433C">
        <w:rPr>
          <w:rFonts w:ascii="Arial" w:hAnsi="Arial" w:cs="Arial"/>
          <w:bCs/>
        </w:rPr>
        <w:t xml:space="preserve">– </w:t>
      </w:r>
      <w:r w:rsidR="00A811D6" w:rsidRPr="00A811D6">
        <w:rPr>
          <w:rFonts w:ascii="Arial" w:hAnsi="Arial" w:cs="Arial"/>
          <w:bCs/>
        </w:rPr>
        <w:t>Funds must be obligated during the 27 months, extending from July 1 of the fiscal year for which the funds were appropriated through September 30 of the second following fiscal year. This maximum period includes a 15-month period of initial availability plus a 12-month period for carryover. For example, funds from the fiscal year 2019 appropriation initially became available on July 1, 2019; and may be obligated by the grantee and subgrantee through September 30, 2021 (Section 421(b) of GEPA (20 USC 1225(b)); 34 CFR sections</w:t>
      </w:r>
      <w:r w:rsidR="00E1074F">
        <w:rPr>
          <w:rFonts w:ascii="Arial" w:hAnsi="Arial" w:cs="Arial"/>
          <w:bCs/>
        </w:rPr>
        <w:t xml:space="preserve"> </w:t>
      </w:r>
      <w:r w:rsidR="00E1074F" w:rsidRPr="00E1074F">
        <w:rPr>
          <w:rFonts w:ascii="Arial" w:hAnsi="Arial" w:cs="Arial"/>
          <w:bCs/>
        </w:rPr>
        <w:t>76.703 through 76.710). See note about invited waiver that pertains to this requirement under “Waivers and Expanded Flexibility.”</w:t>
      </w:r>
    </w:p>
    <w:p w14:paraId="6BEC118A" w14:textId="66C2EAAC" w:rsidR="00BE3B9D" w:rsidRPr="008A433C" w:rsidRDefault="00BE3B9D" w:rsidP="00E1074F">
      <w:pPr>
        <w:spacing w:after="240"/>
        <w:jc w:val="both"/>
        <w:rPr>
          <w:rFonts w:ascii="Arial" w:hAnsi="Arial" w:cs="Arial"/>
          <w:bCs/>
        </w:rPr>
      </w:pPr>
      <w:r w:rsidRPr="00A86360">
        <w:rPr>
          <w:rFonts w:ascii="Arial" w:hAnsi="Arial" w:cs="Arial"/>
          <w:bCs/>
          <w:i/>
        </w:rPr>
        <w:t>CTE Program</w:t>
      </w:r>
      <w:r w:rsidRPr="008A433C">
        <w:rPr>
          <w:rFonts w:ascii="Arial" w:hAnsi="Arial" w:cs="Arial"/>
          <w:bCs/>
        </w:rPr>
        <w:t xml:space="preserve"> – </w:t>
      </w:r>
      <w:r w:rsidR="00E1074F" w:rsidRPr="00E1074F">
        <w:rPr>
          <w:rFonts w:ascii="Arial" w:hAnsi="Arial" w:cs="Arial"/>
          <w:bCs/>
        </w:rPr>
        <w:t xml:space="preserve">In any academic year that a subrecipient does not obligate all of the amounts it is allocated under the Secondary and Postsecondary CTE programs for that year, it must return the unobligated </w:t>
      </w:r>
      <w:r w:rsidR="00E1074F" w:rsidRPr="00E1074F">
        <w:rPr>
          <w:rFonts w:ascii="Arial" w:hAnsi="Arial" w:cs="Arial"/>
          <w:bCs/>
        </w:rPr>
        <w:lastRenderedPageBreak/>
        <w:t>amounts to the State to be reallocated under the Secondary and Postsecondary CTE programs, as applicable (Section 133(b) of the Carl D. Perkins Career and Technical Education Act of 2006 as amended by the Strengthening Career and Technical Education Act for the 21st Century Act (Perkins V) ((20 USC 2301 et seq., as amended by Pub. L. No. 115-224) (20 USC 2353(b))).</w:t>
      </w:r>
    </w:p>
    <w:p w14:paraId="5A69BA24" w14:textId="0825E503" w:rsidR="00BE3B9D" w:rsidRPr="008A433C" w:rsidRDefault="00BE3B9D" w:rsidP="006F5751">
      <w:pPr>
        <w:spacing w:after="240"/>
        <w:jc w:val="both"/>
        <w:rPr>
          <w:rFonts w:ascii="Arial" w:hAnsi="Arial" w:cs="Arial"/>
          <w:bCs/>
        </w:rPr>
      </w:pPr>
      <w:r w:rsidRPr="00A86360">
        <w:rPr>
          <w:rFonts w:ascii="Arial" w:hAnsi="Arial" w:cs="Arial"/>
          <w:bCs/>
          <w:i/>
        </w:rPr>
        <w:t xml:space="preserve">Consolidated Administrative Funds </w:t>
      </w:r>
      <w:r w:rsidRPr="008A433C">
        <w:rPr>
          <w:rFonts w:ascii="Arial" w:hAnsi="Arial" w:cs="Arial"/>
          <w:bCs/>
        </w:rPr>
        <w:t xml:space="preserve">– </w:t>
      </w:r>
      <w:r w:rsidR="006F5751" w:rsidRPr="006F5751">
        <w:rPr>
          <w:rFonts w:ascii="Arial" w:hAnsi="Arial" w:cs="Arial"/>
          <w:bCs/>
        </w:rPr>
        <w:t>Under those ESEA programs that allow for the consolidation of administrative funds, such funds must be obligated within the period of availability of the program that the funds came from. Because expenditures in a consolidated administrative fund are not accounted for by specific Federal programs, an SEA or LEA may use a first-in, first-out method for determining when funds were obligated, may attribute costs in proportion to the dollars provided, or may use another reasonable method.</w:t>
      </w:r>
    </w:p>
    <w:p w14:paraId="2516DD35" w14:textId="20C74115" w:rsidR="00BE3B9D" w:rsidRPr="008A433C" w:rsidRDefault="00BE3B9D" w:rsidP="006F5751">
      <w:pPr>
        <w:spacing w:after="240"/>
        <w:jc w:val="both"/>
        <w:rPr>
          <w:rFonts w:ascii="Arial" w:hAnsi="Arial" w:cs="Arial"/>
          <w:bCs/>
        </w:rPr>
      </w:pPr>
      <w:r w:rsidRPr="00A86360">
        <w:rPr>
          <w:rFonts w:ascii="Arial" w:hAnsi="Arial" w:cs="Arial"/>
          <w:bCs/>
          <w:i/>
        </w:rPr>
        <w:t>Definition of Obligation</w:t>
      </w:r>
      <w:r w:rsidRPr="008A433C">
        <w:rPr>
          <w:rFonts w:ascii="Arial" w:hAnsi="Arial" w:cs="Arial"/>
          <w:bCs/>
        </w:rPr>
        <w:t xml:space="preserve"> – </w:t>
      </w:r>
      <w:r w:rsidR="006F5751" w:rsidRPr="006F5751">
        <w:rPr>
          <w:rFonts w:ascii="Arial" w:hAnsi="Arial" w:cs="Arial"/>
          <w:bCs/>
        </w:rPr>
        <w:t>An obligation is not necessarily a liability in accordance with generally accepted accounting principles. When an obligation occurs (is made) depends on the type of property or services that the obligation is for (34 CFR section 76.707):</w:t>
      </w:r>
    </w:p>
    <w:tbl>
      <w:tblPr>
        <w:tblW w:w="8635" w:type="dxa"/>
        <w:tblInd w:w="8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871"/>
        <w:gridCol w:w="4764"/>
      </w:tblGrid>
      <w:tr w:rsidR="00BE3B9D" w14:paraId="356B4985" w14:textId="77777777" w:rsidTr="00FD150E">
        <w:trPr>
          <w:trHeight w:val="254"/>
        </w:trPr>
        <w:tc>
          <w:tcPr>
            <w:tcW w:w="3871" w:type="dxa"/>
            <w:shd w:val="clear" w:color="auto" w:fill="DCDDDE"/>
          </w:tcPr>
          <w:p w14:paraId="793103D5" w14:textId="77777777" w:rsidR="00BE3B9D" w:rsidRPr="008A433C" w:rsidRDefault="00BE3B9D" w:rsidP="00FD150E">
            <w:pPr>
              <w:pStyle w:val="TableParagraph"/>
              <w:spacing w:line="234" w:lineRule="exact"/>
              <w:ind w:left="107"/>
              <w:rPr>
                <w:rFonts w:ascii="Arial" w:hAnsi="Arial" w:cs="Arial"/>
                <w:b/>
                <w:sz w:val="20"/>
                <w:szCs w:val="20"/>
              </w:rPr>
            </w:pPr>
            <w:r w:rsidRPr="008A433C">
              <w:rPr>
                <w:rFonts w:ascii="Arial" w:hAnsi="Arial" w:cs="Arial"/>
                <w:b/>
                <w:color w:val="231F20"/>
                <w:sz w:val="20"/>
                <w:szCs w:val="20"/>
              </w:rPr>
              <w:t>IF AN OBLIGATION IS FOR –</w:t>
            </w:r>
          </w:p>
        </w:tc>
        <w:tc>
          <w:tcPr>
            <w:tcW w:w="4764" w:type="dxa"/>
            <w:shd w:val="clear" w:color="auto" w:fill="DCDDDE"/>
          </w:tcPr>
          <w:p w14:paraId="686CEA74" w14:textId="77777777" w:rsidR="00BE3B9D" w:rsidRPr="008A433C" w:rsidRDefault="00BE3B9D" w:rsidP="00FD150E">
            <w:pPr>
              <w:pStyle w:val="TableParagraph"/>
              <w:spacing w:line="234" w:lineRule="exact"/>
              <w:ind w:left="106"/>
              <w:rPr>
                <w:rFonts w:ascii="Arial" w:hAnsi="Arial" w:cs="Arial"/>
                <w:b/>
                <w:sz w:val="20"/>
                <w:szCs w:val="20"/>
              </w:rPr>
            </w:pPr>
            <w:r w:rsidRPr="008A433C">
              <w:rPr>
                <w:rFonts w:ascii="Arial" w:hAnsi="Arial" w:cs="Arial"/>
                <w:b/>
                <w:color w:val="231F20"/>
                <w:sz w:val="20"/>
                <w:szCs w:val="20"/>
              </w:rPr>
              <w:t>THE OBLIGATION IS MADE –</w:t>
            </w:r>
          </w:p>
        </w:tc>
      </w:tr>
      <w:tr w:rsidR="00BE3B9D" w14:paraId="24765464" w14:textId="77777777" w:rsidTr="00FD150E">
        <w:trPr>
          <w:trHeight w:val="251"/>
        </w:trPr>
        <w:tc>
          <w:tcPr>
            <w:tcW w:w="3871" w:type="dxa"/>
          </w:tcPr>
          <w:p w14:paraId="6FF043F0" w14:textId="77777777" w:rsidR="00BE3B9D" w:rsidRPr="008A433C" w:rsidRDefault="00BE3B9D" w:rsidP="00FD150E">
            <w:pPr>
              <w:pStyle w:val="TableParagraph"/>
              <w:tabs>
                <w:tab w:val="left" w:pos="723"/>
              </w:tabs>
              <w:spacing w:line="232" w:lineRule="exact"/>
              <w:ind w:left="363" w:hanging="270"/>
              <w:rPr>
                <w:rFonts w:ascii="Arial" w:hAnsi="Arial" w:cs="Arial"/>
                <w:color w:val="231F20"/>
                <w:sz w:val="20"/>
                <w:szCs w:val="20"/>
              </w:rPr>
            </w:pPr>
            <w:r w:rsidRPr="008A433C">
              <w:rPr>
                <w:rFonts w:ascii="Arial" w:hAnsi="Arial" w:cs="Arial"/>
                <w:color w:val="231F20"/>
                <w:sz w:val="20"/>
                <w:szCs w:val="20"/>
              </w:rPr>
              <w:t>(a)</w:t>
            </w:r>
            <w:r w:rsidRPr="008A433C">
              <w:rPr>
                <w:rFonts w:ascii="Arial" w:hAnsi="Arial" w:cs="Arial"/>
                <w:color w:val="231F20"/>
                <w:sz w:val="20"/>
                <w:szCs w:val="20"/>
              </w:rPr>
              <w:tab/>
              <w:t>Acquisition of real or personal property.</w:t>
            </w:r>
          </w:p>
        </w:tc>
        <w:tc>
          <w:tcPr>
            <w:tcW w:w="4764" w:type="dxa"/>
          </w:tcPr>
          <w:p w14:paraId="6F6B391C" w14:textId="77777777" w:rsidR="00BE3B9D" w:rsidRPr="008A433C" w:rsidRDefault="00BE3B9D" w:rsidP="00FD150E">
            <w:pPr>
              <w:pStyle w:val="TableParagraph"/>
              <w:spacing w:line="251" w:lineRule="exact"/>
              <w:ind w:left="105"/>
              <w:rPr>
                <w:rFonts w:ascii="Arial" w:hAnsi="Arial" w:cs="Arial"/>
                <w:sz w:val="20"/>
                <w:szCs w:val="20"/>
              </w:rPr>
            </w:pPr>
            <w:r w:rsidRPr="008A433C">
              <w:rPr>
                <w:rFonts w:ascii="Arial" w:hAnsi="Arial" w:cs="Arial"/>
                <w:color w:val="231F20"/>
                <w:sz w:val="20"/>
                <w:szCs w:val="20"/>
              </w:rPr>
              <w:t>On the date on which the state or subgrantee makes</w:t>
            </w:r>
          </w:p>
          <w:p w14:paraId="7F7AC8CD" w14:textId="77777777"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a binding written commitment to acquire the property.</w:t>
            </w:r>
          </w:p>
        </w:tc>
      </w:tr>
      <w:tr w:rsidR="00BE3B9D" w14:paraId="23FE4F9E" w14:textId="77777777" w:rsidTr="00FD150E">
        <w:trPr>
          <w:trHeight w:val="251"/>
        </w:trPr>
        <w:tc>
          <w:tcPr>
            <w:tcW w:w="3871" w:type="dxa"/>
          </w:tcPr>
          <w:p w14:paraId="6A9033CD" w14:textId="77777777" w:rsidR="00BE3B9D" w:rsidRPr="008A433C" w:rsidRDefault="00BE3B9D" w:rsidP="00FD150E">
            <w:pPr>
              <w:pStyle w:val="TableParagraph"/>
              <w:tabs>
                <w:tab w:val="left" w:pos="363"/>
              </w:tabs>
              <w:spacing w:line="232" w:lineRule="exact"/>
              <w:ind w:left="363" w:hanging="270"/>
              <w:rPr>
                <w:rFonts w:ascii="Arial" w:hAnsi="Arial" w:cs="Arial"/>
                <w:color w:val="231F20"/>
                <w:sz w:val="20"/>
                <w:szCs w:val="20"/>
              </w:rPr>
            </w:pPr>
            <w:r w:rsidRPr="008A433C">
              <w:rPr>
                <w:rFonts w:ascii="Arial" w:hAnsi="Arial" w:cs="Arial"/>
                <w:color w:val="231F20"/>
                <w:sz w:val="20"/>
                <w:szCs w:val="20"/>
              </w:rPr>
              <w:t>(b) Personal services by an employee of the state or subgrantee</w:t>
            </w:r>
          </w:p>
        </w:tc>
        <w:tc>
          <w:tcPr>
            <w:tcW w:w="4764" w:type="dxa"/>
          </w:tcPr>
          <w:p w14:paraId="39203782" w14:textId="77777777"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When the services are performed.</w:t>
            </w:r>
          </w:p>
        </w:tc>
      </w:tr>
      <w:tr w:rsidR="00BE3B9D" w14:paraId="5008573C" w14:textId="77777777" w:rsidTr="00FD150E">
        <w:trPr>
          <w:trHeight w:val="251"/>
        </w:trPr>
        <w:tc>
          <w:tcPr>
            <w:tcW w:w="3871" w:type="dxa"/>
          </w:tcPr>
          <w:p w14:paraId="6E412E9F" w14:textId="77777777" w:rsidR="00BE3B9D" w:rsidRPr="008A433C" w:rsidRDefault="00BE3B9D" w:rsidP="00FD150E">
            <w:pPr>
              <w:pStyle w:val="TableParagraph"/>
              <w:tabs>
                <w:tab w:val="left" w:pos="363"/>
              </w:tabs>
              <w:ind w:left="363" w:right="187" w:hanging="270"/>
              <w:rPr>
                <w:rFonts w:ascii="Arial" w:hAnsi="Arial" w:cs="Arial"/>
                <w:sz w:val="20"/>
                <w:szCs w:val="20"/>
              </w:rPr>
            </w:pPr>
            <w:r w:rsidRPr="008A433C">
              <w:rPr>
                <w:rFonts w:ascii="Arial" w:hAnsi="Arial" w:cs="Arial"/>
                <w:color w:val="231F20"/>
                <w:sz w:val="20"/>
                <w:szCs w:val="20"/>
              </w:rPr>
              <w:t>(c)</w:t>
            </w:r>
            <w:r w:rsidRPr="008A433C">
              <w:rPr>
                <w:rFonts w:ascii="Arial" w:hAnsi="Arial" w:cs="Arial"/>
                <w:color w:val="231F20"/>
                <w:sz w:val="20"/>
                <w:szCs w:val="20"/>
              </w:rPr>
              <w:tab/>
              <w:t>Personal services by a contractor who is not an employee of the</w:t>
            </w:r>
            <w:r w:rsidRPr="008A433C">
              <w:rPr>
                <w:rFonts w:ascii="Arial" w:hAnsi="Arial" w:cs="Arial"/>
                <w:color w:val="231F20"/>
                <w:spacing w:val="-9"/>
                <w:sz w:val="20"/>
                <w:szCs w:val="20"/>
              </w:rPr>
              <w:t xml:space="preserve"> </w:t>
            </w:r>
            <w:r w:rsidRPr="008A433C">
              <w:rPr>
                <w:rFonts w:ascii="Arial" w:hAnsi="Arial" w:cs="Arial"/>
                <w:color w:val="231F20"/>
                <w:sz w:val="20"/>
                <w:szCs w:val="20"/>
              </w:rPr>
              <w:t>state</w:t>
            </w:r>
            <w:r>
              <w:rPr>
                <w:rFonts w:ascii="Arial" w:hAnsi="Arial" w:cs="Arial"/>
                <w:sz w:val="20"/>
                <w:szCs w:val="20"/>
              </w:rPr>
              <w:t xml:space="preserve"> </w:t>
            </w:r>
            <w:r w:rsidRPr="008A433C">
              <w:rPr>
                <w:rFonts w:ascii="Arial" w:hAnsi="Arial" w:cs="Arial"/>
                <w:color w:val="231F20"/>
                <w:sz w:val="20"/>
                <w:szCs w:val="20"/>
              </w:rPr>
              <w:t>or subgrantee.</w:t>
            </w:r>
          </w:p>
        </w:tc>
        <w:tc>
          <w:tcPr>
            <w:tcW w:w="4764" w:type="dxa"/>
          </w:tcPr>
          <w:p w14:paraId="55A67BE0" w14:textId="5D491118" w:rsidR="00BE3B9D" w:rsidRPr="008A433C" w:rsidRDefault="00BE3B9D" w:rsidP="00FD150E">
            <w:pPr>
              <w:pStyle w:val="TableParagraph"/>
              <w:ind w:left="105" w:right="102"/>
              <w:rPr>
                <w:rFonts w:ascii="Arial" w:hAnsi="Arial" w:cs="Arial"/>
                <w:sz w:val="20"/>
                <w:szCs w:val="20"/>
              </w:rPr>
            </w:pPr>
            <w:r w:rsidRPr="008A433C">
              <w:rPr>
                <w:rFonts w:ascii="Arial" w:hAnsi="Arial" w:cs="Arial"/>
                <w:color w:val="231F20"/>
                <w:sz w:val="20"/>
                <w:szCs w:val="20"/>
              </w:rPr>
              <w:t xml:space="preserve">On the date on which the </w:t>
            </w:r>
            <w:r w:rsidR="006F5751">
              <w:rPr>
                <w:rFonts w:ascii="Arial" w:hAnsi="Arial" w:cs="Arial"/>
                <w:color w:val="231F20"/>
                <w:sz w:val="20"/>
                <w:szCs w:val="20"/>
              </w:rPr>
              <w:t>S</w:t>
            </w:r>
            <w:r w:rsidRPr="008A433C">
              <w:rPr>
                <w:rFonts w:ascii="Arial" w:hAnsi="Arial" w:cs="Arial"/>
                <w:color w:val="231F20"/>
                <w:sz w:val="20"/>
                <w:szCs w:val="20"/>
              </w:rPr>
              <w:t>tate or subgrantee makes a binding written commitment to obtain the</w:t>
            </w:r>
          </w:p>
          <w:p w14:paraId="6EEB32CA" w14:textId="77777777"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services.</w:t>
            </w:r>
          </w:p>
        </w:tc>
      </w:tr>
      <w:tr w:rsidR="00BE3B9D" w14:paraId="2AD19B90" w14:textId="77777777" w:rsidTr="00FD150E">
        <w:trPr>
          <w:trHeight w:val="251"/>
        </w:trPr>
        <w:tc>
          <w:tcPr>
            <w:tcW w:w="3871" w:type="dxa"/>
          </w:tcPr>
          <w:p w14:paraId="6B076958" w14:textId="77777777" w:rsidR="00BE3B9D" w:rsidRPr="008A433C" w:rsidRDefault="00BE3B9D" w:rsidP="00FD150E">
            <w:pPr>
              <w:pStyle w:val="TableParagraph"/>
              <w:tabs>
                <w:tab w:val="left" w:pos="363"/>
              </w:tabs>
              <w:spacing w:line="232" w:lineRule="exact"/>
              <w:ind w:left="363" w:hanging="270"/>
              <w:rPr>
                <w:rFonts w:ascii="Arial" w:hAnsi="Arial" w:cs="Arial"/>
                <w:color w:val="231F20"/>
                <w:sz w:val="20"/>
                <w:szCs w:val="20"/>
              </w:rPr>
            </w:pPr>
            <w:r w:rsidRPr="008A433C">
              <w:rPr>
                <w:rFonts w:ascii="Arial" w:hAnsi="Arial" w:cs="Arial"/>
                <w:color w:val="231F20"/>
                <w:sz w:val="20"/>
                <w:szCs w:val="20"/>
              </w:rPr>
              <w:t>(d) Performance of work other than personal services.</w:t>
            </w:r>
          </w:p>
        </w:tc>
        <w:tc>
          <w:tcPr>
            <w:tcW w:w="4764" w:type="dxa"/>
          </w:tcPr>
          <w:p w14:paraId="166138ED" w14:textId="1C7EE66E"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 xml:space="preserve">On the date on which the </w:t>
            </w:r>
            <w:r w:rsidR="006F5751">
              <w:rPr>
                <w:rFonts w:ascii="Arial" w:hAnsi="Arial" w:cs="Arial"/>
                <w:color w:val="231F20"/>
                <w:sz w:val="20"/>
                <w:szCs w:val="20"/>
              </w:rPr>
              <w:t>s</w:t>
            </w:r>
            <w:r w:rsidRPr="008A433C">
              <w:rPr>
                <w:rFonts w:ascii="Arial" w:hAnsi="Arial" w:cs="Arial"/>
                <w:color w:val="231F20"/>
                <w:sz w:val="20"/>
                <w:szCs w:val="20"/>
              </w:rPr>
              <w:t>tate or subgrantee makes a binding written commitment to obtain the work.</w:t>
            </w:r>
          </w:p>
        </w:tc>
      </w:tr>
      <w:tr w:rsidR="00BE3B9D" w14:paraId="2E4B01EA" w14:textId="77777777" w:rsidTr="00FD150E">
        <w:trPr>
          <w:trHeight w:val="251"/>
        </w:trPr>
        <w:tc>
          <w:tcPr>
            <w:tcW w:w="3871" w:type="dxa"/>
          </w:tcPr>
          <w:p w14:paraId="4649B762" w14:textId="77777777" w:rsidR="00BE3B9D" w:rsidRPr="008A433C" w:rsidRDefault="00BE3B9D" w:rsidP="00FD150E">
            <w:pPr>
              <w:pStyle w:val="TableParagraph"/>
              <w:tabs>
                <w:tab w:val="left" w:pos="363"/>
              </w:tabs>
              <w:spacing w:line="232" w:lineRule="exact"/>
              <w:ind w:left="363" w:hanging="270"/>
              <w:rPr>
                <w:rFonts w:ascii="Arial" w:hAnsi="Arial" w:cs="Arial"/>
                <w:sz w:val="20"/>
                <w:szCs w:val="20"/>
              </w:rPr>
            </w:pPr>
            <w:r w:rsidRPr="008A433C">
              <w:rPr>
                <w:rFonts w:ascii="Arial" w:hAnsi="Arial" w:cs="Arial"/>
                <w:color w:val="231F20"/>
                <w:sz w:val="20"/>
                <w:szCs w:val="20"/>
              </w:rPr>
              <w:t>(e)</w:t>
            </w:r>
            <w:r w:rsidRPr="008A433C">
              <w:rPr>
                <w:rFonts w:ascii="Arial" w:hAnsi="Arial" w:cs="Arial"/>
                <w:color w:val="231F20"/>
                <w:sz w:val="20"/>
                <w:szCs w:val="20"/>
              </w:rPr>
              <w:tab/>
              <w:t>Public utility</w:t>
            </w:r>
            <w:r w:rsidRPr="008A433C">
              <w:rPr>
                <w:rFonts w:ascii="Arial" w:hAnsi="Arial" w:cs="Arial"/>
                <w:color w:val="231F20"/>
                <w:spacing w:val="-1"/>
                <w:sz w:val="20"/>
                <w:szCs w:val="20"/>
              </w:rPr>
              <w:t xml:space="preserve"> </w:t>
            </w:r>
            <w:r w:rsidRPr="008A433C">
              <w:rPr>
                <w:rFonts w:ascii="Arial" w:hAnsi="Arial" w:cs="Arial"/>
                <w:color w:val="231F20"/>
                <w:sz w:val="20"/>
                <w:szCs w:val="20"/>
              </w:rPr>
              <w:t>services.</w:t>
            </w:r>
          </w:p>
        </w:tc>
        <w:tc>
          <w:tcPr>
            <w:tcW w:w="4764" w:type="dxa"/>
          </w:tcPr>
          <w:p w14:paraId="150CFCCD" w14:textId="351F2D65" w:rsidR="00BE3B9D" w:rsidRPr="008A433C" w:rsidRDefault="00BE3B9D" w:rsidP="00FD150E">
            <w:pPr>
              <w:pStyle w:val="TableParagraph"/>
              <w:spacing w:line="232" w:lineRule="exact"/>
              <w:ind w:left="106"/>
              <w:rPr>
                <w:rFonts w:ascii="Arial" w:hAnsi="Arial" w:cs="Arial"/>
                <w:sz w:val="20"/>
                <w:szCs w:val="20"/>
              </w:rPr>
            </w:pPr>
            <w:r w:rsidRPr="008A433C">
              <w:rPr>
                <w:rFonts w:ascii="Arial" w:hAnsi="Arial" w:cs="Arial"/>
                <w:color w:val="231F20"/>
                <w:sz w:val="20"/>
                <w:szCs w:val="20"/>
              </w:rPr>
              <w:t xml:space="preserve">When the </w:t>
            </w:r>
            <w:r w:rsidR="00561309">
              <w:rPr>
                <w:rFonts w:ascii="Arial" w:hAnsi="Arial" w:cs="Arial"/>
                <w:color w:val="231F20"/>
                <w:sz w:val="20"/>
                <w:szCs w:val="20"/>
              </w:rPr>
              <w:t>S</w:t>
            </w:r>
            <w:r w:rsidRPr="008A433C">
              <w:rPr>
                <w:rFonts w:ascii="Arial" w:hAnsi="Arial" w:cs="Arial"/>
                <w:color w:val="231F20"/>
                <w:sz w:val="20"/>
                <w:szCs w:val="20"/>
              </w:rPr>
              <w:t>tate or subgrantee receives the services.</w:t>
            </w:r>
          </w:p>
        </w:tc>
      </w:tr>
      <w:tr w:rsidR="00BE3B9D" w14:paraId="47489650" w14:textId="77777777" w:rsidTr="00FD150E">
        <w:trPr>
          <w:trHeight w:val="254"/>
        </w:trPr>
        <w:tc>
          <w:tcPr>
            <w:tcW w:w="3871" w:type="dxa"/>
          </w:tcPr>
          <w:p w14:paraId="0E9545C1" w14:textId="77777777" w:rsidR="00BE3B9D" w:rsidRPr="008A433C" w:rsidRDefault="00BE3B9D" w:rsidP="00FD150E">
            <w:pPr>
              <w:pStyle w:val="TableParagraph"/>
              <w:tabs>
                <w:tab w:val="left" w:pos="363"/>
              </w:tabs>
              <w:spacing w:line="234" w:lineRule="exact"/>
              <w:ind w:left="363" w:hanging="270"/>
              <w:rPr>
                <w:rFonts w:ascii="Arial" w:hAnsi="Arial" w:cs="Arial"/>
                <w:sz w:val="20"/>
                <w:szCs w:val="20"/>
              </w:rPr>
            </w:pPr>
            <w:r w:rsidRPr="008A433C">
              <w:rPr>
                <w:rFonts w:ascii="Arial" w:hAnsi="Arial" w:cs="Arial"/>
                <w:color w:val="231F20"/>
                <w:sz w:val="20"/>
                <w:szCs w:val="20"/>
              </w:rPr>
              <w:t>(f)</w:t>
            </w:r>
            <w:r w:rsidRPr="008A433C">
              <w:rPr>
                <w:rFonts w:ascii="Arial" w:hAnsi="Arial" w:cs="Arial"/>
                <w:color w:val="231F20"/>
                <w:sz w:val="20"/>
                <w:szCs w:val="20"/>
              </w:rPr>
              <w:tab/>
              <w:t>Travel.</w:t>
            </w:r>
          </w:p>
        </w:tc>
        <w:tc>
          <w:tcPr>
            <w:tcW w:w="4764" w:type="dxa"/>
          </w:tcPr>
          <w:p w14:paraId="0FA1A521" w14:textId="77777777" w:rsidR="00BE3B9D" w:rsidRPr="008A433C" w:rsidRDefault="00BE3B9D" w:rsidP="00FD150E">
            <w:pPr>
              <w:pStyle w:val="TableParagraph"/>
              <w:spacing w:line="234" w:lineRule="exact"/>
              <w:ind w:left="104"/>
              <w:rPr>
                <w:rFonts w:ascii="Arial" w:hAnsi="Arial" w:cs="Arial"/>
                <w:sz w:val="20"/>
                <w:szCs w:val="20"/>
              </w:rPr>
            </w:pPr>
            <w:r w:rsidRPr="008A433C">
              <w:rPr>
                <w:rFonts w:ascii="Arial" w:hAnsi="Arial" w:cs="Arial"/>
                <w:color w:val="231F20"/>
                <w:sz w:val="20"/>
                <w:szCs w:val="20"/>
              </w:rPr>
              <w:t>When the travel is taken.</w:t>
            </w:r>
          </w:p>
        </w:tc>
      </w:tr>
      <w:tr w:rsidR="00BE3B9D" w14:paraId="01A18386" w14:textId="77777777" w:rsidTr="00FD150E">
        <w:trPr>
          <w:trHeight w:val="278"/>
        </w:trPr>
        <w:tc>
          <w:tcPr>
            <w:tcW w:w="3871" w:type="dxa"/>
          </w:tcPr>
          <w:p w14:paraId="46BB6529" w14:textId="77777777" w:rsidR="00BE3B9D" w:rsidRPr="008A433C" w:rsidRDefault="00BE3B9D" w:rsidP="00FD150E">
            <w:pPr>
              <w:pStyle w:val="TableParagraph"/>
              <w:tabs>
                <w:tab w:val="left" w:pos="363"/>
              </w:tabs>
              <w:spacing w:line="251" w:lineRule="exact"/>
              <w:ind w:left="363" w:hanging="270"/>
              <w:rPr>
                <w:rFonts w:ascii="Arial" w:hAnsi="Arial" w:cs="Arial"/>
                <w:sz w:val="20"/>
                <w:szCs w:val="20"/>
              </w:rPr>
            </w:pPr>
            <w:r w:rsidRPr="008A433C">
              <w:rPr>
                <w:rFonts w:ascii="Arial" w:hAnsi="Arial" w:cs="Arial"/>
                <w:color w:val="231F20"/>
                <w:sz w:val="20"/>
                <w:szCs w:val="20"/>
              </w:rPr>
              <w:t>(g) Rental of real or personal property.</w:t>
            </w:r>
          </w:p>
        </w:tc>
        <w:tc>
          <w:tcPr>
            <w:tcW w:w="4764" w:type="dxa"/>
          </w:tcPr>
          <w:p w14:paraId="1E24B787" w14:textId="03303D7B" w:rsidR="00BE3B9D" w:rsidRPr="008A433C" w:rsidRDefault="00BE3B9D" w:rsidP="00FD150E">
            <w:pPr>
              <w:pStyle w:val="TableParagraph"/>
              <w:spacing w:line="251" w:lineRule="exact"/>
              <w:ind w:left="104"/>
              <w:rPr>
                <w:rFonts w:ascii="Arial" w:hAnsi="Arial" w:cs="Arial"/>
                <w:sz w:val="20"/>
                <w:szCs w:val="20"/>
              </w:rPr>
            </w:pPr>
            <w:r w:rsidRPr="008A433C">
              <w:rPr>
                <w:rFonts w:ascii="Arial" w:hAnsi="Arial" w:cs="Arial"/>
                <w:color w:val="231F20"/>
                <w:sz w:val="20"/>
                <w:szCs w:val="20"/>
              </w:rPr>
              <w:t xml:space="preserve">When the </w:t>
            </w:r>
            <w:r w:rsidR="00561309">
              <w:rPr>
                <w:rFonts w:ascii="Arial" w:hAnsi="Arial" w:cs="Arial"/>
                <w:color w:val="231F20"/>
                <w:sz w:val="20"/>
                <w:szCs w:val="20"/>
              </w:rPr>
              <w:t>S</w:t>
            </w:r>
            <w:r w:rsidRPr="008A433C">
              <w:rPr>
                <w:rFonts w:ascii="Arial" w:hAnsi="Arial" w:cs="Arial"/>
                <w:color w:val="231F20"/>
                <w:sz w:val="20"/>
                <w:szCs w:val="20"/>
              </w:rPr>
              <w:t>tate or subgrantee uses the property.</w:t>
            </w:r>
          </w:p>
        </w:tc>
      </w:tr>
      <w:tr w:rsidR="00BE3B9D" w14:paraId="25D3F510" w14:textId="77777777" w:rsidTr="00FD150E">
        <w:trPr>
          <w:trHeight w:val="757"/>
        </w:trPr>
        <w:tc>
          <w:tcPr>
            <w:tcW w:w="3871" w:type="dxa"/>
          </w:tcPr>
          <w:p w14:paraId="2C3F581D" w14:textId="77777777" w:rsidR="00BE3B9D" w:rsidRPr="008A433C" w:rsidRDefault="00BE3B9D" w:rsidP="00FD150E">
            <w:pPr>
              <w:pStyle w:val="TableParagraph"/>
              <w:ind w:left="363" w:right="115" w:hanging="256"/>
              <w:rPr>
                <w:rFonts w:ascii="Arial" w:hAnsi="Arial" w:cs="Arial"/>
                <w:sz w:val="20"/>
                <w:szCs w:val="20"/>
              </w:rPr>
            </w:pPr>
            <w:r w:rsidRPr="008A433C">
              <w:rPr>
                <w:rFonts w:ascii="Arial" w:hAnsi="Arial" w:cs="Arial"/>
                <w:color w:val="231F20"/>
                <w:sz w:val="20"/>
                <w:szCs w:val="20"/>
              </w:rPr>
              <w:t>(h) A pre-award cost that was properly approved by the state under the cost</w:t>
            </w:r>
            <w:r>
              <w:rPr>
                <w:rFonts w:ascii="Arial" w:hAnsi="Arial" w:cs="Arial"/>
                <w:sz w:val="20"/>
                <w:szCs w:val="20"/>
              </w:rPr>
              <w:t xml:space="preserve"> </w:t>
            </w:r>
            <w:r w:rsidRPr="008A433C">
              <w:rPr>
                <w:rFonts w:ascii="Arial" w:hAnsi="Arial" w:cs="Arial"/>
                <w:color w:val="231F20"/>
                <w:sz w:val="20"/>
                <w:szCs w:val="20"/>
              </w:rPr>
              <w:t>principles</w:t>
            </w:r>
          </w:p>
        </w:tc>
        <w:tc>
          <w:tcPr>
            <w:tcW w:w="4764" w:type="dxa"/>
          </w:tcPr>
          <w:p w14:paraId="15241F5D" w14:textId="77777777" w:rsidR="00BE3B9D" w:rsidRPr="008A433C" w:rsidRDefault="00BE3B9D" w:rsidP="00FD150E">
            <w:pPr>
              <w:pStyle w:val="TableParagraph"/>
              <w:spacing w:line="251" w:lineRule="exact"/>
              <w:ind w:left="105"/>
              <w:rPr>
                <w:rFonts w:ascii="Arial" w:hAnsi="Arial" w:cs="Arial"/>
                <w:sz w:val="20"/>
                <w:szCs w:val="20"/>
              </w:rPr>
            </w:pPr>
            <w:r w:rsidRPr="008A433C">
              <w:rPr>
                <w:rFonts w:ascii="Arial" w:hAnsi="Arial" w:cs="Arial"/>
                <w:color w:val="231F20"/>
                <w:sz w:val="20"/>
                <w:szCs w:val="20"/>
              </w:rPr>
              <w:t>On the first day of the subgrant period.</w:t>
            </w:r>
          </w:p>
        </w:tc>
      </w:tr>
    </w:tbl>
    <w:p w14:paraId="4F6D2078" w14:textId="77777777" w:rsidR="00BE3B9D" w:rsidRDefault="00BE3B9D" w:rsidP="00BE3B9D">
      <w:pPr>
        <w:jc w:val="both"/>
        <w:rPr>
          <w:rFonts w:ascii="Arial" w:hAnsi="Arial" w:cs="Arial"/>
          <w:bCs/>
        </w:rPr>
      </w:pPr>
    </w:p>
    <w:p w14:paraId="28837FE3" w14:textId="2A6E9F76" w:rsidR="00BE3B9D" w:rsidRPr="008A433C" w:rsidRDefault="00561309" w:rsidP="00561309">
      <w:pPr>
        <w:spacing w:after="240"/>
        <w:jc w:val="both"/>
        <w:rPr>
          <w:rFonts w:ascii="Arial" w:hAnsi="Arial" w:cs="Arial"/>
          <w:bCs/>
        </w:rPr>
      </w:pPr>
      <w:r w:rsidRPr="00561309">
        <w:rPr>
          <w:rFonts w:ascii="Arial" w:hAnsi="Arial" w:cs="Arial"/>
          <w:bCs/>
        </w:rPr>
        <w:t>The act of an SEA or other grantee awarding Federal funds to an LEA or other eligible entity within a State does not constitute an obligation for the purposes of this compliance requirement. An SEA or other grantee may not reallocate grant funds from one subrecipient to another after the period of availability ends.</w:t>
      </w:r>
    </w:p>
    <w:p w14:paraId="57CDF2FE" w14:textId="34F3C093" w:rsidR="00BE3B9D" w:rsidRPr="008A433C" w:rsidRDefault="00511C51" w:rsidP="00511C51">
      <w:pPr>
        <w:spacing w:after="240"/>
        <w:jc w:val="both"/>
        <w:rPr>
          <w:rFonts w:ascii="Arial" w:hAnsi="Arial" w:cs="Arial"/>
          <w:bCs/>
        </w:rPr>
      </w:pPr>
      <w:r w:rsidRPr="00511C51">
        <w:rPr>
          <w:rFonts w:ascii="Arial" w:hAnsi="Arial" w:cs="Arial"/>
          <w:bCs/>
        </w:rPr>
        <w:t>If a grantee or subgrantee uses a different accounting system or accounting principles from one year to the next, it shall demonstrate that the system or principle was not improperly changed to avoid returning funds that were not timely obligated. A grantee or subgrantee may not make accounting adjustments after the period of availability ends in an attempt to offset audit disallowances. The disallowed costs must be refunded.</w:t>
      </w:r>
    </w:p>
    <w:p w14:paraId="5AD41133" w14:textId="71CB9E4C" w:rsidR="00BE3B9D" w:rsidRPr="00BE3B9D" w:rsidRDefault="00BE3B9D" w:rsidP="00D74E6A">
      <w:pPr>
        <w:spacing w:after="240"/>
        <w:jc w:val="both"/>
        <w:rPr>
          <w:rFonts w:ascii="Arial" w:hAnsi="Arial" w:cs="Arial"/>
          <w:bCs/>
          <w:i/>
        </w:rPr>
      </w:pPr>
      <w:r>
        <w:rPr>
          <w:rFonts w:ascii="Arial" w:hAnsi="Arial" w:cs="Arial"/>
          <w:bCs/>
          <w:i/>
        </w:rPr>
        <w:t>(Source: 202</w:t>
      </w:r>
      <w:r w:rsidR="00511C51">
        <w:rPr>
          <w:rFonts w:ascii="Arial" w:hAnsi="Arial" w:cs="Arial"/>
          <w:bCs/>
          <w:i/>
        </w:rPr>
        <w:t>4</w:t>
      </w:r>
      <w:r>
        <w:rPr>
          <w:rFonts w:ascii="Arial" w:hAnsi="Arial" w:cs="Arial"/>
          <w:bCs/>
          <w:i/>
        </w:rPr>
        <w:t xml:space="preserve"> OMB Compliance Supplement Department of Education Crosscutting Procedures)</w:t>
      </w:r>
    </w:p>
    <w:p w14:paraId="620B48E1" w14:textId="77777777" w:rsidR="00FC7102" w:rsidRPr="00220BD0" w:rsidRDefault="00FC7102" w:rsidP="006672EA">
      <w:pPr>
        <w:pStyle w:val="Heading3"/>
        <w:jc w:val="both"/>
        <w:rPr>
          <w:rFonts w:cs="Arial"/>
          <w:sz w:val="24"/>
          <w:szCs w:val="24"/>
        </w:rPr>
      </w:pPr>
      <w:bookmarkStart w:id="88" w:name="_Toc173760325"/>
      <w:r w:rsidRPr="00220BD0">
        <w:rPr>
          <w:rFonts w:cs="Arial"/>
          <w:sz w:val="24"/>
          <w:szCs w:val="24"/>
        </w:rPr>
        <w:t>Additional Program Specific Information</w:t>
      </w:r>
      <w:bookmarkEnd w:id="88"/>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1CD5898" w14:textId="77777777" w:rsidR="00AD48C7" w:rsidRPr="00501B95" w:rsidRDefault="00AD48C7" w:rsidP="00AD48C7">
      <w:pPr>
        <w:spacing w:after="240"/>
        <w:jc w:val="both"/>
        <w:rPr>
          <w:rFonts w:ascii="Arial" w:hAnsi="Arial" w:cs="Arial"/>
          <w:i/>
          <w:iCs/>
        </w:rPr>
      </w:pPr>
      <w:r w:rsidRPr="00501B95">
        <w:rPr>
          <w:rFonts w:ascii="Arial" w:hAnsi="Arial" w:cs="Arial"/>
        </w:rPr>
        <w:t>Federal and state awards specify a period of time during which the grantee may use the federal or state funds. Where a funding period is specified, a grantee may charge to the award only costs resulting from obligations incurred and liquidated (paid) during the funding period or period of availability. The period of availability begins on the grantees Substantially Approved Date. For most grants, the period of availability ends June 30</w:t>
      </w:r>
      <w:r w:rsidRPr="00501B95">
        <w:rPr>
          <w:rFonts w:ascii="Arial" w:hAnsi="Arial" w:cs="Arial"/>
          <w:vertAlign w:val="superscript"/>
        </w:rPr>
        <w:t>th</w:t>
      </w:r>
      <w:r w:rsidRPr="00501B95">
        <w:rPr>
          <w:rFonts w:ascii="Arial" w:hAnsi="Arial" w:cs="Arial"/>
        </w:rPr>
        <w:t xml:space="preserve"> of the grant award year. This is the last day a district may obligate funds. A grantee must liquidate (pay) all obligations incurred during the period of availability not later than 90 days after the end of the funding period </w:t>
      </w:r>
    </w:p>
    <w:p w14:paraId="7DCC9B4D" w14:textId="10169B5E" w:rsidR="00AD48C7" w:rsidRPr="00501B95" w:rsidRDefault="00AD48C7" w:rsidP="00AD48C7">
      <w:pPr>
        <w:tabs>
          <w:tab w:val="left" w:pos="0"/>
        </w:tabs>
        <w:spacing w:after="240"/>
        <w:jc w:val="both"/>
        <w:rPr>
          <w:rFonts w:ascii="Arial" w:hAnsi="Arial" w:cs="Arial"/>
          <w:i/>
        </w:rPr>
      </w:pPr>
      <w:r w:rsidRPr="00501B95">
        <w:rPr>
          <w:rFonts w:ascii="Arial" w:hAnsi="Arial" w:cs="Arial"/>
          <w:i/>
        </w:rPr>
        <w:t xml:space="preserve">(Source: </w:t>
      </w:r>
      <w:hyperlink r:id="rId121" w:history="1">
        <w:r>
          <w:rPr>
            <w:rStyle w:val="Hyperlink"/>
            <w:rFonts w:cs="Arial"/>
            <w:i/>
          </w:rPr>
          <w:t>DEW Grants Manual</w:t>
        </w:r>
      </w:hyperlink>
      <w:r w:rsidRPr="00501B95">
        <w:rPr>
          <w:rFonts w:ascii="Arial" w:hAnsi="Arial" w:cs="Arial"/>
          <w:i/>
        </w:rPr>
        <w:t xml:space="preserve">, Page </w:t>
      </w:r>
      <w:r>
        <w:rPr>
          <w:rFonts w:ascii="Arial" w:hAnsi="Arial" w:cs="Arial"/>
          <w:i/>
        </w:rPr>
        <w:t>9</w:t>
      </w:r>
      <w:r w:rsidRPr="00501B95">
        <w:rPr>
          <w:rFonts w:ascii="Arial" w:hAnsi="Arial" w:cs="Arial"/>
          <w:i/>
        </w:rPr>
        <w:t>)</w:t>
      </w:r>
    </w:p>
    <w:p w14:paraId="2D6EE23E" w14:textId="77777777" w:rsidR="00AD48C7" w:rsidRPr="00501B95" w:rsidRDefault="00AD48C7" w:rsidP="00AD48C7">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Obligations must be made from the application substantially approved date through June 30. </w:t>
      </w:r>
    </w:p>
    <w:p w14:paraId="11EA3560" w14:textId="4E532EE1" w:rsidR="00AD48C7" w:rsidRPr="00501B95" w:rsidRDefault="00AD48C7" w:rsidP="00AD48C7">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In most cases, goods and services should be received by June 30 which is the end of the grant period and liquidated by September 30.  See </w:t>
      </w:r>
      <w:hyperlink r:id="rId122" w:history="1">
        <w:r w:rsidRPr="00501B95">
          <w:rPr>
            <w:rStyle w:val="Hyperlink"/>
            <w:rFonts w:eastAsia="Arial" w:cs="Arial"/>
          </w:rPr>
          <w:t>2015-001-Factors-Affecting-Allowability-of-Costs.pdf.aspx (ohio.gov)</w:t>
        </w:r>
      </w:hyperlink>
      <w:r w:rsidRPr="00501B95">
        <w:rPr>
          <w:rFonts w:ascii="Arial" w:hAnsi="Arial" w:cs="Arial"/>
        </w:rPr>
        <w:t xml:space="preserve"> guidance. </w:t>
      </w:r>
    </w:p>
    <w:p w14:paraId="610E56F9" w14:textId="683A3D63" w:rsidR="00AD48C7" w:rsidRPr="00501B95" w:rsidRDefault="00AD48C7" w:rsidP="00AD48C7">
      <w:pPr>
        <w:spacing w:after="240"/>
        <w:jc w:val="both"/>
        <w:rPr>
          <w:rFonts w:ascii="Arial" w:eastAsia="Arial" w:hAnsi="Arial" w:cs="Arial"/>
        </w:rPr>
      </w:pPr>
      <w:r w:rsidRPr="00501B95">
        <w:rPr>
          <w:rFonts w:ascii="Arial" w:hAnsi="Arial" w:cs="Arial"/>
          <w:i/>
          <w:iCs/>
        </w:rPr>
        <w:t xml:space="preserve">(Source: </w:t>
      </w:r>
      <w:hyperlink r:id="rId123">
        <w:r>
          <w:rPr>
            <w:rStyle w:val="Hyperlink"/>
            <w:rFonts w:cs="Arial"/>
            <w:i/>
            <w:iCs/>
          </w:rPr>
          <w:t>DEW Grants Manual</w:t>
        </w:r>
      </w:hyperlink>
      <w:r w:rsidRPr="00501B95">
        <w:rPr>
          <w:rFonts w:ascii="Arial" w:hAnsi="Arial" w:cs="Arial"/>
          <w:i/>
          <w:iCs/>
        </w:rPr>
        <w:t xml:space="preserve">, Page </w:t>
      </w:r>
      <w:r>
        <w:rPr>
          <w:rFonts w:ascii="Arial" w:hAnsi="Arial" w:cs="Arial"/>
          <w:i/>
          <w:iCs/>
        </w:rPr>
        <w:t>6)</w:t>
      </w:r>
    </w:p>
    <w:p w14:paraId="7E2B8A03" w14:textId="438F2632"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Programs included in </w:t>
      </w:r>
      <w:r>
        <w:rPr>
          <w:rFonts w:ascii="Arial" w:hAnsi="Arial" w:cs="Arial"/>
        </w:rPr>
        <w:t>DEW's</w:t>
      </w:r>
      <w:r w:rsidRPr="00501B95">
        <w:rPr>
          <w:rFonts w:ascii="Arial" w:hAnsi="Arial" w:cs="Arial"/>
        </w:rPr>
        <w:t xml:space="preserve"> Funding Application (FA) have a project period starting with the application's original (Revision 0) substantially approved date (SAD) through June 30. The original SAD is normally the date the application is submitted to </w:t>
      </w:r>
      <w:r>
        <w:rPr>
          <w:rFonts w:ascii="Arial" w:hAnsi="Arial" w:cs="Arial"/>
        </w:rPr>
        <w:t>DEW</w:t>
      </w:r>
      <w:r w:rsidRPr="00501B95">
        <w:rPr>
          <w:rFonts w:ascii="Arial" w:hAnsi="Arial" w:cs="Arial"/>
        </w:rPr>
        <w:t xml:space="preserve"> in substantially approvable form. Any changes to these dates are expected to be noted in the history log by the program office. Carryover to the subsequent school district fiscal year must be approved by </w:t>
      </w:r>
      <w:r>
        <w:rPr>
          <w:rFonts w:ascii="Arial" w:hAnsi="Arial" w:cs="Arial"/>
        </w:rPr>
        <w:t>DEW</w:t>
      </w:r>
      <w:r w:rsidRPr="00501B95">
        <w:rPr>
          <w:rFonts w:ascii="Arial" w:hAnsi="Arial" w:cs="Arial"/>
        </w:rPr>
        <w:t xml:space="preserve"> and moves forward once the FER is approved by the Office of Grants Management. Budget revisions contain an effective date which coincides with the date the revision request was submitted to </w:t>
      </w:r>
      <w:r>
        <w:rPr>
          <w:rFonts w:ascii="Arial" w:hAnsi="Arial" w:cs="Arial"/>
        </w:rPr>
        <w:t>DEW</w:t>
      </w:r>
      <w:r w:rsidRPr="00501B95">
        <w:rPr>
          <w:rFonts w:ascii="Arial" w:hAnsi="Arial" w:cs="Arial"/>
        </w:rPr>
        <w:t>. Activities may not commence from that budget revision prior to the substantially approved date.</w:t>
      </w:r>
    </w:p>
    <w:p w14:paraId="675A8315" w14:textId="1D51DC0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Obligations must be liquidated by September 30. See additional guidance under </w:t>
      </w:r>
      <w:hyperlink r:id="rId124" w:history="1">
        <w:r w:rsidRPr="00501B95">
          <w:rPr>
            <w:rStyle w:val="Hyperlink"/>
            <w:rFonts w:cs="Arial"/>
          </w:rPr>
          <w:t>Final Expenditure Reports</w:t>
        </w:r>
      </w:hyperlink>
      <w:r w:rsidRPr="00501B95">
        <w:rPr>
          <w:rFonts w:ascii="Arial" w:hAnsi="Arial" w:cs="Arial"/>
        </w:rPr>
        <w:t>.</w:t>
      </w:r>
    </w:p>
    <w:p w14:paraId="1663AF59" w14:textId="6872C2F2"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Goods and services must also be received by the end of the obligation period as well. </w:t>
      </w:r>
      <w:r>
        <w:rPr>
          <w:rFonts w:ascii="Arial" w:hAnsi="Arial" w:cs="Arial"/>
        </w:rPr>
        <w:t>DEW</w:t>
      </w:r>
      <w:r w:rsidRPr="00501B95">
        <w:rPr>
          <w:rFonts w:ascii="Arial" w:hAnsi="Arial" w:cs="Arial"/>
        </w:rPr>
        <w:t xml:space="preserve"> requires this to keep LEA’s from pre-paying obligations that may occur significant periods in advance. See </w:t>
      </w:r>
      <w:r>
        <w:rPr>
          <w:rFonts w:ascii="Arial" w:hAnsi="Arial" w:cs="Arial"/>
        </w:rPr>
        <w:t>DEW</w:t>
      </w:r>
      <w:r w:rsidRPr="00501B95">
        <w:rPr>
          <w:rFonts w:ascii="Arial" w:hAnsi="Arial" w:cs="Arial"/>
        </w:rPr>
        <w:t xml:space="preserve"> guidance Factors Affecting Allowability of Costs in the </w:t>
      </w:r>
      <w:hyperlink r:id="rId125" w:history="1">
        <w:r w:rsidRPr="00501B95">
          <w:rPr>
            <w:rStyle w:val="Hyperlink"/>
            <w:rFonts w:cs="Arial"/>
          </w:rPr>
          <w:t>Grants Manual</w:t>
        </w:r>
      </w:hyperlink>
      <w:r w:rsidRPr="00501B95">
        <w:rPr>
          <w:rFonts w:ascii="Arial" w:hAnsi="Arial" w:cs="Arial"/>
        </w:rPr>
        <w:t>.</w:t>
      </w:r>
    </w:p>
    <w:p w14:paraId="094AA055"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Funds transferred to consolidated administrative cost pools and coordinated services projects are subject to the above requirements. Because expenditures in a consolidated administrative fund or a coordinated services project are not tracked by the Federal program, an LEA may use a first-in, first-out method for determining when funds were obligated, may attribute costs in proportion to the dollars provided, or may use another reasonable method. </w:t>
      </w:r>
    </w:p>
    <w:p w14:paraId="0EF59CCC"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Upon request by the district, </w:t>
      </w:r>
      <w:r>
        <w:rPr>
          <w:rFonts w:ascii="Arial" w:hAnsi="Arial" w:cs="Arial"/>
        </w:rPr>
        <w:t>DEW</w:t>
      </w:r>
      <w:r w:rsidRPr="00501B95">
        <w:rPr>
          <w:rFonts w:ascii="Arial" w:hAnsi="Arial" w:cs="Arial"/>
        </w:rPr>
        <w:t xml:space="preserve"> may extend the period of performance for summer programs to cover teacher salaries and other costs occurring in the summer months after the state fiscal year has closed but during the federal fiscal year ending on September 30. This request must be documented within CCIP. This action does not extend the FER due date to </w:t>
      </w:r>
      <w:r>
        <w:rPr>
          <w:rFonts w:ascii="Arial" w:hAnsi="Arial" w:cs="Arial"/>
        </w:rPr>
        <w:t>DEW</w:t>
      </w:r>
      <w:r w:rsidRPr="00501B95">
        <w:rPr>
          <w:rFonts w:ascii="Arial" w:hAnsi="Arial" w:cs="Arial"/>
        </w:rPr>
        <w:t xml:space="preserve">. </w:t>
      </w:r>
    </w:p>
    <w:p w14:paraId="7FE147A8" w14:textId="629DBCB2" w:rsidR="00AD48C7" w:rsidRPr="00AA5B05" w:rsidRDefault="00AD48C7" w:rsidP="00CD5DC7">
      <w:pPr>
        <w:spacing w:after="240"/>
        <w:jc w:val="both"/>
        <w:rPr>
          <w:rFonts w:ascii="Arial" w:hAnsi="Arial" w:cs="Arial"/>
          <w:b/>
        </w:rPr>
      </w:pPr>
      <w:r w:rsidRPr="00501B95">
        <w:rPr>
          <w:rFonts w:ascii="Arial" w:hAnsi="Arial" w:cs="Arial"/>
          <w:i/>
        </w:rPr>
        <w:t>(Source: Ohio Department of Education</w:t>
      </w:r>
      <w:r>
        <w:rPr>
          <w:rFonts w:ascii="Arial" w:hAnsi="Arial" w:cs="Arial"/>
          <w:i/>
        </w:rPr>
        <w:t xml:space="preserve"> and Workforce</w:t>
      </w:r>
      <w:r w:rsidRPr="00501B95">
        <w:rPr>
          <w:rFonts w:ascii="Arial" w:hAnsi="Arial" w:cs="Arial"/>
          <w:i/>
        </w:rPr>
        <w:t xml:space="preserve"> Office of Federal and State Grants Management)</w:t>
      </w:r>
    </w:p>
    <w:p w14:paraId="7A569597" w14:textId="77777777" w:rsidR="00C30DAB" w:rsidRPr="00220BD0" w:rsidRDefault="00205793" w:rsidP="006672EA">
      <w:pPr>
        <w:pStyle w:val="Heading3"/>
        <w:jc w:val="both"/>
        <w:rPr>
          <w:rFonts w:cs="Arial"/>
          <w:bCs/>
          <w:sz w:val="24"/>
          <w:szCs w:val="24"/>
        </w:rPr>
      </w:pPr>
      <w:bookmarkStart w:id="89" w:name="_Toc173760326"/>
      <w:r w:rsidRPr="00220BD0">
        <w:rPr>
          <w:rFonts w:cs="Arial"/>
          <w:sz w:val="24"/>
          <w:szCs w:val="24"/>
        </w:rPr>
        <w:t xml:space="preserve">Audit Objectives </w:t>
      </w:r>
      <w:r w:rsidR="00C30DAB" w:rsidRPr="00220BD0">
        <w:rPr>
          <w:rFonts w:cs="Arial"/>
          <w:sz w:val="24"/>
          <w:szCs w:val="24"/>
        </w:rPr>
        <w:t>and Control Testing</w:t>
      </w:r>
      <w:bookmarkEnd w:id="89"/>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90" w:name="_Toc17376032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90"/>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lastRenderedPageBreak/>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91" w:name="_Toc173760328"/>
      <w:r w:rsidRPr="00220BD0">
        <w:rPr>
          <w:rFonts w:cs="Arial"/>
          <w:sz w:val="24"/>
          <w:szCs w:val="24"/>
        </w:rPr>
        <w:t>Audit Implications Summary</w:t>
      </w:r>
      <w:bookmarkEnd w:id="91"/>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15ADA5E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27"/>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92" w:name="_Toc442267699"/>
      <w:bookmarkStart w:id="93" w:name="_Toc173760329"/>
      <w:r w:rsidRPr="00220BD0">
        <w:rPr>
          <w:rFonts w:cs="Arial"/>
          <w:sz w:val="24"/>
        </w:rPr>
        <w:lastRenderedPageBreak/>
        <w:t>I.  PROCUREMENT AND SUSPENSION AND DEBARMENT</w:t>
      </w:r>
      <w:bookmarkEnd w:id="92"/>
      <w:bookmarkEnd w:id="93"/>
    </w:p>
    <w:p w14:paraId="1560ABE2" w14:textId="77777777" w:rsidR="00DC3468" w:rsidRPr="00220BD0" w:rsidRDefault="004655E0" w:rsidP="006672EA">
      <w:pPr>
        <w:pStyle w:val="Heading3"/>
        <w:jc w:val="both"/>
        <w:rPr>
          <w:rFonts w:cs="Arial"/>
          <w:sz w:val="24"/>
          <w:szCs w:val="24"/>
        </w:rPr>
      </w:pPr>
      <w:bookmarkStart w:id="94" w:name="_Toc173760330"/>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94"/>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708A30B1"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lastRenderedPageBreak/>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128" w:history="1">
        <w:r w:rsidR="001A6B78" w:rsidRPr="0011623F">
          <w:rPr>
            <w:rStyle w:val="Hyperlink"/>
            <w:rFonts w:cs="Arial"/>
          </w:rPr>
          <w:t>IIJA</w:t>
        </w:r>
      </w:hyperlink>
      <w:r w:rsidRPr="0023424F">
        <w:rPr>
          <w:rFonts w:ascii="Arial" w:hAnsi="Arial" w:cs="Arial"/>
        </w:rPr>
        <w:t xml:space="preserve"> section 70912(4)-(5) and 70914, </w:t>
      </w:r>
      <w:hyperlink r:id="rId129" w:history="1">
        <w:r w:rsidRPr="0011623F">
          <w:rPr>
            <w:rStyle w:val="Hyperlink"/>
            <w:rFonts w:cs="Arial"/>
          </w:rPr>
          <w:t>2 CFR 184</w:t>
        </w:r>
      </w:hyperlink>
      <w:r w:rsidRPr="0023424F">
        <w:rPr>
          <w:rFonts w:ascii="Arial" w:hAnsi="Arial" w:cs="Arial"/>
        </w:rPr>
        <w:t xml:space="preserve">, and </w:t>
      </w:r>
      <w:hyperlink r:id="rId130"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043373F3"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131"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132"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44F3D10C"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133"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4261C86C"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134" w:history="1">
        <w:r w:rsidR="00306F9F" w:rsidRPr="00F00D94">
          <w:rPr>
            <w:rStyle w:val="Hyperlink"/>
            <w:rFonts w:cs="Arial"/>
          </w:rPr>
          <w:t>03</w:t>
        </w:r>
      </w:hyperlink>
      <w:r w:rsidR="00306F9F" w:rsidRPr="00F00D94">
        <w:rPr>
          <w:rFonts w:ascii="Arial" w:hAnsi="Arial" w:cs="Arial"/>
        </w:rPr>
        <w:t xml:space="preserve">, </w:t>
      </w:r>
      <w:hyperlink r:id="rId135"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136"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137"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95" w:name="_Toc173760331"/>
      <w:r w:rsidRPr="00220BD0">
        <w:rPr>
          <w:rFonts w:cs="Arial"/>
          <w:sz w:val="24"/>
          <w:szCs w:val="24"/>
        </w:rPr>
        <w:lastRenderedPageBreak/>
        <w:t xml:space="preserve">OMB </w:t>
      </w:r>
      <w:r w:rsidR="00DC3468" w:rsidRPr="00220BD0">
        <w:rPr>
          <w:rFonts w:cs="Arial"/>
          <w:sz w:val="24"/>
          <w:szCs w:val="24"/>
        </w:rPr>
        <w:t>Compliance Requirements – Suspension and Debarment</w:t>
      </w:r>
      <w:bookmarkEnd w:id="95"/>
    </w:p>
    <w:p w14:paraId="6C168F41" w14:textId="4A51C3BB"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138"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139" w:history="1">
        <w:r w:rsidR="000023A2" w:rsidRPr="00F00D94">
          <w:rPr>
            <w:rStyle w:val="Hyperlink"/>
            <w:rFonts w:cs="Arial"/>
          </w:rPr>
          <w:t>2 CFR 180.215</w:t>
        </w:r>
      </w:hyperlink>
      <w:r w:rsidRPr="00F00D94">
        <w:rPr>
          <w:rFonts w:ascii="Arial" w:hAnsi="Arial" w:cs="Arial"/>
        </w:rPr>
        <w:t>.</w:t>
      </w:r>
    </w:p>
    <w:p w14:paraId="3882B4B6" w14:textId="29E66F8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140"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141"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142" w:history="1">
        <w:r w:rsidR="000023A2" w:rsidRPr="00F00D94">
          <w:rPr>
            <w:rStyle w:val="Hyperlink"/>
            <w:rFonts w:cs="Arial"/>
          </w:rPr>
          <w:t>2 CFR 180.300</w:t>
        </w:r>
      </w:hyperlink>
      <w:r w:rsidRPr="00F00D94">
        <w:rPr>
          <w:rFonts w:ascii="Arial" w:hAnsi="Arial" w:cs="Arial"/>
        </w:rPr>
        <w:t xml:space="preserve">).  </w:t>
      </w:r>
    </w:p>
    <w:p w14:paraId="095B8CF4" w14:textId="08514665"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143"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31063495"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44"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561C123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145"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35FDFE44"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146" w:history="1">
        <w:r w:rsidR="000023A2" w:rsidRPr="00F00D94">
          <w:rPr>
            <w:rStyle w:val="Hyperlink"/>
            <w:rFonts w:cs="Arial"/>
          </w:rPr>
          <w:t>48 CFR 9.405-2(b)</w:t>
        </w:r>
      </w:hyperlink>
      <w:r w:rsidR="006F1440" w:rsidRPr="00F00D94">
        <w:rPr>
          <w:rFonts w:ascii="Arial" w:hAnsi="Arial" w:cs="Arial"/>
        </w:rPr>
        <w:t xml:space="preserve"> and the clause at </w:t>
      </w:r>
      <w:hyperlink r:id="rId147"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6C10460D"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23424F" w:rsidRPr="00F00D94">
        <w:rPr>
          <w:rFonts w:ascii="Arial" w:hAnsi="Arial" w:cs="Arial"/>
          <w:b/>
          <w:highlight w:val="yellow"/>
        </w:rPr>
        <w:t>202</w:t>
      </w:r>
      <w:r w:rsidR="0023424F">
        <w:rPr>
          <w:rFonts w:ascii="Arial" w:hAnsi="Arial" w:cs="Arial"/>
          <w:b/>
          <w:highlight w:val="yellow"/>
        </w:rPr>
        <w:t>4</w:t>
      </w:r>
      <w:r w:rsidR="0023424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48"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0DDB0A4" w14:textId="77777777" w:rsidR="006E31A6" w:rsidRDefault="006E31A6" w:rsidP="006E31A6">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43CE5806" w14:textId="77777777" w:rsidR="006E31A6" w:rsidRPr="00F80965" w:rsidRDefault="006E31A6" w:rsidP="006E31A6">
      <w:pPr>
        <w:pStyle w:val="BodyText"/>
        <w:jc w:val="both"/>
        <w:rPr>
          <w:rFonts w:ascii="Arial" w:hAnsi="Arial" w:cs="Arial"/>
          <w:szCs w:val="20"/>
        </w:rPr>
      </w:pPr>
      <w:r w:rsidRPr="00F80965">
        <w:rPr>
          <w:rFonts w:ascii="Arial" w:hAnsi="Arial" w:cs="Arial"/>
          <w:szCs w:val="20"/>
          <w:u w:val="single"/>
        </w:rPr>
        <w:t>Applicability of BABAA to ED Programs</w:t>
      </w:r>
    </w:p>
    <w:p w14:paraId="5E13B85B" w14:textId="3A4D8078" w:rsidR="006E31A6" w:rsidRPr="00F80965" w:rsidRDefault="006E31A6" w:rsidP="00FE7681">
      <w:pPr>
        <w:pStyle w:val="BodyText"/>
        <w:jc w:val="both"/>
        <w:rPr>
          <w:rFonts w:ascii="Arial" w:hAnsi="Arial" w:cs="Arial"/>
          <w:szCs w:val="20"/>
        </w:rPr>
      </w:pPr>
      <w:r w:rsidRPr="00F80965">
        <w:rPr>
          <w:rFonts w:ascii="Arial" w:hAnsi="Arial" w:cs="Arial"/>
          <w:szCs w:val="20"/>
        </w:rPr>
        <w:t xml:space="preserve">A list of ED programs that are subject to BABAA is available at: </w:t>
      </w:r>
      <w:hyperlink r:id="rId149">
        <w:r w:rsidRPr="00F80965">
          <w:rPr>
            <w:rFonts w:ascii="Arial" w:hAnsi="Arial" w:cs="Arial"/>
            <w:color w:val="0000FF"/>
            <w:szCs w:val="20"/>
            <w:u w:val="single" w:color="0000FF"/>
          </w:rPr>
          <w:t>infrastructure-</w:t>
        </w:r>
      </w:hyperlink>
      <w:hyperlink r:id="rId150">
        <w:r w:rsidRPr="00F80965">
          <w:rPr>
            <w:rFonts w:ascii="Arial" w:hAnsi="Arial" w:cs="Arial"/>
            <w:color w:val="0000FF"/>
            <w:szCs w:val="20"/>
            <w:u w:val="single" w:color="0000FF"/>
          </w:rPr>
          <w:t>programs-list.pdf (ed.gov)</w:t>
        </w:r>
        <w:r w:rsidRPr="00F80965">
          <w:rPr>
            <w:rFonts w:ascii="Arial" w:hAnsi="Arial" w:cs="Arial"/>
            <w:szCs w:val="20"/>
          </w:rPr>
          <w:t>.</w:t>
        </w:r>
      </w:hyperlink>
      <w:r w:rsidRPr="00F80965">
        <w:rPr>
          <w:rFonts w:ascii="Arial" w:hAnsi="Arial" w:cs="Arial"/>
          <w:szCs w:val="20"/>
        </w:rPr>
        <w:t xml:space="preserve"> </w:t>
      </w:r>
      <w:r w:rsidR="00FE7681" w:rsidRPr="00FE7681">
        <w:rPr>
          <w:rFonts w:ascii="Arial" w:hAnsi="Arial" w:cs="Arial"/>
          <w:szCs w:val="20"/>
        </w:rPr>
        <w:t xml:space="preserve">This list is subject to change resulting from the identification of new programs that will require BABAA compliance or resulting from reauthorizations of existing programs that will require compliance. However, </w:t>
      </w:r>
      <w:r w:rsidR="00FE7681" w:rsidRPr="00FE7681">
        <w:rPr>
          <w:rFonts w:ascii="Arial" w:hAnsi="Arial" w:cs="Arial"/>
          <w:szCs w:val="20"/>
        </w:rPr>
        <w:lastRenderedPageBreak/>
        <w:t>the list becomes outdated each time an update is made so auditors are cautioned to document the date of the list they viewed to determine BABAA applicability.</w:t>
      </w:r>
    </w:p>
    <w:p w14:paraId="0A86DC94" w14:textId="77777777" w:rsidR="00341D3C" w:rsidRDefault="00341D3C" w:rsidP="00341D3C">
      <w:pPr>
        <w:spacing w:after="240"/>
        <w:jc w:val="both"/>
        <w:rPr>
          <w:rFonts w:ascii="Arial" w:hAnsi="Arial" w:cs="Arial"/>
          <w:i/>
        </w:rPr>
      </w:pPr>
      <w:r w:rsidRPr="00341D3C">
        <w:rPr>
          <w:rFonts w:ascii="Arial" w:hAnsi="Arial" w:cs="Arial"/>
          <w:i/>
        </w:rPr>
        <w:t>As of May 3, 2023 (the date of the most current list at the time of this Compliance Supplement’s publication), this section applies to Vocational Rehabilitation (84.126); CSP (84.282); IDEA, Part B (84.027); IDEA, Preschool (84.173); and IDEA, Part C (84.181) because Procurement is subject to audit in those program supplement sections.</w:t>
      </w:r>
    </w:p>
    <w:p w14:paraId="17222660" w14:textId="06BC7E21" w:rsidR="006E31A6" w:rsidRPr="00F80965" w:rsidRDefault="00341D3C" w:rsidP="00341D3C">
      <w:pPr>
        <w:spacing w:after="240"/>
        <w:jc w:val="both"/>
        <w:rPr>
          <w:rFonts w:ascii="Arial" w:hAnsi="Arial" w:cs="Arial"/>
        </w:rPr>
      </w:pPr>
      <w:r w:rsidRPr="00341D3C">
        <w:rPr>
          <w:rFonts w:ascii="Arial" w:hAnsi="Arial" w:cs="Arial"/>
        </w:rPr>
        <w:t>ED implemented BABAA effective October 1, 2022, in accordance with its approved BABAA adjustment period waiver. The BABAA domestic content procurement preference requirement applies to new, non-competing continuation, and supplemental grants awarded on or after October 1, 2022, under ED’s infrastructure programs. At ED, infrastructure is limited to only construction, remodeling, or broadband infrastructure activities. Projects considered under ED’s Regulations as “minor remodeling” (34 CFR § 77.1(c)) are not considered infrastructure projects and are not subject to the BABAA Domestic Sourcing Requirements. Only those activities in each grant project related to infrastructure are covered. No other projects or costs associated with other grant activities are subject to the BABAA domestic sourcing requirements. The BABAA domestic content procurement preference requirement does not apply retroactively to new, non-competing continuation (NCC), and supplemental grants awarded prior to October 1, 2022. See also related ED BABAA FAQ document referred to in the Availability of Other Program Information section above.</w:t>
      </w:r>
    </w:p>
    <w:p w14:paraId="1426EFAB" w14:textId="77777777" w:rsidR="006E31A6" w:rsidRPr="00F80965" w:rsidRDefault="006E31A6" w:rsidP="006E31A6">
      <w:pPr>
        <w:pStyle w:val="BodyText"/>
        <w:jc w:val="both"/>
        <w:rPr>
          <w:rFonts w:ascii="Arial" w:hAnsi="Arial" w:cs="Arial"/>
          <w:szCs w:val="20"/>
        </w:rPr>
      </w:pPr>
      <w:r w:rsidRPr="00F80965">
        <w:rPr>
          <w:rFonts w:ascii="Arial" w:hAnsi="Arial" w:cs="Arial"/>
          <w:szCs w:val="20"/>
          <w:u w:val="single"/>
        </w:rPr>
        <w:t>Waivers – BABAA</w:t>
      </w:r>
    </w:p>
    <w:p w14:paraId="1D8BF997" w14:textId="4A4649AB" w:rsidR="0057107D" w:rsidRPr="0057107D" w:rsidRDefault="0057107D" w:rsidP="0057107D">
      <w:pPr>
        <w:spacing w:after="240"/>
        <w:jc w:val="both"/>
        <w:rPr>
          <w:rFonts w:ascii="Arial" w:hAnsi="Arial" w:cs="Arial"/>
        </w:rPr>
      </w:pPr>
      <w:r w:rsidRPr="0057107D">
        <w:rPr>
          <w:rFonts w:ascii="Arial" w:hAnsi="Arial" w:cs="Arial"/>
        </w:rPr>
        <w:t xml:space="preserve">If a grantee is implementing a proposed construction, remodeling, or broadband infrastructure project and proposes to deviate from the BABAA domestic sourcing requirements and meets relevant requirements for a waiver, a grantee must submit </w:t>
      </w:r>
      <w:r w:rsidR="00CD6B26" w:rsidRPr="0057107D">
        <w:rPr>
          <w:rFonts w:ascii="Arial" w:hAnsi="Arial" w:cs="Arial"/>
        </w:rPr>
        <w:t>a waiver</w:t>
      </w:r>
      <w:r w:rsidRPr="0057107D">
        <w:rPr>
          <w:rFonts w:ascii="Arial" w:hAnsi="Arial" w:cs="Arial"/>
        </w:rPr>
        <w:t xml:space="preserve"> request, unless the project qualifies under one the department’s agency level</w:t>
      </w:r>
      <w:r>
        <w:rPr>
          <w:rFonts w:ascii="Arial" w:hAnsi="Arial" w:cs="Arial"/>
        </w:rPr>
        <w:t xml:space="preserve"> </w:t>
      </w:r>
      <w:r w:rsidRPr="0057107D">
        <w:rPr>
          <w:rFonts w:ascii="Arial" w:hAnsi="Arial" w:cs="Arial"/>
        </w:rPr>
        <w:t xml:space="preserve">waivers. The grantee should submit the </w:t>
      </w:r>
      <w:hyperlink r:id="rId151" w:history="1">
        <w:r w:rsidRPr="00432C7F">
          <w:rPr>
            <w:rStyle w:val="Hyperlink"/>
            <w:rFonts w:cs="Arial"/>
          </w:rPr>
          <w:t>BABAA Waiver Request Form</w:t>
        </w:r>
      </w:hyperlink>
      <w:r w:rsidRPr="0057107D">
        <w:rPr>
          <w:rFonts w:ascii="Arial" w:hAnsi="Arial" w:cs="Arial"/>
        </w:rPr>
        <w:t xml:space="preserve"> to ED before, during, or after it solicits bids for the project that is subject to the BABAA domestic</w:t>
      </w:r>
      <w:r>
        <w:rPr>
          <w:rFonts w:ascii="Arial" w:hAnsi="Arial" w:cs="Arial"/>
        </w:rPr>
        <w:t xml:space="preserve"> </w:t>
      </w:r>
      <w:r w:rsidRPr="0057107D">
        <w:rPr>
          <w:rFonts w:ascii="Arial" w:hAnsi="Arial" w:cs="Arial"/>
        </w:rPr>
        <w:t xml:space="preserve">sourcing requirements. </w:t>
      </w:r>
    </w:p>
    <w:p w14:paraId="1DF2DF36" w14:textId="77777777" w:rsidR="0057107D" w:rsidRPr="0057107D" w:rsidRDefault="0057107D" w:rsidP="0057107D">
      <w:pPr>
        <w:spacing w:after="240"/>
        <w:jc w:val="both"/>
        <w:rPr>
          <w:rFonts w:ascii="Arial" w:hAnsi="Arial" w:cs="Arial"/>
        </w:rPr>
      </w:pPr>
      <w:r w:rsidRPr="0057107D">
        <w:rPr>
          <w:rFonts w:ascii="Arial" w:hAnsi="Arial" w:cs="Arial"/>
        </w:rPr>
        <w:t xml:space="preserve">For information regarding the BABAA domestic sourcing waiver requirements and </w:t>
      </w:r>
    </w:p>
    <w:p w14:paraId="0BA2BF08" w14:textId="5BC2A331" w:rsidR="006E31A6" w:rsidRPr="00F80965" w:rsidRDefault="0057107D" w:rsidP="005D56A8">
      <w:pPr>
        <w:spacing w:after="240"/>
        <w:jc w:val="both"/>
        <w:rPr>
          <w:rFonts w:ascii="Arial" w:hAnsi="Arial" w:cs="Arial"/>
          <w:bCs/>
          <w:highlight w:val="yellow"/>
        </w:rPr>
      </w:pPr>
      <w:r w:rsidRPr="0057107D">
        <w:rPr>
          <w:rFonts w:ascii="Arial" w:hAnsi="Arial" w:cs="Arial"/>
        </w:rPr>
        <w:t>waiver request process, see the</w:t>
      </w:r>
      <w:r w:rsidR="006E31A6" w:rsidRPr="00F80965">
        <w:rPr>
          <w:rFonts w:ascii="Arial" w:hAnsi="Arial" w:cs="Arial"/>
        </w:rPr>
        <w:t xml:space="preserve"> </w:t>
      </w:r>
      <w:hyperlink r:id="rId152" w:history="1">
        <w:r w:rsidR="005D56A8" w:rsidRPr="00AB19FF">
          <w:rPr>
            <w:rStyle w:val="Hyperlink"/>
            <w:rFonts w:cs="Arial"/>
          </w:rPr>
          <w:t>U.S. Department of Education Domestic Sourcing</w:t>
        </w:r>
        <w:r w:rsidR="006E31A6" w:rsidRPr="00AB19FF">
          <w:rPr>
            <w:rStyle w:val="Hyperlink"/>
            <w:rFonts w:cs="Arial"/>
          </w:rPr>
          <w:t xml:space="preserve"> </w:t>
        </w:r>
        <w:r w:rsidR="005D56A8" w:rsidRPr="00AB19FF">
          <w:rPr>
            <w:rStyle w:val="Hyperlink"/>
            <w:rFonts w:cs="Arial"/>
          </w:rPr>
          <w:t>Requirements and Grant Waiver Request Procedure</w:t>
        </w:r>
      </w:hyperlink>
      <w:r w:rsidR="005D56A8" w:rsidRPr="00F80965">
        <w:rPr>
          <w:rFonts w:ascii="Arial" w:hAnsi="Arial" w:cs="Arial"/>
          <w:color w:val="2D74B5"/>
        </w:rPr>
        <w:t xml:space="preserve"> </w:t>
      </w:r>
      <w:r w:rsidR="006E31A6" w:rsidRPr="00F80965">
        <w:rPr>
          <w:rFonts w:ascii="Arial" w:hAnsi="Arial" w:cs="Arial"/>
        </w:rPr>
        <w:t>guidance document.</w:t>
      </w:r>
      <w:r w:rsidR="005D56A8">
        <w:rPr>
          <w:rFonts w:ascii="Arial" w:hAnsi="Arial" w:cs="Arial"/>
        </w:rPr>
        <w:t xml:space="preserve"> </w:t>
      </w:r>
      <w:r w:rsidR="005D56A8" w:rsidRPr="005D56A8">
        <w:rPr>
          <w:rFonts w:ascii="Arial" w:hAnsi="Arial" w:cs="Arial"/>
        </w:rPr>
        <w:t xml:space="preserve">Additional information, including information about the department’s agency level waivers, is available at </w:t>
      </w:r>
      <w:hyperlink r:id="rId153" w:history="1">
        <w:r w:rsidR="005D56A8" w:rsidRPr="004C64EF">
          <w:rPr>
            <w:rStyle w:val="Hyperlink"/>
            <w:rFonts w:cs="Arial"/>
          </w:rPr>
          <w:t>https://www2.ed.gov/policy/fund/guid/buy-america/index.html</w:t>
        </w:r>
      </w:hyperlink>
      <w:r w:rsidR="005D56A8">
        <w:rPr>
          <w:rFonts w:ascii="Arial" w:hAnsi="Arial" w:cs="Arial"/>
        </w:rPr>
        <w:t xml:space="preserve"> </w:t>
      </w:r>
      <w:r w:rsidR="005D56A8" w:rsidRPr="005D56A8">
        <w:rPr>
          <w:rFonts w:ascii="Arial" w:hAnsi="Arial" w:cs="Arial"/>
        </w:rPr>
        <w:t>.</w:t>
      </w:r>
    </w:p>
    <w:p w14:paraId="7D874FF9" w14:textId="3B894F4D" w:rsidR="006E31A6" w:rsidRPr="00EC0BBA" w:rsidRDefault="006E31A6" w:rsidP="006E31A6">
      <w:pPr>
        <w:spacing w:after="240"/>
        <w:jc w:val="both"/>
        <w:rPr>
          <w:rFonts w:ascii="Arial" w:hAnsi="Arial" w:cs="Arial"/>
          <w:bCs/>
          <w:i/>
        </w:rPr>
      </w:pPr>
      <w:r>
        <w:rPr>
          <w:rFonts w:ascii="Arial" w:hAnsi="Arial" w:cs="Arial"/>
          <w:bCs/>
          <w:i/>
        </w:rPr>
        <w:t>(Source: 202</w:t>
      </w:r>
      <w:r w:rsidR="00AB19FF">
        <w:rPr>
          <w:rFonts w:ascii="Arial" w:hAnsi="Arial" w:cs="Arial"/>
          <w:bCs/>
          <w:i/>
        </w:rPr>
        <w:t>4</w:t>
      </w:r>
      <w:r>
        <w:rPr>
          <w:rFonts w:ascii="Arial" w:hAnsi="Arial" w:cs="Arial"/>
          <w:bCs/>
          <w:i/>
        </w:rPr>
        <w:t xml:space="preserve"> OMB Compliance Supplement Department of Education Crosscutting Procedures)</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96" w:name="_Toc173760332"/>
      <w:r w:rsidRPr="00220BD0">
        <w:rPr>
          <w:rFonts w:cs="Arial"/>
          <w:sz w:val="24"/>
          <w:szCs w:val="24"/>
        </w:rPr>
        <w:lastRenderedPageBreak/>
        <w:t>Additional Program Specific Information</w:t>
      </w:r>
      <w:bookmarkEnd w:id="96"/>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97" w:name="_Toc173760333"/>
      <w:r w:rsidRPr="00220BD0">
        <w:rPr>
          <w:rFonts w:cs="Arial"/>
          <w:sz w:val="24"/>
          <w:szCs w:val="24"/>
        </w:rPr>
        <w:t xml:space="preserve">Audit Objectives </w:t>
      </w:r>
      <w:r w:rsidR="00220BEF" w:rsidRPr="00220BD0">
        <w:rPr>
          <w:rFonts w:cs="Arial"/>
          <w:sz w:val="24"/>
          <w:szCs w:val="24"/>
        </w:rPr>
        <w:t>and Control Testing</w:t>
      </w:r>
      <w:bookmarkEnd w:id="97"/>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6516C2">
      <w:pPr>
        <w:pStyle w:val="ListParagraph"/>
        <w:numPr>
          <w:ilvl w:val="0"/>
          <w:numId w:val="43"/>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lastRenderedPageBreak/>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6516C2">
      <w:pPr>
        <w:pStyle w:val="ListParagraph"/>
        <w:numPr>
          <w:ilvl w:val="2"/>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8" w:name="_Toc173760334"/>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8"/>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99"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99"/>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4CDBA26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154" w:history="1">
              <w:r w:rsidR="000023A2" w:rsidRPr="00F00D94">
                <w:rPr>
                  <w:rStyle w:val="Hyperlink"/>
                  <w:rFonts w:cs="Arial"/>
                  <w:sz w:val="20"/>
                </w:rPr>
                <w:t>48 CFR 52.203-13</w:t>
              </w:r>
            </w:hyperlink>
            <w:r w:rsidRPr="00F00D94">
              <w:rPr>
                <w:rFonts w:ascii="Arial" w:hAnsi="Arial" w:cs="Arial"/>
                <w:sz w:val="20"/>
              </w:rPr>
              <w:t xml:space="preserve"> and </w:t>
            </w:r>
            <w:hyperlink r:id="rId155"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6D0CB7D5"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56"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57"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1BF5639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58" w:history="1">
              <w:r w:rsidR="00E52CC0" w:rsidRPr="00F00D94">
                <w:rPr>
                  <w:rStyle w:val="Hyperlink"/>
                  <w:rFonts w:cs="Arial"/>
                  <w:sz w:val="20"/>
                </w:rPr>
                <w:t>48 CFR 52.244-5</w:t>
              </w:r>
            </w:hyperlink>
            <w:r w:rsidR="00BF5750" w:rsidRPr="00F00D94">
              <w:rPr>
                <w:rFonts w:ascii="Arial" w:hAnsi="Arial" w:cs="Arial"/>
                <w:sz w:val="20"/>
              </w:rPr>
              <w:t>).</w:t>
            </w:r>
          </w:p>
          <w:p w14:paraId="02970176" w14:textId="2FFA390D"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159" w:history="1">
              <w:r w:rsidR="00E52CC0" w:rsidRPr="00F00D94">
                <w:rPr>
                  <w:rStyle w:val="Hyperlink"/>
                  <w:rFonts w:cs="Arial"/>
                  <w:sz w:val="20"/>
                </w:rPr>
                <w:t>48 CFR 52.244-5</w:t>
              </w:r>
            </w:hyperlink>
            <w:r w:rsidRPr="00F00D94">
              <w:rPr>
                <w:rFonts w:ascii="Arial" w:hAnsi="Arial" w:cs="Arial"/>
                <w:sz w:val="20"/>
              </w:rPr>
              <w:t>).</w:t>
            </w:r>
          </w:p>
          <w:p w14:paraId="761FC7CF" w14:textId="2D6B6D1C"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160"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0D45864B"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lastRenderedPageBreak/>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61"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3BCDBC0F"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162" w:history="1">
              <w:r w:rsidR="00E52CC0" w:rsidRPr="00F00D94">
                <w:rPr>
                  <w:rStyle w:val="Hyperlink"/>
                  <w:rFonts w:cs="Arial"/>
                  <w:sz w:val="20"/>
                </w:rPr>
                <w:t>2 CFR 180.300</w:t>
              </w:r>
            </w:hyperlink>
            <w:r w:rsidRPr="00F00D94">
              <w:rPr>
                <w:rFonts w:ascii="Arial" w:hAnsi="Arial" w:cs="Arial"/>
                <w:sz w:val="20"/>
              </w:rPr>
              <w:t xml:space="preserve">; </w:t>
            </w:r>
            <w:hyperlink r:id="rId163"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100" w:name="_Toc173760335"/>
      <w:r w:rsidRPr="00220BD0">
        <w:rPr>
          <w:rFonts w:cs="Arial"/>
          <w:sz w:val="24"/>
          <w:szCs w:val="24"/>
        </w:rPr>
        <w:t>Audit Implications Summary</w:t>
      </w:r>
      <w:bookmarkEnd w:id="100"/>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5EB45986"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64"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516C2">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6E46AD">
              <w:rPr>
                <w:rFonts w:ascii="Arial" w:hAnsi="Arial" w:cs="Arial"/>
                <w:b/>
                <w:sz w:val="20"/>
                <w:szCs w:val="20"/>
              </w:rPr>
              <w:lastRenderedPageBreak/>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65"/>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101" w:name="J___PROGRAM_INCOME"/>
      <w:bookmarkStart w:id="102" w:name="_Toc442267700"/>
      <w:bookmarkStart w:id="103" w:name="_Toc173760336"/>
      <w:bookmarkEnd w:id="101"/>
      <w:r w:rsidRPr="00220BD0">
        <w:rPr>
          <w:rFonts w:cs="Arial"/>
          <w:sz w:val="24"/>
        </w:rPr>
        <w:lastRenderedPageBreak/>
        <w:t>J.  PROGRAM INCOME</w:t>
      </w:r>
      <w:bookmarkEnd w:id="102"/>
      <w:bookmarkEnd w:id="103"/>
    </w:p>
    <w:p w14:paraId="6A0D3833" w14:textId="6B7FCA2D" w:rsidR="007E5B12" w:rsidRPr="00220BD0" w:rsidRDefault="00261D87" w:rsidP="006672EA">
      <w:pPr>
        <w:pStyle w:val="Heading3"/>
        <w:jc w:val="both"/>
        <w:rPr>
          <w:rFonts w:cs="Arial"/>
          <w:sz w:val="24"/>
          <w:szCs w:val="24"/>
        </w:rPr>
      </w:pPr>
      <w:bookmarkStart w:id="104" w:name="_Toc173760337"/>
      <w:r w:rsidRPr="00220BD0">
        <w:rPr>
          <w:rFonts w:cs="Arial"/>
          <w:sz w:val="24"/>
          <w:szCs w:val="24"/>
        </w:rPr>
        <w:t xml:space="preserve">OMB </w:t>
      </w:r>
      <w:r w:rsidR="007E5B12" w:rsidRPr="00220BD0">
        <w:rPr>
          <w:rFonts w:cs="Arial"/>
          <w:sz w:val="24"/>
          <w:szCs w:val="24"/>
        </w:rPr>
        <w:t>Compliance Requirements</w:t>
      </w:r>
      <w:bookmarkEnd w:id="104"/>
    </w:p>
    <w:p w14:paraId="1831DFE3" w14:textId="313697D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 xml:space="preserve">a </w:t>
      </w:r>
      <w:r w:rsidRPr="00F00D94">
        <w:rPr>
          <w:rFonts w:ascii="Arial" w:hAnsi="Arial" w:cs="Arial"/>
        </w:rPr>
        <w:t>non-Federal entity that is directly generated by a supported activity or earned as a result of the Federal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4C66B565" w14:textId="3F57E2FF"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w:t>
      </w:r>
      <w:r w:rsidR="00674B58" w:rsidRPr="00F00D94">
        <w:rPr>
          <w:rFonts w:ascii="Arial" w:hAnsi="Arial" w:cs="Arial"/>
        </w:rPr>
        <w:t>(</w:t>
      </w:r>
      <w:r w:rsidR="00E52CC0" w:rsidRPr="00F00D94">
        <w:rPr>
          <w:rFonts w:ascii="Arial" w:hAnsi="Arial" w:cs="Arial"/>
        </w:rPr>
        <w:t>2 CFR 200.1</w:t>
      </w:r>
      <w:r w:rsidR="00674B58" w:rsidRPr="00F00D94">
        <w:rPr>
          <w:rFonts w:ascii="Arial" w:hAnsi="Arial" w:cs="Arial"/>
        </w:rPr>
        <w:t xml:space="preserve">) </w:t>
      </w:r>
      <w:r w:rsidRPr="00F00D94">
        <w:rPr>
          <w:rFonts w:ascii="Arial" w:hAnsi="Arial" w:cs="Arial"/>
        </w:rPr>
        <w:t>includes, but is not limited to income from:</w:t>
      </w:r>
    </w:p>
    <w:p w14:paraId="1B49CACC"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Fees for services performed, </w:t>
      </w:r>
    </w:p>
    <w:p w14:paraId="78F5A52F"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use or rental of real or personal property acquired under Federal awards,</w:t>
      </w:r>
    </w:p>
    <w:p w14:paraId="02CEFB4E"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sale of commodities or items fabricated under Federal awards,</w:t>
      </w:r>
    </w:p>
    <w:p w14:paraId="598BA34B" w14:textId="77777777" w:rsidR="00D46691" w:rsidRPr="00F00D94" w:rsidRDefault="00D46691" w:rsidP="00B85001">
      <w:pPr>
        <w:pStyle w:val="ListParagraph"/>
        <w:numPr>
          <w:ilvl w:val="0"/>
          <w:numId w:val="17"/>
        </w:numPr>
        <w:tabs>
          <w:tab w:val="left" w:pos="1440"/>
        </w:tabs>
        <w:spacing w:after="240"/>
        <w:ind w:hanging="720"/>
        <w:jc w:val="both"/>
        <w:rPr>
          <w:rFonts w:ascii="Arial" w:hAnsi="Arial" w:cs="Arial"/>
        </w:rPr>
      </w:pPr>
      <w:r w:rsidRPr="00F00D94">
        <w:rPr>
          <w:rFonts w:ascii="Arial" w:hAnsi="Arial" w:cs="Arial"/>
        </w:rPr>
        <w:t xml:space="preserve">License fees and royalties on patents and copyrights, except as provided below, </w:t>
      </w:r>
      <w:r w:rsidR="00674B58" w:rsidRPr="00F00D94">
        <w:rPr>
          <w:rFonts w:ascii="Arial" w:hAnsi="Arial" w:cs="Arial"/>
        </w:rPr>
        <w:t>and</w:t>
      </w:r>
    </w:p>
    <w:p w14:paraId="5D046AC9"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Principal and interest on loans made with Federal award funds. </w:t>
      </w:r>
    </w:p>
    <w:p w14:paraId="0D817923"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does </w:t>
      </w:r>
      <w:r w:rsidR="00AD3350" w:rsidRPr="00F00D94">
        <w:rPr>
          <w:rFonts w:ascii="Arial" w:hAnsi="Arial" w:cs="Arial"/>
          <w:u w:val="single"/>
        </w:rPr>
        <w:t>not</w:t>
      </w:r>
      <w:r w:rsidRPr="00F00D94">
        <w:rPr>
          <w:rFonts w:ascii="Arial" w:hAnsi="Arial" w:cs="Arial"/>
        </w:rPr>
        <w:t xml:space="preserve"> include:</w:t>
      </w:r>
    </w:p>
    <w:p w14:paraId="3B10FE92"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Interest earned on advances of Federal funds</w:t>
      </w:r>
      <w:r w:rsidR="0000786B" w:rsidRPr="00F00D94">
        <w:rPr>
          <w:rFonts w:ascii="Arial" w:hAnsi="Arial" w:cs="Arial"/>
        </w:rPr>
        <w:t>.</w:t>
      </w:r>
    </w:p>
    <w:p w14:paraId="1602EC20"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Except as otherwise provided in Federal statutes, regulations or the terms and conditions of the Federal award, rebates, credits, discounts and interest earned on any of them.</w:t>
      </w:r>
    </w:p>
    <w:p w14:paraId="09294D3D" w14:textId="3C1EDCCC"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Taxes, special assessments, levies, fines, and other such revenues raised by a non-Federal entity, unless the Federal award or Federal awarding agency regulations specifically identify the revenues as program income (</w:t>
      </w:r>
      <w:r w:rsidR="00E52CC0" w:rsidRPr="00F00D94">
        <w:rPr>
          <w:rFonts w:ascii="Arial" w:hAnsi="Arial" w:cs="Arial"/>
        </w:rPr>
        <w:t>2 CFR 200.307(c)</w:t>
      </w:r>
      <w:r w:rsidRPr="00F00D94">
        <w:rPr>
          <w:rFonts w:ascii="Arial" w:hAnsi="Arial" w:cs="Arial"/>
        </w:rPr>
        <w:t xml:space="preserve">).  </w:t>
      </w:r>
    </w:p>
    <w:p w14:paraId="1084C6D3" w14:textId="0709598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The proceeds from the sale of equipment or real property acquired in whole or in part </w:t>
      </w:r>
      <w:r w:rsidR="00AB5AC3" w:rsidRPr="00F00D94">
        <w:rPr>
          <w:rFonts w:ascii="Arial" w:hAnsi="Arial" w:cs="Arial"/>
        </w:rPr>
        <w:t xml:space="preserve">under the </w:t>
      </w:r>
      <w:r w:rsidRPr="00F00D94">
        <w:rPr>
          <w:rFonts w:ascii="Arial" w:hAnsi="Arial" w:cs="Arial"/>
        </w:rPr>
        <w:t>Federal award (</w:t>
      </w:r>
      <w:r w:rsidR="00E52CC0" w:rsidRPr="00F00D94">
        <w:rPr>
          <w:rFonts w:ascii="Arial" w:hAnsi="Arial" w:cs="Arial"/>
        </w:rPr>
        <w:t>2 CFR 200.307(d)</w:t>
      </w:r>
      <w:r w:rsidR="00AC31F4" w:rsidRPr="00F00D94">
        <w:rPr>
          <w:rFonts w:ascii="Arial" w:hAnsi="Arial" w:cs="Arial"/>
        </w:rPr>
        <w:t>)</w:t>
      </w:r>
      <w:r w:rsidRPr="00F00D94">
        <w:rPr>
          <w:rFonts w:ascii="Arial" w:hAnsi="Arial" w:cs="Arial"/>
        </w:rPr>
        <w:t>.</w:t>
      </w:r>
    </w:p>
    <w:p w14:paraId="50CC3FD4" w14:textId="4346C524"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Royalties or income earned by an institution of higher education or a nonprofit organization on inventions conceived or first actually reduced to practice in the performance of work under </w:t>
      </w:r>
      <w:r w:rsidR="00AB5AC3" w:rsidRPr="00F00D94">
        <w:rPr>
          <w:rFonts w:ascii="Arial" w:hAnsi="Arial" w:cs="Arial"/>
        </w:rPr>
        <w:t xml:space="preserve">a </w:t>
      </w:r>
      <w:r w:rsidRPr="00F00D94">
        <w:rPr>
          <w:rFonts w:ascii="Arial" w:hAnsi="Arial" w:cs="Arial"/>
        </w:rPr>
        <w:t>funding agreement with a Federal agency that is shared with the inventor (</w:t>
      </w:r>
      <w:r w:rsidR="00E52CC0" w:rsidRPr="00F00D94">
        <w:rPr>
          <w:rFonts w:ascii="Arial" w:hAnsi="Arial" w:cs="Arial"/>
        </w:rPr>
        <w:t>2 CFR 200.307(g)</w:t>
      </w:r>
      <w:r w:rsidR="007E3775" w:rsidRPr="00F00D94">
        <w:rPr>
          <w:rFonts w:ascii="Arial" w:hAnsi="Arial" w:cs="Arial"/>
        </w:rPr>
        <w:t xml:space="preserve">; </w:t>
      </w:r>
      <w:hyperlink r:id="rId166" w:history="1">
        <w:r w:rsidR="00E52CC0" w:rsidRPr="00F00D94">
          <w:rPr>
            <w:rStyle w:val="Hyperlink"/>
            <w:rFonts w:cs="Arial"/>
          </w:rPr>
          <w:t>37 CFR 401.2</w:t>
        </w:r>
      </w:hyperlink>
      <w:r w:rsidRPr="00F00D94">
        <w:rPr>
          <w:rFonts w:ascii="Arial" w:hAnsi="Arial" w:cs="Arial"/>
        </w:rPr>
        <w:t xml:space="preserve"> and </w:t>
      </w:r>
      <w:hyperlink r:id="rId167" w:history="1">
        <w:r w:rsidRPr="00F00D94">
          <w:rPr>
            <w:rStyle w:val="Hyperlink"/>
            <w:rFonts w:cs="Arial"/>
          </w:rPr>
          <w:t>401.14(k)</w:t>
        </w:r>
      </w:hyperlink>
      <w:r w:rsidRPr="00F00D94">
        <w:rPr>
          <w:rFonts w:ascii="Arial" w:hAnsi="Arial" w:cs="Arial"/>
        </w:rPr>
        <w:t>; 35 USC 201(i), and 35 USC 202(c)(7)(B)).</w:t>
      </w:r>
    </w:p>
    <w:p w14:paraId="46B9842D" w14:textId="28265202"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If authorized by Federal regulations or the Federal award, costs incidental to the generation of program income may be deducted from gross income to determine</w:t>
      </w:r>
      <w:r w:rsidRPr="00F00D94">
        <w:rPr>
          <w:rFonts w:ascii="Arial" w:hAnsi="Arial" w:cs="Arial"/>
          <w:b/>
        </w:rPr>
        <w:t xml:space="preserve"> </w:t>
      </w:r>
      <w:r w:rsidRPr="00F00D94">
        <w:rPr>
          <w:rFonts w:ascii="Arial" w:hAnsi="Arial" w:cs="Arial"/>
        </w:rPr>
        <w:t>program</w:t>
      </w:r>
      <w:r w:rsidRPr="00F00D94">
        <w:rPr>
          <w:rFonts w:ascii="Arial" w:hAnsi="Arial" w:cs="Arial"/>
          <w:b/>
        </w:rPr>
        <w:t xml:space="preserve"> </w:t>
      </w:r>
      <w:r w:rsidRPr="00F00D94">
        <w:rPr>
          <w:rFonts w:ascii="Arial" w:hAnsi="Arial" w:cs="Arial"/>
        </w:rPr>
        <w:t xml:space="preserve">income, provided </w:t>
      </w:r>
      <w:r w:rsidR="00AC31F4" w:rsidRPr="00F00D94">
        <w:rPr>
          <w:rFonts w:ascii="Arial" w:hAnsi="Arial" w:cs="Arial"/>
        </w:rPr>
        <w:t>those costs have not been charged to the Federal award (</w:t>
      </w:r>
      <w:r w:rsidR="00E52CC0" w:rsidRPr="00F00D94">
        <w:rPr>
          <w:rFonts w:ascii="Arial" w:hAnsi="Arial" w:cs="Arial"/>
        </w:rPr>
        <w:t>2 CFR 200.307(b)</w:t>
      </w:r>
      <w:r w:rsidR="0014346B" w:rsidRPr="00F00D94">
        <w:rPr>
          <w:rFonts w:ascii="Arial" w:hAnsi="Arial" w:cs="Arial"/>
        </w:rPr>
        <w:t>).</w:t>
      </w:r>
    </w:p>
    <w:p w14:paraId="56109C38" w14:textId="6124D24B"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200.307(e)</w:t>
      </w:r>
      <w:r w:rsidRPr="00F00D94">
        <w:rPr>
          <w:rFonts w:ascii="Arial" w:hAnsi="Arial" w:cs="Arial"/>
        </w:rPr>
        <w:t xml:space="preserve">:  </w:t>
      </w:r>
    </w:p>
    <w:p w14:paraId="5646036F" w14:textId="77777777"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r w:rsidRPr="00F00D94">
        <w:rPr>
          <w:rFonts w:ascii="Arial" w:hAnsi="Arial" w:cs="Arial"/>
        </w:rPr>
        <w:t>.</w:t>
      </w:r>
    </w:p>
    <w:p w14:paraId="56FE932A" w14:textId="5CA47098" w:rsidR="0014346B" w:rsidRPr="00F00D94" w:rsidRDefault="00D46691" w:rsidP="006672EA">
      <w:pPr>
        <w:spacing w:after="240"/>
        <w:ind w:left="720"/>
        <w:jc w:val="both"/>
        <w:rPr>
          <w:rFonts w:ascii="Arial" w:hAnsi="Arial" w:cs="Arial"/>
        </w:rPr>
      </w:pPr>
      <w:r w:rsidRPr="00F00D94">
        <w:rPr>
          <w:rFonts w:ascii="Arial" w:hAnsi="Arial" w:cs="Arial"/>
        </w:rPr>
        <w:t>Program income is deducted from total allowable costs in order to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 (2 CFR 200.307(e)(1)).</w:t>
      </w:r>
    </w:p>
    <w:p w14:paraId="7F6083ED"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2.</w:t>
      </w:r>
      <w:r w:rsidRPr="00F00D94">
        <w:rPr>
          <w:rFonts w:ascii="Arial" w:hAnsi="Arial" w:cs="Arial"/>
        </w:rPr>
        <w:tab/>
      </w:r>
      <w:r w:rsidRPr="00F00D94">
        <w:rPr>
          <w:rFonts w:ascii="Arial" w:hAnsi="Arial" w:cs="Arial"/>
          <w:i/>
        </w:rPr>
        <w:t>Addition</w:t>
      </w:r>
      <w:r w:rsidRPr="00F00D94">
        <w:rPr>
          <w:rFonts w:ascii="Arial" w:hAnsi="Arial" w:cs="Arial"/>
        </w:rPr>
        <w:t>.</w:t>
      </w:r>
    </w:p>
    <w:p w14:paraId="34B21ADA" w14:textId="2B805FE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2FBCEB7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76EBA483"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49132B01"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non-Federal entities 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200.307(f)</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034A511B"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Federal awarding agency regulations, and the terms and conditions of the Federal award.</w:t>
      </w:r>
      <w:r w:rsidR="00F70C40" w:rsidRPr="00F00D94">
        <w:rPr>
          <w:rFonts w:ascii="Arial" w:hAnsi="Arial" w:cs="Arial"/>
        </w:rPr>
        <w:t xml:space="preserve">  </w:t>
      </w:r>
    </w:p>
    <w:p w14:paraId="669A4E94" w14:textId="1843EB54"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0D05D637"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68"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105" w:name="_Toc173760338"/>
      <w:r w:rsidRPr="00220BD0">
        <w:rPr>
          <w:rFonts w:cs="Arial"/>
          <w:sz w:val="24"/>
          <w:szCs w:val="24"/>
        </w:rPr>
        <w:t>Additional Program Specific Information</w:t>
      </w:r>
      <w:bookmarkEnd w:id="105"/>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106" w:name="_Toc173760339"/>
      <w:r w:rsidRPr="00220BD0">
        <w:rPr>
          <w:rFonts w:cs="Arial"/>
          <w:sz w:val="24"/>
          <w:szCs w:val="24"/>
        </w:rPr>
        <w:t xml:space="preserve">Audit Objectives </w:t>
      </w:r>
      <w:r w:rsidR="00220BEF" w:rsidRPr="00220BD0">
        <w:rPr>
          <w:rFonts w:cs="Arial"/>
          <w:sz w:val="24"/>
          <w:szCs w:val="24"/>
        </w:rPr>
        <w:t>and Control Testing</w:t>
      </w:r>
      <w:bookmarkEnd w:id="106"/>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3C4AB369"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107" w:name="_Toc17376034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7"/>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3C804138"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Review the statutes, regulations, and terms and conditions of the Federal 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3287245E"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Federal</w:t>
            </w:r>
            <w:r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8" w:name="_Toc173760341"/>
      <w:r w:rsidRPr="000706D1">
        <w:rPr>
          <w:rFonts w:cs="Arial"/>
          <w:sz w:val="24"/>
          <w:szCs w:val="24"/>
        </w:rPr>
        <w:t>Audit Implications Summary</w:t>
      </w:r>
      <w:bookmarkEnd w:id="108"/>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33F7B12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6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6516C2">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6516C2">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70"/>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9" w:name="L___REPORTING"/>
      <w:bookmarkStart w:id="110" w:name="_Toc442267701"/>
      <w:bookmarkStart w:id="111" w:name="_Toc173760342"/>
      <w:bookmarkEnd w:id="109"/>
      <w:r w:rsidRPr="000706D1">
        <w:rPr>
          <w:rFonts w:cs="Arial"/>
          <w:sz w:val="24"/>
        </w:rPr>
        <w:lastRenderedPageBreak/>
        <w:t>L.  REPORTING</w:t>
      </w:r>
      <w:bookmarkEnd w:id="110"/>
      <w:bookmarkEnd w:id="111"/>
    </w:p>
    <w:p w14:paraId="13BAAFFB" w14:textId="16BE9FED" w:rsidR="007E5B12" w:rsidRPr="000706D1" w:rsidRDefault="00261D87" w:rsidP="006672EA">
      <w:pPr>
        <w:pStyle w:val="Heading3"/>
        <w:jc w:val="both"/>
        <w:rPr>
          <w:rFonts w:cs="Arial"/>
          <w:sz w:val="24"/>
          <w:szCs w:val="24"/>
        </w:rPr>
      </w:pPr>
      <w:bookmarkStart w:id="112" w:name="_Toc173760343"/>
      <w:r w:rsidRPr="000706D1">
        <w:rPr>
          <w:rFonts w:cs="Arial"/>
          <w:sz w:val="24"/>
          <w:szCs w:val="24"/>
        </w:rPr>
        <w:t xml:space="preserve">OMB </w:t>
      </w:r>
      <w:r w:rsidR="007E5B12" w:rsidRPr="000706D1">
        <w:rPr>
          <w:rFonts w:cs="Arial"/>
          <w:sz w:val="24"/>
          <w:szCs w:val="24"/>
        </w:rPr>
        <w:t>Compliance Requirements</w:t>
      </w:r>
      <w:bookmarkEnd w:id="112"/>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40550A34"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171"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1975343A"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72"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w:t>
      </w:r>
      <w:r w:rsidRPr="00F00D94">
        <w:rPr>
          <w:rFonts w:ascii="Arial" w:hAnsi="Arial" w:cs="Arial"/>
        </w:rPr>
        <w:lastRenderedPageBreak/>
        <w:t>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4061458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173"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6EB5F9B4"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7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13" w:name="_Toc173760344"/>
      <w:r w:rsidRPr="000706D1">
        <w:rPr>
          <w:rFonts w:cs="Arial"/>
          <w:sz w:val="24"/>
          <w:szCs w:val="24"/>
        </w:rPr>
        <w:t>Additional Program Specific Information</w:t>
      </w:r>
      <w:bookmarkEnd w:id="113"/>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FF9B02C"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Entities are required to submit a final expenditure report (FER) at the end of the grant period to show how grant funds were expended, even if no funds were expended from the award. Unused funds will be reported on the FER and may be permitted to be moved forward as a carryover for the next fiscal year. </w:t>
      </w:r>
    </w:p>
    <w:p w14:paraId="48E853F6" w14:textId="5639532B"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i/>
        </w:rPr>
        <w:t xml:space="preserve">(Source: </w:t>
      </w:r>
      <w:hyperlink r:id="rId175" w:history="1">
        <w:r>
          <w:rPr>
            <w:rStyle w:val="Hyperlink"/>
            <w:rFonts w:cs="Arial"/>
            <w:i/>
          </w:rPr>
          <w:t>DEW Grants Manual</w:t>
        </w:r>
      </w:hyperlink>
      <w:r w:rsidRPr="00501B95">
        <w:rPr>
          <w:rFonts w:ascii="Arial" w:hAnsi="Arial" w:cs="Arial"/>
          <w:i/>
        </w:rPr>
        <w:t>, Page 15)</w:t>
      </w:r>
    </w:p>
    <w:p w14:paraId="13E9E541"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Final Expenditure Report for Paper Grants are normally due August 30. </w:t>
      </w:r>
    </w:p>
    <w:p w14:paraId="0F0C9CC6"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Final Expenditure Report for CCIP Grants are due September 30.</w:t>
      </w:r>
    </w:p>
    <w:p w14:paraId="71E70735" w14:textId="70387E4C" w:rsidR="00AD48C7" w:rsidRPr="00501B95" w:rsidRDefault="00AD48C7" w:rsidP="00AD48C7">
      <w:pPr>
        <w:tabs>
          <w:tab w:val="left" w:pos="0"/>
        </w:tabs>
        <w:spacing w:after="240"/>
        <w:jc w:val="both"/>
        <w:rPr>
          <w:rFonts w:ascii="Arial" w:hAnsi="Arial" w:cs="Arial"/>
          <w:i/>
        </w:rPr>
      </w:pPr>
      <w:r w:rsidRPr="00501B95">
        <w:rPr>
          <w:rFonts w:ascii="Arial" w:hAnsi="Arial" w:cs="Arial"/>
          <w:i/>
        </w:rPr>
        <w:t xml:space="preserve">(Source: </w:t>
      </w:r>
      <w:hyperlink r:id="rId176" w:history="1">
        <w:r>
          <w:rPr>
            <w:rStyle w:val="Hyperlink"/>
            <w:rFonts w:cs="Arial"/>
            <w:i/>
          </w:rPr>
          <w:t>DEW Grants Manual</w:t>
        </w:r>
      </w:hyperlink>
      <w:r w:rsidRPr="00501B95">
        <w:rPr>
          <w:rFonts w:ascii="Arial" w:hAnsi="Arial" w:cs="Arial"/>
          <w:i/>
        </w:rPr>
        <w:t xml:space="preserve">, Page </w:t>
      </w:r>
      <w:r>
        <w:rPr>
          <w:rFonts w:ascii="Arial" w:hAnsi="Arial" w:cs="Arial"/>
          <w:i/>
        </w:rPr>
        <w:t>6</w:t>
      </w:r>
      <w:r w:rsidRPr="00501B95">
        <w:rPr>
          <w:rFonts w:ascii="Arial" w:hAnsi="Arial" w:cs="Arial"/>
          <w:i/>
        </w:rPr>
        <w:t>)</w:t>
      </w:r>
    </w:p>
    <w:p w14:paraId="470C6DB2"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Submitting the FER late increases the risk of an audit finding and the grantee will be considered higher risk for </w:t>
      </w:r>
      <w:r>
        <w:rPr>
          <w:rFonts w:ascii="Arial" w:hAnsi="Arial" w:cs="Arial"/>
        </w:rPr>
        <w:t>DEW</w:t>
      </w:r>
      <w:r w:rsidRPr="00501B95">
        <w:rPr>
          <w:rFonts w:ascii="Arial" w:hAnsi="Arial" w:cs="Arial"/>
        </w:rPr>
        <w:t xml:space="preserve"> monitoring purposes. FERs may be started as early as July 1 of each fiscal year and is due no later than Sept. 30. </w:t>
      </w:r>
    </w:p>
    <w:p w14:paraId="42D91FCE"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Carryover for applicable grants does not move forward into the current year’s application until the FER is approved by the Office of Grants Management.</w:t>
      </w:r>
    </w:p>
    <w:p w14:paraId="1EA5E905" w14:textId="4252161B" w:rsidR="00AD48C7" w:rsidRPr="00501B95" w:rsidRDefault="00AD48C7" w:rsidP="00AD48C7">
      <w:pPr>
        <w:tabs>
          <w:tab w:val="left" w:pos="0"/>
        </w:tabs>
        <w:spacing w:after="240"/>
        <w:jc w:val="both"/>
        <w:rPr>
          <w:rFonts w:ascii="Arial" w:hAnsi="Arial" w:cs="Arial"/>
          <w:i/>
        </w:rPr>
      </w:pPr>
      <w:r w:rsidRPr="00501B95">
        <w:rPr>
          <w:rFonts w:ascii="Arial" w:hAnsi="Arial" w:cs="Arial"/>
          <w:i/>
        </w:rPr>
        <w:t xml:space="preserve">(Source: </w:t>
      </w:r>
      <w:hyperlink r:id="rId177" w:history="1">
        <w:r>
          <w:rPr>
            <w:rStyle w:val="Hyperlink"/>
            <w:rFonts w:cs="Arial"/>
            <w:i/>
          </w:rPr>
          <w:t>DEW Grants Manual</w:t>
        </w:r>
      </w:hyperlink>
      <w:r w:rsidRPr="00501B95">
        <w:rPr>
          <w:rFonts w:ascii="Arial" w:hAnsi="Arial" w:cs="Arial"/>
          <w:i/>
        </w:rPr>
        <w:t>, Page 1</w:t>
      </w:r>
      <w:r>
        <w:rPr>
          <w:rFonts w:ascii="Arial" w:hAnsi="Arial" w:cs="Arial"/>
          <w:i/>
        </w:rPr>
        <w:t>5</w:t>
      </w:r>
      <w:r w:rsidRPr="00501B95">
        <w:rPr>
          <w:rFonts w:ascii="Arial" w:hAnsi="Arial" w:cs="Arial"/>
          <w:i/>
        </w:rPr>
        <w:t>)</w:t>
      </w:r>
    </w:p>
    <w:p w14:paraId="5DE92DB8"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lastRenderedPageBreak/>
        <w:t>Actual expenditures authorized by the approved project application and charges to the project special cost center are to be reported (report amounts actually expended, not encumbered).</w:t>
      </w:r>
    </w:p>
    <w:p w14:paraId="09BF8C7C" w14:textId="4FC72E25" w:rsidR="00AD48C7" w:rsidRPr="00AD48C7" w:rsidRDefault="00AD48C7" w:rsidP="00CD5DC7">
      <w:pPr>
        <w:spacing w:after="240"/>
        <w:jc w:val="both"/>
        <w:rPr>
          <w:rFonts w:ascii="Arial" w:hAnsi="Arial" w:cs="Arial"/>
          <w:i/>
        </w:rPr>
      </w:pPr>
      <w:r w:rsidRPr="00501B95">
        <w:rPr>
          <w:rFonts w:ascii="Arial" w:hAnsi="Arial" w:cs="Arial"/>
          <w:i/>
        </w:rPr>
        <w:t>(Source: Ohio Department of Education</w:t>
      </w:r>
      <w:r>
        <w:rPr>
          <w:rFonts w:ascii="Arial" w:hAnsi="Arial" w:cs="Arial"/>
          <w:i/>
        </w:rPr>
        <w:t xml:space="preserve"> and Workforce</w:t>
      </w:r>
      <w:r w:rsidRPr="00501B95">
        <w:rPr>
          <w:rFonts w:ascii="Arial" w:hAnsi="Arial" w:cs="Arial"/>
          <w:i/>
        </w:rPr>
        <w:t xml:space="preserve"> Office of Federal and State Grants Management)</w:t>
      </w:r>
    </w:p>
    <w:p w14:paraId="3289C082" w14:textId="77777777" w:rsidR="00F87F25" w:rsidRPr="000706D1" w:rsidRDefault="00A55B64" w:rsidP="006672EA">
      <w:pPr>
        <w:pStyle w:val="Heading3"/>
        <w:jc w:val="both"/>
        <w:rPr>
          <w:rFonts w:cs="Arial"/>
          <w:bCs/>
          <w:sz w:val="24"/>
          <w:szCs w:val="24"/>
        </w:rPr>
      </w:pPr>
      <w:bookmarkStart w:id="114" w:name="_Toc173760345"/>
      <w:r w:rsidRPr="000706D1">
        <w:rPr>
          <w:rFonts w:cs="Arial"/>
          <w:sz w:val="24"/>
          <w:szCs w:val="24"/>
        </w:rPr>
        <w:t>Audit Objectives</w:t>
      </w:r>
      <w:r w:rsidR="00F87F25" w:rsidRPr="000706D1">
        <w:rPr>
          <w:rFonts w:cs="Arial"/>
          <w:sz w:val="24"/>
          <w:szCs w:val="24"/>
        </w:rPr>
        <w:t xml:space="preserve"> and Control Testing</w:t>
      </w:r>
      <w:bookmarkEnd w:id="114"/>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15" w:name="_Toc173760346"/>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5"/>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w:t>
            </w:r>
            <w:r w:rsidR="000666D4" w:rsidRPr="00F00D94">
              <w:rPr>
                <w:rFonts w:ascii="Arial" w:hAnsi="Arial" w:cs="Arial"/>
                <w:sz w:val="20"/>
              </w:rPr>
              <w:lastRenderedPageBreak/>
              <w:t>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are in agreement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 xml:space="preserve">If an agency does not </w:t>
            </w:r>
            <w:r w:rsidR="00FB4CDB">
              <w:rPr>
                <w:rFonts w:ascii="Arial" w:hAnsi="Arial" w:cs="Arial"/>
                <w:i/>
                <w:iCs/>
                <w:color w:val="002060"/>
                <w:sz w:val="20"/>
                <w:szCs w:val="20"/>
              </w:rPr>
              <w:lastRenderedPageBreak/>
              <w:t>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12E600FB"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85176">
              <w:rPr>
                <w:rFonts w:ascii="Arial" w:hAnsi="Arial" w:cs="Arial"/>
                <w:i/>
                <w:iCs/>
                <w:color w:val="002060"/>
                <w:sz w:val="20"/>
              </w:rPr>
              <w:t xml:space="preserve"> – not applicable to amounts passed-through DEW</w:t>
            </w:r>
            <w:r w:rsidR="001B3EF7">
              <w:rPr>
                <w:rFonts w:ascii="Arial" w:hAnsi="Arial" w:cs="Arial"/>
                <w:i/>
                <w:iCs/>
                <w:color w:val="002060"/>
                <w:sz w:val="20"/>
              </w:rPr>
              <w:t>)</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00618B81" w14:textId="77777777" w:rsidR="00AD48C7"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sidRPr="00B725D7">
              <w:rPr>
                <w:rFonts w:ascii="Arial" w:hAnsi="Arial" w:cs="Arial"/>
                <w:b/>
                <w:bCs/>
                <w:sz w:val="20"/>
                <w:szCs w:val="20"/>
              </w:rPr>
              <w:t xml:space="preserve">Additional </w:t>
            </w:r>
            <w:r>
              <w:rPr>
                <w:rFonts w:ascii="Arial" w:hAnsi="Arial" w:cs="Arial"/>
                <w:b/>
                <w:bCs/>
                <w:sz w:val="20"/>
                <w:szCs w:val="20"/>
              </w:rPr>
              <w:t>DEW</w:t>
            </w:r>
            <w:r w:rsidRPr="00B725D7">
              <w:rPr>
                <w:rFonts w:ascii="Arial" w:hAnsi="Arial" w:cs="Arial"/>
                <w:b/>
                <w:bCs/>
                <w:sz w:val="20"/>
                <w:szCs w:val="20"/>
              </w:rPr>
              <w:t xml:space="preserve"> Pass-Through Step</w:t>
            </w:r>
            <w:r>
              <w:rPr>
                <w:rFonts w:ascii="Arial" w:hAnsi="Arial" w:cs="Arial"/>
                <w:b/>
                <w:bCs/>
                <w:sz w:val="20"/>
                <w:szCs w:val="20"/>
              </w:rPr>
              <w:t>s:</w:t>
            </w:r>
          </w:p>
          <w:p w14:paraId="39317B47" w14:textId="77777777" w:rsidR="00AD48C7" w:rsidRPr="0011129B" w:rsidRDefault="00AD48C7" w:rsidP="00AD48C7">
            <w:pPr>
              <w:pStyle w:val="ListParagraph"/>
              <w:widowControl w:val="0"/>
              <w:numPr>
                <w:ilvl w:val="0"/>
                <w:numId w:val="86"/>
              </w:numPr>
              <w:spacing w:after="240"/>
              <w:ind w:left="701" w:hanging="720"/>
              <w:jc w:val="both"/>
              <w:rPr>
                <w:rFonts w:ascii="Arial" w:hAnsi="Arial" w:cs="Arial"/>
                <w:sz w:val="20"/>
                <w:szCs w:val="20"/>
              </w:rPr>
            </w:pPr>
            <w:r w:rsidRPr="0011129B">
              <w:rPr>
                <w:rFonts w:ascii="Arial" w:hAnsi="Arial" w:cs="Arial"/>
                <w:sz w:val="20"/>
                <w:szCs w:val="20"/>
              </w:rPr>
              <w:t>Determine whether amounts reported were only those amounts actually expended during the report period, including obligations liquidated within 90 days of the report period (i.e., encumbrances should not be included).</w:t>
            </w:r>
          </w:p>
          <w:p w14:paraId="3A531B1A" w14:textId="77777777" w:rsidR="00AD48C7" w:rsidRPr="0011129B"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701" w:hanging="720"/>
              <w:jc w:val="both"/>
              <w:rPr>
                <w:rFonts w:ascii="Arial" w:hAnsi="Arial" w:cs="Arial"/>
                <w:sz w:val="20"/>
                <w:szCs w:val="20"/>
              </w:rPr>
            </w:pPr>
            <w:r w:rsidRPr="0011129B">
              <w:rPr>
                <w:rFonts w:ascii="Arial" w:hAnsi="Arial" w:cs="Arial"/>
                <w:sz w:val="20"/>
                <w:szCs w:val="20"/>
              </w:rPr>
              <w:t xml:space="preserve">(6) </w:t>
            </w:r>
            <w:r w:rsidRPr="0011129B">
              <w:rPr>
                <w:rFonts w:ascii="Arial" w:hAnsi="Arial" w:cs="Arial"/>
                <w:sz w:val="20"/>
                <w:szCs w:val="20"/>
              </w:rPr>
              <w:tab/>
              <w:t>Determine whether the report was submitted within 90 days after the end of the project period.</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16" w:name="_Toc173760347"/>
      <w:r w:rsidRPr="000706D1">
        <w:rPr>
          <w:rFonts w:cs="Arial"/>
          <w:sz w:val="24"/>
          <w:szCs w:val="24"/>
        </w:rPr>
        <w:t>Audit Implications Summary</w:t>
      </w:r>
      <w:bookmarkEnd w:id="116"/>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6226E43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7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79"/>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17" w:name="M___SUBRECIPIENT_MONITORING__"/>
      <w:bookmarkStart w:id="118" w:name="_Toc442267702"/>
      <w:bookmarkStart w:id="119" w:name="_Toc173760348"/>
      <w:bookmarkEnd w:id="117"/>
      <w:r w:rsidRPr="000706D1">
        <w:rPr>
          <w:rFonts w:cs="Arial"/>
          <w:sz w:val="24"/>
        </w:rPr>
        <w:lastRenderedPageBreak/>
        <w:t>M.  SUBRECIPIENT MONITORING</w:t>
      </w:r>
      <w:bookmarkEnd w:id="118"/>
      <w:bookmarkEnd w:id="119"/>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20" w:name="_Toc173760349"/>
      <w:r w:rsidRPr="000706D1">
        <w:rPr>
          <w:rFonts w:cs="Arial"/>
          <w:sz w:val="24"/>
          <w:szCs w:val="24"/>
        </w:rPr>
        <w:t xml:space="preserve">OMB </w:t>
      </w:r>
      <w:r w:rsidR="00B57D2E" w:rsidRPr="000706D1">
        <w:rPr>
          <w:rFonts w:cs="Arial"/>
          <w:sz w:val="24"/>
          <w:szCs w:val="24"/>
        </w:rPr>
        <w:t>Compliance Requirements</w:t>
      </w:r>
      <w:bookmarkEnd w:id="120"/>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090F27F2"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80"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21" w:name="_Toc173760350"/>
      <w:r w:rsidRPr="000706D1">
        <w:rPr>
          <w:rFonts w:cs="Arial"/>
          <w:sz w:val="24"/>
          <w:szCs w:val="24"/>
        </w:rPr>
        <w:t>Additional Program Specific Information</w:t>
      </w:r>
      <w:bookmarkEnd w:id="121"/>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22" w:name="_Toc173760351"/>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22"/>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23" w:name="_Toc17376035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23"/>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w:t>
            </w:r>
            <w:r w:rsidR="004B71BD" w:rsidRPr="00F00D94">
              <w:rPr>
                <w:rFonts w:ascii="Arial" w:hAnsi="Arial" w:cs="Arial"/>
                <w:sz w:val="20"/>
              </w:rPr>
              <w:lastRenderedPageBreak/>
              <w:t xml:space="preserve">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24" w:name="_Toc173760353"/>
      <w:r w:rsidRPr="000706D1">
        <w:rPr>
          <w:rFonts w:cs="Arial"/>
          <w:sz w:val="24"/>
          <w:szCs w:val="24"/>
        </w:rPr>
        <w:t>Audit Implications Summary</w:t>
      </w:r>
      <w:bookmarkEnd w:id="124"/>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57C275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8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82"/>
          <w:pgSz w:w="12240" w:h="15840" w:code="1"/>
          <w:pgMar w:top="1440" w:right="1440" w:bottom="1440" w:left="1440" w:header="720" w:footer="720" w:gutter="0"/>
          <w:cols w:space="720"/>
          <w:docGrid w:linePitch="360"/>
        </w:sectPr>
      </w:pPr>
    </w:p>
    <w:p w14:paraId="4D2A975C" w14:textId="161DCB07" w:rsidR="007E5B12" w:rsidRPr="000706D1" w:rsidRDefault="007E5B12" w:rsidP="006672EA">
      <w:pPr>
        <w:pStyle w:val="Heading2"/>
        <w:jc w:val="both"/>
        <w:rPr>
          <w:rFonts w:cs="Arial"/>
          <w:sz w:val="24"/>
        </w:rPr>
      </w:pPr>
      <w:bookmarkStart w:id="125" w:name="_Toc442267703"/>
      <w:bookmarkStart w:id="126" w:name="_Toc173760354"/>
      <w:r w:rsidRPr="000706D1">
        <w:rPr>
          <w:rFonts w:cs="Arial"/>
          <w:sz w:val="24"/>
        </w:rPr>
        <w:lastRenderedPageBreak/>
        <w:t>N.  SPECIAL TESTS AND PROVISIONS</w:t>
      </w:r>
      <w:bookmarkEnd w:id="125"/>
      <w:r w:rsidR="00E81CB6" w:rsidRPr="00E81CB6">
        <w:rPr>
          <w:rFonts w:cs="Arial"/>
          <w:sz w:val="24"/>
        </w:rPr>
        <w:t xml:space="preserve"> – </w:t>
      </w:r>
      <w:r w:rsidR="00185176">
        <w:rPr>
          <w:rFonts w:cs="Arial"/>
          <w:sz w:val="24"/>
        </w:rPr>
        <w:t>PARTICIPATION OF PRIVATE SCHOOL CHILDREN</w:t>
      </w:r>
      <w:bookmarkEnd w:id="126"/>
      <w:r w:rsidR="00185176" w:rsidRPr="00E81CB6">
        <w:rPr>
          <w:rFonts w:cs="Arial"/>
          <w:sz w:val="24"/>
        </w:rPr>
        <w:t xml:space="preserve"> </w:t>
      </w:r>
    </w:p>
    <w:p w14:paraId="75FD95EF" w14:textId="77777777" w:rsidR="007E5B12" w:rsidRPr="000706D1" w:rsidRDefault="00D15062" w:rsidP="006672EA">
      <w:pPr>
        <w:pStyle w:val="Heading3"/>
        <w:jc w:val="both"/>
        <w:rPr>
          <w:rFonts w:cs="Arial"/>
          <w:sz w:val="24"/>
          <w:szCs w:val="24"/>
        </w:rPr>
      </w:pPr>
      <w:bookmarkStart w:id="127" w:name="_Toc173760355"/>
      <w:r w:rsidRPr="000706D1">
        <w:rPr>
          <w:rFonts w:cs="Arial"/>
          <w:sz w:val="24"/>
          <w:szCs w:val="24"/>
        </w:rPr>
        <w:t xml:space="preserve">OMB </w:t>
      </w:r>
      <w:r w:rsidR="007E5B12" w:rsidRPr="000706D1">
        <w:rPr>
          <w:rFonts w:cs="Arial"/>
          <w:sz w:val="24"/>
          <w:szCs w:val="24"/>
        </w:rPr>
        <w:t>Compliance Requirements</w:t>
      </w:r>
      <w:bookmarkEnd w:id="127"/>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F239E4" w14:textId="26FDDF77"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8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43A9F0B" w14:textId="77777777" w:rsidR="00222358" w:rsidRDefault="00222358" w:rsidP="00222358">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559E22A0" w14:textId="4A6C2B1E" w:rsidR="00040B0E" w:rsidRPr="00040B0E" w:rsidRDefault="00040B0E" w:rsidP="00040B0E">
      <w:pPr>
        <w:spacing w:after="240"/>
        <w:jc w:val="both"/>
        <w:rPr>
          <w:rFonts w:ascii="Arial" w:hAnsi="Arial" w:cs="Arial"/>
          <w:bCs/>
          <w:i/>
        </w:rPr>
      </w:pPr>
      <w:r w:rsidRPr="00040B0E">
        <w:rPr>
          <w:rFonts w:ascii="Arial" w:hAnsi="Arial" w:cs="Arial"/>
          <w:bCs/>
          <w:i/>
        </w:rPr>
        <w:t xml:space="preserve">ESEA programs in this Supplement to which this section applies are Title I, Part A (84.010); MEP (84.011); 21st CCLC (84.287); Title III, Part A (84.365); Title II, Part A (84.367); and Title IV, Part A (84.424). </w:t>
      </w:r>
    </w:p>
    <w:p w14:paraId="0E9875BB" w14:textId="53C68ADF" w:rsidR="00222358" w:rsidRPr="002511C5" w:rsidRDefault="00040B0E" w:rsidP="00040B0E">
      <w:pPr>
        <w:spacing w:after="240"/>
        <w:jc w:val="both"/>
        <w:rPr>
          <w:rFonts w:ascii="Arial" w:hAnsi="Arial" w:cs="Arial"/>
          <w:bCs/>
          <w:i/>
        </w:rPr>
      </w:pPr>
      <w:r w:rsidRPr="00040B0E">
        <w:rPr>
          <w:rFonts w:ascii="Arial" w:hAnsi="Arial" w:cs="Arial"/>
          <w:bCs/>
          <w:i/>
        </w:rPr>
        <w:t>This section also applies to ESSER I and GEER I (84.425C and D), as well as ESF-SEA, ESF II-SEA, ESF-Governor, ESF II-Governor, and ARP-OA SEA (84.425A, H, and X, respectively).</w:t>
      </w:r>
    </w:p>
    <w:p w14:paraId="09E94175" w14:textId="4F2B2630" w:rsidR="00222358" w:rsidRPr="002511C5" w:rsidRDefault="00C40DF2" w:rsidP="00C40DF2">
      <w:pPr>
        <w:spacing w:after="240"/>
        <w:jc w:val="both"/>
        <w:rPr>
          <w:rFonts w:ascii="Arial" w:hAnsi="Arial" w:cs="Arial"/>
          <w:bCs/>
        </w:rPr>
      </w:pPr>
      <w:r w:rsidRPr="00C40DF2">
        <w:rPr>
          <w:rFonts w:ascii="Arial" w:hAnsi="Arial" w:cs="Arial"/>
          <w:bCs/>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5480D3A9" w14:textId="77777777" w:rsidR="00222358" w:rsidRPr="00FE692A" w:rsidRDefault="00222358" w:rsidP="00222358">
      <w:pPr>
        <w:spacing w:after="240"/>
        <w:jc w:val="both"/>
        <w:rPr>
          <w:rFonts w:ascii="Arial" w:hAnsi="Arial" w:cs="Arial"/>
          <w:i/>
          <w:iCs/>
        </w:rPr>
      </w:pPr>
      <w:r w:rsidRPr="00FE692A">
        <w:rPr>
          <w:rFonts w:ascii="Arial" w:hAnsi="Arial" w:cs="Arial"/>
          <w:i/>
          <w:iCs/>
        </w:rPr>
        <w:t xml:space="preserve">Compliance Requirements </w:t>
      </w:r>
    </w:p>
    <w:p w14:paraId="6D44D009" w14:textId="7472AE2C" w:rsidR="00222358" w:rsidRPr="002511C5" w:rsidRDefault="00C40DF2" w:rsidP="00C40DF2">
      <w:pPr>
        <w:spacing w:after="240"/>
        <w:jc w:val="both"/>
        <w:rPr>
          <w:rFonts w:ascii="Arial" w:hAnsi="Arial" w:cs="Arial"/>
          <w:bCs/>
        </w:rPr>
      </w:pPr>
      <w:r w:rsidRPr="00C40DF2">
        <w:rPr>
          <w:rFonts w:ascii="Arial" w:hAnsi="Arial" w:cs="Arial"/>
          <w:bCs/>
        </w:rPr>
        <w:t xml:space="preserve">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equal to the proportion of funds generated by private school children from low-income families who reside in participating public school attendance areas. An LEA must determine the proportional share available for services for eligible private school children based on the total amount of Title I funds received prior to any </w:t>
      </w:r>
      <w:r w:rsidRPr="00C40DF2">
        <w:rPr>
          <w:rFonts w:ascii="Arial" w:hAnsi="Arial" w:cs="Arial"/>
          <w:bCs/>
        </w:rPr>
        <w:lastRenderedPageBreak/>
        <w:t>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w:t>
      </w:r>
      <w:r w:rsidR="00222358" w:rsidRPr="002511C5">
        <w:rPr>
          <w:rFonts w:ascii="Arial" w:hAnsi="Arial" w:cs="Arial"/>
          <w:bCs/>
        </w:rPr>
        <w:t xml:space="preserve"> (</w:t>
      </w:r>
      <w:hyperlink r:id="rId184" w:history="1">
        <w:r w:rsidR="00222358" w:rsidRPr="00B20FBC">
          <w:rPr>
            <w:rStyle w:val="Hyperlink"/>
            <w:rFonts w:cs="Arial"/>
            <w:bCs/>
          </w:rPr>
          <w:t>https://oese.ed.gov/files/2020/07/equitable-services-guidance-100419.pdf</w:t>
        </w:r>
      </w:hyperlink>
      <w:r w:rsidR="00222358" w:rsidRPr="002511C5">
        <w:rPr>
          <w:rFonts w:ascii="Arial" w:hAnsi="Arial" w:cs="Arial"/>
          <w:bCs/>
        </w:rPr>
        <w:t>).</w:t>
      </w:r>
      <w:r w:rsidR="00222358">
        <w:rPr>
          <w:rFonts w:ascii="Arial" w:hAnsi="Arial" w:cs="Arial"/>
          <w:bCs/>
        </w:rPr>
        <w:t xml:space="preserve"> </w:t>
      </w:r>
    </w:p>
    <w:p w14:paraId="1BF4CD24" w14:textId="68A2C11E" w:rsidR="00CF04C1" w:rsidRPr="00CF04C1" w:rsidRDefault="00EA50AA" w:rsidP="00CF04C1">
      <w:pPr>
        <w:spacing w:after="240"/>
        <w:jc w:val="both"/>
        <w:rPr>
          <w:rFonts w:ascii="Arial" w:hAnsi="Arial" w:cs="Arial"/>
          <w:bCs/>
        </w:rPr>
      </w:pPr>
      <w:r w:rsidRPr="00EA50AA">
        <w:rPr>
          <w:rFonts w:ascii="Arial" w:hAnsi="Arial" w:cs="Arial"/>
          <w:bCs/>
        </w:rPr>
        <w:t>For programs under Title VIII of the ESEA (Assistance Listing 84.011, 84.365, 84.367, and 84.424), ESF-SEA I (Assistance Listing 84.425A), and ESF-Governor I (Assistance Listing 84.425H), an agency, consortium, or entity receiving financial assistance under 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w:t>
      </w:r>
      <w:r w:rsidR="00CF04C1">
        <w:rPr>
          <w:rFonts w:ascii="Arial" w:hAnsi="Arial" w:cs="Arial"/>
          <w:bCs/>
        </w:rPr>
        <w:t xml:space="preserve"> </w:t>
      </w:r>
      <w:r w:rsidR="00CF04C1" w:rsidRPr="00CF04C1">
        <w:rPr>
          <w:rFonts w:ascii="Arial" w:hAnsi="Arial" w:cs="Arial"/>
          <w:bCs/>
        </w:rPr>
        <w:t xml:space="preserve">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taking into account the number and educational needs of the children, teachers and other educational personnel to be served (Section 8501 of ESEA (20 USC 7881); 34 CFR sections 299.6 through 299.9). </w:t>
      </w:r>
    </w:p>
    <w:p w14:paraId="56EC5241" w14:textId="6E90B4EF" w:rsidR="00222358" w:rsidRPr="002511C5" w:rsidRDefault="00CF04C1" w:rsidP="00CF04C1">
      <w:pPr>
        <w:spacing w:after="240"/>
        <w:jc w:val="both"/>
        <w:rPr>
          <w:rFonts w:ascii="Arial" w:hAnsi="Arial" w:cs="Arial"/>
          <w:bCs/>
        </w:rPr>
      </w:pPr>
      <w:r w:rsidRPr="00CF04C1">
        <w:rPr>
          <w:rFonts w:ascii="Arial" w:hAnsi="Arial" w:cs="Arial"/>
          <w:bCs/>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 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w:t>
      </w:r>
      <w:r w:rsidR="00EF161A">
        <w:rPr>
          <w:rFonts w:ascii="Arial" w:hAnsi="Arial" w:cs="Arial"/>
          <w:bCs/>
        </w:rPr>
        <w:t xml:space="preserve"> </w:t>
      </w:r>
      <w:r w:rsidRPr="00CF04C1">
        <w:rPr>
          <w:rFonts w:ascii="Arial" w:hAnsi="Arial" w:cs="Arial"/>
          <w:bCs/>
        </w:rPr>
        <w:t xml:space="preserve">target services for private school students. For more information, see questions 4 and 7–11 in Providing Equitable Services to Students and Teachers in Non-Public Schools under the CARES Act Programs (Oct. 9, 2020) </w:t>
      </w:r>
      <w:r w:rsidR="00222358" w:rsidRPr="002511C5">
        <w:rPr>
          <w:rFonts w:ascii="Arial" w:hAnsi="Arial" w:cs="Arial"/>
          <w:bCs/>
        </w:rPr>
        <w:t>(</w:t>
      </w:r>
      <w:hyperlink r:id="rId185" w:history="1">
        <w:r w:rsidR="00222358" w:rsidRPr="00B20FBC">
          <w:rPr>
            <w:rStyle w:val="Hyperlink"/>
            <w:rFonts w:cs="Arial"/>
            <w:bCs/>
          </w:rPr>
          <w:t>https://oese.ed.gov/files/2020/10/Providing-Equitable-Services-under-the-CARES-Act-Programs-Update-10-9-2020.pdf</w:t>
        </w:r>
      </w:hyperlink>
      <w:r w:rsidR="00222358" w:rsidRPr="002511C5">
        <w:rPr>
          <w:rFonts w:ascii="Arial" w:hAnsi="Arial" w:cs="Arial"/>
          <w:bCs/>
        </w:rPr>
        <w:t>).</w:t>
      </w:r>
      <w:r w:rsidR="00222358">
        <w:rPr>
          <w:rFonts w:ascii="Arial" w:hAnsi="Arial" w:cs="Arial"/>
          <w:bCs/>
        </w:rPr>
        <w:t xml:space="preserve">  </w:t>
      </w:r>
    </w:p>
    <w:p w14:paraId="523C5481" w14:textId="367A84CA" w:rsidR="00EF161A" w:rsidRPr="00EF161A" w:rsidRDefault="00EF161A" w:rsidP="00EF161A">
      <w:pPr>
        <w:spacing w:after="240"/>
        <w:jc w:val="both"/>
        <w:rPr>
          <w:rFonts w:ascii="Arial" w:hAnsi="Arial" w:cs="Arial"/>
          <w:bCs/>
        </w:rPr>
      </w:pPr>
      <w:r w:rsidRPr="00EF161A">
        <w:rPr>
          <w:rFonts w:ascii="Arial" w:hAnsi="Arial" w:cs="Arial"/>
          <w:bCs/>
        </w:rPr>
        <w:t xml:space="preserve">An LEA that receives funds under ESSER II, ARP ESSER, or GEER II is not required to provide equitable services to students and teachers in private schools. </w:t>
      </w:r>
    </w:p>
    <w:p w14:paraId="6A33C9FF" w14:textId="22D24F3F" w:rsidR="00EF161A" w:rsidRPr="00EF161A" w:rsidRDefault="00EF161A" w:rsidP="00EF161A">
      <w:pPr>
        <w:spacing w:after="240"/>
        <w:jc w:val="both"/>
        <w:rPr>
          <w:rFonts w:ascii="Arial" w:hAnsi="Arial" w:cs="Arial"/>
          <w:bCs/>
        </w:rPr>
      </w:pPr>
      <w:r w:rsidRPr="00EF161A">
        <w:rPr>
          <w:rFonts w:ascii="Arial" w:hAnsi="Arial" w:cs="Arial"/>
          <w:bCs/>
        </w:rPr>
        <w:t xml:space="preserve">For programs under ESF-SEA, ESF II-SEA, ESF-Governor, ESF II-Governor, and ARPOA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 </w:t>
      </w:r>
    </w:p>
    <w:p w14:paraId="3EF27E32" w14:textId="103F4E79" w:rsidR="00222358" w:rsidRPr="002511C5" w:rsidRDefault="00EF161A" w:rsidP="009A65CE">
      <w:pPr>
        <w:spacing w:after="240"/>
        <w:jc w:val="both"/>
        <w:rPr>
          <w:rFonts w:ascii="Arial" w:hAnsi="Arial" w:cs="Arial"/>
          <w:bCs/>
        </w:rPr>
      </w:pPr>
      <w:r w:rsidRPr="00EF161A">
        <w:rPr>
          <w:rFonts w:ascii="Arial" w:hAnsi="Arial" w:cs="Arial"/>
          <w:bCs/>
        </w:rPr>
        <w:t>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equipment, and property. The provision of equitable services must be by employees of a public agency or through a contract by the public agency with an individual, association, agency, or organization that is independent of the private school. The contract must be under the control of the public agency</w:t>
      </w:r>
      <w:r w:rsidR="009A65CE">
        <w:rPr>
          <w:rFonts w:ascii="Arial" w:hAnsi="Arial" w:cs="Arial"/>
          <w:bCs/>
        </w:rPr>
        <w:t xml:space="preserve"> </w:t>
      </w:r>
      <w:r w:rsidR="009A65CE" w:rsidRPr="009A65CE">
        <w:rPr>
          <w:rFonts w:ascii="Arial" w:hAnsi="Arial" w:cs="Arial"/>
          <w:bCs/>
        </w:rPr>
        <w:t xml:space="preserve">(Sections </w:t>
      </w:r>
      <w:r w:rsidR="009A65CE" w:rsidRPr="009A65CE">
        <w:rPr>
          <w:rFonts w:ascii="Arial" w:hAnsi="Arial" w:cs="Arial"/>
          <w:bCs/>
        </w:rPr>
        <w:lastRenderedPageBreak/>
        <w:t>1117(d), and 8501(d) of ESEA (20 USC 6320(d), and 7881(d); section 18005(b) of the CARES Act; 34 CFR sections 76.661, 200.64(b)(3), 200.67, and 299.9).</w:t>
      </w:r>
    </w:p>
    <w:p w14:paraId="77E02831" w14:textId="77777777" w:rsidR="00222358" w:rsidRPr="002511C5" w:rsidRDefault="00222358" w:rsidP="00222358">
      <w:pPr>
        <w:spacing w:after="240"/>
        <w:jc w:val="both"/>
        <w:rPr>
          <w:rFonts w:ascii="Arial" w:hAnsi="Arial" w:cs="Arial"/>
          <w:bCs/>
        </w:rPr>
      </w:pPr>
      <w:r w:rsidRPr="002511C5">
        <w:rPr>
          <w:rFonts w:ascii="Arial" w:hAnsi="Arial" w:cs="Arial"/>
          <w:bCs/>
        </w:rPr>
        <w:t xml:space="preserve">These compliance requirements also apply to transfers from </w:t>
      </w:r>
      <w:r w:rsidRPr="002511C5">
        <w:rPr>
          <w:rFonts w:ascii="Arial" w:hAnsi="Arial" w:cs="Arial"/>
          <w:bCs/>
          <w:i/>
        </w:rPr>
        <w:t xml:space="preserve">Title II, Part A (84.367) </w:t>
      </w:r>
      <w:r w:rsidRPr="002511C5">
        <w:rPr>
          <w:rFonts w:ascii="Arial" w:hAnsi="Arial" w:cs="Arial"/>
          <w:bCs/>
        </w:rPr>
        <w:t xml:space="preserve">and </w:t>
      </w:r>
      <w:r w:rsidRPr="002511C5">
        <w:rPr>
          <w:rFonts w:ascii="Arial" w:hAnsi="Arial" w:cs="Arial"/>
          <w:bCs/>
          <w:i/>
        </w:rPr>
        <w:t>Title IV, Part A (84.424)</w:t>
      </w:r>
      <w:r w:rsidRPr="002511C5">
        <w:rPr>
          <w:rFonts w:ascii="Arial" w:hAnsi="Arial" w:cs="Arial"/>
          <w:bCs/>
        </w:rPr>
        <w:t xml:space="preserve"> (Section 5103(e)(2) of ESEA (20 USC 7305b(e)(2)), as provided in III.A.3, “Activities Allowed or Unallowed – Transferability”).</w:t>
      </w:r>
    </w:p>
    <w:p w14:paraId="3F7EE241" w14:textId="0EEEF17C" w:rsidR="00222358" w:rsidRPr="00222358" w:rsidRDefault="0022235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Cs/>
          <w:i/>
        </w:rPr>
        <w:t>(Source: 202</w:t>
      </w:r>
      <w:r w:rsidR="000C2BF2">
        <w:rPr>
          <w:rFonts w:ascii="Arial" w:hAnsi="Arial" w:cs="Arial"/>
          <w:bCs/>
          <w:i/>
        </w:rPr>
        <w:t>4</w:t>
      </w:r>
      <w:r>
        <w:rPr>
          <w:rFonts w:ascii="Arial" w:hAnsi="Arial" w:cs="Arial"/>
          <w:bCs/>
          <w:i/>
        </w:rPr>
        <w:t xml:space="preserve"> OMB Compliance Supplement Department of Education Crosscutting Procedures)</w:t>
      </w:r>
    </w:p>
    <w:p w14:paraId="1FDB8C35" w14:textId="77777777" w:rsidR="00670F5F" w:rsidRPr="000706D1" w:rsidRDefault="00670F5F" w:rsidP="006672EA">
      <w:pPr>
        <w:pStyle w:val="Heading3"/>
        <w:jc w:val="both"/>
        <w:rPr>
          <w:rFonts w:cs="Arial"/>
          <w:sz w:val="24"/>
          <w:szCs w:val="24"/>
        </w:rPr>
      </w:pPr>
      <w:bookmarkStart w:id="128" w:name="_Toc173760356"/>
      <w:r w:rsidRPr="000706D1">
        <w:rPr>
          <w:rFonts w:cs="Arial"/>
          <w:sz w:val="24"/>
          <w:szCs w:val="24"/>
        </w:rPr>
        <w:t>Additional Program Specific Information</w:t>
      </w:r>
      <w:bookmarkEnd w:id="128"/>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A16D840" w14:textId="407A24D8"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See </w:t>
      </w:r>
      <w:r>
        <w:rPr>
          <w:rFonts w:ascii="Arial" w:hAnsi="Arial" w:cs="Arial"/>
        </w:rPr>
        <w:t>DEW’s</w:t>
      </w:r>
      <w:r w:rsidRPr="00501B95">
        <w:rPr>
          <w:rFonts w:ascii="Arial" w:hAnsi="Arial" w:cs="Arial"/>
        </w:rPr>
        <w:t xml:space="preserve"> “Nonpublic School Service Questions and Answers” for further info - </w:t>
      </w:r>
      <w:hyperlink r:id="rId186" w:history="1">
        <w:r w:rsidRPr="00501B95">
          <w:rPr>
            <w:rStyle w:val="Hyperlink"/>
            <w:rFonts w:cs="Arial"/>
          </w:rPr>
          <w:t>https://ccip.ode.state.oh.us/DocumentLibrary/ViewDocument.aspx?DocumentKey=80988</w:t>
        </w:r>
      </w:hyperlink>
      <w:r w:rsidRPr="00501B95">
        <w:rPr>
          <w:rFonts w:ascii="Arial" w:hAnsi="Arial" w:cs="Arial"/>
        </w:rPr>
        <w:t xml:space="preserve"> </w:t>
      </w:r>
    </w:p>
    <w:p w14:paraId="7B6C0B58" w14:textId="09730138" w:rsidR="00AD48C7" w:rsidRPr="00AA5B05" w:rsidRDefault="00AD48C7" w:rsidP="00AD48C7">
      <w:pPr>
        <w:spacing w:after="240"/>
        <w:jc w:val="both"/>
        <w:rPr>
          <w:rFonts w:ascii="Arial" w:hAnsi="Arial" w:cs="Arial"/>
          <w:b/>
        </w:rPr>
      </w:pPr>
      <w:r w:rsidRPr="00501B95">
        <w:rPr>
          <w:rFonts w:ascii="Arial" w:hAnsi="Arial" w:cs="Arial"/>
          <w:i/>
        </w:rPr>
        <w:t>(Source: Ohio Department of Education</w:t>
      </w:r>
      <w:r>
        <w:rPr>
          <w:rFonts w:ascii="Arial" w:hAnsi="Arial" w:cs="Arial"/>
          <w:i/>
        </w:rPr>
        <w:t xml:space="preserve"> and Workforce</w:t>
      </w:r>
      <w:r w:rsidRPr="00501B95">
        <w:rPr>
          <w:rFonts w:ascii="Arial" w:hAnsi="Arial" w:cs="Arial"/>
          <w:i/>
        </w:rPr>
        <w:t xml:space="preserve"> Office of Federal Programs)</w:t>
      </w:r>
    </w:p>
    <w:p w14:paraId="19BF99C3" w14:textId="77777777" w:rsidR="007E5B12" w:rsidRPr="000706D1" w:rsidRDefault="00197FAC" w:rsidP="006672EA">
      <w:pPr>
        <w:pStyle w:val="Heading3"/>
        <w:jc w:val="both"/>
        <w:rPr>
          <w:rFonts w:cs="Arial"/>
          <w:sz w:val="24"/>
          <w:szCs w:val="24"/>
        </w:rPr>
      </w:pPr>
      <w:bookmarkStart w:id="129" w:name="_Toc173760357"/>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9"/>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19925116" w14:textId="17F483E8" w:rsidR="00E0773B" w:rsidRPr="00BE119F" w:rsidRDefault="00E0773B" w:rsidP="00F60827">
      <w:pPr>
        <w:pStyle w:val="ListParagraph"/>
        <w:numPr>
          <w:ilvl w:val="0"/>
          <w:numId w:val="25"/>
        </w:numPr>
        <w:spacing w:after="240"/>
        <w:jc w:val="both"/>
        <w:rPr>
          <w:rFonts w:ascii="Arial" w:hAnsi="Arial" w:cs="Arial"/>
        </w:rPr>
      </w:pPr>
      <w:r w:rsidRPr="00BE119F">
        <w:rPr>
          <w:rFonts w:ascii="Arial" w:hAnsi="Arial" w:cs="Arial"/>
        </w:rPr>
        <w:t xml:space="preserve">Determine whether (1) </w:t>
      </w:r>
      <w:r w:rsidR="00BE119F" w:rsidRPr="00BE119F">
        <w:rPr>
          <w:rFonts w:ascii="Arial" w:hAnsi="Arial" w:cs="Arial"/>
        </w:rPr>
        <w:t>an LEA, SEA, or other agency receiving ESEA funds, an LEA receiving ESSER I or GEER I funds (84.425C and D), and an OA SEA or Governor receiving ESF-SEA, ESF II-SEA, ESF-Governor, ESF II-Governor, and ARP-OA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1D3D8858" w14:textId="7FB2CE07" w:rsidR="00E0773B" w:rsidRPr="00F80965" w:rsidRDefault="00E0773B" w:rsidP="00E0773B">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80965">
        <w:rPr>
          <w:rFonts w:ascii="Arial" w:hAnsi="Arial" w:cs="Arial"/>
          <w:bCs/>
          <w:i/>
        </w:rPr>
        <w:t>(Source: 202</w:t>
      </w:r>
      <w:r w:rsidR="000C2BF2">
        <w:rPr>
          <w:rFonts w:ascii="Arial" w:hAnsi="Arial" w:cs="Arial"/>
          <w:bCs/>
          <w:i/>
        </w:rPr>
        <w:t>4</w:t>
      </w:r>
      <w:r w:rsidRPr="00F80965">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30" w:name="_Toc173760358"/>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30"/>
    </w:p>
    <w:tbl>
      <w:tblPr>
        <w:tblStyle w:val="TableGrid"/>
        <w:tblW w:w="9558" w:type="dxa"/>
        <w:tblLayout w:type="fixed"/>
        <w:tblLook w:val="04A0" w:firstRow="1" w:lastRow="0" w:firstColumn="1" w:lastColumn="0" w:noHBand="0" w:noVBand="1"/>
      </w:tblPr>
      <w:tblGrid>
        <w:gridCol w:w="9558"/>
      </w:tblGrid>
      <w:tr w:rsidR="002F73D5" w:rsidRPr="00F00D94" w14:paraId="7C580C60" w14:textId="77777777" w:rsidTr="002F73D5">
        <w:tc>
          <w:tcPr>
            <w:tcW w:w="9558" w:type="dxa"/>
          </w:tcPr>
          <w:p w14:paraId="16BF70B6" w14:textId="77777777" w:rsidR="002F73D5" w:rsidRPr="00ED431E" w:rsidRDefault="002F73D5" w:rsidP="00ED431E">
            <w:pPr>
              <w:spacing w:after="240"/>
              <w:jc w:val="both"/>
              <w:rPr>
                <w:rFonts w:ascii="Arial" w:hAnsi="Arial" w:cs="Arial"/>
                <w:i/>
                <w:sz w:val="20"/>
                <w:szCs w:val="20"/>
              </w:rPr>
            </w:pPr>
            <w:r w:rsidRPr="00ED431E">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953BC7A" w14:textId="507A4790" w:rsidR="002F73D5" w:rsidRPr="00ED431E" w:rsidRDefault="002F73D5" w:rsidP="00ED431E">
            <w:pPr>
              <w:spacing w:after="240"/>
              <w:jc w:val="both"/>
              <w:rPr>
                <w:rFonts w:ascii="Arial" w:hAnsi="Arial" w:cs="Arial"/>
                <w:i/>
                <w:sz w:val="20"/>
                <w:szCs w:val="20"/>
              </w:rPr>
            </w:pPr>
            <w:r w:rsidRPr="00ED431E">
              <w:rPr>
                <w:rFonts w:ascii="Arial" w:hAnsi="Arial" w:cs="Arial"/>
                <w:i/>
                <w:sz w:val="20"/>
                <w:szCs w:val="20"/>
              </w:rPr>
              <w:t>(Source: 202</w:t>
            </w:r>
            <w:r w:rsidR="000C2BF2">
              <w:rPr>
                <w:rFonts w:ascii="Arial" w:hAnsi="Arial" w:cs="Arial"/>
                <w:i/>
                <w:sz w:val="20"/>
                <w:szCs w:val="20"/>
              </w:rPr>
              <w:t xml:space="preserve">4 </w:t>
            </w:r>
            <w:r w:rsidRPr="00ED431E">
              <w:rPr>
                <w:rFonts w:ascii="Arial" w:hAnsi="Arial" w:cs="Arial"/>
                <w:i/>
                <w:sz w:val="20"/>
                <w:szCs w:val="20"/>
              </w:rPr>
              <w:t>OMB Compliance Supplement Part 3)</w:t>
            </w:r>
          </w:p>
          <w:p w14:paraId="2C725D4D"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 children.</w:t>
            </w:r>
          </w:p>
          <w:p w14:paraId="3A7229AA"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Review program expenditure and other records to verify that educational services that were planned were provided.</w:t>
            </w:r>
          </w:p>
          <w:p w14:paraId="48B53EAA"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For Title I, Part A, verify that the amount of funds available for equitable services in an LEA was determined by multiplying the proportion of private school children from low-income families residing in participating public school attendance areas by the LEA’s total Title I, Part A allocation.</w:t>
            </w:r>
          </w:p>
          <w:p w14:paraId="6C31ECC7" w14:textId="52900AE4"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If an agency, consortium, or entity provides services to eligible private school students under an arrangement with a third</w:t>
            </w:r>
            <w:r w:rsidR="00595BB0">
              <w:rPr>
                <w:rFonts w:ascii="Arial" w:hAnsi="Arial" w:cs="Arial"/>
                <w:sz w:val="20"/>
                <w:szCs w:val="20"/>
              </w:rPr>
              <w:t>-</w:t>
            </w:r>
            <w:r w:rsidRPr="00ED431E">
              <w:rPr>
                <w:rFonts w:ascii="Arial" w:hAnsi="Arial" w:cs="Arial"/>
                <w:sz w:val="20"/>
                <w:szCs w:val="20"/>
              </w:rPr>
              <w:t>party provider, verify that the agency, consortium, or entity retains proper administration and control by having a written contract that:</w:t>
            </w:r>
          </w:p>
          <w:p w14:paraId="52557325" w14:textId="77777777" w:rsidR="002F73D5" w:rsidRPr="00ED431E" w:rsidRDefault="002F73D5" w:rsidP="00ED431E">
            <w:pPr>
              <w:pStyle w:val="ListParagraph"/>
              <w:numPr>
                <w:ilvl w:val="2"/>
                <w:numId w:val="24"/>
              </w:numPr>
              <w:spacing w:after="240"/>
              <w:ind w:left="1421" w:hanging="540"/>
              <w:jc w:val="both"/>
              <w:rPr>
                <w:rFonts w:ascii="Arial" w:hAnsi="Arial" w:cs="Arial"/>
                <w:sz w:val="20"/>
                <w:szCs w:val="20"/>
              </w:rPr>
            </w:pPr>
            <w:r w:rsidRPr="00ED431E">
              <w:rPr>
                <w:rFonts w:ascii="Arial" w:hAnsi="Arial" w:cs="Arial"/>
                <w:sz w:val="20"/>
                <w:szCs w:val="20"/>
              </w:rPr>
              <w:t>Describes the services to be provided; and</w:t>
            </w:r>
          </w:p>
          <w:p w14:paraId="332F3F2A" w14:textId="77777777" w:rsidR="002F73D5" w:rsidRPr="00ED431E" w:rsidRDefault="002F73D5" w:rsidP="00ED431E">
            <w:pPr>
              <w:pStyle w:val="ListParagraph"/>
              <w:numPr>
                <w:ilvl w:val="2"/>
                <w:numId w:val="24"/>
              </w:numPr>
              <w:spacing w:after="240"/>
              <w:ind w:left="1421" w:hanging="540"/>
              <w:jc w:val="both"/>
              <w:rPr>
                <w:rFonts w:ascii="Arial" w:hAnsi="Arial" w:cs="Arial"/>
                <w:sz w:val="20"/>
                <w:szCs w:val="20"/>
              </w:rPr>
            </w:pPr>
            <w:r w:rsidRPr="00ED431E">
              <w:rPr>
                <w:rFonts w:ascii="Arial" w:hAnsi="Arial" w:cs="Arial"/>
                <w:sz w:val="20"/>
                <w:szCs w:val="20"/>
              </w:rPr>
              <w:t>Provides that the agency, consortium, or entity retains ownership of materials, equipment, and property purchased with Federal I funds.</w:t>
            </w:r>
          </w:p>
          <w:p w14:paraId="4D3223CB" w14:textId="3696F73D" w:rsidR="002F73D5" w:rsidRPr="00ED431E" w:rsidRDefault="002F73D5" w:rsidP="00ED431E">
            <w:pPr>
              <w:pStyle w:val="ListParagraph"/>
              <w:numPr>
                <w:ilvl w:val="1"/>
                <w:numId w:val="24"/>
              </w:numPr>
              <w:spacing w:after="240"/>
              <w:ind w:left="697"/>
              <w:jc w:val="both"/>
              <w:rPr>
                <w:rFonts w:ascii="Arial" w:hAnsi="Arial" w:cs="Arial"/>
                <w:bCs/>
                <w:sz w:val="20"/>
                <w:szCs w:val="20"/>
              </w:rPr>
            </w:pPr>
            <w:r w:rsidRPr="00ED431E">
              <w:rPr>
                <w:rFonts w:ascii="Arial" w:hAnsi="Arial" w:cs="Arial"/>
                <w:sz w:val="20"/>
                <w:szCs w:val="20"/>
              </w:rPr>
              <w:t xml:space="preserve">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w:t>
            </w:r>
            <w:r w:rsidRPr="00ED431E">
              <w:rPr>
                <w:rFonts w:ascii="Arial" w:hAnsi="Arial" w:cs="Arial"/>
                <w:sz w:val="20"/>
                <w:szCs w:val="20"/>
              </w:rPr>
              <w:lastRenderedPageBreak/>
              <w:t>(through the SEA reserve under the ESSER Fund) targets funds for a specific purpose or population of public and non-public school students. If a Governor or SEA does this, then equitable services would also be limited.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31" w:name="_Toc173760359"/>
      <w:r w:rsidRPr="000706D1">
        <w:rPr>
          <w:rFonts w:cs="Arial"/>
          <w:sz w:val="24"/>
          <w:szCs w:val="24"/>
        </w:rPr>
        <w:t>Audit Implications Summary</w:t>
      </w:r>
      <w:bookmarkEnd w:id="131"/>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28E43B3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8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88"/>
          <w:pgSz w:w="12240" w:h="15840" w:code="1"/>
          <w:pgMar w:top="1440" w:right="1440" w:bottom="1440" w:left="1440" w:header="720" w:footer="720" w:gutter="0"/>
          <w:cols w:space="720"/>
          <w:docGrid w:linePitch="360"/>
        </w:sectPr>
      </w:pPr>
    </w:p>
    <w:p w14:paraId="07F47F22" w14:textId="77777777" w:rsidR="00D475E6" w:rsidRPr="000706D1" w:rsidRDefault="00D475E6" w:rsidP="00D475E6">
      <w:pPr>
        <w:pStyle w:val="Heading2"/>
        <w:jc w:val="both"/>
        <w:rPr>
          <w:rFonts w:cs="Arial"/>
          <w:sz w:val="24"/>
        </w:rPr>
      </w:pPr>
      <w:bookmarkStart w:id="132" w:name="_Toc173760360"/>
      <w:bookmarkStart w:id="133" w:name="_Toc442267704"/>
      <w:r w:rsidRPr="000706D1">
        <w:rPr>
          <w:rFonts w:cs="Arial"/>
          <w:sz w:val="24"/>
        </w:rPr>
        <w:lastRenderedPageBreak/>
        <w:t>N.  SPECIAL TESTS AND PROVISIONS</w:t>
      </w:r>
      <w:bookmarkEnd w:id="132"/>
    </w:p>
    <w:p w14:paraId="49BDFC9D" w14:textId="77777777" w:rsidR="00D475E6" w:rsidRPr="000706D1" w:rsidRDefault="00D475E6" w:rsidP="00D475E6">
      <w:pPr>
        <w:pStyle w:val="Heading3"/>
        <w:jc w:val="both"/>
        <w:rPr>
          <w:rFonts w:cs="Arial"/>
          <w:sz w:val="24"/>
          <w:szCs w:val="24"/>
        </w:rPr>
      </w:pPr>
      <w:bookmarkStart w:id="134" w:name="_Toc173760361"/>
      <w:r w:rsidRPr="000706D1">
        <w:rPr>
          <w:rFonts w:cs="Arial"/>
          <w:sz w:val="24"/>
          <w:szCs w:val="24"/>
        </w:rPr>
        <w:t>OMB Compliance Requirements</w:t>
      </w:r>
      <w:bookmarkEnd w:id="134"/>
    </w:p>
    <w:p w14:paraId="1890F4E5" w14:textId="77777777" w:rsidR="00D475E6" w:rsidRPr="00F00D94" w:rsidRDefault="00D475E6" w:rsidP="00D475E6">
      <w:pP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0C0FB136" w14:textId="77777777" w:rsidR="00D475E6" w:rsidRPr="00F00D94" w:rsidRDefault="00D475E6" w:rsidP="00D475E6">
      <w:pP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510E2B0D" w14:textId="77777777" w:rsidR="00D475E6" w:rsidRPr="00F00D94" w:rsidRDefault="00D475E6" w:rsidP="00D475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279661AC" w14:textId="77777777" w:rsidR="00D475E6" w:rsidRPr="000706D1" w:rsidRDefault="00D475E6" w:rsidP="00D475E6">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F2DD60E" w14:textId="56C0E1DB" w:rsidR="00D475E6" w:rsidRPr="004A0AB6" w:rsidRDefault="00D475E6" w:rsidP="00D475E6">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202</w:t>
      </w:r>
      <w:r>
        <w:rPr>
          <w:rFonts w:ascii="Arial" w:hAnsi="Arial" w:cs="Arial"/>
          <w:b/>
          <w:highlight w:val="yellow"/>
        </w:rPr>
        <w:t>4</w:t>
      </w:r>
      <w:r w:rsidRPr="00F00D94">
        <w:rPr>
          <w:rFonts w:ascii="Arial" w:hAnsi="Arial" w:cs="Arial"/>
          <w:b/>
          <w:highlight w:val="yellow"/>
        </w:rPr>
        <w:t xml:space="preserve"> 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8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2C79B75F" w14:textId="77777777" w:rsidR="00D475E6" w:rsidRPr="00F00D94" w:rsidRDefault="00D475E6" w:rsidP="00D475E6">
      <w:pPr>
        <w:spacing w:after="240"/>
        <w:jc w:val="both"/>
        <w:rPr>
          <w:rFonts w:ascii="Arial" w:hAnsi="Arial" w:cs="Arial"/>
        </w:rPr>
      </w:pPr>
      <w:r w:rsidRPr="00F00D94">
        <w:rPr>
          <w:rFonts w:ascii="Arial" w:hAnsi="Arial" w:cs="Arial"/>
          <w:b/>
          <w:highlight w:val="yellow"/>
        </w:rPr>
        <w:t xml:space="preserve">Remember to check DOT section 20.001 in Part 4 of the </w:t>
      </w:r>
      <w:r>
        <w:rPr>
          <w:rFonts w:ascii="Arial" w:hAnsi="Arial" w:cs="Arial"/>
          <w:b/>
          <w:highlight w:val="yellow"/>
        </w:rPr>
        <w:t>S</w:t>
      </w:r>
      <w:r w:rsidRPr="00F00D94">
        <w:rPr>
          <w:rFonts w:ascii="Arial" w:hAnsi="Arial" w:cs="Arial"/>
          <w:b/>
          <w:highlight w:val="yellow"/>
        </w:rPr>
        <w:t xml:space="preserve">upplement for the applicability of Wage Crosscutting requirements.  This section is not solely applicable to DOT programs. </w:t>
      </w:r>
    </w:p>
    <w:p w14:paraId="547C7AA6" w14:textId="77777777" w:rsidR="00D475E6" w:rsidRPr="000706D1" w:rsidRDefault="00D475E6" w:rsidP="00D475E6">
      <w:pPr>
        <w:pStyle w:val="Heading3"/>
        <w:jc w:val="both"/>
        <w:rPr>
          <w:rFonts w:cs="Arial"/>
          <w:sz w:val="24"/>
          <w:szCs w:val="24"/>
        </w:rPr>
      </w:pPr>
      <w:bookmarkStart w:id="135" w:name="_Toc173760362"/>
      <w:r w:rsidRPr="000706D1">
        <w:rPr>
          <w:rFonts w:cs="Arial"/>
          <w:sz w:val="24"/>
          <w:szCs w:val="24"/>
        </w:rPr>
        <w:t>Additional Program Specific Information</w:t>
      </w:r>
      <w:bookmarkEnd w:id="135"/>
    </w:p>
    <w:p w14:paraId="467A028E" w14:textId="77777777" w:rsidR="00D475E6" w:rsidRPr="00AA5B05" w:rsidRDefault="00D475E6" w:rsidP="00D475E6">
      <w:pPr>
        <w:spacing w:after="240"/>
        <w:jc w:val="both"/>
        <w:rPr>
          <w:rFonts w:ascii="Arial" w:hAnsi="Arial" w:cs="Arial"/>
          <w:b/>
          <w:highlight w:val="yellow"/>
        </w:rPr>
      </w:pPr>
      <w:r w:rsidRPr="00AA5B05">
        <w:rPr>
          <w:rFonts w:ascii="Arial" w:hAnsi="Arial" w:cs="Arial"/>
          <w:b/>
          <w:highlight w:val="yellow"/>
        </w:rPr>
        <w:t>Add program specific requirements from:</w:t>
      </w:r>
    </w:p>
    <w:p w14:paraId="51C0C9AB" w14:textId="77777777" w:rsidR="00D475E6" w:rsidRPr="00AA5B05" w:rsidRDefault="00D475E6" w:rsidP="00D475E6">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C0574EB" w14:textId="77777777" w:rsidR="00D475E6" w:rsidRPr="00AA5B05" w:rsidRDefault="00D475E6" w:rsidP="00D475E6">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863465F" w14:textId="77777777" w:rsidR="00D475E6" w:rsidRPr="00AA5B05" w:rsidRDefault="00D475E6" w:rsidP="00D475E6">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38F6CAD" w14:textId="77777777" w:rsidR="00D475E6" w:rsidRPr="00AA5B05" w:rsidRDefault="00D475E6" w:rsidP="00D475E6">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048EB3C" w14:textId="77777777" w:rsidR="00D475E6" w:rsidRPr="000706D1" w:rsidRDefault="00D475E6" w:rsidP="00D475E6">
      <w:pPr>
        <w:pStyle w:val="Heading3"/>
        <w:jc w:val="both"/>
        <w:rPr>
          <w:rFonts w:cs="Arial"/>
          <w:sz w:val="24"/>
          <w:szCs w:val="24"/>
        </w:rPr>
      </w:pPr>
      <w:bookmarkStart w:id="136" w:name="_Toc173760363"/>
      <w:r w:rsidRPr="000706D1">
        <w:rPr>
          <w:rFonts w:cs="Arial"/>
          <w:sz w:val="24"/>
          <w:szCs w:val="24"/>
        </w:rPr>
        <w:t>Audit Objectives and Control Testing</w:t>
      </w:r>
      <w:bookmarkEnd w:id="136"/>
    </w:p>
    <w:p w14:paraId="78753416" w14:textId="77777777" w:rsidR="00D475E6" w:rsidRPr="00F00D94" w:rsidRDefault="00D475E6" w:rsidP="00D475E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35C2149" w14:textId="77777777" w:rsidR="00D475E6" w:rsidRPr="00F00D94" w:rsidRDefault="00D475E6" w:rsidP="00D475E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075B992" w14:textId="77777777" w:rsidR="00D475E6" w:rsidRDefault="00D475E6" w:rsidP="00D475E6">
      <w:pPr>
        <w:spacing w:after="240"/>
        <w:jc w:val="both"/>
        <w:rPr>
          <w:rFonts w:ascii="Arial" w:hAnsi="Arial" w:cs="Arial"/>
          <w:i/>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7F5CFDE3" w14:textId="77777777" w:rsidR="00D475E6" w:rsidRPr="00634FA3" w:rsidRDefault="00D475E6" w:rsidP="00D475E6">
      <w:pPr>
        <w:pStyle w:val="ListParagraph"/>
        <w:numPr>
          <w:ilvl w:val="0"/>
          <w:numId w:val="25"/>
        </w:numP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Pr="00641291">
        <w:rPr>
          <w:rFonts w:ascii="Arial" w:hAnsi="Arial" w:cs="Arial"/>
          <w:b/>
          <w:bCs/>
          <w:iCs/>
          <w:highlight w:val="yellow"/>
        </w:rPr>
        <w:t>.</w:t>
      </w:r>
    </w:p>
    <w:p w14:paraId="2D84E43A" w14:textId="77777777" w:rsidR="00D475E6" w:rsidRPr="00634FA3" w:rsidRDefault="00D475E6" w:rsidP="00D475E6">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475E6" w:rsidRPr="00F00D94" w14:paraId="68E014AC" w14:textId="77777777" w:rsidTr="00E0350C">
        <w:tc>
          <w:tcPr>
            <w:tcW w:w="5000" w:type="pct"/>
          </w:tcPr>
          <w:p w14:paraId="5E345B29" w14:textId="77777777" w:rsidR="00D475E6" w:rsidRPr="006F5FFA" w:rsidRDefault="00D475E6" w:rsidP="00FD150E">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99A28C9" w14:textId="77777777" w:rsidR="00D475E6" w:rsidRPr="00F00D94" w:rsidRDefault="00D475E6" w:rsidP="00FD150E">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A1B6848" w14:textId="77777777" w:rsidR="00D475E6" w:rsidRPr="00F00D94" w:rsidRDefault="00D475E6" w:rsidP="00FD150E">
            <w:pPr>
              <w:pStyle w:val="AuditProcedureHeading"/>
              <w:spacing w:after="240"/>
              <w:jc w:val="both"/>
              <w:rPr>
                <w:rFonts w:cs="Arial"/>
                <w:b/>
                <w:bCs/>
                <w:szCs w:val="20"/>
                <w:u w:val="single"/>
              </w:rPr>
            </w:pPr>
          </w:p>
          <w:p w14:paraId="187C7404" w14:textId="77777777" w:rsidR="00D475E6" w:rsidRPr="00F00D94" w:rsidRDefault="00D475E6" w:rsidP="00FD150E">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97B7978" w14:textId="77777777" w:rsidR="00D475E6" w:rsidRPr="00F00D94" w:rsidRDefault="00D475E6" w:rsidP="00FD150E">
            <w:pPr>
              <w:pStyle w:val="AuditProcedureHeading"/>
              <w:spacing w:after="240"/>
              <w:jc w:val="both"/>
              <w:rPr>
                <w:rFonts w:cs="Arial"/>
                <w:b/>
                <w:bCs/>
                <w:szCs w:val="20"/>
                <w:u w:val="single"/>
              </w:rPr>
            </w:pPr>
          </w:p>
          <w:p w14:paraId="10EFDD65" w14:textId="77777777" w:rsidR="00D475E6" w:rsidRPr="00F00D94" w:rsidRDefault="00D475E6" w:rsidP="00FD150E">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D0D1546" w14:textId="77777777" w:rsidR="00D475E6" w:rsidRPr="00F00D94" w:rsidRDefault="00D475E6" w:rsidP="00FD150E">
            <w:pPr>
              <w:spacing w:after="240"/>
              <w:jc w:val="both"/>
              <w:rPr>
                <w:rFonts w:ascii="Arial" w:hAnsi="Arial" w:cs="Arial"/>
                <w:b/>
                <w:sz w:val="20"/>
                <w:u w:val="single"/>
              </w:rPr>
            </w:pPr>
          </w:p>
          <w:p w14:paraId="59F6175D" w14:textId="77777777" w:rsidR="00D475E6" w:rsidRPr="00F00D94" w:rsidRDefault="00D475E6" w:rsidP="00FD150E">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0EB2B11" w14:textId="77777777" w:rsidR="00D475E6" w:rsidRPr="00C35E5F" w:rsidRDefault="00D475E6" w:rsidP="00FD150E">
            <w:pPr>
              <w:spacing w:after="240"/>
              <w:jc w:val="both"/>
              <w:rPr>
                <w:rFonts w:ascii="Arial" w:eastAsiaTheme="minorHAnsi" w:hAnsi="Arial" w:cs="Arial"/>
                <w:sz w:val="20"/>
                <w:szCs w:val="20"/>
              </w:rPr>
            </w:pPr>
          </w:p>
        </w:tc>
      </w:tr>
    </w:tbl>
    <w:p w14:paraId="77860118" w14:textId="77777777" w:rsidR="00D475E6" w:rsidRPr="00F00D94" w:rsidRDefault="00D475E6" w:rsidP="00D475E6">
      <w:pPr>
        <w:spacing w:after="240"/>
        <w:jc w:val="both"/>
        <w:rPr>
          <w:rFonts w:ascii="Arial" w:hAnsi="Arial" w:cs="Arial"/>
          <w:b/>
          <w:bCs/>
        </w:rPr>
      </w:pPr>
    </w:p>
    <w:p w14:paraId="6AE4E429" w14:textId="77777777" w:rsidR="00D475E6" w:rsidRPr="000706D1" w:rsidRDefault="00D475E6" w:rsidP="00D475E6">
      <w:pPr>
        <w:pStyle w:val="Heading3"/>
        <w:jc w:val="both"/>
        <w:rPr>
          <w:rFonts w:cs="Arial"/>
          <w:sz w:val="24"/>
          <w:szCs w:val="24"/>
        </w:rPr>
      </w:pPr>
      <w:bookmarkStart w:id="137" w:name="_Toc173760364"/>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37"/>
    </w:p>
    <w:tbl>
      <w:tblPr>
        <w:tblStyle w:val="TableGrid"/>
        <w:tblW w:w="9558" w:type="dxa"/>
        <w:tblLayout w:type="fixed"/>
        <w:tblLook w:val="04A0" w:firstRow="1" w:lastRow="0" w:firstColumn="1" w:lastColumn="0" w:noHBand="0" w:noVBand="1"/>
      </w:tblPr>
      <w:tblGrid>
        <w:gridCol w:w="9558"/>
      </w:tblGrid>
      <w:tr w:rsidR="00D475E6" w:rsidRPr="00F00D94" w14:paraId="29AAB037" w14:textId="77777777" w:rsidTr="00634FA3">
        <w:tc>
          <w:tcPr>
            <w:tcW w:w="9558" w:type="dxa"/>
          </w:tcPr>
          <w:p w14:paraId="6A11EF34" w14:textId="77777777" w:rsidR="00D475E6" w:rsidRDefault="00D475E6" w:rsidP="00FD150E">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D1296E6" w14:textId="77777777" w:rsidR="00D475E6" w:rsidRPr="00AC7B25" w:rsidRDefault="00D475E6" w:rsidP="00FD150E">
            <w:pPr>
              <w:spacing w:after="240"/>
              <w:jc w:val="both"/>
              <w:rPr>
                <w:rFonts w:ascii="Arial" w:hAnsi="Arial" w:cs="Arial"/>
                <w:i/>
                <w:sz w:val="20"/>
                <w:szCs w:val="20"/>
              </w:rPr>
            </w:pPr>
            <w:r>
              <w:rPr>
                <w:rFonts w:ascii="Arial" w:hAnsi="Arial" w:cs="Arial"/>
                <w:i/>
                <w:sz w:val="20"/>
                <w:szCs w:val="20"/>
              </w:rPr>
              <w:t>(Source: 2024 OMB Compliance Supplement Part 3)</w:t>
            </w:r>
          </w:p>
          <w:p w14:paraId="5D33DCCE" w14:textId="77777777" w:rsidR="00D475E6" w:rsidRPr="001B6A61" w:rsidRDefault="00D475E6" w:rsidP="00FD150E">
            <w:pPr>
              <w:spacing w:after="240"/>
              <w:jc w:val="both"/>
              <w:rPr>
                <w:rFonts w:ascii="Arial" w:hAnsi="Arial" w:cs="Arial"/>
                <w:b/>
                <w:bCs/>
                <w:sz w:val="20"/>
              </w:rPr>
            </w:pPr>
            <w:r w:rsidRPr="001B6A61">
              <w:rPr>
                <w:rFonts w:ascii="Arial" w:hAnsi="Arial" w:cs="Arial"/>
                <w:b/>
                <w:bCs/>
                <w:sz w:val="20"/>
                <w:highlight w:val="yellow"/>
              </w:rPr>
              <w:t>If applicable, audit procedures can come from Part 4 of the OMB Compliance Supplement, the grant agreement, specific laws/regulations and/or the pass-through agency</w:t>
            </w:r>
            <w:r w:rsidRPr="001B6A61">
              <w:rPr>
                <w:rFonts w:ascii="Arial" w:hAnsi="Arial" w:cs="Arial"/>
                <w:b/>
                <w:bCs/>
                <w:sz w:val="20"/>
              </w:rPr>
              <w:t>.</w:t>
            </w:r>
          </w:p>
        </w:tc>
      </w:tr>
    </w:tbl>
    <w:p w14:paraId="1436FE9B" w14:textId="77777777" w:rsidR="00D475E6" w:rsidRPr="00F00D94" w:rsidRDefault="00D475E6" w:rsidP="00D475E6">
      <w:pPr>
        <w:tabs>
          <w:tab w:val="left" w:pos="-1440"/>
          <w:tab w:val="left" w:pos="720"/>
        </w:tabs>
        <w:spacing w:after="240"/>
        <w:ind w:left="720" w:hanging="720"/>
        <w:jc w:val="both"/>
        <w:rPr>
          <w:rFonts w:ascii="Arial" w:hAnsi="Arial" w:cs="Arial"/>
        </w:rPr>
      </w:pPr>
    </w:p>
    <w:p w14:paraId="1CD244DF" w14:textId="77777777" w:rsidR="00D475E6" w:rsidRPr="000706D1" w:rsidRDefault="00D475E6" w:rsidP="00D475E6">
      <w:pPr>
        <w:pStyle w:val="Heading3"/>
        <w:jc w:val="both"/>
        <w:rPr>
          <w:rFonts w:cs="Arial"/>
          <w:b w:val="0"/>
          <w:sz w:val="24"/>
          <w:szCs w:val="24"/>
        </w:rPr>
      </w:pPr>
      <w:bookmarkStart w:id="138" w:name="_Toc173760365"/>
      <w:r w:rsidRPr="000706D1">
        <w:rPr>
          <w:rFonts w:cs="Arial"/>
          <w:sz w:val="24"/>
          <w:szCs w:val="24"/>
        </w:rPr>
        <w:t>Audit Implications Summary</w:t>
      </w:r>
      <w:bookmarkEnd w:id="138"/>
    </w:p>
    <w:tbl>
      <w:tblPr>
        <w:tblStyle w:val="TableGrid"/>
        <w:tblW w:w="5000" w:type="pct"/>
        <w:tblLook w:val="04A0" w:firstRow="1" w:lastRow="0" w:firstColumn="1" w:lastColumn="0" w:noHBand="0" w:noVBand="1"/>
      </w:tblPr>
      <w:tblGrid>
        <w:gridCol w:w="9350"/>
      </w:tblGrid>
      <w:tr w:rsidR="00D475E6" w:rsidRPr="00F00D94" w14:paraId="2F55DC72" w14:textId="77777777" w:rsidTr="00E0350C">
        <w:tc>
          <w:tcPr>
            <w:tcW w:w="5000" w:type="pct"/>
          </w:tcPr>
          <w:p w14:paraId="49A8DA34" w14:textId="77777777" w:rsidR="00D475E6" w:rsidRDefault="00D475E6" w:rsidP="00FD150E">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DC7E9C2" w14:textId="40A57AD5" w:rsidR="00D475E6" w:rsidRPr="006E46AD" w:rsidRDefault="00D475E6" w:rsidP="00FD150E">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9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5FB4C2" w14:textId="77777777" w:rsidR="00D475E6" w:rsidRPr="006E46AD" w:rsidRDefault="00D475E6" w:rsidP="00D7475E">
            <w:pPr>
              <w:pStyle w:val="ListParagraph"/>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7A644ED" w14:textId="77777777" w:rsidR="00D475E6" w:rsidRPr="006E46AD" w:rsidRDefault="00D475E6" w:rsidP="00FD150E">
            <w:pPr>
              <w:widowControl w:val="0"/>
              <w:spacing w:after="240"/>
              <w:ind w:left="720"/>
              <w:jc w:val="both"/>
              <w:rPr>
                <w:rFonts w:ascii="Arial" w:hAnsi="Arial" w:cs="Arial"/>
                <w:b/>
                <w:sz w:val="20"/>
                <w:szCs w:val="20"/>
              </w:rPr>
            </w:pPr>
          </w:p>
          <w:p w14:paraId="20AF18C2" w14:textId="77777777" w:rsidR="00D475E6" w:rsidRPr="006E46AD" w:rsidRDefault="00D475E6" w:rsidP="00D7475E">
            <w:pPr>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8558A16" w14:textId="77777777" w:rsidR="00D475E6" w:rsidRPr="00F00D94" w:rsidRDefault="00D475E6" w:rsidP="00FD150E">
            <w:pPr>
              <w:pStyle w:val="ListParagraph"/>
              <w:spacing w:after="240"/>
              <w:jc w:val="both"/>
              <w:rPr>
                <w:rFonts w:ascii="Arial" w:hAnsi="Arial" w:cs="Arial"/>
                <w:b/>
              </w:rPr>
            </w:pPr>
          </w:p>
          <w:p w14:paraId="049F765E" w14:textId="77777777" w:rsidR="00D475E6" w:rsidRPr="00F00D94" w:rsidRDefault="00D475E6" w:rsidP="00D7475E">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48C97BD" w14:textId="77777777" w:rsidR="00D475E6" w:rsidRPr="00F00D94" w:rsidRDefault="00D475E6" w:rsidP="00FD150E">
            <w:pPr>
              <w:pStyle w:val="ListParagraph"/>
              <w:spacing w:after="240"/>
              <w:jc w:val="both"/>
              <w:rPr>
                <w:rFonts w:ascii="Arial" w:hAnsi="Arial" w:cs="Arial"/>
                <w:b/>
              </w:rPr>
            </w:pPr>
          </w:p>
          <w:p w14:paraId="50A61237" w14:textId="77777777" w:rsidR="00D475E6" w:rsidRPr="00F00D94" w:rsidRDefault="00D475E6" w:rsidP="00D7475E">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E1598D5" w14:textId="77777777" w:rsidR="00D475E6" w:rsidRPr="00F00D94" w:rsidRDefault="00D475E6" w:rsidP="00FD150E">
            <w:pPr>
              <w:pStyle w:val="ListParagraph"/>
              <w:spacing w:after="240"/>
              <w:jc w:val="both"/>
              <w:rPr>
                <w:rFonts w:ascii="Arial" w:hAnsi="Arial" w:cs="Arial"/>
                <w:b/>
              </w:rPr>
            </w:pPr>
          </w:p>
          <w:p w14:paraId="6D94D67A" w14:textId="77777777" w:rsidR="00D475E6" w:rsidRPr="00F00D94" w:rsidRDefault="00D475E6" w:rsidP="00D7475E">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1F501E2" w14:textId="77777777" w:rsidR="00D475E6" w:rsidRPr="00F00D94" w:rsidRDefault="00D475E6" w:rsidP="00FD150E">
            <w:pPr>
              <w:pStyle w:val="APStepItem"/>
              <w:numPr>
                <w:ilvl w:val="0"/>
                <w:numId w:val="0"/>
              </w:numPr>
              <w:spacing w:after="240"/>
              <w:rPr>
                <w:rFonts w:cs="Arial"/>
                <w:b/>
              </w:rPr>
            </w:pPr>
          </w:p>
        </w:tc>
      </w:tr>
    </w:tbl>
    <w:p w14:paraId="0BF6D4BD" w14:textId="77777777" w:rsidR="00D475E6" w:rsidRPr="00F00D94" w:rsidRDefault="00D475E6" w:rsidP="00D475E6">
      <w:pPr>
        <w:tabs>
          <w:tab w:val="left" w:pos="-1440"/>
          <w:tab w:val="left" w:pos="720"/>
        </w:tabs>
        <w:spacing w:after="240"/>
        <w:ind w:left="720" w:hanging="720"/>
        <w:jc w:val="both"/>
        <w:rPr>
          <w:rFonts w:ascii="Arial" w:hAnsi="Arial" w:cs="Arial"/>
        </w:rPr>
        <w:sectPr w:rsidR="00D475E6" w:rsidRPr="00F00D94" w:rsidSect="00D475E6">
          <w:headerReference w:type="default" r:id="rId191"/>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39" w:name="_Toc173760366"/>
      <w:r w:rsidRPr="000706D1">
        <w:rPr>
          <w:rStyle w:val="PageNumber"/>
          <w:rFonts w:cs="Arial"/>
          <w:sz w:val="24"/>
        </w:rPr>
        <w:lastRenderedPageBreak/>
        <w:t>Program Testing Conclusion</w:t>
      </w:r>
      <w:bookmarkEnd w:id="133"/>
      <w:bookmarkEnd w:id="139"/>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92"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92" tgtFrame="&quot;content&quot;"/>
                    </pic:cNvPr>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1CC0CE6C" w:rsidR="00FA3EC3" w:rsidRPr="00F00D94" w:rsidRDefault="00C00341" w:rsidP="006672EA">
      <w:pPr>
        <w:spacing w:after="240"/>
        <w:jc w:val="both"/>
        <w:rPr>
          <w:rFonts w:ascii="Arial" w:hAnsi="Arial" w:cs="Arial"/>
        </w:rPr>
      </w:pPr>
      <w:hyperlink r:id="rId194"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2BBBC034"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95"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40" w:name="AICPAIGS:767.2670-1"/>
      <w:bookmarkEnd w:id="140"/>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30CB82C9"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9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77F52985"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UG Boilerplate</w:t>
    </w:r>
    <w:r w:rsidR="00874922">
      <w:rPr>
        <w:sz w:val="18"/>
      </w:rPr>
      <w:t xml:space="preserve"> </w:t>
    </w:r>
    <w:r w:rsidR="001013BB">
      <w:rPr>
        <w:sz w:val="18"/>
      </w:rPr>
      <w:t>DEW</w:t>
    </w:r>
    <w:r w:rsidR="00874922">
      <w:rPr>
        <w:sz w:val="18"/>
      </w:rPr>
      <w:t xml:space="preserve"> </w:t>
    </w:r>
    <w:r w:rsidR="001013BB">
      <w:rPr>
        <w:sz w:val="18"/>
      </w:rPr>
      <w:t>P</w:t>
    </w:r>
    <w:r w:rsidR="001232B5">
      <w:rPr>
        <w:sz w:val="18"/>
      </w:rPr>
      <w:t>ass-Through</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1346CA88"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r w:rsidR="005965F6">
      <w:rPr>
        <w:rFonts w:ascii="Arial" w:hAnsi="Arial" w:cs="Arial"/>
        <w:b/>
        <w:sz w:val="36"/>
        <w:szCs w:val="36"/>
      </w:rPr>
      <w:t xml:space="preserve"> – Participation of Private School Children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C208B" w14:textId="77777777" w:rsidR="00D475E6" w:rsidRPr="002616A3" w:rsidRDefault="00D475E6"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2C6668"/>
    <w:multiLevelType w:val="hybridMultilevel"/>
    <w:tmpl w:val="52C013AE"/>
    <w:lvl w:ilvl="0" w:tplc="9618A40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581B72"/>
    <w:multiLevelType w:val="hybridMultilevel"/>
    <w:tmpl w:val="107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530655"/>
    <w:multiLevelType w:val="hybridMultilevel"/>
    <w:tmpl w:val="74707182"/>
    <w:lvl w:ilvl="0" w:tplc="FAA07F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C742568"/>
    <w:multiLevelType w:val="hybridMultilevel"/>
    <w:tmpl w:val="76EE2B64"/>
    <w:lvl w:ilvl="0" w:tplc="57444EAA">
      <w:start w:val="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9"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D50D1B"/>
    <w:multiLevelType w:val="hybridMultilevel"/>
    <w:tmpl w:val="BAD4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E575B1"/>
    <w:multiLevelType w:val="hybridMultilevel"/>
    <w:tmpl w:val="5BB48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E630B11"/>
    <w:multiLevelType w:val="hybridMultilevel"/>
    <w:tmpl w:val="5178E97C"/>
    <w:lvl w:ilvl="0" w:tplc="8EB063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AA1FC2"/>
    <w:multiLevelType w:val="hybridMultilevel"/>
    <w:tmpl w:val="B720FF44"/>
    <w:lvl w:ilvl="0" w:tplc="311EDD6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2C611D9"/>
    <w:multiLevelType w:val="hybridMultilevel"/>
    <w:tmpl w:val="4E48915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1A04DB"/>
    <w:multiLevelType w:val="hybridMultilevel"/>
    <w:tmpl w:val="02DAB11C"/>
    <w:lvl w:ilvl="0" w:tplc="98488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6615579"/>
    <w:multiLevelType w:val="hybridMultilevel"/>
    <w:tmpl w:val="B3C64800"/>
    <w:lvl w:ilvl="0" w:tplc="909E8BE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E825B9"/>
    <w:multiLevelType w:val="hybridMultilevel"/>
    <w:tmpl w:val="D03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A6310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300499"/>
    <w:multiLevelType w:val="hybridMultilevel"/>
    <w:tmpl w:val="834A1960"/>
    <w:lvl w:ilvl="0" w:tplc="88603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0434C5"/>
    <w:multiLevelType w:val="hybridMultilevel"/>
    <w:tmpl w:val="9486564E"/>
    <w:lvl w:ilvl="0" w:tplc="86643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0" w15:restartNumberingAfterBreak="0">
    <w:nsid w:val="78F2223E"/>
    <w:multiLevelType w:val="hybridMultilevel"/>
    <w:tmpl w:val="7012F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3" w15:restartNumberingAfterBreak="0">
    <w:nsid w:val="7BC62159"/>
    <w:multiLevelType w:val="hybridMultilevel"/>
    <w:tmpl w:val="7C3A55FE"/>
    <w:lvl w:ilvl="0" w:tplc="76C288E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9"/>
  </w:num>
  <w:num w:numId="3" w16cid:durableId="845168209">
    <w:abstractNumId w:val="25"/>
  </w:num>
  <w:num w:numId="4" w16cid:durableId="495266702">
    <w:abstractNumId w:val="37"/>
  </w:num>
  <w:num w:numId="5" w16cid:durableId="1496074526">
    <w:abstractNumId w:val="67"/>
  </w:num>
  <w:num w:numId="6" w16cid:durableId="1894850701">
    <w:abstractNumId w:val="35"/>
  </w:num>
  <w:num w:numId="7" w16cid:durableId="1851287688">
    <w:abstractNumId w:val="84"/>
  </w:num>
  <w:num w:numId="8" w16cid:durableId="169563015">
    <w:abstractNumId w:val="61"/>
  </w:num>
  <w:num w:numId="9" w16cid:durableId="829565744">
    <w:abstractNumId w:val="21"/>
  </w:num>
  <w:num w:numId="10" w16cid:durableId="1649020827">
    <w:abstractNumId w:val="3"/>
  </w:num>
  <w:num w:numId="11" w16cid:durableId="404687173">
    <w:abstractNumId w:val="17"/>
  </w:num>
  <w:num w:numId="12" w16cid:durableId="812450053">
    <w:abstractNumId w:val="79"/>
  </w:num>
  <w:num w:numId="13" w16cid:durableId="208225967">
    <w:abstractNumId w:val="52"/>
  </w:num>
  <w:num w:numId="14" w16cid:durableId="1448885931">
    <w:abstractNumId w:val="46"/>
  </w:num>
  <w:num w:numId="15" w16cid:durableId="652417121">
    <w:abstractNumId w:val="56"/>
  </w:num>
  <w:num w:numId="16" w16cid:durableId="1348169212">
    <w:abstractNumId w:val="43"/>
  </w:num>
  <w:num w:numId="17" w16cid:durableId="1730111816">
    <w:abstractNumId w:val="71"/>
  </w:num>
  <w:num w:numId="18" w16cid:durableId="1262647388">
    <w:abstractNumId w:val="34"/>
  </w:num>
  <w:num w:numId="19" w16cid:durableId="917205237">
    <w:abstractNumId w:val="50"/>
  </w:num>
  <w:num w:numId="20" w16cid:durableId="1467968856">
    <w:abstractNumId w:val="81"/>
  </w:num>
  <w:num w:numId="21" w16cid:durableId="1337074581">
    <w:abstractNumId w:val="78"/>
  </w:num>
  <w:num w:numId="22" w16cid:durableId="1028799297">
    <w:abstractNumId w:val="23"/>
  </w:num>
  <w:num w:numId="23" w16cid:durableId="1386678689">
    <w:abstractNumId w:val="11"/>
  </w:num>
  <w:num w:numId="24" w16cid:durableId="505556187">
    <w:abstractNumId w:val="62"/>
  </w:num>
  <w:num w:numId="25" w16cid:durableId="1151486989">
    <w:abstractNumId w:val="22"/>
  </w:num>
  <w:num w:numId="26" w16cid:durableId="431709311">
    <w:abstractNumId w:val="38"/>
  </w:num>
  <w:num w:numId="27" w16cid:durableId="137292458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53"/>
  </w:num>
  <w:num w:numId="30" w16cid:durableId="1726903200">
    <w:abstractNumId w:val="13"/>
  </w:num>
  <w:num w:numId="31" w16cid:durableId="884410781">
    <w:abstractNumId w:val="8"/>
  </w:num>
  <w:num w:numId="32" w16cid:durableId="810370577">
    <w:abstractNumId w:val="47"/>
  </w:num>
  <w:num w:numId="33" w16cid:durableId="1178009640">
    <w:abstractNumId w:val="2"/>
  </w:num>
  <w:num w:numId="34" w16cid:durableId="1151754974">
    <w:abstractNumId w:val="85"/>
  </w:num>
  <w:num w:numId="35" w16cid:durableId="554588920">
    <w:abstractNumId w:val="68"/>
  </w:num>
  <w:num w:numId="36" w16cid:durableId="2056466201">
    <w:abstractNumId w:val="24"/>
  </w:num>
  <w:num w:numId="37" w16cid:durableId="81878645">
    <w:abstractNumId w:val="40"/>
  </w:num>
  <w:num w:numId="38" w16cid:durableId="754401759">
    <w:abstractNumId w:val="42"/>
  </w:num>
  <w:num w:numId="39" w16cid:durableId="697851989">
    <w:abstractNumId w:val="73"/>
  </w:num>
  <w:num w:numId="40" w16cid:durableId="368649401">
    <w:abstractNumId w:val="1"/>
  </w:num>
  <w:num w:numId="41" w16cid:durableId="1478910963">
    <w:abstractNumId w:val="74"/>
  </w:num>
  <w:num w:numId="42" w16cid:durableId="1939830332">
    <w:abstractNumId w:val="15"/>
  </w:num>
  <w:num w:numId="43" w16cid:durableId="516505364">
    <w:abstractNumId w:val="54"/>
  </w:num>
  <w:num w:numId="44" w16cid:durableId="710107432">
    <w:abstractNumId w:val="44"/>
  </w:num>
  <w:num w:numId="45" w16cid:durableId="629016447">
    <w:abstractNumId w:val="20"/>
  </w:num>
  <w:num w:numId="46" w16cid:durableId="1352143524">
    <w:abstractNumId w:val="28"/>
  </w:num>
  <w:num w:numId="47" w16cid:durableId="2034109230">
    <w:abstractNumId w:val="45"/>
  </w:num>
  <w:num w:numId="48" w16cid:durableId="752432378">
    <w:abstractNumId w:val="41"/>
  </w:num>
  <w:num w:numId="49" w16cid:durableId="1766726706">
    <w:abstractNumId w:val="12"/>
  </w:num>
  <w:num w:numId="50" w16cid:durableId="848107073">
    <w:abstractNumId w:val="31"/>
  </w:num>
  <w:num w:numId="51" w16cid:durableId="1123234674">
    <w:abstractNumId w:val="5"/>
  </w:num>
  <w:num w:numId="52" w16cid:durableId="1056511850">
    <w:abstractNumId w:val="66"/>
  </w:num>
  <w:num w:numId="53" w16cid:durableId="1317146710">
    <w:abstractNumId w:val="58"/>
  </w:num>
  <w:num w:numId="54" w16cid:durableId="1101756761">
    <w:abstractNumId w:val="48"/>
  </w:num>
  <w:num w:numId="55" w16cid:durableId="1244534831">
    <w:abstractNumId w:val="55"/>
  </w:num>
  <w:num w:numId="56" w16cid:durableId="120655483">
    <w:abstractNumId w:val="26"/>
  </w:num>
  <w:num w:numId="57" w16cid:durableId="894855469">
    <w:abstractNumId w:val="19"/>
  </w:num>
  <w:num w:numId="58" w16cid:durableId="667756309">
    <w:abstractNumId w:val="7"/>
  </w:num>
  <w:num w:numId="59" w16cid:durableId="142236087">
    <w:abstractNumId w:val="36"/>
  </w:num>
  <w:num w:numId="60" w16cid:durableId="2005356031">
    <w:abstractNumId w:val="10"/>
  </w:num>
  <w:num w:numId="61" w16cid:durableId="196281328">
    <w:abstractNumId w:val="59"/>
  </w:num>
  <w:num w:numId="62" w16cid:durableId="1191995811">
    <w:abstractNumId w:val="69"/>
  </w:num>
  <w:num w:numId="63" w16cid:durableId="1854608071">
    <w:abstractNumId w:val="16"/>
  </w:num>
  <w:num w:numId="64" w16cid:durableId="1078870408">
    <w:abstractNumId w:val="57"/>
  </w:num>
  <w:num w:numId="65" w16cid:durableId="1249000986">
    <w:abstractNumId w:val="4"/>
  </w:num>
  <w:num w:numId="66" w16cid:durableId="956715735">
    <w:abstractNumId w:val="65"/>
  </w:num>
  <w:num w:numId="67" w16cid:durableId="1405034708">
    <w:abstractNumId w:val="76"/>
  </w:num>
  <w:num w:numId="68" w16cid:durableId="1995402680">
    <w:abstractNumId w:val="80"/>
  </w:num>
  <w:num w:numId="69" w16cid:durableId="420301122">
    <w:abstractNumId w:val="33"/>
  </w:num>
  <w:num w:numId="70" w16cid:durableId="897008420">
    <w:abstractNumId w:val="77"/>
  </w:num>
  <w:num w:numId="71" w16cid:durableId="40832012">
    <w:abstractNumId w:val="39"/>
  </w:num>
  <w:num w:numId="72" w16cid:durableId="1484009871">
    <w:abstractNumId w:val="83"/>
  </w:num>
  <w:num w:numId="73" w16cid:durableId="2118476955">
    <w:abstractNumId w:val="64"/>
  </w:num>
  <w:num w:numId="74" w16cid:durableId="664893248">
    <w:abstractNumId w:val="75"/>
  </w:num>
  <w:num w:numId="75" w16cid:durableId="836383663">
    <w:abstractNumId w:val="18"/>
  </w:num>
  <w:num w:numId="76" w16cid:durableId="1975984363">
    <w:abstractNumId w:val="70"/>
  </w:num>
  <w:num w:numId="77" w16cid:durableId="2103718397">
    <w:abstractNumId w:val="6"/>
  </w:num>
  <w:num w:numId="78" w16cid:durableId="762188126">
    <w:abstractNumId w:val="51"/>
  </w:num>
  <w:num w:numId="79" w16cid:durableId="2088454546">
    <w:abstractNumId w:val="63"/>
  </w:num>
  <w:num w:numId="80" w16cid:durableId="574969639">
    <w:abstractNumId w:val="30"/>
  </w:num>
  <w:num w:numId="81" w16cid:durableId="1211646444">
    <w:abstractNumId w:val="29"/>
  </w:num>
  <w:num w:numId="82" w16cid:durableId="745762554">
    <w:abstractNumId w:val="60"/>
  </w:num>
  <w:num w:numId="83" w16cid:durableId="1175538583">
    <w:abstractNumId w:val="72"/>
  </w:num>
  <w:num w:numId="84" w16cid:durableId="743723448">
    <w:abstractNumId w:val="14"/>
  </w:num>
  <w:num w:numId="85" w16cid:durableId="1107845327">
    <w:abstractNumId w:val="32"/>
  </w:num>
  <w:num w:numId="86" w16cid:durableId="2037922248">
    <w:abstractNumId w:val="2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422D"/>
    <w:rsid w:val="00026512"/>
    <w:rsid w:val="00027C89"/>
    <w:rsid w:val="00031358"/>
    <w:rsid w:val="000322B4"/>
    <w:rsid w:val="000329D7"/>
    <w:rsid w:val="00032B96"/>
    <w:rsid w:val="000330F5"/>
    <w:rsid w:val="00033627"/>
    <w:rsid w:val="000346F7"/>
    <w:rsid w:val="00035C2F"/>
    <w:rsid w:val="00036055"/>
    <w:rsid w:val="000361F7"/>
    <w:rsid w:val="00036261"/>
    <w:rsid w:val="00040B0E"/>
    <w:rsid w:val="0004135F"/>
    <w:rsid w:val="0004185F"/>
    <w:rsid w:val="0004205B"/>
    <w:rsid w:val="00044263"/>
    <w:rsid w:val="00044DD5"/>
    <w:rsid w:val="0004582F"/>
    <w:rsid w:val="00046CA9"/>
    <w:rsid w:val="00047EF7"/>
    <w:rsid w:val="00050483"/>
    <w:rsid w:val="000508C9"/>
    <w:rsid w:val="0005172C"/>
    <w:rsid w:val="00051FE3"/>
    <w:rsid w:val="0005303C"/>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6F57"/>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2BF2"/>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3BB"/>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B5"/>
    <w:rsid w:val="00123A6A"/>
    <w:rsid w:val="001265BD"/>
    <w:rsid w:val="001266B9"/>
    <w:rsid w:val="001266BB"/>
    <w:rsid w:val="00126E21"/>
    <w:rsid w:val="0012746E"/>
    <w:rsid w:val="0012773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70B"/>
    <w:rsid w:val="00167BB0"/>
    <w:rsid w:val="001702AD"/>
    <w:rsid w:val="001708DD"/>
    <w:rsid w:val="00170E4D"/>
    <w:rsid w:val="0017101A"/>
    <w:rsid w:val="001730E7"/>
    <w:rsid w:val="0017361A"/>
    <w:rsid w:val="00175B15"/>
    <w:rsid w:val="00177603"/>
    <w:rsid w:val="001776F4"/>
    <w:rsid w:val="001806B4"/>
    <w:rsid w:val="00180BFC"/>
    <w:rsid w:val="00181974"/>
    <w:rsid w:val="00181C16"/>
    <w:rsid w:val="00181C3A"/>
    <w:rsid w:val="00182741"/>
    <w:rsid w:val="00185176"/>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5414"/>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0818"/>
    <w:rsid w:val="001D152D"/>
    <w:rsid w:val="001D227B"/>
    <w:rsid w:val="001D301E"/>
    <w:rsid w:val="001D3E83"/>
    <w:rsid w:val="001D3EDF"/>
    <w:rsid w:val="001D478E"/>
    <w:rsid w:val="001D4A47"/>
    <w:rsid w:val="001D4B2E"/>
    <w:rsid w:val="001D4DBE"/>
    <w:rsid w:val="001D70C7"/>
    <w:rsid w:val="001D7BF6"/>
    <w:rsid w:val="001E05F7"/>
    <w:rsid w:val="001E065B"/>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358"/>
    <w:rsid w:val="00222DAF"/>
    <w:rsid w:val="00223898"/>
    <w:rsid w:val="002239DF"/>
    <w:rsid w:val="00223C80"/>
    <w:rsid w:val="00224303"/>
    <w:rsid w:val="00225864"/>
    <w:rsid w:val="00225F9C"/>
    <w:rsid w:val="00226595"/>
    <w:rsid w:val="00226660"/>
    <w:rsid w:val="00226753"/>
    <w:rsid w:val="00227B90"/>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2BA"/>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1E84"/>
    <w:rsid w:val="002B2439"/>
    <w:rsid w:val="002B2C6F"/>
    <w:rsid w:val="002B2DF0"/>
    <w:rsid w:val="002B3595"/>
    <w:rsid w:val="002B4FDB"/>
    <w:rsid w:val="002B5C8D"/>
    <w:rsid w:val="002B7064"/>
    <w:rsid w:val="002B7784"/>
    <w:rsid w:val="002B7818"/>
    <w:rsid w:val="002B7C85"/>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52"/>
    <w:rsid w:val="002F349F"/>
    <w:rsid w:val="002F581A"/>
    <w:rsid w:val="002F73D5"/>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D3C"/>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4846"/>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2C7F"/>
    <w:rsid w:val="00434AB7"/>
    <w:rsid w:val="00434E8B"/>
    <w:rsid w:val="00435467"/>
    <w:rsid w:val="004355B5"/>
    <w:rsid w:val="00436A17"/>
    <w:rsid w:val="00436E55"/>
    <w:rsid w:val="004370CB"/>
    <w:rsid w:val="004374ED"/>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B9E"/>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EA"/>
    <w:rsid w:val="004C50F4"/>
    <w:rsid w:val="004C5354"/>
    <w:rsid w:val="004C5ED9"/>
    <w:rsid w:val="004C6448"/>
    <w:rsid w:val="004D2BFA"/>
    <w:rsid w:val="004D410F"/>
    <w:rsid w:val="004D5847"/>
    <w:rsid w:val="004D658A"/>
    <w:rsid w:val="004D6AB6"/>
    <w:rsid w:val="004D7AAA"/>
    <w:rsid w:val="004E22AE"/>
    <w:rsid w:val="004E23CE"/>
    <w:rsid w:val="004E25D7"/>
    <w:rsid w:val="004E2981"/>
    <w:rsid w:val="004E3BB1"/>
    <w:rsid w:val="004E4035"/>
    <w:rsid w:val="004E486F"/>
    <w:rsid w:val="004E493D"/>
    <w:rsid w:val="004E5113"/>
    <w:rsid w:val="004E51AC"/>
    <w:rsid w:val="004E5D7E"/>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1C51"/>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5CC"/>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698C"/>
    <w:rsid w:val="005570A7"/>
    <w:rsid w:val="005570FA"/>
    <w:rsid w:val="005572FE"/>
    <w:rsid w:val="00557877"/>
    <w:rsid w:val="005578EC"/>
    <w:rsid w:val="00557A40"/>
    <w:rsid w:val="0056087D"/>
    <w:rsid w:val="00560F2B"/>
    <w:rsid w:val="00561309"/>
    <w:rsid w:val="00562110"/>
    <w:rsid w:val="005624E4"/>
    <w:rsid w:val="00562637"/>
    <w:rsid w:val="005631AC"/>
    <w:rsid w:val="00563268"/>
    <w:rsid w:val="00563BB6"/>
    <w:rsid w:val="005665A2"/>
    <w:rsid w:val="005669E2"/>
    <w:rsid w:val="0056716D"/>
    <w:rsid w:val="0057107D"/>
    <w:rsid w:val="00572E34"/>
    <w:rsid w:val="0057362A"/>
    <w:rsid w:val="00576830"/>
    <w:rsid w:val="005768AD"/>
    <w:rsid w:val="00576C40"/>
    <w:rsid w:val="0057797E"/>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BB0"/>
    <w:rsid w:val="00595F9D"/>
    <w:rsid w:val="005965F6"/>
    <w:rsid w:val="005A1BB1"/>
    <w:rsid w:val="005A2F49"/>
    <w:rsid w:val="005A37C9"/>
    <w:rsid w:val="005A3CEA"/>
    <w:rsid w:val="005A5B48"/>
    <w:rsid w:val="005A76E4"/>
    <w:rsid w:val="005A7891"/>
    <w:rsid w:val="005B080B"/>
    <w:rsid w:val="005B229D"/>
    <w:rsid w:val="005B2E0A"/>
    <w:rsid w:val="005B3DCF"/>
    <w:rsid w:val="005B46BB"/>
    <w:rsid w:val="005B52CA"/>
    <w:rsid w:val="005B5574"/>
    <w:rsid w:val="005B5780"/>
    <w:rsid w:val="005B586B"/>
    <w:rsid w:val="005B5C9E"/>
    <w:rsid w:val="005B5FA7"/>
    <w:rsid w:val="005B654B"/>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56A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6746"/>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2D5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31AC"/>
    <w:rsid w:val="006D4EEA"/>
    <w:rsid w:val="006D4F54"/>
    <w:rsid w:val="006D6C32"/>
    <w:rsid w:val="006D7EC8"/>
    <w:rsid w:val="006E096E"/>
    <w:rsid w:val="006E14A5"/>
    <w:rsid w:val="006E165B"/>
    <w:rsid w:val="006E1E97"/>
    <w:rsid w:val="006E216A"/>
    <w:rsid w:val="006E31A6"/>
    <w:rsid w:val="006E46AD"/>
    <w:rsid w:val="006E5246"/>
    <w:rsid w:val="006E5F2D"/>
    <w:rsid w:val="006E676F"/>
    <w:rsid w:val="006E715B"/>
    <w:rsid w:val="006E7984"/>
    <w:rsid w:val="006F1153"/>
    <w:rsid w:val="006F1440"/>
    <w:rsid w:val="006F2504"/>
    <w:rsid w:val="006F26F0"/>
    <w:rsid w:val="006F3449"/>
    <w:rsid w:val="006F3ABA"/>
    <w:rsid w:val="006F3B0C"/>
    <w:rsid w:val="006F438B"/>
    <w:rsid w:val="006F4C9A"/>
    <w:rsid w:val="006F570B"/>
    <w:rsid w:val="006F5751"/>
    <w:rsid w:val="006F582B"/>
    <w:rsid w:val="006F58A0"/>
    <w:rsid w:val="006F5CAD"/>
    <w:rsid w:val="006F5E44"/>
    <w:rsid w:val="006F7A41"/>
    <w:rsid w:val="006F7C3A"/>
    <w:rsid w:val="00700570"/>
    <w:rsid w:val="007006DC"/>
    <w:rsid w:val="00701159"/>
    <w:rsid w:val="00701E3F"/>
    <w:rsid w:val="00701EDA"/>
    <w:rsid w:val="00703653"/>
    <w:rsid w:val="00703CEB"/>
    <w:rsid w:val="00703F98"/>
    <w:rsid w:val="0070414A"/>
    <w:rsid w:val="00706A8A"/>
    <w:rsid w:val="00706B1C"/>
    <w:rsid w:val="00706CD8"/>
    <w:rsid w:val="007074EC"/>
    <w:rsid w:val="0071159A"/>
    <w:rsid w:val="00712319"/>
    <w:rsid w:val="00712448"/>
    <w:rsid w:val="0071302C"/>
    <w:rsid w:val="0071325C"/>
    <w:rsid w:val="00713D3E"/>
    <w:rsid w:val="00714303"/>
    <w:rsid w:val="00714C1B"/>
    <w:rsid w:val="007152FE"/>
    <w:rsid w:val="007168C7"/>
    <w:rsid w:val="00716CAF"/>
    <w:rsid w:val="00717916"/>
    <w:rsid w:val="0072012C"/>
    <w:rsid w:val="007205DF"/>
    <w:rsid w:val="00721387"/>
    <w:rsid w:val="007221BB"/>
    <w:rsid w:val="00723298"/>
    <w:rsid w:val="0072338C"/>
    <w:rsid w:val="00723AD1"/>
    <w:rsid w:val="007244CB"/>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879"/>
    <w:rsid w:val="00774997"/>
    <w:rsid w:val="00774D4C"/>
    <w:rsid w:val="00775380"/>
    <w:rsid w:val="007758B8"/>
    <w:rsid w:val="00780AD4"/>
    <w:rsid w:val="007814B6"/>
    <w:rsid w:val="0078239F"/>
    <w:rsid w:val="00782B0D"/>
    <w:rsid w:val="00783DE3"/>
    <w:rsid w:val="00784098"/>
    <w:rsid w:val="00784485"/>
    <w:rsid w:val="007848C0"/>
    <w:rsid w:val="00784E7C"/>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B7D3E"/>
    <w:rsid w:val="007C0A04"/>
    <w:rsid w:val="007C0BFC"/>
    <w:rsid w:val="007C13E8"/>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AF2"/>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2A2B"/>
    <w:rsid w:val="008334AB"/>
    <w:rsid w:val="00833EAA"/>
    <w:rsid w:val="008344AB"/>
    <w:rsid w:val="0083547E"/>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492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25C7"/>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5EFC"/>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4F16"/>
    <w:rsid w:val="008E71C9"/>
    <w:rsid w:val="008E726F"/>
    <w:rsid w:val="008F0D49"/>
    <w:rsid w:val="008F14CB"/>
    <w:rsid w:val="008F17D1"/>
    <w:rsid w:val="008F1B89"/>
    <w:rsid w:val="008F2197"/>
    <w:rsid w:val="008F303C"/>
    <w:rsid w:val="008F364B"/>
    <w:rsid w:val="008F3709"/>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9D2"/>
    <w:rsid w:val="00917D22"/>
    <w:rsid w:val="00920A26"/>
    <w:rsid w:val="00920E86"/>
    <w:rsid w:val="00921E9F"/>
    <w:rsid w:val="009227AC"/>
    <w:rsid w:val="00923DFE"/>
    <w:rsid w:val="00923F3E"/>
    <w:rsid w:val="0092409F"/>
    <w:rsid w:val="0092446F"/>
    <w:rsid w:val="00924CCD"/>
    <w:rsid w:val="00924F20"/>
    <w:rsid w:val="00925AAE"/>
    <w:rsid w:val="00925E33"/>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2C9"/>
    <w:rsid w:val="009656BB"/>
    <w:rsid w:val="0096765C"/>
    <w:rsid w:val="00970E53"/>
    <w:rsid w:val="00972081"/>
    <w:rsid w:val="0097225B"/>
    <w:rsid w:val="009728F0"/>
    <w:rsid w:val="00972A91"/>
    <w:rsid w:val="009732C3"/>
    <w:rsid w:val="00974B52"/>
    <w:rsid w:val="00975310"/>
    <w:rsid w:val="00975C2E"/>
    <w:rsid w:val="00975C41"/>
    <w:rsid w:val="00977F50"/>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97581"/>
    <w:rsid w:val="009A0130"/>
    <w:rsid w:val="009A0331"/>
    <w:rsid w:val="009A0AA4"/>
    <w:rsid w:val="009A0E20"/>
    <w:rsid w:val="009A19A1"/>
    <w:rsid w:val="009A1A5A"/>
    <w:rsid w:val="009A3892"/>
    <w:rsid w:val="009A3B6A"/>
    <w:rsid w:val="009A54EB"/>
    <w:rsid w:val="009A6065"/>
    <w:rsid w:val="009A65CE"/>
    <w:rsid w:val="009A7756"/>
    <w:rsid w:val="009A792B"/>
    <w:rsid w:val="009B1553"/>
    <w:rsid w:val="009B1FDD"/>
    <w:rsid w:val="009B2086"/>
    <w:rsid w:val="009B2D8E"/>
    <w:rsid w:val="009B336A"/>
    <w:rsid w:val="009B495B"/>
    <w:rsid w:val="009B4C5A"/>
    <w:rsid w:val="009B4E58"/>
    <w:rsid w:val="009B5C6A"/>
    <w:rsid w:val="009C17C5"/>
    <w:rsid w:val="009C1825"/>
    <w:rsid w:val="009C1FCD"/>
    <w:rsid w:val="009C25E2"/>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3E60"/>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A86"/>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2EB"/>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11D6"/>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0E10"/>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19FF"/>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2A5"/>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8C7"/>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710"/>
    <w:rsid w:val="00AF4976"/>
    <w:rsid w:val="00AF5D27"/>
    <w:rsid w:val="00AF66CF"/>
    <w:rsid w:val="00AF6D28"/>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5DF3"/>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4C4F"/>
    <w:rsid w:val="00B955DF"/>
    <w:rsid w:val="00BA0B1A"/>
    <w:rsid w:val="00BA169C"/>
    <w:rsid w:val="00BA1D77"/>
    <w:rsid w:val="00BA24C8"/>
    <w:rsid w:val="00BA2F18"/>
    <w:rsid w:val="00BA3018"/>
    <w:rsid w:val="00BA349D"/>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19F"/>
    <w:rsid w:val="00BE1661"/>
    <w:rsid w:val="00BE2F4B"/>
    <w:rsid w:val="00BE397F"/>
    <w:rsid w:val="00BE3B9D"/>
    <w:rsid w:val="00BE57F1"/>
    <w:rsid w:val="00BE5E56"/>
    <w:rsid w:val="00BE6659"/>
    <w:rsid w:val="00BE6DEA"/>
    <w:rsid w:val="00BE7B50"/>
    <w:rsid w:val="00BE7EA7"/>
    <w:rsid w:val="00BF0246"/>
    <w:rsid w:val="00BF0E89"/>
    <w:rsid w:val="00BF1F84"/>
    <w:rsid w:val="00BF2DA3"/>
    <w:rsid w:val="00BF3E41"/>
    <w:rsid w:val="00BF429C"/>
    <w:rsid w:val="00BF4562"/>
    <w:rsid w:val="00BF4FE8"/>
    <w:rsid w:val="00BF5750"/>
    <w:rsid w:val="00BF5874"/>
    <w:rsid w:val="00BF6386"/>
    <w:rsid w:val="00BF75E2"/>
    <w:rsid w:val="00BF7836"/>
    <w:rsid w:val="00C001DA"/>
    <w:rsid w:val="00C00341"/>
    <w:rsid w:val="00C00995"/>
    <w:rsid w:val="00C00D6F"/>
    <w:rsid w:val="00C0143E"/>
    <w:rsid w:val="00C0199F"/>
    <w:rsid w:val="00C0376F"/>
    <w:rsid w:val="00C0414F"/>
    <w:rsid w:val="00C0425A"/>
    <w:rsid w:val="00C0581C"/>
    <w:rsid w:val="00C05828"/>
    <w:rsid w:val="00C059FA"/>
    <w:rsid w:val="00C0777A"/>
    <w:rsid w:val="00C0791D"/>
    <w:rsid w:val="00C1078A"/>
    <w:rsid w:val="00C107AC"/>
    <w:rsid w:val="00C111A8"/>
    <w:rsid w:val="00C12613"/>
    <w:rsid w:val="00C137E8"/>
    <w:rsid w:val="00C15C64"/>
    <w:rsid w:val="00C162E4"/>
    <w:rsid w:val="00C16F2E"/>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0DF2"/>
    <w:rsid w:val="00C41131"/>
    <w:rsid w:val="00C41BFD"/>
    <w:rsid w:val="00C41C24"/>
    <w:rsid w:val="00C42798"/>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511"/>
    <w:rsid w:val="00C546EE"/>
    <w:rsid w:val="00C553EE"/>
    <w:rsid w:val="00C562DE"/>
    <w:rsid w:val="00C576F2"/>
    <w:rsid w:val="00C60CA0"/>
    <w:rsid w:val="00C610DD"/>
    <w:rsid w:val="00C61254"/>
    <w:rsid w:val="00C623E2"/>
    <w:rsid w:val="00C62E34"/>
    <w:rsid w:val="00C62EEF"/>
    <w:rsid w:val="00C635F2"/>
    <w:rsid w:val="00C6474C"/>
    <w:rsid w:val="00C64E37"/>
    <w:rsid w:val="00C6503A"/>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463"/>
    <w:rsid w:val="00CA5A9A"/>
    <w:rsid w:val="00CA6350"/>
    <w:rsid w:val="00CA669B"/>
    <w:rsid w:val="00CA695F"/>
    <w:rsid w:val="00CA6D57"/>
    <w:rsid w:val="00CA7349"/>
    <w:rsid w:val="00CA7542"/>
    <w:rsid w:val="00CA798F"/>
    <w:rsid w:val="00CB0EC2"/>
    <w:rsid w:val="00CB14FE"/>
    <w:rsid w:val="00CB2D24"/>
    <w:rsid w:val="00CB3023"/>
    <w:rsid w:val="00CB39A5"/>
    <w:rsid w:val="00CB4A23"/>
    <w:rsid w:val="00CB6283"/>
    <w:rsid w:val="00CB779A"/>
    <w:rsid w:val="00CC121D"/>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B26"/>
    <w:rsid w:val="00CD6C0C"/>
    <w:rsid w:val="00CD7246"/>
    <w:rsid w:val="00CD749C"/>
    <w:rsid w:val="00CE1681"/>
    <w:rsid w:val="00CE273F"/>
    <w:rsid w:val="00CE2FC9"/>
    <w:rsid w:val="00CE3F89"/>
    <w:rsid w:val="00CE45DB"/>
    <w:rsid w:val="00CE5273"/>
    <w:rsid w:val="00CE7224"/>
    <w:rsid w:val="00CE7A93"/>
    <w:rsid w:val="00CF00C1"/>
    <w:rsid w:val="00CF04C1"/>
    <w:rsid w:val="00CF14D8"/>
    <w:rsid w:val="00CF1EDF"/>
    <w:rsid w:val="00CF2001"/>
    <w:rsid w:val="00CF2B9E"/>
    <w:rsid w:val="00CF3849"/>
    <w:rsid w:val="00CF3FF5"/>
    <w:rsid w:val="00CF4CC9"/>
    <w:rsid w:val="00CF5639"/>
    <w:rsid w:val="00CF72AA"/>
    <w:rsid w:val="00CF749C"/>
    <w:rsid w:val="00CF7DDA"/>
    <w:rsid w:val="00D002F4"/>
    <w:rsid w:val="00D016A4"/>
    <w:rsid w:val="00D0244B"/>
    <w:rsid w:val="00D0258A"/>
    <w:rsid w:val="00D02654"/>
    <w:rsid w:val="00D03CCB"/>
    <w:rsid w:val="00D04090"/>
    <w:rsid w:val="00D04114"/>
    <w:rsid w:val="00D04F54"/>
    <w:rsid w:val="00D056C1"/>
    <w:rsid w:val="00D06C26"/>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5E6"/>
    <w:rsid w:val="00D478B3"/>
    <w:rsid w:val="00D50DE6"/>
    <w:rsid w:val="00D550D9"/>
    <w:rsid w:val="00D5517C"/>
    <w:rsid w:val="00D55450"/>
    <w:rsid w:val="00D5619A"/>
    <w:rsid w:val="00D56CAD"/>
    <w:rsid w:val="00D575B6"/>
    <w:rsid w:val="00D579CB"/>
    <w:rsid w:val="00D60D46"/>
    <w:rsid w:val="00D61000"/>
    <w:rsid w:val="00D62A7C"/>
    <w:rsid w:val="00D62F04"/>
    <w:rsid w:val="00D631C9"/>
    <w:rsid w:val="00D636AE"/>
    <w:rsid w:val="00D639A1"/>
    <w:rsid w:val="00D65ADE"/>
    <w:rsid w:val="00D66104"/>
    <w:rsid w:val="00D66606"/>
    <w:rsid w:val="00D677FB"/>
    <w:rsid w:val="00D67BD8"/>
    <w:rsid w:val="00D70856"/>
    <w:rsid w:val="00D718C4"/>
    <w:rsid w:val="00D71BF4"/>
    <w:rsid w:val="00D7245B"/>
    <w:rsid w:val="00D7475E"/>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3B6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0773B"/>
    <w:rsid w:val="00E1074F"/>
    <w:rsid w:val="00E1117C"/>
    <w:rsid w:val="00E121FA"/>
    <w:rsid w:val="00E1318E"/>
    <w:rsid w:val="00E147D2"/>
    <w:rsid w:val="00E154AD"/>
    <w:rsid w:val="00E156EB"/>
    <w:rsid w:val="00E15C47"/>
    <w:rsid w:val="00E21392"/>
    <w:rsid w:val="00E21893"/>
    <w:rsid w:val="00E219FB"/>
    <w:rsid w:val="00E22EF7"/>
    <w:rsid w:val="00E24FB9"/>
    <w:rsid w:val="00E26310"/>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5F15"/>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267B"/>
    <w:rsid w:val="00E7478D"/>
    <w:rsid w:val="00E755A8"/>
    <w:rsid w:val="00E771C7"/>
    <w:rsid w:val="00E775D1"/>
    <w:rsid w:val="00E77BD5"/>
    <w:rsid w:val="00E800C5"/>
    <w:rsid w:val="00E81638"/>
    <w:rsid w:val="00E81CB6"/>
    <w:rsid w:val="00E82585"/>
    <w:rsid w:val="00E8350F"/>
    <w:rsid w:val="00E83B4A"/>
    <w:rsid w:val="00E83C90"/>
    <w:rsid w:val="00E846B3"/>
    <w:rsid w:val="00E8607C"/>
    <w:rsid w:val="00E861B2"/>
    <w:rsid w:val="00E86473"/>
    <w:rsid w:val="00E873CF"/>
    <w:rsid w:val="00E876AA"/>
    <w:rsid w:val="00E878CF"/>
    <w:rsid w:val="00E87D9D"/>
    <w:rsid w:val="00E87FA4"/>
    <w:rsid w:val="00E902B5"/>
    <w:rsid w:val="00E91939"/>
    <w:rsid w:val="00E92260"/>
    <w:rsid w:val="00E92BE8"/>
    <w:rsid w:val="00E92E2B"/>
    <w:rsid w:val="00E951D1"/>
    <w:rsid w:val="00E95C24"/>
    <w:rsid w:val="00E96252"/>
    <w:rsid w:val="00E97579"/>
    <w:rsid w:val="00EA0823"/>
    <w:rsid w:val="00EA1A19"/>
    <w:rsid w:val="00EA1D0E"/>
    <w:rsid w:val="00EA2EE2"/>
    <w:rsid w:val="00EA2EF9"/>
    <w:rsid w:val="00EA3656"/>
    <w:rsid w:val="00EA3826"/>
    <w:rsid w:val="00EA50AA"/>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31E"/>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132"/>
    <w:rsid w:val="00EF14E5"/>
    <w:rsid w:val="00EF15D0"/>
    <w:rsid w:val="00EF161A"/>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7DE"/>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5E17"/>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68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customStyle="1" w:styleId="cf01">
    <w:name w:val="cf01"/>
    <w:basedOn w:val="DefaultParagraphFont"/>
    <w:rsid w:val="001013BB"/>
    <w:rPr>
      <w:rFonts w:ascii="Segoe UI" w:hAnsi="Segoe UI" w:cs="Segoe UI" w:hint="default"/>
      <w:sz w:val="18"/>
      <w:szCs w:val="18"/>
    </w:rPr>
  </w:style>
  <w:style w:type="paragraph" w:styleId="TOC4">
    <w:name w:val="toc 4"/>
    <w:basedOn w:val="Normal"/>
    <w:next w:val="Normal"/>
    <w:autoRedefine/>
    <w:uiPriority w:val="39"/>
    <w:unhideWhenUsed/>
    <w:rsid w:val="00CD6B26"/>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CD6B26"/>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D6B26"/>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D6B26"/>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D6B26"/>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D6B26"/>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cation.ohio.gov/Topics/Data/EMIS/EMIS-Documentation/FY16-EMIS-Validation-and-Report-Explanation-Docume"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oese.ed.gov/files/2022/02/Within-district-allocations-FINAL.pdf" TargetMode="External"/><Relationship Id="rId47" Type="http://schemas.openxmlformats.org/officeDocument/2006/relationships/hyperlink" Target="http://www2.ed.gov/policy/fund/guid/gposbul/time-and-effort-reporting.html?exp=3" TargetMode="External"/><Relationship Id="rId63"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68" Type="http://schemas.openxmlformats.org/officeDocument/2006/relationships/hyperlink" Target="https://oese.ed.gov/files/2020/07/fiscalguid.pdf" TargetMode="External"/><Relationship Id="rId84" Type="http://schemas.openxmlformats.org/officeDocument/2006/relationships/hyperlink" Target="https://ohauditor.sharepoint.com/:f:/r/sites/Intranet/Shared%20Documents/Audit_Resources/Federal/FACCRs%20and%20IRAFs/FACCR%20Writing%20Guidance?csf=1&amp;web=1&amp;e=Sobfbk" TargetMode="External"/><Relationship Id="rId89" Type="http://schemas.openxmlformats.org/officeDocument/2006/relationships/hyperlink" Target="https://education.ohio.gov/Topics/Finance-and-Funding/Grants-Administration" TargetMode="External"/><Relationship Id="rId112" Type="http://schemas.openxmlformats.org/officeDocument/2006/relationships/hyperlink" Target="https://ccip.ode.state.oh.us/DocumentLibrary/ViewDocument.aspx?DocumentKey=80127" TargetMode="External"/><Relationship Id="rId133" Type="http://schemas.openxmlformats.org/officeDocument/2006/relationships/hyperlink" Target="48_CFR_Part_52.pdf" TargetMode="External"/><Relationship Id="rId138" Type="http://schemas.openxmlformats.org/officeDocument/2006/relationships/hyperlink" Target="2_CFR_Part_180.pdf" TargetMode="External"/><Relationship Id="rId154" Type="http://schemas.openxmlformats.org/officeDocument/2006/relationships/hyperlink" Target="48_CFR_Part_52.pdf" TargetMode="External"/><Relationship Id="rId159" Type="http://schemas.openxmlformats.org/officeDocument/2006/relationships/hyperlink" Target="48_CFR_Part_52.pdf" TargetMode="External"/><Relationship Id="rId175" Type="http://schemas.openxmlformats.org/officeDocument/2006/relationships/hyperlink" Target="https://education.ohio.gov/getattachment/Topics/Finance-and-Funding/Grants-Administration/Managing-Your-Grant/Managing-Your-Grant.pdf.aspx?lang=en-US" TargetMode="External"/><Relationship Id="rId170" Type="http://schemas.openxmlformats.org/officeDocument/2006/relationships/header" Target="header15.xml"/><Relationship Id="rId191" Type="http://schemas.openxmlformats.org/officeDocument/2006/relationships/header" Target="header19.xml"/><Relationship Id="rId196" Type="http://schemas.openxmlformats.org/officeDocument/2006/relationships/header" Target="header20.xml"/><Relationship Id="rId16" Type="http://schemas.openxmlformats.org/officeDocument/2006/relationships/hyperlink" Target="2_CFR_Part_200.pdf" TargetMode="External"/><Relationship Id="rId107" Type="http://schemas.openxmlformats.org/officeDocument/2006/relationships/hyperlink" Target="https://education.ohio.gov/getattachment/Topics/Finance-and-Funding/Grants-Administration/Managing-Your-Grant/Managing-Your-Grant.pdf.aspx?lang=en-US" TargetMode="External"/><Relationship Id="rId11" Type="http://schemas.openxmlformats.org/officeDocument/2006/relationships/hyperlink" Target="OMB_Appendix_VII.pdf" TargetMode="External"/><Relationship Id="rId32" Type="http://schemas.openxmlformats.org/officeDocument/2006/relationships/hyperlink" Target="https://www2.ed.gov/about/offices/list/ovae/pi/AdultEd/tydings-covid-waiver-letter-aefla.pdf" TargetMode="External"/><Relationship Id="rId37" Type="http://schemas.openxmlformats.org/officeDocument/2006/relationships/hyperlink" Target="https://oese.ed.gov/files/2020/07/essaguidance160477.pdf" TargetMode="External"/><Relationship Id="rId53" Type="http://schemas.openxmlformats.org/officeDocument/2006/relationships/hyperlink" Target="https://education.ohio.gov/getattachment/Topics/Finance-and-Funding/Grants-Administration/Managing-Your-Grant/Managing-Your-Grant.pdf.aspx?lang=en-US" TargetMode="External"/><Relationship Id="rId58" Type="http://schemas.openxmlformats.org/officeDocument/2006/relationships/hyperlink" Target="https://education.ohio.gov/getattachment/Topics/Finance-and-Funding/Grants-Administration/Managing-Your-Grant/Managing-Your-Grant.pdf.aspx?lang=en-US" TargetMode="External"/><Relationship Id="rId74" Type="http://schemas.openxmlformats.org/officeDocument/2006/relationships/hyperlink" Target="https://education.ohio.gov/getattachment/Topics/Finance-and-Funding/Grants-Administration/Managing-Your-Grant/Managing-Your-Grant.pdf.aspx?lang=en-US" TargetMode="External"/><Relationship Id="rId79" Type="http://schemas.openxmlformats.org/officeDocument/2006/relationships/hyperlink" Target="48_CFR_Part_52.pdf" TargetMode="External"/><Relationship Id="rId102" Type="http://schemas.openxmlformats.org/officeDocument/2006/relationships/header" Target="header11.xml"/><Relationship Id="rId123" Type="http://schemas.openxmlformats.org/officeDocument/2006/relationships/hyperlink" Target="https://education.ohio.gov/getattachment/Topics/Finance-and-Funding/Grants-Administration/Managing-Your-Grant/Managing-Your-Grant.pdf.aspx?lang=en-US" TargetMode="External"/><Relationship Id="rId128" Type="http://schemas.openxmlformats.org/officeDocument/2006/relationships/hyperlink" Target="IIJA_PublicLaw_117-58.pdf" TargetMode="External"/><Relationship Id="rId144" Type="http://schemas.openxmlformats.org/officeDocument/2006/relationships/hyperlink" Target="2_CFR_Part_180.pdf" TargetMode="External"/><Relationship Id="rId149" Type="http://schemas.openxmlformats.org/officeDocument/2006/relationships/hyperlink" Target="https://www2.ed.gov/about/offices/list/ofo/oaga/infrastructure-programs-list.pdf" TargetMode="External"/><Relationship Id="rId5" Type="http://schemas.openxmlformats.org/officeDocument/2006/relationships/numbering" Target="numbering.xml"/><Relationship Id="rId90" Type="http://schemas.openxmlformats.org/officeDocument/2006/relationships/hyperlink" Target="48_CFR_Part_52.pdf" TargetMode="External"/><Relationship Id="rId95" Type="http://schemas.openxmlformats.org/officeDocument/2006/relationships/hyperlink" Target="Agency_Adoption_of_the_UG_and_Example_Citations.pdf" TargetMode="External"/><Relationship Id="rId160" Type="http://schemas.openxmlformats.org/officeDocument/2006/relationships/hyperlink" Target="48_CFR_Part_15.pdf" TargetMode="External"/><Relationship Id="rId165" Type="http://schemas.openxmlformats.org/officeDocument/2006/relationships/header" Target="header14.xml"/><Relationship Id="rId181" Type="http://schemas.openxmlformats.org/officeDocument/2006/relationships/hyperlink" Target="Agency_Adoption_of_the_UG_and_Example_Citations.pdf" TargetMode="External"/><Relationship Id="rId186" Type="http://schemas.openxmlformats.org/officeDocument/2006/relationships/hyperlink" Target="https://ccip.ode.state.oh.us/DocumentLibrary/ViewDocument.aspx?DocumentKey=80988"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43" Type="http://schemas.openxmlformats.org/officeDocument/2006/relationships/hyperlink" Target="https://oese.ed.gov/files/2020/10/Providing-Equitable-Services-under-the-CARES-Act-Programs-Update-10-9-2020.pdf" TargetMode="External"/><Relationship Id="rId48" Type="http://schemas.openxmlformats.org/officeDocument/2006/relationships/hyperlink" Target="https://www2.ed.gov/policy/fund/guid/buy-america/faqs.pdf" TargetMode="External"/><Relationship Id="rId64" Type="http://schemas.openxmlformats.org/officeDocument/2006/relationships/hyperlink" Target="https://ohioauditor.gov/references/practiceaids/faccrs.html" TargetMode="External"/><Relationship Id="rId69" Type="http://schemas.openxmlformats.org/officeDocument/2006/relationships/hyperlink" Target="https://www2.ed.gov/policy/fund/guid/gposbul/time-and-effort-reporting.html" TargetMode="External"/><Relationship Id="rId113" Type="http://schemas.openxmlformats.org/officeDocument/2006/relationships/hyperlink" Target="https://ccip.ode.state.oh.us/DocumentLibrary/ViewDocument.aspx?DocumentKey=83011" TargetMode="External"/><Relationship Id="rId118" Type="http://schemas.openxmlformats.org/officeDocument/2006/relationships/hyperlink" Target="Agency_Adoption_of_the_UG_and_Example_Citations.pdf" TargetMode="External"/><Relationship Id="rId134" Type="http://schemas.openxmlformats.org/officeDocument/2006/relationships/hyperlink" Target="48_CFR_Part_3.pdf" TargetMode="External"/><Relationship Id="rId139" Type="http://schemas.openxmlformats.org/officeDocument/2006/relationships/hyperlink" Target="2_CFR_Part_180.pdf" TargetMode="External"/><Relationship Id="rId80" Type="http://schemas.openxmlformats.org/officeDocument/2006/relationships/hyperlink" Target="48_CFR_Part_52.pdf" TargetMode="External"/><Relationship Id="rId85" Type="http://schemas.openxmlformats.org/officeDocument/2006/relationships/hyperlink" Target="https://www.g5.gov/" TargetMode="External"/><Relationship Id="rId150" Type="http://schemas.openxmlformats.org/officeDocument/2006/relationships/hyperlink" Target="https://www2.ed.gov/about/offices/list/ofo/oaga/infrastructure-programs-list.pdf" TargetMode="External"/><Relationship Id="rId155" Type="http://schemas.openxmlformats.org/officeDocument/2006/relationships/hyperlink" Target="48_CFR_Part_52.pdf" TargetMode="External"/><Relationship Id="rId171" Type="http://schemas.openxmlformats.org/officeDocument/2006/relationships/hyperlink" Target="https://www.usaspending.gov/search" TargetMode="External"/><Relationship Id="rId176" Type="http://schemas.openxmlformats.org/officeDocument/2006/relationships/hyperlink" Target="https://education.ohio.gov/getattachment/Topics/Finance-and-Funding/Grants-Administration/Managing-Your-Grant/Managing-Your-Grant.pdf.aspx?lang=en-US" TargetMode="External"/><Relationship Id="rId192" Type="http://schemas.openxmlformats.org/officeDocument/2006/relationships/hyperlink" Target="https://checkpoint.riag.com/app/view/docPermaLink?DocID=iAICPAIGS:767.2440&amp;docTid=T0AICPAIGS:767.2440-1&amp;feature=ttoc&amp;lastCpReqId=97899&amp;tlltype=AICPAIGS:767.2668" TargetMode="External"/><Relationship Id="rId197" Type="http://schemas.openxmlformats.org/officeDocument/2006/relationships/fontTable" Target="fontTable.xml"/><Relationship Id="rId12" Type="http://schemas.openxmlformats.org/officeDocument/2006/relationships/hyperlink" Target="mailto:AOSFederal@ohioauditor.gov" TargetMode="External"/><Relationship Id="rId17" Type="http://schemas.openxmlformats.org/officeDocument/2006/relationships/footer" Target="footer1.xml"/><Relationship Id="rId33" Type="http://schemas.openxmlformats.org/officeDocument/2006/relationships/hyperlink" Target="https://www2.ed.gov/policy/speced/guid/idea/monitor/cssos-mfs-2018-waiver-authority-06-05-2020.pdf" TargetMode="External"/><Relationship Id="rId38" Type="http://schemas.openxmlformats.org/officeDocument/2006/relationships/hyperlink" Target="https://oese.ed.gov/files/2020/07/essaswpguidance9192016.pdf" TargetMode="External"/><Relationship Id="rId59" Type="http://schemas.openxmlformats.org/officeDocument/2006/relationships/hyperlink" Target="https://ccip.ode.state.oh.us/DocumentLibrary/ViewDocument.aspx?DocumentKey=93022" TargetMode="External"/><Relationship Id="rId103" Type="http://schemas.openxmlformats.org/officeDocument/2006/relationships/hyperlink" Target="https://ohauditor.sharepoint.com/:f:/r/sites/Intranet/Shared%20Documents/Audit_Resources/Federal/FACCRs%20and%20IRAFs/FACCR%20Writing%20Guidance?csf=1&amp;web=1&amp;e=Sobfbk" TargetMode="External"/><Relationship Id="rId108" Type="http://schemas.openxmlformats.org/officeDocument/2006/relationships/hyperlink" Target="https://www2.ed.gov/policy/elsec/leg/essa/snsfinalguidance06192019.pdf" TargetMode="External"/><Relationship Id="rId124" Type="http://schemas.openxmlformats.org/officeDocument/2006/relationships/hyperlink" Target="https://education.ohio.gov/Topics/Federal-Programs/Financial-Compliance-Information-1/Expenditures-Information" TargetMode="External"/><Relationship Id="rId129" Type="http://schemas.openxmlformats.org/officeDocument/2006/relationships/hyperlink" Target="2_CFR_Part_184.pdf" TargetMode="External"/><Relationship Id="rId54" Type="http://schemas.openxmlformats.org/officeDocument/2006/relationships/header" Target="header6.xml"/><Relationship Id="rId70" Type="http://schemas.openxmlformats.org/officeDocument/2006/relationships/hyperlink" Target="https://ccip.ode.state.oh.us/documentlibrary/ViewDocument.aspx?DocumentKey=79206" TargetMode="External"/><Relationship Id="rId75" Type="http://schemas.openxmlformats.org/officeDocument/2006/relationships/hyperlink" Target="Testing_the_ICRP_discussion.pdf" TargetMode="External"/><Relationship Id="rId91" Type="http://schemas.openxmlformats.org/officeDocument/2006/relationships/hyperlink" Target="48%20CFR%2052.216-7.pdf" TargetMode="External"/><Relationship Id="rId96" Type="http://schemas.openxmlformats.org/officeDocument/2006/relationships/header" Target="header10.xml"/><Relationship Id="rId140" Type="http://schemas.openxmlformats.org/officeDocument/2006/relationships/hyperlink" Target="2_CFR_Part_180.pdf" TargetMode="External"/><Relationship Id="rId145" Type="http://schemas.openxmlformats.org/officeDocument/2006/relationships/hyperlink" Target="OMB_Appendix_II.pdf" TargetMode="External"/><Relationship Id="rId161" Type="http://schemas.openxmlformats.org/officeDocument/2006/relationships/hyperlink" Target="48_CFR_Part_52.pdf" TargetMode="External"/><Relationship Id="rId166" Type="http://schemas.openxmlformats.org/officeDocument/2006/relationships/hyperlink" Target="37_CFR_part_401.pdf" TargetMode="External"/><Relationship Id="rId182" Type="http://schemas.openxmlformats.org/officeDocument/2006/relationships/header" Target="header17.xml"/><Relationship Id="rId187" Type="http://schemas.openxmlformats.org/officeDocument/2006/relationships/hyperlink" Target="Agency_Adoption_of_the_UG_and_Example_Citations.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2.xml"/><Relationship Id="rId28" Type="http://schemas.openxmlformats.org/officeDocument/2006/relationships/header" Target="header4.xml"/><Relationship Id="rId49" Type="http://schemas.openxmlformats.org/officeDocument/2006/relationships/hyperlink" Target="https://www2.ed.gov/policy/fund/guid/buy-america/index.html" TargetMode="External"/><Relationship Id="rId114" Type="http://schemas.openxmlformats.org/officeDocument/2006/relationships/hyperlink" Target="https://ccip.ode.state.oh.us/DocumentLibrary/ViewDocument.aspx?DocumentKey=83011" TargetMode="External"/><Relationship Id="rId119" Type="http://schemas.openxmlformats.org/officeDocument/2006/relationships/header" Target="header12.xml"/><Relationship Id="rId44" Type="http://schemas.openxmlformats.org/officeDocument/2006/relationships/hyperlink" Target="https://www2.ed.gov/about/inits/ed/non-public-education/files/esea-titleviii-guidance-2023.pdf" TargetMode="External"/><Relationship Id="rId60" Type="http://schemas.openxmlformats.org/officeDocument/2006/relationships/hyperlink" Target="https://ccip.ode.state.oh.us/DocumentLibrary/ViewDocument.aspx?DocumentKey=1039" TargetMode="External"/><Relationship Id="rId65" Type="http://schemas.openxmlformats.org/officeDocument/2006/relationships/hyperlink" Target="45_CFR_Part_75.pdf" TargetMode="External"/><Relationship Id="rId81" Type="http://schemas.openxmlformats.org/officeDocument/2006/relationships/hyperlink" Target="https://fiscal.treasury.gov/cmia/" TargetMode="External"/><Relationship Id="rId86" Type="http://schemas.openxmlformats.org/officeDocument/2006/relationships/hyperlink" Target="https://education.ohio.gov/Topics/Finance-and-Funding/Finance-Data-and-Information/Treasurers-Newsletter/May-2024-1/May-Newsletter" TargetMode="External"/><Relationship Id="rId130" Type="http://schemas.openxmlformats.org/officeDocument/2006/relationships/hyperlink" Target="M-24-02_Buy-America-Implementation-Guidance-Update.pdf" TargetMode="External"/><Relationship Id="rId135" Type="http://schemas.openxmlformats.org/officeDocument/2006/relationships/hyperlink" Target="48_CFR_Part_15.pdf" TargetMode="External"/><Relationship Id="rId151" Type="http://schemas.openxmlformats.org/officeDocument/2006/relationships/hyperlink" Target="https://www2.ed.gov/about/offices/list/ofo/oaga/babaawaiverrequestform.pdf" TargetMode="External"/><Relationship Id="rId156" Type="http://schemas.openxmlformats.org/officeDocument/2006/relationships/hyperlink" Target="48_CFR_Part_44.pdf" TargetMode="External"/><Relationship Id="rId177" Type="http://schemas.openxmlformats.org/officeDocument/2006/relationships/hyperlink" Target="https://education.ohio.gov/getattachment/Topics/Finance-and-Funding/Grants-Administration/Managing-Your-Grant/Managing-Your-Grant.pdf.aspx?lang=en-US" TargetMode="External"/><Relationship Id="rId198" Type="http://schemas.openxmlformats.org/officeDocument/2006/relationships/theme" Target="theme/theme1.xml"/><Relationship Id="rId172" Type="http://schemas.openxmlformats.org/officeDocument/2006/relationships/hyperlink" Target="FAR_52.204-10.pdf" TargetMode="External"/><Relationship Id="rId193" Type="http://schemas.openxmlformats.org/officeDocument/2006/relationships/image" Target="media/image2.gif"/><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oese.ed.gov/files/2023/05/Title-I-ES-guidance-revised-5-2023.pdf" TargetMode="External"/><Relationship Id="rId109" Type="http://schemas.openxmlformats.org/officeDocument/2006/relationships/hyperlink" Target="https://education.ohio.gov/getattachment/Topics/Finance-and-Funding/Grants-Administration/Managing-Your-Grant/Managing-Your-Grant.pdf.aspx?lang=en-US" TargetMode="External"/><Relationship Id="rId34" Type="http://schemas.openxmlformats.org/officeDocument/2006/relationships/hyperlink" Target="https://www.federalregister.gov/documents/2020/11/05/2020-24537/notice-of-waiver-granted-under-the-coronavirus-aid-relief-and-economic-security-cares-act" TargetMode="External"/><Relationship Id="rId50" Type="http://schemas.openxmlformats.org/officeDocument/2006/relationships/header" Target="header5.xml"/><Relationship Id="rId55" Type="http://schemas.openxmlformats.org/officeDocument/2006/relationships/hyperlink" Target="http://www.ohioauditor.gov/references/practiceaids.html" TargetMode="External"/><Relationship Id="rId76" Type="http://schemas.openxmlformats.org/officeDocument/2006/relationships/hyperlink" Target="Agency_Adoption_of_the_UG_and_Example_Citations.pdf" TargetMode="External"/><Relationship Id="rId97" Type="http://schemas.openxmlformats.org/officeDocument/2006/relationships/hyperlink" Target="48_CFR_Part_52.pdf" TargetMode="External"/><Relationship Id="rId104" Type="http://schemas.openxmlformats.org/officeDocument/2006/relationships/hyperlink" Target="https://oese.ed.gov/files/2020/07/seaguidanceforadjustingallocations.doc" TargetMode="External"/><Relationship Id="rId120" Type="http://schemas.openxmlformats.org/officeDocument/2006/relationships/hyperlink" Target="https://ohauditor.sharepoint.com/:f:/r/sites/Intranet/Shared%20Documents/Audit_Resources/Federal/FACCRs%20and%20IRAFs/FACCR%20Writing%20Guidance?csf=1&amp;web=1&amp;e=Sobfbk" TargetMode="External"/><Relationship Id="rId125" Type="http://schemas.openxmlformats.org/officeDocument/2006/relationships/hyperlink" Target="https://education.ohio.gov/getattachment/Topics/Finance-and-Funding/Grants-Administration/Managing-Your-Grant/Managing-Your-Grant.pdf.aspx?lang=en-US" TargetMode="External"/><Relationship Id="rId141" Type="http://schemas.openxmlformats.org/officeDocument/2006/relationships/hyperlink" Target="https://www.sam.gov/" TargetMode="External"/><Relationship Id="rId146" Type="http://schemas.openxmlformats.org/officeDocument/2006/relationships/hyperlink" Target="48_CFR_9.405-2.pdf" TargetMode="External"/><Relationship Id="rId167" Type="http://schemas.openxmlformats.org/officeDocument/2006/relationships/hyperlink" Target="37_CFR_part_401.pdf" TargetMode="External"/><Relationship Id="rId188" Type="http://schemas.openxmlformats.org/officeDocument/2006/relationships/header" Target="header18.xml"/><Relationship Id="rId7" Type="http://schemas.openxmlformats.org/officeDocument/2006/relationships/settings" Target="settings.xml"/><Relationship Id="rId71" Type="http://schemas.openxmlformats.org/officeDocument/2006/relationships/hyperlink" Target="https://education.ohio.gov/getattachment/Topics/Finance-and-Funding/Grants-Administration/Managing-Your-Grant/Managing-Your-Grant.pdf.aspx?lang=en-US" TargetMode="External"/><Relationship Id="rId92" Type="http://schemas.openxmlformats.org/officeDocument/2006/relationships/hyperlink" Target="Agency_Adoption_of_the_UG_and_Example_Citations.pdf" TargetMode="External"/><Relationship Id="rId162" Type="http://schemas.openxmlformats.org/officeDocument/2006/relationships/hyperlink" Target="2_CFR_Part_180.pdf" TargetMode="External"/><Relationship Id="rId183" Type="http://schemas.openxmlformats.org/officeDocument/2006/relationships/hyperlink" Target="https://ohauditor.sharepoint.com/:f:/r/sites/Intranet/Shared%20Documents/Audit_Resources/Federal/FACCRs%20and%20IRAFs/FACCR%20Writing%20Guidance?csf=1&amp;web=1&amp;e=Sobfbk"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oese.ed.gov/files/2021/01/19-0043-REAP-Informational-Document-final-OS-Approved-1.pdf" TargetMode="External"/><Relationship Id="rId45" Type="http://schemas.openxmlformats.org/officeDocument/2006/relationships/hyperlink" Target="https://oese.ed.gov/files/2020/07/cguidedec2000.pdf" TargetMode="External"/><Relationship Id="rId66" Type="http://schemas.openxmlformats.org/officeDocument/2006/relationships/hyperlink" Target="Selected_Items_of_Cost_Part_3_ComplianceSupplement.pdf" TargetMode="External"/><Relationship Id="rId87" Type="http://schemas.openxmlformats.org/officeDocument/2006/relationships/hyperlink" Target="https://education.ohio.gov/Topics/Finance-and-Funding/Finance-Data-and-Information/Treasurers-Newsletter" TargetMode="External"/><Relationship Id="rId110" Type="http://schemas.openxmlformats.org/officeDocument/2006/relationships/hyperlink" Target="http://education.ohio.gov/Topics/Data/EMIS/EMIS-Documentation/Current-EMIS-Manual" TargetMode="External"/><Relationship Id="rId115" Type="http://schemas.openxmlformats.org/officeDocument/2006/relationships/hyperlink" Target="https://ccip.ode.state.oh.us/documentlibrary/ViewDocument.aspx?DocumentKey=1039" TargetMode="External"/><Relationship Id="rId131" Type="http://schemas.openxmlformats.org/officeDocument/2006/relationships/hyperlink" Target="https://www.madeinamerica.gov/waivers/financial-assistance" TargetMode="External"/><Relationship Id="rId136" Type="http://schemas.openxmlformats.org/officeDocument/2006/relationships/hyperlink" Target="48_CFR_Part_44.pdf" TargetMode="External"/><Relationship Id="rId157" Type="http://schemas.openxmlformats.org/officeDocument/2006/relationships/hyperlink" Target="48_CFR_Part_52.pdf" TargetMode="External"/><Relationship Id="rId178" Type="http://schemas.openxmlformats.org/officeDocument/2006/relationships/hyperlink" Target="Agency_Adoption_of_the_UG_and_Example_Citations.pdf" TargetMode="External"/><Relationship Id="rId61" Type="http://schemas.openxmlformats.org/officeDocument/2006/relationships/hyperlink" Target="Agency_Adoption_of_the_UG_and_Example_Citations.pdf" TargetMode="External"/><Relationship Id="rId82" Type="http://schemas.openxmlformats.org/officeDocument/2006/relationships/hyperlink" Target="https://www.hhs.gov/about/agencies/asa/psc/accounting/payment-management/index.html" TargetMode="External"/><Relationship Id="rId152" Type="http://schemas.openxmlformats.org/officeDocument/2006/relationships/hyperlink" Target="https://www2.ed.gov/policy/fund/guid/buy-america/domestic-sourcing-requirements092622.pdf" TargetMode="External"/><Relationship Id="rId173" Type="http://schemas.openxmlformats.org/officeDocument/2006/relationships/hyperlink" Target="https://www.usaspending.gov/search" TargetMode="External"/><Relationship Id="rId194" Type="http://schemas.openxmlformats.org/officeDocument/2006/relationships/hyperlink" Target="2_CFR_Part_200.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ohauditor.sharepoint.com/:f:/r/sites/Intranet/Shared%20Documents/Audit_Resources/Federal/FACCRs%20and%20IRAFs/FACCR%20Writing%20Guidance?csf=1&amp;web=1&amp;e=Sobfbk" TargetMode="External"/><Relationship Id="rId35" Type="http://schemas.openxmlformats.org/officeDocument/2006/relationships/hyperlink" Target="https://www.congress.gov/114/plaws/publ95/PLAW-114publ95.pdf" TargetMode="External"/><Relationship Id="rId56" Type="http://schemas.openxmlformats.org/officeDocument/2006/relationships/hyperlink" Target="https://ohauditor.sharepoint.com/:f:/r/sites/Intranet/Shared%20Documents/Audit_Resources/Federal/FACCRs%20and%20IRAFs/FACCR%20Writing%20Guidance?csf=1&amp;web=1&amp;e=Sobfbk" TargetMode="External"/><Relationship Id="rId77" Type="http://schemas.openxmlformats.org/officeDocument/2006/relationships/header" Target="header8.xml"/><Relationship Id="rId100" Type="http://schemas.openxmlformats.org/officeDocument/2006/relationships/hyperlink" Target="https://ccip.ode.state.oh.us/DocumentLibrary/ViewDocument.aspx?DocumentKey=93022" TargetMode="External"/><Relationship Id="rId105" Type="http://schemas.openxmlformats.org/officeDocument/2006/relationships/hyperlink" Target="https://oese.ed.gov/files/2020/07/essaguidance160477.pdf" TargetMode="External"/><Relationship Id="rId126" Type="http://schemas.openxmlformats.org/officeDocument/2006/relationships/hyperlink" Target="Agency_Adoption_of_the_UG_and_Example_Citations.pdf" TargetMode="External"/><Relationship Id="rId147" Type="http://schemas.openxmlformats.org/officeDocument/2006/relationships/hyperlink" Target="48_CFR_Part_52.pdf" TargetMode="External"/><Relationship Id="rId168" Type="http://schemas.openxmlformats.org/officeDocument/2006/relationships/hyperlink" Target="https://ohauditor.sharepoint.com/:f:/r/sites/Intranet/Shared%20Documents/Audit_Resources/Federal/FACCRs%20and%20IRAFs/FACCR%20Writing%20Guidance?csf=1&amp;web=1&amp;e=Sobfbk" TargetMode="External"/><Relationship Id="rId8" Type="http://schemas.openxmlformats.org/officeDocument/2006/relationships/webSettings" Target="webSettings.xml"/><Relationship Id="rId51" Type="http://schemas.openxmlformats.org/officeDocument/2006/relationships/hyperlink" Target="https://ccip.ode.state.oh.us/default.aspx?ccipSessionKey=638236407880099702" TargetMode="External"/><Relationship Id="rId72" Type="http://schemas.openxmlformats.org/officeDocument/2006/relationships/hyperlink" Target="https://education.ohio.gov/getattachment/Topics/Finance-and-Funding/Grants-Administration/Managing-Your-Grant/2014-002-Time-and-Effort-Guidance.pdf.aspx?lang=en-US" TargetMode="External"/><Relationship Id="rId93" Type="http://schemas.openxmlformats.org/officeDocument/2006/relationships/header" Target="header9.xml"/><Relationship Id="rId98" Type="http://schemas.openxmlformats.org/officeDocument/2006/relationships/hyperlink" Target="48_CFR_Part_52.pdf" TargetMode="External"/><Relationship Id="rId121" Type="http://schemas.openxmlformats.org/officeDocument/2006/relationships/hyperlink" Target="https://education.ohio.gov/getattachment/Topics/Finance-and-Funding/Grants-Administration/Managing-Your-Grant/Managing-Your-Grant.pdf.aspx?lang=en-US" TargetMode="External"/><Relationship Id="rId142" Type="http://schemas.openxmlformats.org/officeDocument/2006/relationships/hyperlink" Target="2_CFR_Part_180.pdf" TargetMode="External"/><Relationship Id="rId163" Type="http://schemas.openxmlformats.org/officeDocument/2006/relationships/hyperlink" Target="48_CFR_Part_52.pdf" TargetMode="External"/><Relationship Id="rId184" Type="http://schemas.openxmlformats.org/officeDocument/2006/relationships/hyperlink" Target="https://oese.ed.gov/files/2020/07/equitable-services-guidance-100419.pdf" TargetMode="External"/><Relationship Id="rId189" Type="http://schemas.openxmlformats.org/officeDocument/2006/relationships/hyperlink" Target="https://ohauditor.sharepoint.com/:f:/r/sites/Intranet/Shared%20Documents/Audit_Resources/Federal/FACCRs%20and%20IRAFs/FACCR%20Writing%20Guidance?csf=1&amp;web=1&amp;e=Sobfbk" TargetMode="External"/><Relationship Id="rId3" Type="http://schemas.openxmlformats.org/officeDocument/2006/relationships/customXml" Target="../customXml/item3.xml"/><Relationship Id="rId25" Type="http://schemas.openxmlformats.org/officeDocument/2006/relationships/header" Target="header3.xml"/><Relationship Id="rId46" Type="http://schemas.openxmlformats.org/officeDocument/2006/relationships/hyperlink" Target="https://oese.ed.gov/files/2020/07/fiscalguid.pdf" TargetMode="External"/><Relationship Id="rId67" Type="http://schemas.openxmlformats.org/officeDocument/2006/relationships/hyperlink" Target="https://ohauditor.sharepoint.com/:f:/r/sites/Intranet/Shared%20Documents/Audit_Resources/Federal/FACCRs%20and%20IRAFs/FACCR%20Writing%20Guidance?csf=1&amp;web=1&amp;e=Sobfbk" TargetMode="External"/><Relationship Id="rId116" Type="http://schemas.openxmlformats.org/officeDocument/2006/relationships/hyperlink" Target="https://ccip.ode.state.oh.us/DocumentLibrary/ViewDocument.aspx?DocumentKey=83011" TargetMode="External"/><Relationship Id="rId137" Type="http://schemas.openxmlformats.org/officeDocument/2006/relationships/hyperlink" Target="48_CFR_Part_52.pdf" TargetMode="External"/><Relationship Id="rId158" Type="http://schemas.openxmlformats.org/officeDocument/2006/relationships/hyperlink" Target="48_CFR_Part_52.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0/07/essaelguidance10202016.pdf" TargetMode="External"/><Relationship Id="rId62" Type="http://schemas.openxmlformats.org/officeDocument/2006/relationships/header" Target="header7.xml"/><Relationship Id="rId83" Type="http://schemas.openxmlformats.org/officeDocument/2006/relationships/hyperlink" Target="https://www.fiscal.treasury.gov/ASAP/" TargetMode="External"/><Relationship Id="rId88" Type="http://schemas.openxmlformats.org/officeDocument/2006/relationships/hyperlink" Target="https://education.ohio.gov/getattachment/Topics/Finance-and-Funding/Grants-Administration/Managing-Your-Grant/Managing-Your-Grant.pdf.aspx?lang=en-US" TargetMode="External"/><Relationship Id="rId111" Type="http://schemas.openxmlformats.org/officeDocument/2006/relationships/hyperlink" Target="https://ccip.ode.state.oh.us/DocumentLibrary/ViewDocument.aspx?DocumentKey=1040" TargetMode="External"/><Relationship Id="rId132" Type="http://schemas.openxmlformats.org/officeDocument/2006/relationships/hyperlink" Target="https://www.madeinamerica.gov/waivers" TargetMode="External"/><Relationship Id="rId153" Type="http://schemas.openxmlformats.org/officeDocument/2006/relationships/hyperlink" Target="https://www2.ed.gov/policy/fund/guid/buy-america/index.html" TargetMode="External"/><Relationship Id="rId174" Type="http://schemas.openxmlformats.org/officeDocument/2006/relationships/hyperlink" Target="https://ohauditor.sharepoint.com/:f:/r/sites/Intranet/Shared%20Documents/Audit_Resources/Federal/FACCRs%20and%20IRAFs/FACCR%20Writing%20Guidance?csf=1&amp;web=1&amp;e=Sobfbk" TargetMode="External"/><Relationship Id="rId179" Type="http://schemas.openxmlformats.org/officeDocument/2006/relationships/header" Target="header16.xml"/><Relationship Id="rId195" Type="http://schemas.openxmlformats.org/officeDocument/2006/relationships/hyperlink" Target="Agency_Adoption_of_the_UG_and_Example_Citations.pdf" TargetMode="External"/><Relationship Id="rId190" Type="http://schemas.openxmlformats.org/officeDocument/2006/relationships/hyperlink" Target="Agency_Adoption_of_the_UG_and_Example_Citations.pdf" TargetMode="External"/><Relationship Id="rId15" Type="http://schemas.openxmlformats.org/officeDocument/2006/relationships/hyperlink" Target="https://www.gao.gov/assets/gao-14-704g.pdf" TargetMode="External"/><Relationship Id="rId36" Type="http://schemas.openxmlformats.org/officeDocument/2006/relationships/hyperlink" Target="http://www.gpo.gov/fdsys/pkg/FR-2004-07-02/pdf/04-15121.pdf" TargetMode="External"/><Relationship Id="rId57" Type="http://schemas.openxmlformats.org/officeDocument/2006/relationships/hyperlink" Target="http://education.ohio.gov/Topics/Finance-and-Funding/Grants/Grants-Management-Online-Forms" TargetMode="External"/><Relationship Id="rId106" Type="http://schemas.openxmlformats.org/officeDocument/2006/relationships/hyperlink" Target="https://ccip.ode.state.oh.us/MOE/Help/ESEA_MOE_Process_Handbook.pdf" TargetMode="External"/><Relationship Id="rId127" Type="http://schemas.openxmlformats.org/officeDocument/2006/relationships/header" Target="header13.xml"/><Relationship Id="rId10" Type="http://schemas.openxmlformats.org/officeDocument/2006/relationships/endnotes" Target="endnotes.xml"/><Relationship Id="rId31" Type="http://schemas.openxmlformats.org/officeDocument/2006/relationships/hyperlink" Target="https://oese.ed.gov/offices/office-state-grantee-relations-evidence-based-practices/ed-flex/awards/" TargetMode="External"/><Relationship Id="rId52" Type="http://schemas.openxmlformats.org/officeDocument/2006/relationships/hyperlink" Target="http://education.ohio.gov/Topics/Finance-and-Funding/Grants/Grants-Management-Online-Forms" TargetMode="External"/><Relationship Id="rId73" Type="http://schemas.openxmlformats.org/officeDocument/2006/relationships/hyperlink" Target="https://education.ohio.gov/Topics/Finance-and-Funding/Grants-Administration" TargetMode="External"/><Relationship Id="rId78" Type="http://schemas.openxmlformats.org/officeDocument/2006/relationships/hyperlink" Target="31_CFR_Part_205.pdf" TargetMode="External"/><Relationship Id="rId94" Type="http://schemas.openxmlformats.org/officeDocument/2006/relationships/hyperlink" Target="https://ohauditor.sharepoint.com/:f:/r/sites/Intranet/Shared%20Documents/Audit_Resources/Federal/FACCRs%20and%20IRAFs/FACCR%20Writing%20Guidance?csf=1&amp;web=1&amp;e=Sobfbk" TargetMode="External"/><Relationship Id="rId99" Type="http://schemas.openxmlformats.org/officeDocument/2006/relationships/hyperlink" Target="https://ohauditor.sharepoint.com/:f:/r/sites/Intranet/Shared%20Documents/Audit_Resources/Federal/FACCRs%20and%20IRAFs/FACCR%20Writing%20Guidance?csf=1&amp;web=1&amp;e=Sobfbk" TargetMode="External"/><Relationship Id="rId101" Type="http://schemas.openxmlformats.org/officeDocument/2006/relationships/hyperlink" Target="Agency_Adoption_of_the_UG_and_Example_Citations.pdf" TargetMode="External"/><Relationship Id="rId122" Type="http://schemas.openxmlformats.org/officeDocument/2006/relationships/hyperlink" Target="https://education.ohio.gov/getattachment/Topics/Finance-and-Funding/Grants-Administration/Managing-Your-Grant/2015-001-Factors-Affecting-Allowability-of-Costs.pdf.aspx?lang=en-US" TargetMode="External"/><Relationship Id="rId143" Type="http://schemas.openxmlformats.org/officeDocument/2006/relationships/hyperlink" Target="48_CFR_Part_52.pdf" TargetMode="External"/><Relationship Id="rId148" Type="http://schemas.openxmlformats.org/officeDocument/2006/relationships/hyperlink" Target="https://ohauditor.sharepoint.com/:f:/r/sites/Intranet/Shared%20Documents/Audit_Resources/Federal/FACCRs%20and%20IRAFs/FACCR%20Writing%20Guidance?csf=1&amp;web=1&amp;e=Sobfbk" TargetMode="External"/><Relationship Id="rId164" Type="http://schemas.openxmlformats.org/officeDocument/2006/relationships/hyperlink" Target="Agency_Adoption_of_the_UG_and_Example_Citations.pdf" TargetMode="External"/><Relationship Id="rId169" Type="http://schemas.openxmlformats.org/officeDocument/2006/relationships/hyperlink" Target="Agency_Adoption_of_the_UG_and_Example_Citations.pdf" TargetMode="External"/><Relationship Id="rId185" Type="http://schemas.openxmlformats.org/officeDocument/2006/relationships/hyperlink" Target="https://oese.ed.gov/files/2020/10/Providing-Equitable-Services-under-the-CARES-Act-Programs-Update-10-9-2020.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ohauditor.sharepoint.com/:f:/r/sites/Intranet/Shared%20Documents/Audit_Resources/Federal/FACCRs%20and%20IRAFs/FACCR%20Writing%20Guidance?csf=1&amp;web=1&amp;e=Sobfbk" TargetMode="External"/><Relationship Id="rId26"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47062</Words>
  <Characters>268260</Characters>
  <Application>Microsoft Office Word</Application>
  <DocSecurity>0</DocSecurity>
  <Lines>2235</Lines>
  <Paragraphs>629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314693</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2024-12-18T14:12:00Z</dcterms:created>
  <dcterms:modified xsi:type="dcterms:W3CDTF">2024-12-18T14:13:00Z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