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7777777" w:rsidR="007814B6" w:rsidRPr="00A0464C" w:rsidRDefault="007814B6" w:rsidP="006672EA">
            <w:pPr>
              <w:jc w:val="both"/>
              <w:rPr>
                <w:rFonts w:ascii="Arial" w:hAnsi="Arial" w:cs="Arial"/>
                <w:sz w:val="24"/>
                <w:szCs w:val="24"/>
              </w:rPr>
            </w:pP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7777777" w:rsidR="007814B6" w:rsidRPr="00A0464C" w:rsidRDefault="007814B6" w:rsidP="006672EA">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349040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414E84F"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0D2642">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120CD16"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26862D0"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23949B9"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00E06735" w:rsidRPr="004717CE">
        <w:rPr>
          <w:rFonts w:ascii="Arial" w:hAnsi="Arial" w:cs="Arial"/>
          <w:bCs/>
        </w:rPr>
        <w:t>change,</w:t>
      </w:r>
      <w:r w:rsidRPr="004717CE">
        <w:rPr>
          <w:rFonts w:ascii="Arial" w:hAnsi="Arial" w:cs="Arial"/>
          <w:bCs/>
        </w:rPr>
        <w:t xml:space="preserv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9A3AAA4" w:rsidR="004717CE" w:rsidRPr="00F00D94" w:rsidRDefault="00C07940"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6D63C27" w:rsidR="004717CE" w:rsidRPr="00F00D94" w:rsidRDefault="00C07940"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13CE9790" w:rsidR="004717CE" w:rsidRPr="004717CE" w:rsidRDefault="00C07940"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7799184C" w:rsidR="00DF7D32" w:rsidRPr="00F00D94" w:rsidRDefault="00C07940"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3490410"/>
      <w:bookmarkEnd w:id="2"/>
      <w:r w:rsidRPr="00A0464C">
        <w:rPr>
          <w:rFonts w:cs="Arial"/>
          <w:sz w:val="24"/>
        </w:rPr>
        <w:lastRenderedPageBreak/>
        <w:t>A</w:t>
      </w:r>
      <w:r w:rsidR="00A0464C">
        <w:rPr>
          <w:rFonts w:cs="Arial"/>
          <w:sz w:val="24"/>
        </w:rPr>
        <w:t>gency Adoption of the UG and Example Citations</w:t>
      </w:r>
      <w:bookmarkEnd w:id="3"/>
    </w:p>
    <w:p w14:paraId="35D2AAD9" w14:textId="69A58B84" w:rsidR="00EF77DC" w:rsidRDefault="00C07940"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2E76528E"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0C49EA14"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3490411"/>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1F95E58" w14:textId="0016807C" w:rsidR="00E06735"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3490409" w:history="1">
            <w:r w:rsidR="00E06735" w:rsidRPr="008D0A30">
              <w:rPr>
                <w:rStyle w:val="Hyperlink"/>
                <w:rFonts w:cs="Arial"/>
                <w:noProof/>
              </w:rPr>
              <w:t>Important Information</w:t>
            </w:r>
            <w:r w:rsidR="00E06735">
              <w:rPr>
                <w:noProof/>
                <w:webHidden/>
              </w:rPr>
              <w:tab/>
            </w:r>
            <w:r w:rsidR="00E06735">
              <w:rPr>
                <w:noProof/>
                <w:webHidden/>
              </w:rPr>
              <w:fldChar w:fldCharType="begin"/>
            </w:r>
            <w:r w:rsidR="00E06735">
              <w:rPr>
                <w:noProof/>
                <w:webHidden/>
              </w:rPr>
              <w:instrText xml:space="preserve"> PAGEREF _Toc173490409 \h </w:instrText>
            </w:r>
            <w:r w:rsidR="00E06735">
              <w:rPr>
                <w:noProof/>
                <w:webHidden/>
              </w:rPr>
            </w:r>
            <w:r w:rsidR="00E06735">
              <w:rPr>
                <w:noProof/>
                <w:webHidden/>
              </w:rPr>
              <w:fldChar w:fldCharType="separate"/>
            </w:r>
            <w:r w:rsidR="00E06735">
              <w:rPr>
                <w:noProof/>
                <w:webHidden/>
              </w:rPr>
              <w:t>1</w:t>
            </w:r>
            <w:r w:rsidR="00E06735">
              <w:rPr>
                <w:noProof/>
                <w:webHidden/>
              </w:rPr>
              <w:fldChar w:fldCharType="end"/>
            </w:r>
          </w:hyperlink>
        </w:p>
        <w:p w14:paraId="66A54802" w14:textId="55908FF6"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10" w:history="1">
            <w:r w:rsidR="00E06735" w:rsidRPr="008D0A30">
              <w:rPr>
                <w:rStyle w:val="Hyperlink"/>
                <w:rFonts w:cs="Arial"/>
                <w:noProof/>
              </w:rPr>
              <w:t>Agency Adoption of the UG and Example Citations</w:t>
            </w:r>
            <w:r w:rsidR="00E06735">
              <w:rPr>
                <w:noProof/>
                <w:webHidden/>
              </w:rPr>
              <w:tab/>
            </w:r>
            <w:r w:rsidR="00E06735">
              <w:rPr>
                <w:noProof/>
                <w:webHidden/>
              </w:rPr>
              <w:fldChar w:fldCharType="begin"/>
            </w:r>
            <w:r w:rsidR="00E06735">
              <w:rPr>
                <w:noProof/>
                <w:webHidden/>
              </w:rPr>
              <w:instrText xml:space="preserve"> PAGEREF _Toc173490410 \h </w:instrText>
            </w:r>
            <w:r w:rsidR="00E06735">
              <w:rPr>
                <w:noProof/>
                <w:webHidden/>
              </w:rPr>
            </w:r>
            <w:r w:rsidR="00E06735">
              <w:rPr>
                <w:noProof/>
                <w:webHidden/>
              </w:rPr>
              <w:fldChar w:fldCharType="separate"/>
            </w:r>
            <w:r w:rsidR="00E06735">
              <w:rPr>
                <w:noProof/>
                <w:webHidden/>
              </w:rPr>
              <w:t>2</w:t>
            </w:r>
            <w:r w:rsidR="00E06735">
              <w:rPr>
                <w:noProof/>
                <w:webHidden/>
              </w:rPr>
              <w:fldChar w:fldCharType="end"/>
            </w:r>
          </w:hyperlink>
        </w:p>
        <w:p w14:paraId="6DC86019" w14:textId="692093D7"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11" w:history="1">
            <w:r w:rsidR="00E06735" w:rsidRPr="008D0A30">
              <w:rPr>
                <w:rStyle w:val="Hyperlink"/>
                <w:rFonts w:cs="Arial"/>
                <w:noProof/>
              </w:rPr>
              <w:t>Table of Contents</w:t>
            </w:r>
            <w:r w:rsidR="00E06735">
              <w:rPr>
                <w:noProof/>
                <w:webHidden/>
              </w:rPr>
              <w:tab/>
            </w:r>
            <w:r w:rsidR="00E06735">
              <w:rPr>
                <w:noProof/>
                <w:webHidden/>
              </w:rPr>
              <w:fldChar w:fldCharType="begin"/>
            </w:r>
            <w:r w:rsidR="00E06735">
              <w:rPr>
                <w:noProof/>
                <w:webHidden/>
              </w:rPr>
              <w:instrText xml:space="preserve"> PAGEREF _Toc173490411 \h </w:instrText>
            </w:r>
            <w:r w:rsidR="00E06735">
              <w:rPr>
                <w:noProof/>
                <w:webHidden/>
              </w:rPr>
            </w:r>
            <w:r w:rsidR="00E06735">
              <w:rPr>
                <w:noProof/>
                <w:webHidden/>
              </w:rPr>
              <w:fldChar w:fldCharType="separate"/>
            </w:r>
            <w:r w:rsidR="00E06735">
              <w:rPr>
                <w:noProof/>
                <w:webHidden/>
              </w:rPr>
              <w:t>3</w:t>
            </w:r>
            <w:r w:rsidR="00E06735">
              <w:rPr>
                <w:noProof/>
                <w:webHidden/>
              </w:rPr>
              <w:fldChar w:fldCharType="end"/>
            </w:r>
          </w:hyperlink>
        </w:p>
        <w:p w14:paraId="3B1B8416" w14:textId="2D1DEBA5"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12" w:history="1">
            <w:r w:rsidR="00E06735" w:rsidRPr="008D0A30">
              <w:rPr>
                <w:rStyle w:val="Hyperlink"/>
                <w:rFonts w:cs="Arial"/>
                <w:noProof/>
              </w:rPr>
              <w:t>Compliance Requirement Matrix</w:t>
            </w:r>
            <w:r w:rsidR="00E06735">
              <w:rPr>
                <w:noProof/>
                <w:webHidden/>
              </w:rPr>
              <w:tab/>
            </w:r>
            <w:r w:rsidR="00E06735">
              <w:rPr>
                <w:noProof/>
                <w:webHidden/>
              </w:rPr>
              <w:fldChar w:fldCharType="begin"/>
            </w:r>
            <w:r w:rsidR="00E06735">
              <w:rPr>
                <w:noProof/>
                <w:webHidden/>
              </w:rPr>
              <w:instrText xml:space="preserve"> PAGEREF _Toc173490412 \h </w:instrText>
            </w:r>
            <w:r w:rsidR="00E06735">
              <w:rPr>
                <w:noProof/>
                <w:webHidden/>
              </w:rPr>
            </w:r>
            <w:r w:rsidR="00E06735">
              <w:rPr>
                <w:noProof/>
                <w:webHidden/>
              </w:rPr>
              <w:fldChar w:fldCharType="separate"/>
            </w:r>
            <w:r w:rsidR="00E06735">
              <w:rPr>
                <w:noProof/>
                <w:webHidden/>
              </w:rPr>
              <w:t>6</w:t>
            </w:r>
            <w:r w:rsidR="00E06735">
              <w:rPr>
                <w:noProof/>
                <w:webHidden/>
              </w:rPr>
              <w:fldChar w:fldCharType="end"/>
            </w:r>
          </w:hyperlink>
        </w:p>
        <w:p w14:paraId="29A71423" w14:textId="4613827E"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13" w:history="1">
            <w:r w:rsidR="00E06735" w:rsidRPr="008D0A30">
              <w:rPr>
                <w:rStyle w:val="Hyperlink"/>
                <w:rFonts w:cs="Arial"/>
                <w:noProof/>
              </w:rPr>
              <w:t>Part I – OMB Compliance Supplement Information</w:t>
            </w:r>
            <w:r w:rsidR="00E06735">
              <w:rPr>
                <w:noProof/>
                <w:webHidden/>
              </w:rPr>
              <w:tab/>
            </w:r>
            <w:r w:rsidR="00E06735">
              <w:rPr>
                <w:noProof/>
                <w:webHidden/>
              </w:rPr>
              <w:fldChar w:fldCharType="begin"/>
            </w:r>
            <w:r w:rsidR="00E06735">
              <w:rPr>
                <w:noProof/>
                <w:webHidden/>
              </w:rPr>
              <w:instrText xml:space="preserve"> PAGEREF _Toc173490413 \h </w:instrText>
            </w:r>
            <w:r w:rsidR="00E06735">
              <w:rPr>
                <w:noProof/>
                <w:webHidden/>
              </w:rPr>
            </w:r>
            <w:r w:rsidR="00E06735">
              <w:rPr>
                <w:noProof/>
                <w:webHidden/>
              </w:rPr>
              <w:fldChar w:fldCharType="separate"/>
            </w:r>
            <w:r w:rsidR="00E06735">
              <w:rPr>
                <w:noProof/>
                <w:webHidden/>
              </w:rPr>
              <w:t>11</w:t>
            </w:r>
            <w:r w:rsidR="00E06735">
              <w:rPr>
                <w:noProof/>
                <w:webHidden/>
              </w:rPr>
              <w:fldChar w:fldCharType="end"/>
            </w:r>
          </w:hyperlink>
        </w:p>
        <w:p w14:paraId="09BC5BE2" w14:textId="0B902A2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14" w:history="1">
            <w:r w:rsidR="00E06735" w:rsidRPr="008D0A30">
              <w:rPr>
                <w:rStyle w:val="Hyperlink"/>
                <w:rFonts w:cs="Arial"/>
                <w:noProof/>
              </w:rPr>
              <w:t>I. Program Objectives</w:t>
            </w:r>
            <w:r w:rsidR="00E06735">
              <w:rPr>
                <w:noProof/>
                <w:webHidden/>
              </w:rPr>
              <w:tab/>
            </w:r>
            <w:r w:rsidR="00E06735">
              <w:rPr>
                <w:noProof/>
                <w:webHidden/>
              </w:rPr>
              <w:fldChar w:fldCharType="begin"/>
            </w:r>
            <w:r w:rsidR="00E06735">
              <w:rPr>
                <w:noProof/>
                <w:webHidden/>
              </w:rPr>
              <w:instrText xml:space="preserve"> PAGEREF _Toc173490414 \h </w:instrText>
            </w:r>
            <w:r w:rsidR="00E06735">
              <w:rPr>
                <w:noProof/>
                <w:webHidden/>
              </w:rPr>
            </w:r>
            <w:r w:rsidR="00E06735">
              <w:rPr>
                <w:noProof/>
                <w:webHidden/>
              </w:rPr>
              <w:fldChar w:fldCharType="separate"/>
            </w:r>
            <w:r w:rsidR="00E06735">
              <w:rPr>
                <w:noProof/>
                <w:webHidden/>
              </w:rPr>
              <w:t>12</w:t>
            </w:r>
            <w:r w:rsidR="00E06735">
              <w:rPr>
                <w:noProof/>
                <w:webHidden/>
              </w:rPr>
              <w:fldChar w:fldCharType="end"/>
            </w:r>
          </w:hyperlink>
        </w:p>
        <w:p w14:paraId="1A1DA66D" w14:textId="47A4EAC7"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15" w:history="1">
            <w:r w:rsidR="00E06735" w:rsidRPr="008D0A30">
              <w:rPr>
                <w:rStyle w:val="Hyperlink"/>
                <w:rFonts w:cs="Arial"/>
                <w:noProof/>
              </w:rPr>
              <w:t>II. Program Procedures</w:t>
            </w:r>
            <w:r w:rsidR="00E06735">
              <w:rPr>
                <w:noProof/>
                <w:webHidden/>
              </w:rPr>
              <w:tab/>
            </w:r>
            <w:r w:rsidR="00E06735">
              <w:rPr>
                <w:noProof/>
                <w:webHidden/>
              </w:rPr>
              <w:fldChar w:fldCharType="begin"/>
            </w:r>
            <w:r w:rsidR="00E06735">
              <w:rPr>
                <w:noProof/>
                <w:webHidden/>
              </w:rPr>
              <w:instrText xml:space="preserve"> PAGEREF _Toc173490415 \h </w:instrText>
            </w:r>
            <w:r w:rsidR="00E06735">
              <w:rPr>
                <w:noProof/>
                <w:webHidden/>
              </w:rPr>
            </w:r>
            <w:r w:rsidR="00E06735">
              <w:rPr>
                <w:noProof/>
                <w:webHidden/>
              </w:rPr>
              <w:fldChar w:fldCharType="separate"/>
            </w:r>
            <w:r w:rsidR="00E06735">
              <w:rPr>
                <w:noProof/>
                <w:webHidden/>
              </w:rPr>
              <w:t>12</w:t>
            </w:r>
            <w:r w:rsidR="00E06735">
              <w:rPr>
                <w:noProof/>
                <w:webHidden/>
              </w:rPr>
              <w:fldChar w:fldCharType="end"/>
            </w:r>
          </w:hyperlink>
        </w:p>
        <w:p w14:paraId="7E865559" w14:textId="091E564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16" w:history="1">
            <w:r w:rsidR="00E06735" w:rsidRPr="008D0A30">
              <w:rPr>
                <w:rStyle w:val="Hyperlink"/>
                <w:rFonts w:cs="Arial"/>
                <w:noProof/>
              </w:rPr>
              <w:t>III. Source of Governing Requirements</w:t>
            </w:r>
            <w:r w:rsidR="00E06735">
              <w:rPr>
                <w:noProof/>
                <w:webHidden/>
              </w:rPr>
              <w:tab/>
            </w:r>
            <w:r w:rsidR="00E06735">
              <w:rPr>
                <w:noProof/>
                <w:webHidden/>
              </w:rPr>
              <w:fldChar w:fldCharType="begin"/>
            </w:r>
            <w:r w:rsidR="00E06735">
              <w:rPr>
                <w:noProof/>
                <w:webHidden/>
              </w:rPr>
              <w:instrText xml:space="preserve"> PAGEREF _Toc173490416 \h </w:instrText>
            </w:r>
            <w:r w:rsidR="00E06735">
              <w:rPr>
                <w:noProof/>
                <w:webHidden/>
              </w:rPr>
            </w:r>
            <w:r w:rsidR="00E06735">
              <w:rPr>
                <w:noProof/>
                <w:webHidden/>
              </w:rPr>
              <w:fldChar w:fldCharType="separate"/>
            </w:r>
            <w:r w:rsidR="00E06735">
              <w:rPr>
                <w:noProof/>
                <w:webHidden/>
              </w:rPr>
              <w:t>14</w:t>
            </w:r>
            <w:r w:rsidR="00E06735">
              <w:rPr>
                <w:noProof/>
                <w:webHidden/>
              </w:rPr>
              <w:fldChar w:fldCharType="end"/>
            </w:r>
          </w:hyperlink>
        </w:p>
        <w:p w14:paraId="0285288E" w14:textId="6F68456E"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17" w:history="1">
            <w:r w:rsidR="00E06735" w:rsidRPr="008D0A30">
              <w:rPr>
                <w:rStyle w:val="Hyperlink"/>
                <w:rFonts w:cs="Arial"/>
                <w:noProof/>
              </w:rPr>
              <w:t>IV. Other Information</w:t>
            </w:r>
            <w:r w:rsidR="00E06735">
              <w:rPr>
                <w:noProof/>
                <w:webHidden/>
              </w:rPr>
              <w:tab/>
            </w:r>
            <w:r w:rsidR="00E06735">
              <w:rPr>
                <w:noProof/>
                <w:webHidden/>
              </w:rPr>
              <w:fldChar w:fldCharType="begin"/>
            </w:r>
            <w:r w:rsidR="00E06735">
              <w:rPr>
                <w:noProof/>
                <w:webHidden/>
              </w:rPr>
              <w:instrText xml:space="preserve"> PAGEREF _Toc173490417 \h </w:instrText>
            </w:r>
            <w:r w:rsidR="00E06735">
              <w:rPr>
                <w:noProof/>
                <w:webHidden/>
              </w:rPr>
            </w:r>
            <w:r w:rsidR="00E06735">
              <w:rPr>
                <w:noProof/>
                <w:webHidden/>
              </w:rPr>
              <w:fldChar w:fldCharType="separate"/>
            </w:r>
            <w:r w:rsidR="00E06735">
              <w:rPr>
                <w:noProof/>
                <w:webHidden/>
              </w:rPr>
              <w:t>15</w:t>
            </w:r>
            <w:r w:rsidR="00E06735">
              <w:rPr>
                <w:noProof/>
                <w:webHidden/>
              </w:rPr>
              <w:fldChar w:fldCharType="end"/>
            </w:r>
          </w:hyperlink>
        </w:p>
        <w:p w14:paraId="49716E62" w14:textId="1712CD54"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18" w:history="1">
            <w:r w:rsidR="00E06735" w:rsidRPr="008D0A30">
              <w:rPr>
                <w:rStyle w:val="Hyperlink"/>
                <w:rFonts w:cs="Arial"/>
                <w:noProof/>
              </w:rPr>
              <w:t>Part II – Pass through Agency and Grant Specific Information</w:t>
            </w:r>
            <w:r w:rsidR="00E06735">
              <w:rPr>
                <w:noProof/>
                <w:webHidden/>
              </w:rPr>
              <w:tab/>
            </w:r>
            <w:r w:rsidR="00E06735">
              <w:rPr>
                <w:noProof/>
                <w:webHidden/>
              </w:rPr>
              <w:fldChar w:fldCharType="begin"/>
            </w:r>
            <w:r w:rsidR="00E06735">
              <w:rPr>
                <w:noProof/>
                <w:webHidden/>
              </w:rPr>
              <w:instrText xml:space="preserve"> PAGEREF _Toc173490418 \h </w:instrText>
            </w:r>
            <w:r w:rsidR="00E06735">
              <w:rPr>
                <w:noProof/>
                <w:webHidden/>
              </w:rPr>
            </w:r>
            <w:r w:rsidR="00E06735">
              <w:rPr>
                <w:noProof/>
                <w:webHidden/>
              </w:rPr>
              <w:fldChar w:fldCharType="separate"/>
            </w:r>
            <w:r w:rsidR="00E06735">
              <w:rPr>
                <w:noProof/>
                <w:webHidden/>
              </w:rPr>
              <w:t>17</w:t>
            </w:r>
            <w:r w:rsidR="00E06735">
              <w:rPr>
                <w:noProof/>
                <w:webHidden/>
              </w:rPr>
              <w:fldChar w:fldCharType="end"/>
            </w:r>
          </w:hyperlink>
        </w:p>
        <w:p w14:paraId="1FA4722F" w14:textId="1AE6A2F8"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19" w:history="1">
            <w:r w:rsidR="00E06735" w:rsidRPr="008D0A30">
              <w:rPr>
                <w:rStyle w:val="Hyperlink"/>
                <w:rFonts w:cs="Arial"/>
                <w:noProof/>
              </w:rPr>
              <w:t>Program Overview</w:t>
            </w:r>
            <w:r w:rsidR="00E06735">
              <w:rPr>
                <w:noProof/>
                <w:webHidden/>
              </w:rPr>
              <w:tab/>
            </w:r>
            <w:r w:rsidR="00E06735">
              <w:rPr>
                <w:noProof/>
                <w:webHidden/>
              </w:rPr>
              <w:fldChar w:fldCharType="begin"/>
            </w:r>
            <w:r w:rsidR="00E06735">
              <w:rPr>
                <w:noProof/>
                <w:webHidden/>
              </w:rPr>
              <w:instrText xml:space="preserve"> PAGEREF _Toc173490419 \h </w:instrText>
            </w:r>
            <w:r w:rsidR="00E06735">
              <w:rPr>
                <w:noProof/>
                <w:webHidden/>
              </w:rPr>
            </w:r>
            <w:r w:rsidR="00E06735">
              <w:rPr>
                <w:noProof/>
                <w:webHidden/>
              </w:rPr>
              <w:fldChar w:fldCharType="separate"/>
            </w:r>
            <w:r w:rsidR="00E06735">
              <w:rPr>
                <w:noProof/>
                <w:webHidden/>
              </w:rPr>
              <w:t>17</w:t>
            </w:r>
            <w:r w:rsidR="00E06735">
              <w:rPr>
                <w:noProof/>
                <w:webHidden/>
              </w:rPr>
              <w:fldChar w:fldCharType="end"/>
            </w:r>
          </w:hyperlink>
        </w:p>
        <w:p w14:paraId="02BD319F" w14:textId="57E1E4BD"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0" w:history="1">
            <w:r w:rsidR="00E06735" w:rsidRPr="008D0A30">
              <w:rPr>
                <w:rStyle w:val="Hyperlink"/>
                <w:rFonts w:cs="Arial"/>
                <w:noProof/>
              </w:rPr>
              <w:t>Testing Considerations</w:t>
            </w:r>
            <w:r w:rsidR="00E06735">
              <w:rPr>
                <w:noProof/>
                <w:webHidden/>
              </w:rPr>
              <w:tab/>
            </w:r>
            <w:r w:rsidR="00E06735">
              <w:rPr>
                <w:noProof/>
                <w:webHidden/>
              </w:rPr>
              <w:fldChar w:fldCharType="begin"/>
            </w:r>
            <w:r w:rsidR="00E06735">
              <w:rPr>
                <w:noProof/>
                <w:webHidden/>
              </w:rPr>
              <w:instrText xml:space="preserve"> PAGEREF _Toc173490420 \h </w:instrText>
            </w:r>
            <w:r w:rsidR="00E06735">
              <w:rPr>
                <w:noProof/>
                <w:webHidden/>
              </w:rPr>
            </w:r>
            <w:r w:rsidR="00E06735">
              <w:rPr>
                <w:noProof/>
                <w:webHidden/>
              </w:rPr>
              <w:fldChar w:fldCharType="separate"/>
            </w:r>
            <w:r w:rsidR="00E06735">
              <w:rPr>
                <w:noProof/>
                <w:webHidden/>
              </w:rPr>
              <w:t>17</w:t>
            </w:r>
            <w:r w:rsidR="00E06735">
              <w:rPr>
                <w:noProof/>
                <w:webHidden/>
              </w:rPr>
              <w:fldChar w:fldCharType="end"/>
            </w:r>
          </w:hyperlink>
        </w:p>
        <w:p w14:paraId="2F254B3F" w14:textId="63DA3980"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1" w:history="1">
            <w:r w:rsidR="00E06735" w:rsidRPr="008D0A30">
              <w:rPr>
                <w:rStyle w:val="Hyperlink"/>
                <w:rFonts w:cs="Arial"/>
                <w:noProof/>
              </w:rPr>
              <w:t>Reporting</w:t>
            </w:r>
            <w:r w:rsidR="00E06735">
              <w:rPr>
                <w:noProof/>
                <w:webHidden/>
              </w:rPr>
              <w:tab/>
            </w:r>
            <w:r w:rsidR="00E06735">
              <w:rPr>
                <w:noProof/>
                <w:webHidden/>
              </w:rPr>
              <w:fldChar w:fldCharType="begin"/>
            </w:r>
            <w:r w:rsidR="00E06735">
              <w:rPr>
                <w:noProof/>
                <w:webHidden/>
              </w:rPr>
              <w:instrText xml:space="preserve"> PAGEREF _Toc173490421 \h </w:instrText>
            </w:r>
            <w:r w:rsidR="00E06735">
              <w:rPr>
                <w:noProof/>
                <w:webHidden/>
              </w:rPr>
            </w:r>
            <w:r w:rsidR="00E06735">
              <w:rPr>
                <w:noProof/>
                <w:webHidden/>
              </w:rPr>
              <w:fldChar w:fldCharType="separate"/>
            </w:r>
            <w:r w:rsidR="00E06735">
              <w:rPr>
                <w:noProof/>
                <w:webHidden/>
              </w:rPr>
              <w:t>17</w:t>
            </w:r>
            <w:r w:rsidR="00E06735">
              <w:rPr>
                <w:noProof/>
                <w:webHidden/>
              </w:rPr>
              <w:fldChar w:fldCharType="end"/>
            </w:r>
          </w:hyperlink>
        </w:p>
        <w:p w14:paraId="44C4895A" w14:textId="5B80A6A8" w:rsidR="00E06735" w:rsidRDefault="00C07940">
          <w:pPr>
            <w:pStyle w:val="TOC1"/>
            <w:rPr>
              <w:rFonts w:asciiTheme="minorHAnsi" w:eastAsiaTheme="minorEastAsia" w:hAnsiTheme="minorHAnsi" w:cstheme="minorBidi"/>
              <w:noProof/>
              <w:kern w:val="2"/>
              <w:sz w:val="24"/>
              <w:szCs w:val="24"/>
              <w14:ligatures w14:val="standardContextual"/>
            </w:rPr>
          </w:pPr>
          <w:hyperlink w:anchor="_Toc173490422" w:history="1">
            <w:r w:rsidR="00E06735" w:rsidRPr="008D0A30">
              <w:rPr>
                <w:rStyle w:val="Hyperlink"/>
                <w:rFonts w:cs="Arial"/>
                <w:noProof/>
              </w:rPr>
              <w:t>Part III – Applicable Compliance Requirements</w:t>
            </w:r>
            <w:r w:rsidR="00E06735">
              <w:rPr>
                <w:noProof/>
                <w:webHidden/>
              </w:rPr>
              <w:tab/>
            </w:r>
            <w:r w:rsidR="00E06735">
              <w:rPr>
                <w:noProof/>
                <w:webHidden/>
              </w:rPr>
              <w:fldChar w:fldCharType="begin"/>
            </w:r>
            <w:r w:rsidR="00E06735">
              <w:rPr>
                <w:noProof/>
                <w:webHidden/>
              </w:rPr>
              <w:instrText xml:space="preserve"> PAGEREF _Toc173490422 \h </w:instrText>
            </w:r>
            <w:r w:rsidR="00E06735">
              <w:rPr>
                <w:noProof/>
                <w:webHidden/>
              </w:rPr>
            </w:r>
            <w:r w:rsidR="00E06735">
              <w:rPr>
                <w:noProof/>
                <w:webHidden/>
              </w:rPr>
              <w:fldChar w:fldCharType="separate"/>
            </w:r>
            <w:r w:rsidR="00E06735">
              <w:rPr>
                <w:noProof/>
                <w:webHidden/>
              </w:rPr>
              <w:t>18</w:t>
            </w:r>
            <w:r w:rsidR="00E06735">
              <w:rPr>
                <w:noProof/>
                <w:webHidden/>
              </w:rPr>
              <w:fldChar w:fldCharType="end"/>
            </w:r>
          </w:hyperlink>
        </w:p>
        <w:p w14:paraId="42D62DE4" w14:textId="302EF95A" w:rsidR="00E06735" w:rsidRDefault="00C07940">
          <w:pPr>
            <w:pStyle w:val="TOC2"/>
            <w:rPr>
              <w:rFonts w:asciiTheme="minorHAnsi" w:eastAsiaTheme="minorEastAsia" w:hAnsiTheme="minorHAnsi" w:cstheme="minorBidi"/>
              <w:bCs w:val="0"/>
              <w:kern w:val="2"/>
              <w:sz w:val="24"/>
              <w14:ligatures w14:val="standardContextual"/>
            </w:rPr>
          </w:pPr>
          <w:hyperlink w:anchor="_Toc173490423" w:history="1">
            <w:r w:rsidR="00E06735" w:rsidRPr="008D0A30">
              <w:rPr>
                <w:rStyle w:val="Hyperlink"/>
              </w:rPr>
              <w:t>A.  ACTIVITIES ALLOWED OR UNALLOWED</w:t>
            </w:r>
            <w:r w:rsidR="00E06735">
              <w:rPr>
                <w:webHidden/>
              </w:rPr>
              <w:tab/>
            </w:r>
            <w:r w:rsidR="00E06735">
              <w:rPr>
                <w:webHidden/>
              </w:rPr>
              <w:fldChar w:fldCharType="begin"/>
            </w:r>
            <w:r w:rsidR="00E06735">
              <w:rPr>
                <w:webHidden/>
              </w:rPr>
              <w:instrText xml:space="preserve"> PAGEREF _Toc173490423 \h </w:instrText>
            </w:r>
            <w:r w:rsidR="00E06735">
              <w:rPr>
                <w:webHidden/>
              </w:rPr>
            </w:r>
            <w:r w:rsidR="00E06735">
              <w:rPr>
                <w:webHidden/>
              </w:rPr>
              <w:fldChar w:fldCharType="separate"/>
            </w:r>
            <w:r w:rsidR="00E06735">
              <w:rPr>
                <w:webHidden/>
              </w:rPr>
              <w:t>18</w:t>
            </w:r>
            <w:r w:rsidR="00E06735">
              <w:rPr>
                <w:webHidden/>
              </w:rPr>
              <w:fldChar w:fldCharType="end"/>
            </w:r>
          </w:hyperlink>
        </w:p>
        <w:p w14:paraId="2DAB68C2" w14:textId="17EB7AB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4"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_Toc173490424 \h </w:instrText>
            </w:r>
            <w:r w:rsidR="00E06735">
              <w:rPr>
                <w:noProof/>
                <w:webHidden/>
              </w:rPr>
            </w:r>
            <w:r w:rsidR="00E06735">
              <w:rPr>
                <w:noProof/>
                <w:webHidden/>
              </w:rPr>
              <w:fldChar w:fldCharType="separate"/>
            </w:r>
            <w:r w:rsidR="00E06735">
              <w:rPr>
                <w:noProof/>
                <w:webHidden/>
              </w:rPr>
              <w:t>18</w:t>
            </w:r>
            <w:r w:rsidR="00E06735">
              <w:rPr>
                <w:noProof/>
                <w:webHidden/>
              </w:rPr>
              <w:fldChar w:fldCharType="end"/>
            </w:r>
          </w:hyperlink>
        </w:p>
        <w:p w14:paraId="23DEA7A8" w14:textId="3477E570"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5"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_Toc173490425 \h </w:instrText>
            </w:r>
            <w:r w:rsidR="00E06735">
              <w:rPr>
                <w:noProof/>
                <w:webHidden/>
              </w:rPr>
            </w:r>
            <w:r w:rsidR="00E06735">
              <w:rPr>
                <w:noProof/>
                <w:webHidden/>
              </w:rPr>
              <w:fldChar w:fldCharType="separate"/>
            </w:r>
            <w:r w:rsidR="00E06735">
              <w:rPr>
                <w:noProof/>
                <w:webHidden/>
              </w:rPr>
              <w:t>20</w:t>
            </w:r>
            <w:r w:rsidR="00E06735">
              <w:rPr>
                <w:noProof/>
                <w:webHidden/>
              </w:rPr>
              <w:fldChar w:fldCharType="end"/>
            </w:r>
          </w:hyperlink>
        </w:p>
        <w:p w14:paraId="2FD28EF4" w14:textId="1840F94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6" w:history="1">
            <w:r w:rsidR="00E06735" w:rsidRPr="008D0A30">
              <w:rPr>
                <w:rStyle w:val="Hyperlink"/>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_Toc173490426 \h </w:instrText>
            </w:r>
            <w:r w:rsidR="00E06735">
              <w:rPr>
                <w:noProof/>
                <w:webHidden/>
              </w:rPr>
            </w:r>
            <w:r w:rsidR="00E06735">
              <w:rPr>
                <w:noProof/>
                <w:webHidden/>
              </w:rPr>
              <w:fldChar w:fldCharType="separate"/>
            </w:r>
            <w:r w:rsidR="00E06735">
              <w:rPr>
                <w:noProof/>
                <w:webHidden/>
              </w:rPr>
              <w:t>20</w:t>
            </w:r>
            <w:r w:rsidR="00E06735">
              <w:rPr>
                <w:noProof/>
                <w:webHidden/>
              </w:rPr>
              <w:fldChar w:fldCharType="end"/>
            </w:r>
          </w:hyperlink>
        </w:p>
        <w:p w14:paraId="3BC305F3" w14:textId="44CFB1C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7"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_Toc173490427 \h </w:instrText>
            </w:r>
            <w:r w:rsidR="00E06735">
              <w:rPr>
                <w:noProof/>
                <w:webHidden/>
              </w:rPr>
            </w:r>
            <w:r w:rsidR="00E06735">
              <w:rPr>
                <w:noProof/>
                <w:webHidden/>
              </w:rPr>
              <w:fldChar w:fldCharType="separate"/>
            </w:r>
            <w:r w:rsidR="00E06735">
              <w:rPr>
                <w:noProof/>
                <w:webHidden/>
              </w:rPr>
              <w:t>21</w:t>
            </w:r>
            <w:r w:rsidR="00E06735">
              <w:rPr>
                <w:noProof/>
                <w:webHidden/>
              </w:rPr>
              <w:fldChar w:fldCharType="end"/>
            </w:r>
          </w:hyperlink>
        </w:p>
        <w:p w14:paraId="43C816EA" w14:textId="522CEE42"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28"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_Toc173490428 \h </w:instrText>
            </w:r>
            <w:r w:rsidR="00E06735">
              <w:rPr>
                <w:noProof/>
                <w:webHidden/>
              </w:rPr>
            </w:r>
            <w:r w:rsidR="00E06735">
              <w:rPr>
                <w:noProof/>
                <w:webHidden/>
              </w:rPr>
              <w:fldChar w:fldCharType="separate"/>
            </w:r>
            <w:r w:rsidR="00E06735">
              <w:rPr>
                <w:noProof/>
                <w:webHidden/>
              </w:rPr>
              <w:t>22</w:t>
            </w:r>
            <w:r w:rsidR="00E06735">
              <w:rPr>
                <w:noProof/>
                <w:webHidden/>
              </w:rPr>
              <w:fldChar w:fldCharType="end"/>
            </w:r>
          </w:hyperlink>
        </w:p>
        <w:p w14:paraId="6E23EE77" w14:textId="43D03648" w:rsidR="00E06735" w:rsidRDefault="00C07940">
          <w:pPr>
            <w:pStyle w:val="TOC2"/>
            <w:rPr>
              <w:rFonts w:asciiTheme="minorHAnsi" w:eastAsiaTheme="minorEastAsia" w:hAnsiTheme="minorHAnsi" w:cstheme="minorBidi"/>
              <w:bCs w:val="0"/>
              <w:kern w:val="2"/>
              <w:sz w:val="24"/>
              <w14:ligatures w14:val="standardContextual"/>
            </w:rPr>
          </w:pPr>
          <w:hyperlink w:anchor="_Toc173490429" w:history="1">
            <w:r w:rsidR="00E06735" w:rsidRPr="008D0A30">
              <w:rPr>
                <w:rStyle w:val="Hyperlink"/>
              </w:rPr>
              <w:t>B.  ALLOWABLE COSTS/COST PRINCIPLES</w:t>
            </w:r>
            <w:r w:rsidR="00E06735">
              <w:rPr>
                <w:webHidden/>
              </w:rPr>
              <w:tab/>
            </w:r>
            <w:r w:rsidR="00E06735">
              <w:rPr>
                <w:webHidden/>
              </w:rPr>
              <w:fldChar w:fldCharType="begin"/>
            </w:r>
            <w:r w:rsidR="00E06735">
              <w:rPr>
                <w:webHidden/>
              </w:rPr>
              <w:instrText xml:space="preserve"> PAGEREF _Toc173490429 \h </w:instrText>
            </w:r>
            <w:r w:rsidR="00E06735">
              <w:rPr>
                <w:webHidden/>
              </w:rPr>
            </w:r>
            <w:r w:rsidR="00E06735">
              <w:rPr>
                <w:webHidden/>
              </w:rPr>
              <w:fldChar w:fldCharType="separate"/>
            </w:r>
            <w:r w:rsidR="00E06735">
              <w:rPr>
                <w:webHidden/>
              </w:rPr>
              <w:t>23</w:t>
            </w:r>
            <w:r w:rsidR="00E06735">
              <w:rPr>
                <w:webHidden/>
              </w:rPr>
              <w:fldChar w:fldCharType="end"/>
            </w:r>
          </w:hyperlink>
        </w:p>
        <w:p w14:paraId="738034CD" w14:textId="77108E84"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0" w:history="1">
            <w:r w:rsidR="00E06735" w:rsidRPr="008D0A30">
              <w:rPr>
                <w:rStyle w:val="Hyperlink"/>
                <w:rFonts w:cs="Arial"/>
                <w:noProof/>
              </w:rPr>
              <w:t>Applicability of Cost Principles</w:t>
            </w:r>
            <w:r w:rsidR="00E06735">
              <w:rPr>
                <w:noProof/>
                <w:webHidden/>
              </w:rPr>
              <w:tab/>
            </w:r>
            <w:r w:rsidR="00E06735">
              <w:rPr>
                <w:noProof/>
                <w:webHidden/>
              </w:rPr>
              <w:fldChar w:fldCharType="begin"/>
            </w:r>
            <w:r w:rsidR="00E06735">
              <w:rPr>
                <w:noProof/>
                <w:webHidden/>
              </w:rPr>
              <w:instrText xml:space="preserve"> PAGEREF _Toc173490430 \h </w:instrText>
            </w:r>
            <w:r w:rsidR="00E06735">
              <w:rPr>
                <w:noProof/>
                <w:webHidden/>
              </w:rPr>
            </w:r>
            <w:r w:rsidR="00E06735">
              <w:rPr>
                <w:noProof/>
                <w:webHidden/>
              </w:rPr>
              <w:fldChar w:fldCharType="separate"/>
            </w:r>
            <w:r w:rsidR="00E06735">
              <w:rPr>
                <w:noProof/>
                <w:webHidden/>
              </w:rPr>
              <w:t>24</w:t>
            </w:r>
            <w:r w:rsidR="00E06735">
              <w:rPr>
                <w:noProof/>
                <w:webHidden/>
              </w:rPr>
              <w:fldChar w:fldCharType="end"/>
            </w:r>
          </w:hyperlink>
        </w:p>
        <w:p w14:paraId="18769A21" w14:textId="6FEA186A"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1"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_Toc173490431 \h </w:instrText>
            </w:r>
            <w:r w:rsidR="00E06735">
              <w:rPr>
                <w:noProof/>
                <w:webHidden/>
              </w:rPr>
            </w:r>
            <w:r w:rsidR="00E06735">
              <w:rPr>
                <w:noProof/>
                <w:webHidden/>
              </w:rPr>
              <w:fldChar w:fldCharType="separate"/>
            </w:r>
            <w:r w:rsidR="00E06735">
              <w:rPr>
                <w:noProof/>
                <w:webHidden/>
              </w:rPr>
              <w:t>30</w:t>
            </w:r>
            <w:r w:rsidR="00E06735">
              <w:rPr>
                <w:noProof/>
                <w:webHidden/>
              </w:rPr>
              <w:fldChar w:fldCharType="end"/>
            </w:r>
          </w:hyperlink>
        </w:p>
        <w:p w14:paraId="1903AEFF" w14:textId="13193114"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2" w:history="1">
            <w:r w:rsidR="00E06735" w:rsidRPr="008D0A30">
              <w:rPr>
                <w:rStyle w:val="Hyperlink"/>
                <w:rFonts w:cs="Arial"/>
                <w:noProof/>
              </w:rPr>
              <w:t>Cost Principles for States, Local Governments and Indian Tribes</w:t>
            </w:r>
            <w:r w:rsidR="00E06735">
              <w:rPr>
                <w:noProof/>
                <w:webHidden/>
              </w:rPr>
              <w:tab/>
            </w:r>
            <w:r w:rsidR="00E06735">
              <w:rPr>
                <w:noProof/>
                <w:webHidden/>
              </w:rPr>
              <w:fldChar w:fldCharType="begin"/>
            </w:r>
            <w:r w:rsidR="00E06735">
              <w:rPr>
                <w:noProof/>
                <w:webHidden/>
              </w:rPr>
              <w:instrText xml:space="preserve"> PAGEREF _Toc173490432 \h </w:instrText>
            </w:r>
            <w:r w:rsidR="00E06735">
              <w:rPr>
                <w:noProof/>
                <w:webHidden/>
              </w:rPr>
            </w:r>
            <w:r w:rsidR="00E06735">
              <w:rPr>
                <w:noProof/>
                <w:webHidden/>
              </w:rPr>
              <w:fldChar w:fldCharType="separate"/>
            </w:r>
            <w:r w:rsidR="00E06735">
              <w:rPr>
                <w:noProof/>
                <w:webHidden/>
              </w:rPr>
              <w:t>30</w:t>
            </w:r>
            <w:r w:rsidR="00E06735">
              <w:rPr>
                <w:noProof/>
                <w:webHidden/>
              </w:rPr>
              <w:fldChar w:fldCharType="end"/>
            </w:r>
          </w:hyperlink>
        </w:p>
        <w:p w14:paraId="3D5D194B" w14:textId="6B6E71A2"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3"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_Toc173490433 \h </w:instrText>
            </w:r>
            <w:r w:rsidR="00E06735">
              <w:rPr>
                <w:noProof/>
                <w:webHidden/>
              </w:rPr>
            </w:r>
            <w:r w:rsidR="00E06735">
              <w:rPr>
                <w:noProof/>
                <w:webHidden/>
              </w:rPr>
              <w:fldChar w:fldCharType="separate"/>
            </w:r>
            <w:r w:rsidR="00E06735">
              <w:rPr>
                <w:noProof/>
                <w:webHidden/>
              </w:rPr>
              <w:t>30</w:t>
            </w:r>
            <w:r w:rsidR="00E06735">
              <w:rPr>
                <w:noProof/>
                <w:webHidden/>
              </w:rPr>
              <w:fldChar w:fldCharType="end"/>
            </w:r>
          </w:hyperlink>
        </w:p>
        <w:p w14:paraId="37A035FA" w14:textId="34744D5D"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4"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_Toc173490434 \h </w:instrText>
            </w:r>
            <w:r w:rsidR="00E06735">
              <w:rPr>
                <w:noProof/>
                <w:webHidden/>
              </w:rPr>
            </w:r>
            <w:r w:rsidR="00E06735">
              <w:rPr>
                <w:noProof/>
                <w:webHidden/>
              </w:rPr>
              <w:fldChar w:fldCharType="separate"/>
            </w:r>
            <w:r w:rsidR="00E06735">
              <w:rPr>
                <w:noProof/>
                <w:webHidden/>
              </w:rPr>
              <w:t>38</w:t>
            </w:r>
            <w:r w:rsidR="00E06735">
              <w:rPr>
                <w:noProof/>
                <w:webHidden/>
              </w:rPr>
              <w:fldChar w:fldCharType="end"/>
            </w:r>
          </w:hyperlink>
        </w:p>
        <w:p w14:paraId="18438899" w14:textId="7DC55997" w:rsidR="00E06735" w:rsidRDefault="00C07940">
          <w:pPr>
            <w:pStyle w:val="TOC2"/>
            <w:rPr>
              <w:rFonts w:asciiTheme="minorHAnsi" w:eastAsiaTheme="minorEastAsia" w:hAnsiTheme="minorHAnsi" w:cstheme="minorBidi"/>
              <w:bCs w:val="0"/>
              <w:kern w:val="2"/>
              <w:sz w:val="24"/>
              <w14:ligatures w14:val="standardContextual"/>
            </w:rPr>
          </w:pPr>
          <w:hyperlink w:anchor="_Toc173490435" w:history="1">
            <w:r w:rsidR="00E06735" w:rsidRPr="008D0A30">
              <w:rPr>
                <w:rStyle w:val="Hyperlink"/>
              </w:rPr>
              <w:t>C. CASH MANAGEMENT</w:t>
            </w:r>
            <w:r w:rsidR="00E06735">
              <w:rPr>
                <w:webHidden/>
              </w:rPr>
              <w:tab/>
            </w:r>
            <w:r w:rsidR="00E06735">
              <w:rPr>
                <w:webHidden/>
              </w:rPr>
              <w:fldChar w:fldCharType="begin"/>
            </w:r>
            <w:r w:rsidR="00E06735">
              <w:rPr>
                <w:webHidden/>
              </w:rPr>
              <w:instrText xml:space="preserve"> PAGEREF _Toc173490435 \h </w:instrText>
            </w:r>
            <w:r w:rsidR="00E06735">
              <w:rPr>
                <w:webHidden/>
              </w:rPr>
            </w:r>
            <w:r w:rsidR="00E06735">
              <w:rPr>
                <w:webHidden/>
              </w:rPr>
              <w:fldChar w:fldCharType="separate"/>
            </w:r>
            <w:r w:rsidR="00E06735">
              <w:rPr>
                <w:webHidden/>
              </w:rPr>
              <w:t>39</w:t>
            </w:r>
            <w:r w:rsidR="00E06735">
              <w:rPr>
                <w:webHidden/>
              </w:rPr>
              <w:fldChar w:fldCharType="end"/>
            </w:r>
          </w:hyperlink>
        </w:p>
        <w:p w14:paraId="71DC01B6" w14:textId="05304FD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6"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_Toc173490436 \h </w:instrText>
            </w:r>
            <w:r w:rsidR="00E06735">
              <w:rPr>
                <w:noProof/>
                <w:webHidden/>
              </w:rPr>
            </w:r>
            <w:r w:rsidR="00E06735">
              <w:rPr>
                <w:noProof/>
                <w:webHidden/>
              </w:rPr>
              <w:fldChar w:fldCharType="separate"/>
            </w:r>
            <w:r w:rsidR="00E06735">
              <w:rPr>
                <w:noProof/>
                <w:webHidden/>
              </w:rPr>
              <w:t>39</w:t>
            </w:r>
            <w:r w:rsidR="00E06735">
              <w:rPr>
                <w:noProof/>
                <w:webHidden/>
              </w:rPr>
              <w:fldChar w:fldCharType="end"/>
            </w:r>
          </w:hyperlink>
        </w:p>
        <w:p w14:paraId="203AA2CC" w14:textId="218A4B59"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7"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_Toc173490437 \h </w:instrText>
            </w:r>
            <w:r w:rsidR="00E06735">
              <w:rPr>
                <w:noProof/>
                <w:webHidden/>
              </w:rPr>
            </w:r>
            <w:r w:rsidR="00E06735">
              <w:rPr>
                <w:noProof/>
                <w:webHidden/>
              </w:rPr>
              <w:fldChar w:fldCharType="separate"/>
            </w:r>
            <w:r w:rsidR="00E06735">
              <w:rPr>
                <w:noProof/>
                <w:webHidden/>
              </w:rPr>
              <w:t>41</w:t>
            </w:r>
            <w:r w:rsidR="00E06735">
              <w:rPr>
                <w:noProof/>
                <w:webHidden/>
              </w:rPr>
              <w:fldChar w:fldCharType="end"/>
            </w:r>
          </w:hyperlink>
        </w:p>
        <w:p w14:paraId="0484335F" w14:textId="68CBBA0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8"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_Toc173490438 \h </w:instrText>
            </w:r>
            <w:r w:rsidR="00E06735">
              <w:rPr>
                <w:noProof/>
                <w:webHidden/>
              </w:rPr>
            </w:r>
            <w:r w:rsidR="00E06735">
              <w:rPr>
                <w:noProof/>
                <w:webHidden/>
              </w:rPr>
              <w:fldChar w:fldCharType="separate"/>
            </w:r>
            <w:r w:rsidR="00E06735">
              <w:rPr>
                <w:noProof/>
                <w:webHidden/>
              </w:rPr>
              <w:t>42</w:t>
            </w:r>
            <w:r w:rsidR="00E06735">
              <w:rPr>
                <w:noProof/>
                <w:webHidden/>
              </w:rPr>
              <w:fldChar w:fldCharType="end"/>
            </w:r>
          </w:hyperlink>
        </w:p>
        <w:p w14:paraId="5EB36D05" w14:textId="2C041CCE"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39"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_Toc173490439 \h </w:instrText>
            </w:r>
            <w:r w:rsidR="00E06735">
              <w:rPr>
                <w:noProof/>
                <w:webHidden/>
              </w:rPr>
            </w:r>
            <w:r w:rsidR="00E06735">
              <w:rPr>
                <w:noProof/>
                <w:webHidden/>
              </w:rPr>
              <w:fldChar w:fldCharType="separate"/>
            </w:r>
            <w:r w:rsidR="00E06735">
              <w:rPr>
                <w:noProof/>
                <w:webHidden/>
              </w:rPr>
              <w:t>43</w:t>
            </w:r>
            <w:r w:rsidR="00E06735">
              <w:rPr>
                <w:noProof/>
                <w:webHidden/>
              </w:rPr>
              <w:fldChar w:fldCharType="end"/>
            </w:r>
          </w:hyperlink>
        </w:p>
        <w:p w14:paraId="246A4AC9" w14:textId="375CB38A"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0"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_Toc173490440 \h </w:instrText>
            </w:r>
            <w:r w:rsidR="00E06735">
              <w:rPr>
                <w:noProof/>
                <w:webHidden/>
              </w:rPr>
            </w:r>
            <w:r w:rsidR="00E06735">
              <w:rPr>
                <w:noProof/>
                <w:webHidden/>
              </w:rPr>
              <w:fldChar w:fldCharType="separate"/>
            </w:r>
            <w:r w:rsidR="00E06735">
              <w:rPr>
                <w:noProof/>
                <w:webHidden/>
              </w:rPr>
              <w:t>45</w:t>
            </w:r>
            <w:r w:rsidR="00E06735">
              <w:rPr>
                <w:noProof/>
                <w:webHidden/>
              </w:rPr>
              <w:fldChar w:fldCharType="end"/>
            </w:r>
          </w:hyperlink>
        </w:p>
        <w:p w14:paraId="1CC3BF10" w14:textId="5641B193" w:rsidR="00E06735" w:rsidRDefault="00C07940">
          <w:pPr>
            <w:pStyle w:val="TOC2"/>
            <w:rPr>
              <w:rFonts w:asciiTheme="minorHAnsi" w:eastAsiaTheme="minorEastAsia" w:hAnsiTheme="minorHAnsi" w:cstheme="minorBidi"/>
              <w:bCs w:val="0"/>
              <w:kern w:val="2"/>
              <w:sz w:val="24"/>
              <w14:ligatures w14:val="standardContextual"/>
            </w:rPr>
          </w:pPr>
          <w:hyperlink w:anchor="_Toc173490441" w:history="1">
            <w:r w:rsidR="00E06735" w:rsidRPr="008D0A30">
              <w:rPr>
                <w:rStyle w:val="Hyperlink"/>
              </w:rPr>
              <w:t>E.  ELIGIBILITY</w:t>
            </w:r>
            <w:r w:rsidR="00E06735">
              <w:rPr>
                <w:webHidden/>
              </w:rPr>
              <w:tab/>
            </w:r>
            <w:r w:rsidR="00E06735">
              <w:rPr>
                <w:webHidden/>
              </w:rPr>
              <w:fldChar w:fldCharType="begin"/>
            </w:r>
            <w:r w:rsidR="00E06735">
              <w:rPr>
                <w:webHidden/>
              </w:rPr>
              <w:instrText xml:space="preserve"> PAGEREF _Toc173490441 \h </w:instrText>
            </w:r>
            <w:r w:rsidR="00E06735">
              <w:rPr>
                <w:webHidden/>
              </w:rPr>
            </w:r>
            <w:r w:rsidR="00E06735">
              <w:rPr>
                <w:webHidden/>
              </w:rPr>
              <w:fldChar w:fldCharType="separate"/>
            </w:r>
            <w:r w:rsidR="00E06735">
              <w:rPr>
                <w:webHidden/>
              </w:rPr>
              <w:t>46</w:t>
            </w:r>
            <w:r w:rsidR="00E06735">
              <w:rPr>
                <w:webHidden/>
              </w:rPr>
              <w:fldChar w:fldCharType="end"/>
            </w:r>
          </w:hyperlink>
        </w:p>
        <w:p w14:paraId="1C858B93" w14:textId="1392DA7E"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2"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_Toc173490442 \h </w:instrText>
            </w:r>
            <w:r w:rsidR="00E06735">
              <w:rPr>
                <w:noProof/>
                <w:webHidden/>
              </w:rPr>
            </w:r>
            <w:r w:rsidR="00E06735">
              <w:rPr>
                <w:noProof/>
                <w:webHidden/>
              </w:rPr>
              <w:fldChar w:fldCharType="separate"/>
            </w:r>
            <w:r w:rsidR="00E06735">
              <w:rPr>
                <w:noProof/>
                <w:webHidden/>
              </w:rPr>
              <w:t>46</w:t>
            </w:r>
            <w:r w:rsidR="00E06735">
              <w:rPr>
                <w:noProof/>
                <w:webHidden/>
              </w:rPr>
              <w:fldChar w:fldCharType="end"/>
            </w:r>
          </w:hyperlink>
        </w:p>
        <w:p w14:paraId="4A485A2C" w14:textId="10D8E5B1"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3"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_Toc173490443 \h </w:instrText>
            </w:r>
            <w:r w:rsidR="00E06735">
              <w:rPr>
                <w:noProof/>
                <w:webHidden/>
              </w:rPr>
            </w:r>
            <w:r w:rsidR="00E06735">
              <w:rPr>
                <w:noProof/>
                <w:webHidden/>
              </w:rPr>
              <w:fldChar w:fldCharType="separate"/>
            </w:r>
            <w:r w:rsidR="00E06735">
              <w:rPr>
                <w:noProof/>
                <w:webHidden/>
              </w:rPr>
              <w:t>46</w:t>
            </w:r>
            <w:r w:rsidR="00E06735">
              <w:rPr>
                <w:noProof/>
                <w:webHidden/>
              </w:rPr>
              <w:fldChar w:fldCharType="end"/>
            </w:r>
          </w:hyperlink>
        </w:p>
        <w:p w14:paraId="54B826AB" w14:textId="7AC476F4"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4"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_Toc173490444 \h </w:instrText>
            </w:r>
            <w:r w:rsidR="00E06735">
              <w:rPr>
                <w:noProof/>
                <w:webHidden/>
              </w:rPr>
            </w:r>
            <w:r w:rsidR="00E06735">
              <w:rPr>
                <w:noProof/>
                <w:webHidden/>
              </w:rPr>
              <w:fldChar w:fldCharType="separate"/>
            </w:r>
            <w:r w:rsidR="00E06735">
              <w:rPr>
                <w:noProof/>
                <w:webHidden/>
              </w:rPr>
              <w:t>46</w:t>
            </w:r>
            <w:r w:rsidR="00E06735">
              <w:rPr>
                <w:noProof/>
                <w:webHidden/>
              </w:rPr>
              <w:fldChar w:fldCharType="end"/>
            </w:r>
          </w:hyperlink>
        </w:p>
        <w:p w14:paraId="37B06269" w14:textId="374344D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5"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_Toc173490445 \h </w:instrText>
            </w:r>
            <w:r w:rsidR="00E06735">
              <w:rPr>
                <w:noProof/>
                <w:webHidden/>
              </w:rPr>
            </w:r>
            <w:r w:rsidR="00E06735">
              <w:rPr>
                <w:noProof/>
                <w:webHidden/>
              </w:rPr>
              <w:fldChar w:fldCharType="separate"/>
            </w:r>
            <w:r w:rsidR="00E06735">
              <w:rPr>
                <w:noProof/>
                <w:webHidden/>
              </w:rPr>
              <w:t>47</w:t>
            </w:r>
            <w:r w:rsidR="00E06735">
              <w:rPr>
                <w:noProof/>
                <w:webHidden/>
              </w:rPr>
              <w:fldChar w:fldCharType="end"/>
            </w:r>
          </w:hyperlink>
        </w:p>
        <w:p w14:paraId="04BC2C64" w14:textId="53A37F4C"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6"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_Toc173490446 \h </w:instrText>
            </w:r>
            <w:r w:rsidR="00E06735">
              <w:rPr>
                <w:noProof/>
                <w:webHidden/>
              </w:rPr>
            </w:r>
            <w:r w:rsidR="00E06735">
              <w:rPr>
                <w:noProof/>
                <w:webHidden/>
              </w:rPr>
              <w:fldChar w:fldCharType="separate"/>
            </w:r>
            <w:r w:rsidR="00E06735">
              <w:rPr>
                <w:noProof/>
                <w:webHidden/>
              </w:rPr>
              <w:t>50</w:t>
            </w:r>
            <w:r w:rsidR="00E06735">
              <w:rPr>
                <w:noProof/>
                <w:webHidden/>
              </w:rPr>
              <w:fldChar w:fldCharType="end"/>
            </w:r>
          </w:hyperlink>
        </w:p>
        <w:p w14:paraId="41FFAE6D" w14:textId="0149547B" w:rsidR="00E06735" w:rsidRDefault="00C07940">
          <w:pPr>
            <w:pStyle w:val="TOC2"/>
            <w:rPr>
              <w:rFonts w:asciiTheme="minorHAnsi" w:eastAsiaTheme="minorEastAsia" w:hAnsiTheme="minorHAnsi" w:cstheme="minorBidi"/>
              <w:bCs w:val="0"/>
              <w:kern w:val="2"/>
              <w:sz w:val="24"/>
              <w14:ligatures w14:val="standardContextual"/>
            </w:rPr>
          </w:pPr>
          <w:hyperlink w:anchor="_Toc173490447" w:history="1">
            <w:r w:rsidR="00E06735" w:rsidRPr="008D0A30">
              <w:rPr>
                <w:rStyle w:val="Hyperlink"/>
              </w:rPr>
              <w:t>F.  EQUIPMENT AND REAL PROPERTY MANAGEMENT</w:t>
            </w:r>
            <w:r w:rsidR="00E06735">
              <w:rPr>
                <w:webHidden/>
              </w:rPr>
              <w:tab/>
            </w:r>
            <w:r w:rsidR="00E06735">
              <w:rPr>
                <w:webHidden/>
              </w:rPr>
              <w:fldChar w:fldCharType="begin"/>
            </w:r>
            <w:r w:rsidR="00E06735">
              <w:rPr>
                <w:webHidden/>
              </w:rPr>
              <w:instrText xml:space="preserve"> PAGEREF _Toc173490447 \h </w:instrText>
            </w:r>
            <w:r w:rsidR="00E06735">
              <w:rPr>
                <w:webHidden/>
              </w:rPr>
            </w:r>
            <w:r w:rsidR="00E06735">
              <w:rPr>
                <w:webHidden/>
              </w:rPr>
              <w:fldChar w:fldCharType="separate"/>
            </w:r>
            <w:r w:rsidR="00E06735">
              <w:rPr>
                <w:webHidden/>
              </w:rPr>
              <w:t>51</w:t>
            </w:r>
            <w:r w:rsidR="00E06735">
              <w:rPr>
                <w:webHidden/>
              </w:rPr>
              <w:fldChar w:fldCharType="end"/>
            </w:r>
          </w:hyperlink>
        </w:p>
        <w:p w14:paraId="08D36AFC" w14:textId="5D3F9E0C"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8" w:history="1">
            <w:r w:rsidR="00E06735" w:rsidRPr="008D0A30">
              <w:rPr>
                <w:rStyle w:val="Hyperlink"/>
                <w:noProof/>
              </w:rPr>
              <w:t>OMB Compliance Requirements</w:t>
            </w:r>
            <w:r w:rsidR="00E06735">
              <w:rPr>
                <w:noProof/>
                <w:webHidden/>
              </w:rPr>
              <w:tab/>
            </w:r>
            <w:r w:rsidR="00E06735">
              <w:rPr>
                <w:noProof/>
                <w:webHidden/>
              </w:rPr>
              <w:fldChar w:fldCharType="begin"/>
            </w:r>
            <w:r w:rsidR="00E06735">
              <w:rPr>
                <w:noProof/>
                <w:webHidden/>
              </w:rPr>
              <w:instrText xml:space="preserve"> PAGEREF _Toc173490448 \h </w:instrText>
            </w:r>
            <w:r w:rsidR="00E06735">
              <w:rPr>
                <w:noProof/>
                <w:webHidden/>
              </w:rPr>
            </w:r>
            <w:r w:rsidR="00E06735">
              <w:rPr>
                <w:noProof/>
                <w:webHidden/>
              </w:rPr>
              <w:fldChar w:fldCharType="separate"/>
            </w:r>
            <w:r w:rsidR="00E06735">
              <w:rPr>
                <w:noProof/>
                <w:webHidden/>
              </w:rPr>
              <w:t>51</w:t>
            </w:r>
            <w:r w:rsidR="00E06735">
              <w:rPr>
                <w:noProof/>
                <w:webHidden/>
              </w:rPr>
              <w:fldChar w:fldCharType="end"/>
            </w:r>
          </w:hyperlink>
        </w:p>
        <w:p w14:paraId="31BC01CA" w14:textId="5CFC8CA9"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49"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_Toc173490449 \h </w:instrText>
            </w:r>
            <w:r w:rsidR="00E06735">
              <w:rPr>
                <w:noProof/>
                <w:webHidden/>
              </w:rPr>
            </w:r>
            <w:r w:rsidR="00E06735">
              <w:rPr>
                <w:noProof/>
                <w:webHidden/>
              </w:rPr>
              <w:fldChar w:fldCharType="separate"/>
            </w:r>
            <w:r w:rsidR="00E06735">
              <w:rPr>
                <w:noProof/>
                <w:webHidden/>
              </w:rPr>
              <w:t>53</w:t>
            </w:r>
            <w:r w:rsidR="00E06735">
              <w:rPr>
                <w:noProof/>
                <w:webHidden/>
              </w:rPr>
              <w:fldChar w:fldCharType="end"/>
            </w:r>
          </w:hyperlink>
        </w:p>
        <w:p w14:paraId="149D7DB9" w14:textId="3A281321"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0"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_Toc173490450 \h </w:instrText>
            </w:r>
            <w:r w:rsidR="00E06735">
              <w:rPr>
                <w:noProof/>
                <w:webHidden/>
              </w:rPr>
            </w:r>
            <w:r w:rsidR="00E06735">
              <w:rPr>
                <w:noProof/>
                <w:webHidden/>
              </w:rPr>
              <w:fldChar w:fldCharType="separate"/>
            </w:r>
            <w:r w:rsidR="00E06735">
              <w:rPr>
                <w:noProof/>
                <w:webHidden/>
              </w:rPr>
              <w:t>53</w:t>
            </w:r>
            <w:r w:rsidR="00E06735">
              <w:rPr>
                <w:noProof/>
                <w:webHidden/>
              </w:rPr>
              <w:fldChar w:fldCharType="end"/>
            </w:r>
          </w:hyperlink>
        </w:p>
        <w:p w14:paraId="78ECE5CA" w14:textId="080976FD"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1"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_Toc173490451 \h </w:instrText>
            </w:r>
            <w:r w:rsidR="00E06735">
              <w:rPr>
                <w:noProof/>
                <w:webHidden/>
              </w:rPr>
            </w:r>
            <w:r w:rsidR="00E06735">
              <w:rPr>
                <w:noProof/>
                <w:webHidden/>
              </w:rPr>
              <w:fldChar w:fldCharType="separate"/>
            </w:r>
            <w:r w:rsidR="00E06735">
              <w:rPr>
                <w:noProof/>
                <w:webHidden/>
              </w:rPr>
              <w:t>54</w:t>
            </w:r>
            <w:r w:rsidR="00E06735">
              <w:rPr>
                <w:noProof/>
                <w:webHidden/>
              </w:rPr>
              <w:fldChar w:fldCharType="end"/>
            </w:r>
          </w:hyperlink>
        </w:p>
        <w:p w14:paraId="33387071" w14:textId="63947847"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2"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_Toc173490452 \h </w:instrText>
            </w:r>
            <w:r w:rsidR="00E06735">
              <w:rPr>
                <w:noProof/>
                <w:webHidden/>
              </w:rPr>
            </w:r>
            <w:r w:rsidR="00E06735">
              <w:rPr>
                <w:noProof/>
                <w:webHidden/>
              </w:rPr>
              <w:fldChar w:fldCharType="separate"/>
            </w:r>
            <w:r w:rsidR="00E06735">
              <w:rPr>
                <w:noProof/>
                <w:webHidden/>
              </w:rPr>
              <w:t>55</w:t>
            </w:r>
            <w:r w:rsidR="00E06735">
              <w:rPr>
                <w:noProof/>
                <w:webHidden/>
              </w:rPr>
              <w:fldChar w:fldCharType="end"/>
            </w:r>
          </w:hyperlink>
        </w:p>
        <w:p w14:paraId="173E74D9" w14:textId="6F3A59B7" w:rsidR="00E06735" w:rsidRDefault="00C07940">
          <w:pPr>
            <w:pStyle w:val="TOC2"/>
            <w:rPr>
              <w:rFonts w:asciiTheme="minorHAnsi" w:eastAsiaTheme="minorEastAsia" w:hAnsiTheme="minorHAnsi" w:cstheme="minorBidi"/>
              <w:bCs w:val="0"/>
              <w:kern w:val="2"/>
              <w:sz w:val="24"/>
              <w14:ligatures w14:val="standardContextual"/>
            </w:rPr>
          </w:pPr>
          <w:hyperlink w:anchor="_Toc173490453" w:history="1">
            <w:r w:rsidR="00E06735" w:rsidRPr="008D0A30">
              <w:rPr>
                <w:rStyle w:val="Hyperlink"/>
              </w:rPr>
              <w:t>G.  MATCHING, LEVEL OF EFFORT, EARMARKING</w:t>
            </w:r>
            <w:r w:rsidR="00E06735">
              <w:rPr>
                <w:webHidden/>
              </w:rPr>
              <w:tab/>
            </w:r>
            <w:r w:rsidR="00E06735">
              <w:rPr>
                <w:webHidden/>
              </w:rPr>
              <w:fldChar w:fldCharType="begin"/>
            </w:r>
            <w:r w:rsidR="00E06735">
              <w:rPr>
                <w:webHidden/>
              </w:rPr>
              <w:instrText xml:space="preserve"> PAGEREF _Toc173490453 \h </w:instrText>
            </w:r>
            <w:r w:rsidR="00E06735">
              <w:rPr>
                <w:webHidden/>
              </w:rPr>
            </w:r>
            <w:r w:rsidR="00E06735">
              <w:rPr>
                <w:webHidden/>
              </w:rPr>
              <w:fldChar w:fldCharType="separate"/>
            </w:r>
            <w:r w:rsidR="00E06735">
              <w:rPr>
                <w:webHidden/>
              </w:rPr>
              <w:t>56</w:t>
            </w:r>
            <w:r w:rsidR="00E06735">
              <w:rPr>
                <w:webHidden/>
              </w:rPr>
              <w:fldChar w:fldCharType="end"/>
            </w:r>
          </w:hyperlink>
        </w:p>
        <w:p w14:paraId="52155B7C" w14:textId="7A31164A"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4"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_Toc173490454 \h </w:instrText>
            </w:r>
            <w:r w:rsidR="00E06735">
              <w:rPr>
                <w:noProof/>
                <w:webHidden/>
              </w:rPr>
            </w:r>
            <w:r w:rsidR="00E06735">
              <w:rPr>
                <w:noProof/>
                <w:webHidden/>
              </w:rPr>
              <w:fldChar w:fldCharType="separate"/>
            </w:r>
            <w:r w:rsidR="00E06735">
              <w:rPr>
                <w:noProof/>
                <w:webHidden/>
              </w:rPr>
              <w:t>56</w:t>
            </w:r>
            <w:r w:rsidR="00E06735">
              <w:rPr>
                <w:noProof/>
                <w:webHidden/>
              </w:rPr>
              <w:fldChar w:fldCharType="end"/>
            </w:r>
          </w:hyperlink>
        </w:p>
        <w:p w14:paraId="186375CC" w14:textId="62C0A8C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5"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_Toc173490455 \h </w:instrText>
            </w:r>
            <w:r w:rsidR="00E06735">
              <w:rPr>
                <w:noProof/>
                <w:webHidden/>
              </w:rPr>
            </w:r>
            <w:r w:rsidR="00E06735">
              <w:rPr>
                <w:noProof/>
                <w:webHidden/>
              </w:rPr>
              <w:fldChar w:fldCharType="separate"/>
            </w:r>
            <w:r w:rsidR="00E06735">
              <w:rPr>
                <w:noProof/>
                <w:webHidden/>
              </w:rPr>
              <w:t>59</w:t>
            </w:r>
            <w:r w:rsidR="00E06735">
              <w:rPr>
                <w:noProof/>
                <w:webHidden/>
              </w:rPr>
              <w:fldChar w:fldCharType="end"/>
            </w:r>
          </w:hyperlink>
        </w:p>
        <w:p w14:paraId="3AAACD1B" w14:textId="7657D73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6"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_Toc173490456 \h </w:instrText>
            </w:r>
            <w:r w:rsidR="00E06735">
              <w:rPr>
                <w:noProof/>
                <w:webHidden/>
              </w:rPr>
            </w:r>
            <w:r w:rsidR="00E06735">
              <w:rPr>
                <w:noProof/>
                <w:webHidden/>
              </w:rPr>
              <w:fldChar w:fldCharType="separate"/>
            </w:r>
            <w:r w:rsidR="00E06735">
              <w:rPr>
                <w:noProof/>
                <w:webHidden/>
              </w:rPr>
              <w:t>60</w:t>
            </w:r>
            <w:r w:rsidR="00E06735">
              <w:rPr>
                <w:noProof/>
                <w:webHidden/>
              </w:rPr>
              <w:fldChar w:fldCharType="end"/>
            </w:r>
          </w:hyperlink>
        </w:p>
        <w:p w14:paraId="458B4EEA" w14:textId="542DC109"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7"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_Toc173490457 \h </w:instrText>
            </w:r>
            <w:r w:rsidR="00E06735">
              <w:rPr>
                <w:noProof/>
                <w:webHidden/>
              </w:rPr>
            </w:r>
            <w:r w:rsidR="00E06735">
              <w:rPr>
                <w:noProof/>
                <w:webHidden/>
              </w:rPr>
              <w:fldChar w:fldCharType="separate"/>
            </w:r>
            <w:r w:rsidR="00E06735">
              <w:rPr>
                <w:noProof/>
                <w:webHidden/>
              </w:rPr>
              <w:t>61</w:t>
            </w:r>
            <w:r w:rsidR="00E06735">
              <w:rPr>
                <w:noProof/>
                <w:webHidden/>
              </w:rPr>
              <w:fldChar w:fldCharType="end"/>
            </w:r>
          </w:hyperlink>
        </w:p>
        <w:p w14:paraId="0C5F3323" w14:textId="66F16B9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58"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_Toc173490458 \h </w:instrText>
            </w:r>
            <w:r w:rsidR="00E06735">
              <w:rPr>
                <w:noProof/>
                <w:webHidden/>
              </w:rPr>
            </w:r>
            <w:r w:rsidR="00E06735">
              <w:rPr>
                <w:noProof/>
                <w:webHidden/>
              </w:rPr>
              <w:fldChar w:fldCharType="separate"/>
            </w:r>
            <w:r w:rsidR="00E06735">
              <w:rPr>
                <w:noProof/>
                <w:webHidden/>
              </w:rPr>
              <w:t>64</w:t>
            </w:r>
            <w:r w:rsidR="00E06735">
              <w:rPr>
                <w:noProof/>
                <w:webHidden/>
              </w:rPr>
              <w:fldChar w:fldCharType="end"/>
            </w:r>
          </w:hyperlink>
        </w:p>
        <w:p w14:paraId="3B398E2C" w14:textId="2ADED810" w:rsidR="00E06735" w:rsidRDefault="00C07940">
          <w:pPr>
            <w:pStyle w:val="TOC2"/>
            <w:rPr>
              <w:rFonts w:asciiTheme="minorHAnsi" w:eastAsiaTheme="minorEastAsia" w:hAnsiTheme="minorHAnsi" w:cstheme="minorBidi"/>
              <w:bCs w:val="0"/>
              <w:kern w:val="2"/>
              <w:sz w:val="24"/>
              <w14:ligatures w14:val="standardContextual"/>
            </w:rPr>
          </w:pPr>
          <w:hyperlink w:anchor="_Toc173490459" w:history="1">
            <w:r w:rsidR="00E06735" w:rsidRPr="008D0A30">
              <w:rPr>
                <w:rStyle w:val="Hyperlink"/>
              </w:rPr>
              <w:t>H.  PERIOD OF PERFORMANCE</w:t>
            </w:r>
            <w:r w:rsidR="00E06735">
              <w:rPr>
                <w:webHidden/>
              </w:rPr>
              <w:tab/>
            </w:r>
            <w:r w:rsidR="00E06735">
              <w:rPr>
                <w:webHidden/>
              </w:rPr>
              <w:fldChar w:fldCharType="begin"/>
            </w:r>
            <w:r w:rsidR="00E06735">
              <w:rPr>
                <w:webHidden/>
              </w:rPr>
              <w:instrText xml:space="preserve"> PAGEREF _Toc173490459 \h </w:instrText>
            </w:r>
            <w:r w:rsidR="00E06735">
              <w:rPr>
                <w:webHidden/>
              </w:rPr>
            </w:r>
            <w:r w:rsidR="00E06735">
              <w:rPr>
                <w:webHidden/>
              </w:rPr>
              <w:fldChar w:fldCharType="separate"/>
            </w:r>
            <w:r w:rsidR="00E06735">
              <w:rPr>
                <w:webHidden/>
              </w:rPr>
              <w:t>66</w:t>
            </w:r>
            <w:r w:rsidR="00E06735">
              <w:rPr>
                <w:webHidden/>
              </w:rPr>
              <w:fldChar w:fldCharType="end"/>
            </w:r>
          </w:hyperlink>
        </w:p>
        <w:p w14:paraId="2A0FFA43" w14:textId="65F2C31E"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0"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_Toc173490460 \h </w:instrText>
            </w:r>
            <w:r w:rsidR="00E06735">
              <w:rPr>
                <w:noProof/>
                <w:webHidden/>
              </w:rPr>
            </w:r>
            <w:r w:rsidR="00E06735">
              <w:rPr>
                <w:noProof/>
                <w:webHidden/>
              </w:rPr>
              <w:fldChar w:fldCharType="separate"/>
            </w:r>
            <w:r w:rsidR="00E06735">
              <w:rPr>
                <w:noProof/>
                <w:webHidden/>
              </w:rPr>
              <w:t>66</w:t>
            </w:r>
            <w:r w:rsidR="00E06735">
              <w:rPr>
                <w:noProof/>
                <w:webHidden/>
              </w:rPr>
              <w:fldChar w:fldCharType="end"/>
            </w:r>
          </w:hyperlink>
        </w:p>
        <w:p w14:paraId="4200B2BB" w14:textId="5AD2F9EF"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1"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_Toc173490461 \h </w:instrText>
            </w:r>
            <w:r w:rsidR="00E06735">
              <w:rPr>
                <w:noProof/>
                <w:webHidden/>
              </w:rPr>
            </w:r>
            <w:r w:rsidR="00E06735">
              <w:rPr>
                <w:noProof/>
                <w:webHidden/>
              </w:rPr>
              <w:fldChar w:fldCharType="separate"/>
            </w:r>
            <w:r w:rsidR="00E06735">
              <w:rPr>
                <w:noProof/>
                <w:webHidden/>
              </w:rPr>
              <w:t>67</w:t>
            </w:r>
            <w:r w:rsidR="00E06735">
              <w:rPr>
                <w:noProof/>
                <w:webHidden/>
              </w:rPr>
              <w:fldChar w:fldCharType="end"/>
            </w:r>
          </w:hyperlink>
        </w:p>
        <w:p w14:paraId="2FD59A55" w14:textId="2D0E49AA"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2"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_Toc173490462 \h </w:instrText>
            </w:r>
            <w:r w:rsidR="00E06735">
              <w:rPr>
                <w:noProof/>
                <w:webHidden/>
              </w:rPr>
            </w:r>
            <w:r w:rsidR="00E06735">
              <w:rPr>
                <w:noProof/>
                <w:webHidden/>
              </w:rPr>
              <w:fldChar w:fldCharType="separate"/>
            </w:r>
            <w:r w:rsidR="00E06735">
              <w:rPr>
                <w:noProof/>
                <w:webHidden/>
              </w:rPr>
              <w:t>68</w:t>
            </w:r>
            <w:r w:rsidR="00E06735">
              <w:rPr>
                <w:noProof/>
                <w:webHidden/>
              </w:rPr>
              <w:fldChar w:fldCharType="end"/>
            </w:r>
          </w:hyperlink>
        </w:p>
        <w:p w14:paraId="308E8606" w14:textId="2DDDFBF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3"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_Toc173490463 \h </w:instrText>
            </w:r>
            <w:r w:rsidR="00E06735">
              <w:rPr>
                <w:noProof/>
                <w:webHidden/>
              </w:rPr>
            </w:r>
            <w:r w:rsidR="00E06735">
              <w:rPr>
                <w:noProof/>
                <w:webHidden/>
              </w:rPr>
              <w:fldChar w:fldCharType="separate"/>
            </w:r>
            <w:r w:rsidR="00E06735">
              <w:rPr>
                <w:noProof/>
                <w:webHidden/>
              </w:rPr>
              <w:t>68</w:t>
            </w:r>
            <w:r w:rsidR="00E06735">
              <w:rPr>
                <w:noProof/>
                <w:webHidden/>
              </w:rPr>
              <w:fldChar w:fldCharType="end"/>
            </w:r>
          </w:hyperlink>
        </w:p>
        <w:p w14:paraId="66B8512B" w14:textId="4F739A2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4"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_Toc173490464 \h </w:instrText>
            </w:r>
            <w:r w:rsidR="00E06735">
              <w:rPr>
                <w:noProof/>
                <w:webHidden/>
              </w:rPr>
            </w:r>
            <w:r w:rsidR="00E06735">
              <w:rPr>
                <w:noProof/>
                <w:webHidden/>
              </w:rPr>
              <w:fldChar w:fldCharType="separate"/>
            </w:r>
            <w:r w:rsidR="00E06735">
              <w:rPr>
                <w:noProof/>
                <w:webHidden/>
              </w:rPr>
              <w:t>69</w:t>
            </w:r>
            <w:r w:rsidR="00E06735">
              <w:rPr>
                <w:noProof/>
                <w:webHidden/>
              </w:rPr>
              <w:fldChar w:fldCharType="end"/>
            </w:r>
          </w:hyperlink>
        </w:p>
        <w:p w14:paraId="480ED947" w14:textId="63FEE8D0" w:rsidR="00E06735" w:rsidRDefault="00C07940">
          <w:pPr>
            <w:pStyle w:val="TOC2"/>
            <w:rPr>
              <w:rFonts w:asciiTheme="minorHAnsi" w:eastAsiaTheme="minorEastAsia" w:hAnsiTheme="minorHAnsi" w:cstheme="minorBidi"/>
              <w:bCs w:val="0"/>
              <w:kern w:val="2"/>
              <w:sz w:val="24"/>
              <w14:ligatures w14:val="standardContextual"/>
            </w:rPr>
          </w:pPr>
          <w:hyperlink w:anchor="_Toc173490465" w:history="1">
            <w:r w:rsidR="00E06735" w:rsidRPr="008D0A30">
              <w:rPr>
                <w:rStyle w:val="Hyperlink"/>
              </w:rPr>
              <w:t>I.  PROCUREMENT AND SUSPENSION AND DEBARMENT</w:t>
            </w:r>
            <w:r w:rsidR="00E06735">
              <w:rPr>
                <w:webHidden/>
              </w:rPr>
              <w:tab/>
            </w:r>
            <w:r w:rsidR="00E06735">
              <w:rPr>
                <w:webHidden/>
              </w:rPr>
              <w:fldChar w:fldCharType="begin"/>
            </w:r>
            <w:r w:rsidR="00E06735">
              <w:rPr>
                <w:webHidden/>
              </w:rPr>
              <w:instrText xml:space="preserve"> PAGEREF _Toc173490465 \h </w:instrText>
            </w:r>
            <w:r w:rsidR="00E06735">
              <w:rPr>
                <w:webHidden/>
              </w:rPr>
            </w:r>
            <w:r w:rsidR="00E06735">
              <w:rPr>
                <w:webHidden/>
              </w:rPr>
              <w:fldChar w:fldCharType="separate"/>
            </w:r>
            <w:r w:rsidR="00E06735">
              <w:rPr>
                <w:webHidden/>
              </w:rPr>
              <w:t>71</w:t>
            </w:r>
            <w:r w:rsidR="00E06735">
              <w:rPr>
                <w:webHidden/>
              </w:rPr>
              <w:fldChar w:fldCharType="end"/>
            </w:r>
          </w:hyperlink>
        </w:p>
        <w:p w14:paraId="7CB25FE4" w14:textId="6BBCDEE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6" w:history="1">
            <w:r w:rsidR="00E06735" w:rsidRPr="008D0A30">
              <w:rPr>
                <w:rStyle w:val="Hyperlink"/>
                <w:rFonts w:cs="Arial"/>
                <w:noProof/>
              </w:rPr>
              <w:t>OMB Compliance Requirements – Procurement</w:t>
            </w:r>
            <w:r w:rsidR="00E06735">
              <w:rPr>
                <w:noProof/>
                <w:webHidden/>
              </w:rPr>
              <w:tab/>
            </w:r>
            <w:r w:rsidR="00E06735">
              <w:rPr>
                <w:noProof/>
                <w:webHidden/>
              </w:rPr>
              <w:fldChar w:fldCharType="begin"/>
            </w:r>
            <w:r w:rsidR="00E06735">
              <w:rPr>
                <w:noProof/>
                <w:webHidden/>
              </w:rPr>
              <w:instrText xml:space="preserve"> PAGEREF _Toc173490466 \h </w:instrText>
            </w:r>
            <w:r w:rsidR="00E06735">
              <w:rPr>
                <w:noProof/>
                <w:webHidden/>
              </w:rPr>
            </w:r>
            <w:r w:rsidR="00E06735">
              <w:rPr>
                <w:noProof/>
                <w:webHidden/>
              </w:rPr>
              <w:fldChar w:fldCharType="separate"/>
            </w:r>
            <w:r w:rsidR="00E06735">
              <w:rPr>
                <w:noProof/>
                <w:webHidden/>
              </w:rPr>
              <w:t>71</w:t>
            </w:r>
            <w:r w:rsidR="00E06735">
              <w:rPr>
                <w:noProof/>
                <w:webHidden/>
              </w:rPr>
              <w:fldChar w:fldCharType="end"/>
            </w:r>
          </w:hyperlink>
        </w:p>
        <w:p w14:paraId="6215ABA2" w14:textId="7CD94CA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7" w:history="1">
            <w:r w:rsidR="00E06735" w:rsidRPr="008D0A30">
              <w:rPr>
                <w:rStyle w:val="Hyperlink"/>
                <w:rFonts w:cs="Arial"/>
                <w:noProof/>
              </w:rPr>
              <w:t>OMB Compliance Requirements – Suspension and Debarment</w:t>
            </w:r>
            <w:r w:rsidR="00E06735">
              <w:rPr>
                <w:noProof/>
                <w:webHidden/>
              </w:rPr>
              <w:tab/>
            </w:r>
            <w:r w:rsidR="00E06735">
              <w:rPr>
                <w:noProof/>
                <w:webHidden/>
              </w:rPr>
              <w:fldChar w:fldCharType="begin"/>
            </w:r>
            <w:r w:rsidR="00E06735">
              <w:rPr>
                <w:noProof/>
                <w:webHidden/>
              </w:rPr>
              <w:instrText xml:space="preserve"> PAGEREF _Toc173490467 \h </w:instrText>
            </w:r>
            <w:r w:rsidR="00E06735">
              <w:rPr>
                <w:noProof/>
                <w:webHidden/>
              </w:rPr>
            </w:r>
            <w:r w:rsidR="00E06735">
              <w:rPr>
                <w:noProof/>
                <w:webHidden/>
              </w:rPr>
              <w:fldChar w:fldCharType="separate"/>
            </w:r>
            <w:r w:rsidR="00E06735">
              <w:rPr>
                <w:noProof/>
                <w:webHidden/>
              </w:rPr>
              <w:t>73</w:t>
            </w:r>
            <w:r w:rsidR="00E06735">
              <w:rPr>
                <w:noProof/>
                <w:webHidden/>
              </w:rPr>
              <w:fldChar w:fldCharType="end"/>
            </w:r>
          </w:hyperlink>
        </w:p>
        <w:p w14:paraId="74663ECA" w14:textId="6457C710"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8"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_Toc173490468 \h </w:instrText>
            </w:r>
            <w:r w:rsidR="00E06735">
              <w:rPr>
                <w:noProof/>
                <w:webHidden/>
              </w:rPr>
            </w:r>
            <w:r w:rsidR="00E06735">
              <w:rPr>
                <w:noProof/>
                <w:webHidden/>
              </w:rPr>
              <w:fldChar w:fldCharType="separate"/>
            </w:r>
            <w:r w:rsidR="00E06735">
              <w:rPr>
                <w:noProof/>
                <w:webHidden/>
              </w:rPr>
              <w:t>75</w:t>
            </w:r>
            <w:r w:rsidR="00E06735">
              <w:rPr>
                <w:noProof/>
                <w:webHidden/>
              </w:rPr>
              <w:fldChar w:fldCharType="end"/>
            </w:r>
          </w:hyperlink>
        </w:p>
        <w:p w14:paraId="1183BC87" w14:textId="32A5B73B"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69"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_Toc173490469 \h </w:instrText>
            </w:r>
            <w:r w:rsidR="00E06735">
              <w:rPr>
                <w:noProof/>
                <w:webHidden/>
              </w:rPr>
            </w:r>
            <w:r w:rsidR="00E06735">
              <w:rPr>
                <w:noProof/>
                <w:webHidden/>
              </w:rPr>
              <w:fldChar w:fldCharType="separate"/>
            </w:r>
            <w:r w:rsidR="00E06735">
              <w:rPr>
                <w:noProof/>
                <w:webHidden/>
              </w:rPr>
              <w:t>75</w:t>
            </w:r>
            <w:r w:rsidR="00E06735">
              <w:rPr>
                <w:noProof/>
                <w:webHidden/>
              </w:rPr>
              <w:fldChar w:fldCharType="end"/>
            </w:r>
          </w:hyperlink>
        </w:p>
        <w:p w14:paraId="05E44550" w14:textId="5194CBDF"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0"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_Toc173490470 \h </w:instrText>
            </w:r>
            <w:r w:rsidR="00E06735">
              <w:rPr>
                <w:noProof/>
                <w:webHidden/>
              </w:rPr>
            </w:r>
            <w:r w:rsidR="00E06735">
              <w:rPr>
                <w:noProof/>
                <w:webHidden/>
              </w:rPr>
              <w:fldChar w:fldCharType="separate"/>
            </w:r>
            <w:r w:rsidR="00E06735">
              <w:rPr>
                <w:noProof/>
                <w:webHidden/>
              </w:rPr>
              <w:t>76</w:t>
            </w:r>
            <w:r w:rsidR="00E06735">
              <w:rPr>
                <w:noProof/>
                <w:webHidden/>
              </w:rPr>
              <w:fldChar w:fldCharType="end"/>
            </w:r>
          </w:hyperlink>
        </w:p>
        <w:p w14:paraId="2143BF5E" w14:textId="6F08C638"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1"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_Toc173490471 \h </w:instrText>
            </w:r>
            <w:r w:rsidR="00E06735">
              <w:rPr>
                <w:noProof/>
                <w:webHidden/>
              </w:rPr>
            </w:r>
            <w:r w:rsidR="00E06735">
              <w:rPr>
                <w:noProof/>
                <w:webHidden/>
              </w:rPr>
              <w:fldChar w:fldCharType="separate"/>
            </w:r>
            <w:r w:rsidR="00E06735">
              <w:rPr>
                <w:noProof/>
                <w:webHidden/>
              </w:rPr>
              <w:t>78</w:t>
            </w:r>
            <w:r w:rsidR="00E06735">
              <w:rPr>
                <w:noProof/>
                <w:webHidden/>
              </w:rPr>
              <w:fldChar w:fldCharType="end"/>
            </w:r>
          </w:hyperlink>
        </w:p>
        <w:p w14:paraId="3F11408E" w14:textId="39D7A9AF" w:rsidR="00E06735" w:rsidRDefault="00C07940">
          <w:pPr>
            <w:pStyle w:val="TOC2"/>
            <w:rPr>
              <w:rFonts w:asciiTheme="minorHAnsi" w:eastAsiaTheme="minorEastAsia" w:hAnsiTheme="minorHAnsi" w:cstheme="minorBidi"/>
              <w:bCs w:val="0"/>
              <w:kern w:val="2"/>
              <w:sz w:val="24"/>
              <w14:ligatures w14:val="standardContextual"/>
            </w:rPr>
          </w:pPr>
          <w:hyperlink w:anchor="_Toc173490472" w:history="1">
            <w:r w:rsidR="00E06735" w:rsidRPr="008D0A30">
              <w:rPr>
                <w:rStyle w:val="Hyperlink"/>
              </w:rPr>
              <w:t>J.  PROGRAM INCOME</w:t>
            </w:r>
            <w:r w:rsidR="00E06735">
              <w:rPr>
                <w:webHidden/>
              </w:rPr>
              <w:tab/>
            </w:r>
            <w:r w:rsidR="00E06735">
              <w:rPr>
                <w:webHidden/>
              </w:rPr>
              <w:fldChar w:fldCharType="begin"/>
            </w:r>
            <w:r w:rsidR="00E06735">
              <w:rPr>
                <w:webHidden/>
              </w:rPr>
              <w:instrText xml:space="preserve"> PAGEREF _Toc173490472 \h </w:instrText>
            </w:r>
            <w:r w:rsidR="00E06735">
              <w:rPr>
                <w:webHidden/>
              </w:rPr>
            </w:r>
            <w:r w:rsidR="00E06735">
              <w:rPr>
                <w:webHidden/>
              </w:rPr>
              <w:fldChar w:fldCharType="separate"/>
            </w:r>
            <w:r w:rsidR="00E06735">
              <w:rPr>
                <w:webHidden/>
              </w:rPr>
              <w:t>80</w:t>
            </w:r>
            <w:r w:rsidR="00E06735">
              <w:rPr>
                <w:webHidden/>
              </w:rPr>
              <w:fldChar w:fldCharType="end"/>
            </w:r>
          </w:hyperlink>
        </w:p>
        <w:p w14:paraId="13E66566" w14:textId="10E1A0AE"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3"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_Toc173490473 \h </w:instrText>
            </w:r>
            <w:r w:rsidR="00E06735">
              <w:rPr>
                <w:noProof/>
                <w:webHidden/>
              </w:rPr>
            </w:r>
            <w:r w:rsidR="00E06735">
              <w:rPr>
                <w:noProof/>
                <w:webHidden/>
              </w:rPr>
              <w:fldChar w:fldCharType="separate"/>
            </w:r>
            <w:r w:rsidR="00E06735">
              <w:rPr>
                <w:noProof/>
                <w:webHidden/>
              </w:rPr>
              <w:t>80</w:t>
            </w:r>
            <w:r w:rsidR="00E06735">
              <w:rPr>
                <w:noProof/>
                <w:webHidden/>
              </w:rPr>
              <w:fldChar w:fldCharType="end"/>
            </w:r>
          </w:hyperlink>
        </w:p>
        <w:p w14:paraId="08CCBD6B" w14:textId="42E531F2"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4"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_Toc173490474 \h </w:instrText>
            </w:r>
            <w:r w:rsidR="00E06735">
              <w:rPr>
                <w:noProof/>
                <w:webHidden/>
              </w:rPr>
            </w:r>
            <w:r w:rsidR="00E06735">
              <w:rPr>
                <w:noProof/>
                <w:webHidden/>
              </w:rPr>
              <w:fldChar w:fldCharType="separate"/>
            </w:r>
            <w:r w:rsidR="00E06735">
              <w:rPr>
                <w:noProof/>
                <w:webHidden/>
              </w:rPr>
              <w:t>81</w:t>
            </w:r>
            <w:r w:rsidR="00E06735">
              <w:rPr>
                <w:noProof/>
                <w:webHidden/>
              </w:rPr>
              <w:fldChar w:fldCharType="end"/>
            </w:r>
          </w:hyperlink>
        </w:p>
        <w:p w14:paraId="318B70AA" w14:textId="5F2B00A1"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5"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_Toc173490475 \h </w:instrText>
            </w:r>
            <w:r w:rsidR="00E06735">
              <w:rPr>
                <w:noProof/>
                <w:webHidden/>
              </w:rPr>
            </w:r>
            <w:r w:rsidR="00E06735">
              <w:rPr>
                <w:noProof/>
                <w:webHidden/>
              </w:rPr>
              <w:fldChar w:fldCharType="separate"/>
            </w:r>
            <w:r w:rsidR="00E06735">
              <w:rPr>
                <w:noProof/>
                <w:webHidden/>
              </w:rPr>
              <w:t>81</w:t>
            </w:r>
            <w:r w:rsidR="00E06735">
              <w:rPr>
                <w:noProof/>
                <w:webHidden/>
              </w:rPr>
              <w:fldChar w:fldCharType="end"/>
            </w:r>
          </w:hyperlink>
        </w:p>
        <w:p w14:paraId="4D6DE57A" w14:textId="13D239E2"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6"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_Toc173490476 \h </w:instrText>
            </w:r>
            <w:r w:rsidR="00E06735">
              <w:rPr>
                <w:noProof/>
                <w:webHidden/>
              </w:rPr>
            </w:r>
            <w:r w:rsidR="00E06735">
              <w:rPr>
                <w:noProof/>
                <w:webHidden/>
              </w:rPr>
              <w:fldChar w:fldCharType="separate"/>
            </w:r>
            <w:r w:rsidR="00E06735">
              <w:rPr>
                <w:noProof/>
                <w:webHidden/>
              </w:rPr>
              <w:t>82</w:t>
            </w:r>
            <w:r w:rsidR="00E06735">
              <w:rPr>
                <w:noProof/>
                <w:webHidden/>
              </w:rPr>
              <w:fldChar w:fldCharType="end"/>
            </w:r>
          </w:hyperlink>
        </w:p>
        <w:p w14:paraId="0C094A3F" w14:textId="30A2E74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7"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_Toc173490477 \h </w:instrText>
            </w:r>
            <w:r w:rsidR="00E06735">
              <w:rPr>
                <w:noProof/>
                <w:webHidden/>
              </w:rPr>
            </w:r>
            <w:r w:rsidR="00E06735">
              <w:rPr>
                <w:noProof/>
                <w:webHidden/>
              </w:rPr>
              <w:fldChar w:fldCharType="separate"/>
            </w:r>
            <w:r w:rsidR="00E06735">
              <w:rPr>
                <w:noProof/>
                <w:webHidden/>
              </w:rPr>
              <w:t>83</w:t>
            </w:r>
            <w:r w:rsidR="00E06735">
              <w:rPr>
                <w:noProof/>
                <w:webHidden/>
              </w:rPr>
              <w:fldChar w:fldCharType="end"/>
            </w:r>
          </w:hyperlink>
        </w:p>
        <w:p w14:paraId="5B720CF4" w14:textId="6566327F" w:rsidR="00E06735" w:rsidRDefault="00C07940">
          <w:pPr>
            <w:pStyle w:val="TOC2"/>
            <w:rPr>
              <w:rFonts w:asciiTheme="minorHAnsi" w:eastAsiaTheme="minorEastAsia" w:hAnsiTheme="minorHAnsi" w:cstheme="minorBidi"/>
              <w:bCs w:val="0"/>
              <w:kern w:val="2"/>
              <w:sz w:val="24"/>
              <w14:ligatures w14:val="standardContextual"/>
            </w:rPr>
          </w:pPr>
          <w:hyperlink w:anchor="_Toc173490478" w:history="1">
            <w:r w:rsidR="00E06735" w:rsidRPr="008D0A30">
              <w:rPr>
                <w:rStyle w:val="Hyperlink"/>
              </w:rPr>
              <w:t>L.  REPORTING</w:t>
            </w:r>
            <w:r w:rsidR="00E06735">
              <w:rPr>
                <w:webHidden/>
              </w:rPr>
              <w:tab/>
            </w:r>
            <w:r w:rsidR="00E06735">
              <w:rPr>
                <w:webHidden/>
              </w:rPr>
              <w:fldChar w:fldCharType="begin"/>
            </w:r>
            <w:r w:rsidR="00E06735">
              <w:rPr>
                <w:webHidden/>
              </w:rPr>
              <w:instrText xml:space="preserve"> PAGEREF _Toc173490478 \h </w:instrText>
            </w:r>
            <w:r w:rsidR="00E06735">
              <w:rPr>
                <w:webHidden/>
              </w:rPr>
            </w:r>
            <w:r w:rsidR="00E06735">
              <w:rPr>
                <w:webHidden/>
              </w:rPr>
              <w:fldChar w:fldCharType="separate"/>
            </w:r>
            <w:r w:rsidR="00E06735">
              <w:rPr>
                <w:webHidden/>
              </w:rPr>
              <w:t>84</w:t>
            </w:r>
            <w:r w:rsidR="00E06735">
              <w:rPr>
                <w:webHidden/>
              </w:rPr>
              <w:fldChar w:fldCharType="end"/>
            </w:r>
          </w:hyperlink>
        </w:p>
        <w:p w14:paraId="4167E414" w14:textId="2C86D65A"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79"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_Toc173490479 \h </w:instrText>
            </w:r>
            <w:r w:rsidR="00E06735">
              <w:rPr>
                <w:noProof/>
                <w:webHidden/>
              </w:rPr>
            </w:r>
            <w:r w:rsidR="00E06735">
              <w:rPr>
                <w:noProof/>
                <w:webHidden/>
              </w:rPr>
              <w:fldChar w:fldCharType="separate"/>
            </w:r>
            <w:r w:rsidR="00E06735">
              <w:rPr>
                <w:noProof/>
                <w:webHidden/>
              </w:rPr>
              <w:t>84</w:t>
            </w:r>
            <w:r w:rsidR="00E06735">
              <w:rPr>
                <w:noProof/>
                <w:webHidden/>
              </w:rPr>
              <w:fldChar w:fldCharType="end"/>
            </w:r>
          </w:hyperlink>
        </w:p>
        <w:p w14:paraId="49A59B45" w14:textId="5EBA253F"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0"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_Toc173490480 \h </w:instrText>
            </w:r>
            <w:r w:rsidR="00E06735">
              <w:rPr>
                <w:noProof/>
                <w:webHidden/>
              </w:rPr>
            </w:r>
            <w:r w:rsidR="00E06735">
              <w:rPr>
                <w:noProof/>
                <w:webHidden/>
              </w:rPr>
              <w:fldChar w:fldCharType="separate"/>
            </w:r>
            <w:r w:rsidR="00E06735">
              <w:rPr>
                <w:noProof/>
                <w:webHidden/>
              </w:rPr>
              <w:t>87</w:t>
            </w:r>
            <w:r w:rsidR="00E06735">
              <w:rPr>
                <w:noProof/>
                <w:webHidden/>
              </w:rPr>
              <w:fldChar w:fldCharType="end"/>
            </w:r>
          </w:hyperlink>
        </w:p>
        <w:p w14:paraId="71429542" w14:textId="704F59F0"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1"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_Toc173490481 \h </w:instrText>
            </w:r>
            <w:r w:rsidR="00E06735">
              <w:rPr>
                <w:noProof/>
                <w:webHidden/>
              </w:rPr>
            </w:r>
            <w:r w:rsidR="00E06735">
              <w:rPr>
                <w:noProof/>
                <w:webHidden/>
              </w:rPr>
              <w:fldChar w:fldCharType="separate"/>
            </w:r>
            <w:r w:rsidR="00E06735">
              <w:rPr>
                <w:noProof/>
                <w:webHidden/>
              </w:rPr>
              <w:t>87</w:t>
            </w:r>
            <w:r w:rsidR="00E06735">
              <w:rPr>
                <w:noProof/>
                <w:webHidden/>
              </w:rPr>
              <w:fldChar w:fldCharType="end"/>
            </w:r>
          </w:hyperlink>
        </w:p>
        <w:p w14:paraId="2264F419" w14:textId="16F8344B"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2"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_Toc173490482 \h </w:instrText>
            </w:r>
            <w:r w:rsidR="00E06735">
              <w:rPr>
                <w:noProof/>
                <w:webHidden/>
              </w:rPr>
            </w:r>
            <w:r w:rsidR="00E06735">
              <w:rPr>
                <w:noProof/>
                <w:webHidden/>
              </w:rPr>
              <w:fldChar w:fldCharType="separate"/>
            </w:r>
            <w:r w:rsidR="00E06735">
              <w:rPr>
                <w:noProof/>
                <w:webHidden/>
              </w:rPr>
              <w:t>88</w:t>
            </w:r>
            <w:r w:rsidR="00E06735">
              <w:rPr>
                <w:noProof/>
                <w:webHidden/>
              </w:rPr>
              <w:fldChar w:fldCharType="end"/>
            </w:r>
          </w:hyperlink>
        </w:p>
        <w:p w14:paraId="15F524F2" w14:textId="3AA6EF42"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3"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_Toc173490483 \h </w:instrText>
            </w:r>
            <w:r w:rsidR="00E06735">
              <w:rPr>
                <w:noProof/>
                <w:webHidden/>
              </w:rPr>
            </w:r>
            <w:r w:rsidR="00E06735">
              <w:rPr>
                <w:noProof/>
                <w:webHidden/>
              </w:rPr>
              <w:fldChar w:fldCharType="separate"/>
            </w:r>
            <w:r w:rsidR="00E06735">
              <w:rPr>
                <w:noProof/>
                <w:webHidden/>
              </w:rPr>
              <w:t>91</w:t>
            </w:r>
            <w:r w:rsidR="00E06735">
              <w:rPr>
                <w:noProof/>
                <w:webHidden/>
              </w:rPr>
              <w:fldChar w:fldCharType="end"/>
            </w:r>
          </w:hyperlink>
        </w:p>
        <w:p w14:paraId="789724CA" w14:textId="674B9189" w:rsidR="00E06735" w:rsidRDefault="00C07940">
          <w:pPr>
            <w:pStyle w:val="TOC2"/>
            <w:rPr>
              <w:rFonts w:asciiTheme="minorHAnsi" w:eastAsiaTheme="minorEastAsia" w:hAnsiTheme="minorHAnsi" w:cstheme="minorBidi"/>
              <w:bCs w:val="0"/>
              <w:kern w:val="2"/>
              <w:sz w:val="24"/>
              <w14:ligatures w14:val="standardContextual"/>
            </w:rPr>
          </w:pPr>
          <w:hyperlink w:anchor="_Toc173490484" w:history="1">
            <w:r w:rsidR="00E06735" w:rsidRPr="008D0A30">
              <w:rPr>
                <w:rStyle w:val="Hyperlink"/>
              </w:rPr>
              <w:t>M.  SUBRECIPIENT MONITORING</w:t>
            </w:r>
            <w:r w:rsidR="00E06735">
              <w:rPr>
                <w:webHidden/>
              </w:rPr>
              <w:tab/>
            </w:r>
            <w:r w:rsidR="00E06735">
              <w:rPr>
                <w:webHidden/>
              </w:rPr>
              <w:fldChar w:fldCharType="begin"/>
            </w:r>
            <w:r w:rsidR="00E06735">
              <w:rPr>
                <w:webHidden/>
              </w:rPr>
              <w:instrText xml:space="preserve"> PAGEREF _Toc173490484 \h </w:instrText>
            </w:r>
            <w:r w:rsidR="00E06735">
              <w:rPr>
                <w:webHidden/>
              </w:rPr>
            </w:r>
            <w:r w:rsidR="00E06735">
              <w:rPr>
                <w:webHidden/>
              </w:rPr>
              <w:fldChar w:fldCharType="separate"/>
            </w:r>
            <w:r w:rsidR="00E06735">
              <w:rPr>
                <w:webHidden/>
              </w:rPr>
              <w:t>92</w:t>
            </w:r>
            <w:r w:rsidR="00E06735">
              <w:rPr>
                <w:webHidden/>
              </w:rPr>
              <w:fldChar w:fldCharType="end"/>
            </w:r>
          </w:hyperlink>
        </w:p>
        <w:p w14:paraId="596B4128" w14:textId="4B4519FF"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5"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_Toc173490485 \h </w:instrText>
            </w:r>
            <w:r w:rsidR="00E06735">
              <w:rPr>
                <w:noProof/>
                <w:webHidden/>
              </w:rPr>
            </w:r>
            <w:r w:rsidR="00E06735">
              <w:rPr>
                <w:noProof/>
                <w:webHidden/>
              </w:rPr>
              <w:fldChar w:fldCharType="separate"/>
            </w:r>
            <w:r w:rsidR="00E06735">
              <w:rPr>
                <w:noProof/>
                <w:webHidden/>
              </w:rPr>
              <w:t>92</w:t>
            </w:r>
            <w:r w:rsidR="00E06735">
              <w:rPr>
                <w:noProof/>
                <w:webHidden/>
              </w:rPr>
              <w:fldChar w:fldCharType="end"/>
            </w:r>
          </w:hyperlink>
        </w:p>
        <w:p w14:paraId="02AF8B67" w14:textId="176B9A0C"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6"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_Toc173490486 \h </w:instrText>
            </w:r>
            <w:r w:rsidR="00E06735">
              <w:rPr>
                <w:noProof/>
                <w:webHidden/>
              </w:rPr>
            </w:r>
            <w:r w:rsidR="00E06735">
              <w:rPr>
                <w:noProof/>
                <w:webHidden/>
              </w:rPr>
              <w:fldChar w:fldCharType="separate"/>
            </w:r>
            <w:r w:rsidR="00E06735">
              <w:rPr>
                <w:noProof/>
                <w:webHidden/>
              </w:rPr>
              <w:t>93</w:t>
            </w:r>
            <w:r w:rsidR="00E06735">
              <w:rPr>
                <w:noProof/>
                <w:webHidden/>
              </w:rPr>
              <w:fldChar w:fldCharType="end"/>
            </w:r>
          </w:hyperlink>
        </w:p>
        <w:p w14:paraId="2383A92A" w14:textId="7A240208"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7"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_Toc173490487 \h </w:instrText>
            </w:r>
            <w:r w:rsidR="00E06735">
              <w:rPr>
                <w:noProof/>
                <w:webHidden/>
              </w:rPr>
            </w:r>
            <w:r w:rsidR="00E06735">
              <w:rPr>
                <w:noProof/>
                <w:webHidden/>
              </w:rPr>
              <w:fldChar w:fldCharType="separate"/>
            </w:r>
            <w:r w:rsidR="00E06735">
              <w:rPr>
                <w:noProof/>
                <w:webHidden/>
              </w:rPr>
              <w:t>93</w:t>
            </w:r>
            <w:r w:rsidR="00E06735">
              <w:rPr>
                <w:noProof/>
                <w:webHidden/>
              </w:rPr>
              <w:fldChar w:fldCharType="end"/>
            </w:r>
          </w:hyperlink>
        </w:p>
        <w:p w14:paraId="0CFD7353" w14:textId="1D6B5D61"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8"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_Toc173490488 \h </w:instrText>
            </w:r>
            <w:r w:rsidR="00E06735">
              <w:rPr>
                <w:noProof/>
                <w:webHidden/>
              </w:rPr>
            </w:r>
            <w:r w:rsidR="00E06735">
              <w:rPr>
                <w:noProof/>
                <w:webHidden/>
              </w:rPr>
              <w:fldChar w:fldCharType="separate"/>
            </w:r>
            <w:r w:rsidR="00E06735">
              <w:rPr>
                <w:noProof/>
                <w:webHidden/>
              </w:rPr>
              <w:t>94</w:t>
            </w:r>
            <w:r w:rsidR="00E06735">
              <w:rPr>
                <w:noProof/>
                <w:webHidden/>
              </w:rPr>
              <w:fldChar w:fldCharType="end"/>
            </w:r>
          </w:hyperlink>
        </w:p>
        <w:p w14:paraId="723DF112" w14:textId="7431981D"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89"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_Toc173490489 \h </w:instrText>
            </w:r>
            <w:r w:rsidR="00E06735">
              <w:rPr>
                <w:noProof/>
                <w:webHidden/>
              </w:rPr>
            </w:r>
            <w:r w:rsidR="00E06735">
              <w:rPr>
                <w:noProof/>
                <w:webHidden/>
              </w:rPr>
              <w:fldChar w:fldCharType="separate"/>
            </w:r>
            <w:r w:rsidR="00E06735">
              <w:rPr>
                <w:noProof/>
                <w:webHidden/>
              </w:rPr>
              <w:t>95</w:t>
            </w:r>
            <w:r w:rsidR="00E06735">
              <w:rPr>
                <w:noProof/>
                <w:webHidden/>
              </w:rPr>
              <w:fldChar w:fldCharType="end"/>
            </w:r>
          </w:hyperlink>
        </w:p>
        <w:p w14:paraId="4D56290A" w14:textId="16B49A24" w:rsidR="00E06735" w:rsidRDefault="00C07940">
          <w:pPr>
            <w:pStyle w:val="TOC2"/>
            <w:rPr>
              <w:rFonts w:asciiTheme="minorHAnsi" w:eastAsiaTheme="minorEastAsia" w:hAnsiTheme="minorHAnsi" w:cstheme="minorBidi"/>
              <w:bCs w:val="0"/>
              <w:kern w:val="2"/>
              <w:sz w:val="24"/>
              <w14:ligatures w14:val="standardContextual"/>
            </w:rPr>
          </w:pPr>
          <w:hyperlink w:anchor="_Toc173490490" w:history="1">
            <w:r w:rsidR="00E06735" w:rsidRPr="008D0A30">
              <w:rPr>
                <w:rStyle w:val="Hyperlink"/>
              </w:rPr>
              <w:t>N.  SPECIAL TESTS AND PROVISIONS – PARTICIPATION OF PRIVATE SCHOOL CHILDREN</w:t>
            </w:r>
            <w:r w:rsidR="00E06735">
              <w:rPr>
                <w:webHidden/>
              </w:rPr>
              <w:tab/>
            </w:r>
            <w:r w:rsidR="00E06735">
              <w:rPr>
                <w:webHidden/>
              </w:rPr>
              <w:fldChar w:fldCharType="begin"/>
            </w:r>
            <w:r w:rsidR="00E06735">
              <w:rPr>
                <w:webHidden/>
              </w:rPr>
              <w:instrText xml:space="preserve"> PAGEREF _Toc173490490 \h </w:instrText>
            </w:r>
            <w:r w:rsidR="00E06735">
              <w:rPr>
                <w:webHidden/>
              </w:rPr>
            </w:r>
            <w:r w:rsidR="00E06735">
              <w:rPr>
                <w:webHidden/>
              </w:rPr>
              <w:fldChar w:fldCharType="separate"/>
            </w:r>
            <w:r w:rsidR="00E06735">
              <w:rPr>
                <w:webHidden/>
              </w:rPr>
              <w:t>96</w:t>
            </w:r>
            <w:r w:rsidR="00E06735">
              <w:rPr>
                <w:webHidden/>
              </w:rPr>
              <w:fldChar w:fldCharType="end"/>
            </w:r>
          </w:hyperlink>
        </w:p>
        <w:p w14:paraId="7D7134E1" w14:textId="1A049759"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1"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_Toc173490491 \h </w:instrText>
            </w:r>
            <w:r w:rsidR="00E06735">
              <w:rPr>
                <w:noProof/>
                <w:webHidden/>
              </w:rPr>
            </w:r>
            <w:r w:rsidR="00E06735">
              <w:rPr>
                <w:noProof/>
                <w:webHidden/>
              </w:rPr>
              <w:fldChar w:fldCharType="separate"/>
            </w:r>
            <w:r w:rsidR="00E06735">
              <w:rPr>
                <w:noProof/>
                <w:webHidden/>
              </w:rPr>
              <w:t>96</w:t>
            </w:r>
            <w:r w:rsidR="00E06735">
              <w:rPr>
                <w:noProof/>
                <w:webHidden/>
              </w:rPr>
              <w:fldChar w:fldCharType="end"/>
            </w:r>
          </w:hyperlink>
        </w:p>
        <w:p w14:paraId="7B068A2E" w14:textId="550EF03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2"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_Toc173490492 \h </w:instrText>
            </w:r>
            <w:r w:rsidR="00E06735">
              <w:rPr>
                <w:noProof/>
                <w:webHidden/>
              </w:rPr>
            </w:r>
            <w:r w:rsidR="00E06735">
              <w:rPr>
                <w:noProof/>
                <w:webHidden/>
              </w:rPr>
              <w:fldChar w:fldCharType="separate"/>
            </w:r>
            <w:r w:rsidR="00E06735">
              <w:rPr>
                <w:noProof/>
                <w:webHidden/>
              </w:rPr>
              <w:t>98</w:t>
            </w:r>
            <w:r w:rsidR="00E06735">
              <w:rPr>
                <w:noProof/>
                <w:webHidden/>
              </w:rPr>
              <w:fldChar w:fldCharType="end"/>
            </w:r>
          </w:hyperlink>
        </w:p>
        <w:p w14:paraId="44EFFD06" w14:textId="21B84EAD"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3"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_Toc173490493 \h </w:instrText>
            </w:r>
            <w:r w:rsidR="00E06735">
              <w:rPr>
                <w:noProof/>
                <w:webHidden/>
              </w:rPr>
            </w:r>
            <w:r w:rsidR="00E06735">
              <w:rPr>
                <w:noProof/>
                <w:webHidden/>
              </w:rPr>
              <w:fldChar w:fldCharType="separate"/>
            </w:r>
            <w:r w:rsidR="00E06735">
              <w:rPr>
                <w:noProof/>
                <w:webHidden/>
              </w:rPr>
              <w:t>98</w:t>
            </w:r>
            <w:r w:rsidR="00E06735">
              <w:rPr>
                <w:noProof/>
                <w:webHidden/>
              </w:rPr>
              <w:fldChar w:fldCharType="end"/>
            </w:r>
          </w:hyperlink>
        </w:p>
        <w:p w14:paraId="45CAA1D3" w14:textId="04F1DB9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4"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_Toc173490494 \h </w:instrText>
            </w:r>
            <w:r w:rsidR="00E06735">
              <w:rPr>
                <w:noProof/>
                <w:webHidden/>
              </w:rPr>
            </w:r>
            <w:r w:rsidR="00E06735">
              <w:rPr>
                <w:noProof/>
                <w:webHidden/>
              </w:rPr>
              <w:fldChar w:fldCharType="separate"/>
            </w:r>
            <w:r w:rsidR="00E06735">
              <w:rPr>
                <w:noProof/>
                <w:webHidden/>
              </w:rPr>
              <w:t>99</w:t>
            </w:r>
            <w:r w:rsidR="00E06735">
              <w:rPr>
                <w:noProof/>
                <w:webHidden/>
              </w:rPr>
              <w:fldChar w:fldCharType="end"/>
            </w:r>
          </w:hyperlink>
        </w:p>
        <w:p w14:paraId="09AF02E8" w14:textId="3F05E315"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5"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_Toc173490495 \h </w:instrText>
            </w:r>
            <w:r w:rsidR="00E06735">
              <w:rPr>
                <w:noProof/>
                <w:webHidden/>
              </w:rPr>
            </w:r>
            <w:r w:rsidR="00E06735">
              <w:rPr>
                <w:noProof/>
                <w:webHidden/>
              </w:rPr>
              <w:fldChar w:fldCharType="separate"/>
            </w:r>
            <w:r w:rsidR="00E06735">
              <w:rPr>
                <w:noProof/>
                <w:webHidden/>
              </w:rPr>
              <w:t>100</w:t>
            </w:r>
            <w:r w:rsidR="00E06735">
              <w:rPr>
                <w:noProof/>
                <w:webHidden/>
              </w:rPr>
              <w:fldChar w:fldCharType="end"/>
            </w:r>
          </w:hyperlink>
        </w:p>
        <w:p w14:paraId="1A0F3D4C" w14:textId="5E3539D7" w:rsidR="00E06735" w:rsidRDefault="00C07940">
          <w:pPr>
            <w:pStyle w:val="TOC2"/>
            <w:rPr>
              <w:rFonts w:asciiTheme="minorHAnsi" w:eastAsiaTheme="minorEastAsia" w:hAnsiTheme="minorHAnsi" w:cstheme="minorBidi"/>
              <w:bCs w:val="0"/>
              <w:kern w:val="2"/>
              <w:sz w:val="24"/>
              <w14:ligatures w14:val="standardContextual"/>
            </w:rPr>
          </w:pPr>
          <w:hyperlink w:anchor="_Toc173490496" w:history="1">
            <w:r w:rsidR="00E06735" w:rsidRPr="008D0A30">
              <w:rPr>
                <w:rStyle w:val="Hyperlink"/>
              </w:rPr>
              <w:t>N.  SPECIAL TESTS AND PROVISIONS</w:t>
            </w:r>
            <w:r w:rsidR="00E06735">
              <w:rPr>
                <w:webHidden/>
              </w:rPr>
              <w:tab/>
            </w:r>
            <w:r w:rsidR="00E06735">
              <w:rPr>
                <w:webHidden/>
              </w:rPr>
              <w:fldChar w:fldCharType="begin"/>
            </w:r>
            <w:r w:rsidR="00E06735">
              <w:rPr>
                <w:webHidden/>
              </w:rPr>
              <w:instrText xml:space="preserve"> PAGEREF _Toc173490496 \h </w:instrText>
            </w:r>
            <w:r w:rsidR="00E06735">
              <w:rPr>
                <w:webHidden/>
              </w:rPr>
            </w:r>
            <w:r w:rsidR="00E06735">
              <w:rPr>
                <w:webHidden/>
              </w:rPr>
              <w:fldChar w:fldCharType="separate"/>
            </w:r>
            <w:r w:rsidR="00E06735">
              <w:rPr>
                <w:webHidden/>
              </w:rPr>
              <w:t>101</w:t>
            </w:r>
            <w:r w:rsidR="00E06735">
              <w:rPr>
                <w:webHidden/>
              </w:rPr>
              <w:fldChar w:fldCharType="end"/>
            </w:r>
          </w:hyperlink>
        </w:p>
        <w:p w14:paraId="55AF5D3B" w14:textId="6AD38411"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7" w:history="1">
            <w:r w:rsidR="00E06735" w:rsidRPr="008D0A30">
              <w:rPr>
                <w:rStyle w:val="Hyperlink"/>
                <w:rFonts w:cs="Arial"/>
                <w:noProof/>
              </w:rPr>
              <w:t>OMB Compliance Requirements</w:t>
            </w:r>
            <w:r w:rsidR="00E06735">
              <w:rPr>
                <w:noProof/>
                <w:webHidden/>
              </w:rPr>
              <w:tab/>
            </w:r>
            <w:r w:rsidR="00E06735">
              <w:rPr>
                <w:noProof/>
                <w:webHidden/>
              </w:rPr>
              <w:fldChar w:fldCharType="begin"/>
            </w:r>
            <w:r w:rsidR="00E06735">
              <w:rPr>
                <w:noProof/>
                <w:webHidden/>
              </w:rPr>
              <w:instrText xml:space="preserve"> PAGEREF _Toc173490497 \h </w:instrText>
            </w:r>
            <w:r w:rsidR="00E06735">
              <w:rPr>
                <w:noProof/>
                <w:webHidden/>
              </w:rPr>
            </w:r>
            <w:r w:rsidR="00E06735">
              <w:rPr>
                <w:noProof/>
                <w:webHidden/>
              </w:rPr>
              <w:fldChar w:fldCharType="separate"/>
            </w:r>
            <w:r w:rsidR="00E06735">
              <w:rPr>
                <w:noProof/>
                <w:webHidden/>
              </w:rPr>
              <w:t>101</w:t>
            </w:r>
            <w:r w:rsidR="00E06735">
              <w:rPr>
                <w:noProof/>
                <w:webHidden/>
              </w:rPr>
              <w:fldChar w:fldCharType="end"/>
            </w:r>
          </w:hyperlink>
        </w:p>
        <w:p w14:paraId="43988B5B" w14:textId="4C9C29B6"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8" w:history="1">
            <w:r w:rsidR="00E06735" w:rsidRPr="008D0A30">
              <w:rPr>
                <w:rStyle w:val="Hyperlink"/>
                <w:rFonts w:cs="Arial"/>
                <w:noProof/>
              </w:rPr>
              <w:t>Additional Program Specific Information</w:t>
            </w:r>
            <w:r w:rsidR="00E06735">
              <w:rPr>
                <w:noProof/>
                <w:webHidden/>
              </w:rPr>
              <w:tab/>
            </w:r>
            <w:r w:rsidR="00E06735">
              <w:rPr>
                <w:noProof/>
                <w:webHidden/>
              </w:rPr>
              <w:fldChar w:fldCharType="begin"/>
            </w:r>
            <w:r w:rsidR="00E06735">
              <w:rPr>
                <w:noProof/>
                <w:webHidden/>
              </w:rPr>
              <w:instrText xml:space="preserve"> PAGEREF _Toc173490498 \h </w:instrText>
            </w:r>
            <w:r w:rsidR="00E06735">
              <w:rPr>
                <w:noProof/>
                <w:webHidden/>
              </w:rPr>
            </w:r>
            <w:r w:rsidR="00E06735">
              <w:rPr>
                <w:noProof/>
                <w:webHidden/>
              </w:rPr>
              <w:fldChar w:fldCharType="separate"/>
            </w:r>
            <w:r w:rsidR="00E06735">
              <w:rPr>
                <w:noProof/>
                <w:webHidden/>
              </w:rPr>
              <w:t>101</w:t>
            </w:r>
            <w:r w:rsidR="00E06735">
              <w:rPr>
                <w:noProof/>
                <w:webHidden/>
              </w:rPr>
              <w:fldChar w:fldCharType="end"/>
            </w:r>
          </w:hyperlink>
        </w:p>
        <w:p w14:paraId="4E27039D" w14:textId="3A2AA848"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499" w:history="1">
            <w:r w:rsidR="00E06735" w:rsidRPr="008D0A30">
              <w:rPr>
                <w:rStyle w:val="Hyperlink"/>
                <w:rFonts w:cs="Arial"/>
                <w:noProof/>
              </w:rPr>
              <w:t>Audit Objectives and Control Testing</w:t>
            </w:r>
            <w:r w:rsidR="00E06735">
              <w:rPr>
                <w:noProof/>
                <w:webHidden/>
              </w:rPr>
              <w:tab/>
            </w:r>
            <w:r w:rsidR="00E06735">
              <w:rPr>
                <w:noProof/>
                <w:webHidden/>
              </w:rPr>
              <w:fldChar w:fldCharType="begin"/>
            </w:r>
            <w:r w:rsidR="00E06735">
              <w:rPr>
                <w:noProof/>
                <w:webHidden/>
              </w:rPr>
              <w:instrText xml:space="preserve"> PAGEREF _Toc173490499 \h </w:instrText>
            </w:r>
            <w:r w:rsidR="00E06735">
              <w:rPr>
                <w:noProof/>
                <w:webHidden/>
              </w:rPr>
            </w:r>
            <w:r w:rsidR="00E06735">
              <w:rPr>
                <w:noProof/>
                <w:webHidden/>
              </w:rPr>
              <w:fldChar w:fldCharType="separate"/>
            </w:r>
            <w:r w:rsidR="00E06735">
              <w:rPr>
                <w:noProof/>
                <w:webHidden/>
              </w:rPr>
              <w:t>101</w:t>
            </w:r>
            <w:r w:rsidR="00E06735">
              <w:rPr>
                <w:noProof/>
                <w:webHidden/>
              </w:rPr>
              <w:fldChar w:fldCharType="end"/>
            </w:r>
          </w:hyperlink>
        </w:p>
        <w:p w14:paraId="49C28AE8" w14:textId="7BC97E13"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500" w:history="1">
            <w:r w:rsidR="00E06735" w:rsidRPr="008D0A30">
              <w:rPr>
                <w:rStyle w:val="Hyperlink"/>
                <w:rFonts w:cs="Arial"/>
                <w:noProof/>
              </w:rPr>
              <w:t>Suggested Substantive Audit Procedures – Compliance</w:t>
            </w:r>
            <w:r w:rsidR="00E06735">
              <w:rPr>
                <w:noProof/>
                <w:webHidden/>
              </w:rPr>
              <w:tab/>
            </w:r>
            <w:r w:rsidR="00E06735">
              <w:rPr>
                <w:noProof/>
                <w:webHidden/>
              </w:rPr>
              <w:fldChar w:fldCharType="begin"/>
            </w:r>
            <w:r w:rsidR="00E06735">
              <w:rPr>
                <w:noProof/>
                <w:webHidden/>
              </w:rPr>
              <w:instrText xml:space="preserve"> PAGEREF _Toc173490500 \h </w:instrText>
            </w:r>
            <w:r w:rsidR="00E06735">
              <w:rPr>
                <w:noProof/>
                <w:webHidden/>
              </w:rPr>
            </w:r>
            <w:r w:rsidR="00E06735">
              <w:rPr>
                <w:noProof/>
                <w:webHidden/>
              </w:rPr>
              <w:fldChar w:fldCharType="separate"/>
            </w:r>
            <w:r w:rsidR="00E06735">
              <w:rPr>
                <w:noProof/>
                <w:webHidden/>
              </w:rPr>
              <w:t>102</w:t>
            </w:r>
            <w:r w:rsidR="00E06735">
              <w:rPr>
                <w:noProof/>
                <w:webHidden/>
              </w:rPr>
              <w:fldChar w:fldCharType="end"/>
            </w:r>
          </w:hyperlink>
        </w:p>
        <w:p w14:paraId="4757BD33" w14:textId="12201BDB" w:rsidR="00E06735" w:rsidRDefault="00C07940">
          <w:pPr>
            <w:pStyle w:val="TOC3"/>
            <w:rPr>
              <w:rFonts w:asciiTheme="minorHAnsi" w:eastAsiaTheme="minorEastAsia" w:hAnsiTheme="minorHAnsi" w:cstheme="minorBidi"/>
              <w:b w:val="0"/>
              <w:noProof/>
              <w:kern w:val="2"/>
              <w:sz w:val="24"/>
              <w:szCs w:val="24"/>
              <w14:ligatures w14:val="standardContextual"/>
            </w:rPr>
          </w:pPr>
          <w:hyperlink w:anchor="_Toc173490501" w:history="1">
            <w:r w:rsidR="00E06735" w:rsidRPr="008D0A30">
              <w:rPr>
                <w:rStyle w:val="Hyperlink"/>
                <w:rFonts w:cs="Arial"/>
                <w:noProof/>
              </w:rPr>
              <w:t>Audit Implications Summary</w:t>
            </w:r>
            <w:r w:rsidR="00E06735">
              <w:rPr>
                <w:noProof/>
                <w:webHidden/>
              </w:rPr>
              <w:tab/>
            </w:r>
            <w:r w:rsidR="00E06735">
              <w:rPr>
                <w:noProof/>
                <w:webHidden/>
              </w:rPr>
              <w:fldChar w:fldCharType="begin"/>
            </w:r>
            <w:r w:rsidR="00E06735">
              <w:rPr>
                <w:noProof/>
                <w:webHidden/>
              </w:rPr>
              <w:instrText xml:space="preserve"> PAGEREF _Toc173490501 \h </w:instrText>
            </w:r>
            <w:r w:rsidR="00E06735">
              <w:rPr>
                <w:noProof/>
                <w:webHidden/>
              </w:rPr>
            </w:r>
            <w:r w:rsidR="00E06735">
              <w:rPr>
                <w:noProof/>
                <w:webHidden/>
              </w:rPr>
              <w:fldChar w:fldCharType="separate"/>
            </w:r>
            <w:r w:rsidR="00E06735">
              <w:rPr>
                <w:noProof/>
                <w:webHidden/>
              </w:rPr>
              <w:t>102</w:t>
            </w:r>
            <w:r w:rsidR="00E06735">
              <w:rPr>
                <w:noProof/>
                <w:webHidden/>
              </w:rPr>
              <w:fldChar w:fldCharType="end"/>
            </w:r>
          </w:hyperlink>
        </w:p>
        <w:p w14:paraId="0C021BFB" w14:textId="1FB7430C" w:rsidR="00E06735" w:rsidRDefault="00C07940">
          <w:pPr>
            <w:pStyle w:val="TOC2"/>
            <w:rPr>
              <w:rFonts w:asciiTheme="minorHAnsi" w:eastAsiaTheme="minorEastAsia" w:hAnsiTheme="minorHAnsi" w:cstheme="minorBidi"/>
              <w:bCs w:val="0"/>
              <w:kern w:val="2"/>
              <w:sz w:val="24"/>
              <w14:ligatures w14:val="standardContextual"/>
            </w:rPr>
          </w:pPr>
          <w:hyperlink w:anchor="_Toc173490502" w:history="1">
            <w:r w:rsidR="00E06735" w:rsidRPr="008D0A30">
              <w:rPr>
                <w:rStyle w:val="Hyperlink"/>
              </w:rPr>
              <w:t>Program Testing Conclusion</w:t>
            </w:r>
            <w:r w:rsidR="00E06735">
              <w:rPr>
                <w:webHidden/>
              </w:rPr>
              <w:tab/>
            </w:r>
            <w:r w:rsidR="00E06735">
              <w:rPr>
                <w:webHidden/>
              </w:rPr>
              <w:fldChar w:fldCharType="begin"/>
            </w:r>
            <w:r w:rsidR="00E06735">
              <w:rPr>
                <w:webHidden/>
              </w:rPr>
              <w:instrText xml:space="preserve"> PAGEREF _Toc173490502 \h </w:instrText>
            </w:r>
            <w:r w:rsidR="00E06735">
              <w:rPr>
                <w:webHidden/>
              </w:rPr>
            </w:r>
            <w:r w:rsidR="00E06735">
              <w:rPr>
                <w:webHidden/>
              </w:rPr>
              <w:fldChar w:fldCharType="separate"/>
            </w:r>
            <w:r w:rsidR="00E06735">
              <w:rPr>
                <w:webHidden/>
              </w:rPr>
              <w:t>104</w:t>
            </w:r>
            <w:r w:rsidR="00E06735">
              <w:rPr>
                <w:webHidden/>
              </w:rPr>
              <w:fldChar w:fldCharType="end"/>
            </w:r>
          </w:hyperlink>
        </w:p>
        <w:p w14:paraId="03C2BB18" w14:textId="47F8267A"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3490412"/>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7777777" w:rsidR="00A3491E" w:rsidRPr="00F00D94" w:rsidRDefault="00A3491E" w:rsidP="006672EA">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C0794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7777777" w:rsidR="00A3491E" w:rsidRPr="00F00D94" w:rsidRDefault="00A3491E" w:rsidP="006672EA">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77777777" w:rsidR="00874922" w:rsidRPr="00F00D94" w:rsidRDefault="00874922" w:rsidP="003E18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77777777" w:rsidR="00874922" w:rsidRPr="00F00D94" w:rsidRDefault="00874922" w:rsidP="003E18B5">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r w:rsidR="00A837B8" w:rsidRPr="00F00D94" w14:paraId="1EB2AF41" w14:textId="77777777" w:rsidTr="00A837B8">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5196F327" w14:textId="5A16BDAC" w:rsidR="00A837B8" w:rsidRPr="00F00D94" w:rsidRDefault="00A837B8" w:rsidP="00A837B8">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26FB1329" w14:textId="35774700" w:rsidR="00A837B8" w:rsidRPr="00F00D94" w:rsidRDefault="00A837B8" w:rsidP="00A837B8">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3BEBAAD5" w14:textId="77777777" w:rsidR="00A837B8" w:rsidRDefault="00A837B8" w:rsidP="00A837B8">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91ADD45" w14:textId="0E7404A0" w:rsidR="00A837B8" w:rsidRPr="00F00D94" w:rsidRDefault="00A837B8" w:rsidP="00A837B8">
            <w:pPr>
              <w:jc w:val="both"/>
              <w:rPr>
                <w:rFonts w:ascii="Arial" w:hAnsi="Arial" w:cs="Arial"/>
                <w:b/>
                <w:bCs/>
              </w:rPr>
            </w:pPr>
            <w:r>
              <w:rPr>
                <w:rFonts w:ascii="Arial" w:hAnsi="Arial" w:cs="Arial"/>
                <w:b/>
                <w:bCs/>
              </w:rPr>
              <w:t>Access to Federal Funds for New or Significantly Expanded Charter Schools</w:t>
            </w:r>
          </w:p>
        </w:tc>
        <w:tc>
          <w:tcPr>
            <w:tcW w:w="410" w:type="pct"/>
            <w:tcBorders>
              <w:top w:val="nil"/>
              <w:left w:val="nil"/>
              <w:bottom w:val="single" w:sz="4" w:space="0" w:color="auto"/>
              <w:right w:val="single" w:sz="4" w:space="0" w:color="auto"/>
            </w:tcBorders>
          </w:tcPr>
          <w:p w14:paraId="66A75D95" w14:textId="5669CF7B" w:rsidR="00A837B8" w:rsidRPr="00F00D94" w:rsidRDefault="00A837B8" w:rsidP="00A837B8">
            <w:pPr>
              <w:jc w:val="center"/>
              <w:rPr>
                <w:rFonts w:ascii="Arial" w:hAnsi="Arial" w:cs="Arial"/>
              </w:rPr>
            </w:pPr>
            <w:r>
              <w:rPr>
                <w:rFonts w:ascii="Arial" w:hAnsi="Arial" w:cs="Arial"/>
              </w:rPr>
              <w:t xml:space="preserve">Yes </w:t>
            </w:r>
            <w:r w:rsidRPr="00A837B8">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BDFBD7" w14:textId="77777777" w:rsidR="00A837B8" w:rsidRPr="00F00D94" w:rsidRDefault="00A837B8" w:rsidP="00A837B8">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C73315C" w14:textId="2285711F" w:rsidR="00A837B8" w:rsidRPr="00430853" w:rsidRDefault="00A837B8" w:rsidP="00A837B8">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39707D" w14:textId="77777777" w:rsidR="00A837B8" w:rsidRPr="00F00D94" w:rsidRDefault="00A837B8" w:rsidP="00A837B8">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89D2B9F" w14:textId="77777777" w:rsidR="00A837B8" w:rsidRPr="00F00D94" w:rsidRDefault="00A837B8" w:rsidP="00A837B8">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09F6627" w14:textId="77777777" w:rsidR="00A837B8" w:rsidRPr="00F00D94" w:rsidRDefault="00A837B8" w:rsidP="00A837B8">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E1EB584" w14:textId="77777777" w:rsidR="00A837B8" w:rsidRPr="00F00D94" w:rsidRDefault="00A837B8" w:rsidP="00A837B8">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267081" w14:textId="77777777" w:rsidR="00A837B8" w:rsidRPr="00F00D94" w:rsidRDefault="00A837B8" w:rsidP="00A837B8">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4CB6DFC0" w14:textId="57102C6F" w:rsidR="00A837B8" w:rsidRPr="007C0A04" w:rsidRDefault="00A837B8" w:rsidP="00A837B8">
            <w:pPr>
              <w:jc w:val="center"/>
              <w:rPr>
                <w:rFonts w:ascii="Arial" w:hAnsi="Arial" w:cs="Arial"/>
              </w:rPr>
            </w:pPr>
          </w:p>
        </w:tc>
      </w:tr>
      <w:tr w:rsidR="00A837B8" w:rsidRPr="00F00D94" w14:paraId="1127BA25" w14:textId="77777777" w:rsidTr="00EF45E1">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68FE3DA6" w14:textId="06098ACF" w:rsidR="00A837B8" w:rsidRPr="00F00D94" w:rsidRDefault="00A837B8" w:rsidP="00A837B8">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7C8FF6FF" w14:textId="371EE95D" w:rsidR="00A837B8" w:rsidRPr="00F00D94" w:rsidRDefault="00A837B8" w:rsidP="00A837B8">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37EB572C" w14:textId="77777777" w:rsidR="00A837B8" w:rsidRDefault="00A837B8" w:rsidP="00A837B8">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3A0391D8" w14:textId="4CB5D718" w:rsidR="00A837B8" w:rsidRPr="00F00D94" w:rsidRDefault="00A837B8" w:rsidP="00A837B8">
            <w:pPr>
              <w:jc w:val="both"/>
              <w:rPr>
                <w:rFonts w:ascii="Arial" w:hAnsi="Arial" w:cs="Arial"/>
                <w:b/>
                <w:bCs/>
              </w:rPr>
            </w:pPr>
            <w:r>
              <w:rPr>
                <w:rFonts w:ascii="Arial" w:hAnsi="Arial" w:cs="Arial"/>
                <w:b/>
                <w:bCs/>
              </w:rPr>
              <w:t xml:space="preserve">Oversight and Monitoring Responsibilities with Respect to Charter Schools with Relationships to Charter Management Organizations </w:t>
            </w:r>
          </w:p>
        </w:tc>
        <w:tc>
          <w:tcPr>
            <w:tcW w:w="410" w:type="pct"/>
            <w:tcBorders>
              <w:top w:val="nil"/>
              <w:left w:val="nil"/>
              <w:bottom w:val="single" w:sz="4" w:space="0" w:color="auto"/>
              <w:right w:val="single" w:sz="4" w:space="0" w:color="auto"/>
            </w:tcBorders>
          </w:tcPr>
          <w:p w14:paraId="35FED307" w14:textId="6EE5FB53" w:rsidR="00A837B8" w:rsidRPr="00F00D94" w:rsidRDefault="00EF45E1" w:rsidP="00A837B8">
            <w:pPr>
              <w:jc w:val="center"/>
              <w:rPr>
                <w:rFonts w:ascii="Arial" w:hAnsi="Arial" w:cs="Arial"/>
              </w:rPr>
            </w:pPr>
            <w:r>
              <w:rPr>
                <w:rFonts w:ascii="Arial" w:hAnsi="Arial" w:cs="Arial"/>
              </w:rPr>
              <w:t xml:space="preserve">Yes </w:t>
            </w:r>
            <w:r w:rsidRPr="00EF45E1">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BF278EE" w14:textId="77777777" w:rsidR="00A837B8" w:rsidRPr="00F00D94" w:rsidRDefault="00A837B8" w:rsidP="00A837B8">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7015FD94" w14:textId="07BDA128" w:rsidR="00A837B8" w:rsidRPr="00430853" w:rsidRDefault="00A837B8" w:rsidP="00A837B8">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6ADFCAC" w14:textId="77777777" w:rsidR="00A837B8" w:rsidRPr="00F00D94" w:rsidRDefault="00A837B8" w:rsidP="00A837B8">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BC30729" w14:textId="77777777" w:rsidR="00A837B8" w:rsidRPr="00F00D94" w:rsidRDefault="00A837B8" w:rsidP="00A837B8">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3F67DF8" w14:textId="77777777" w:rsidR="00A837B8" w:rsidRPr="00F00D94" w:rsidRDefault="00A837B8" w:rsidP="00A837B8">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24B7746" w14:textId="77777777" w:rsidR="00A837B8" w:rsidRPr="00F00D94" w:rsidRDefault="00A837B8" w:rsidP="00A837B8">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42B8CBA" w14:textId="77777777" w:rsidR="00A837B8" w:rsidRPr="00F00D94" w:rsidRDefault="00A837B8" w:rsidP="00A837B8">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5C27C50" w14:textId="112D08F7" w:rsidR="00A837B8" w:rsidRPr="007C0A04" w:rsidRDefault="00A837B8" w:rsidP="00A837B8">
            <w:pPr>
              <w:jc w:val="center"/>
              <w:rPr>
                <w:rFonts w:ascii="Arial" w:hAnsi="Arial" w:cs="Arial"/>
              </w:rPr>
            </w:pPr>
          </w:p>
        </w:tc>
      </w:tr>
      <w:tr w:rsidR="00A837B8" w:rsidRPr="00F00D94" w14:paraId="6B68C39A" w14:textId="77777777" w:rsidTr="00EF45E1">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A837B8" w:rsidRPr="00F00D94" w:rsidRDefault="00A837B8" w:rsidP="00A837B8">
            <w:pPr>
              <w:jc w:val="both"/>
              <w:rPr>
                <w:rFonts w:ascii="Arial" w:hAnsi="Arial" w:cs="Arial"/>
                <w:b/>
                <w:bCs/>
              </w:rPr>
            </w:pPr>
            <w:r w:rsidRPr="00F00D94">
              <w:rPr>
                <w:rFonts w:ascii="Arial" w:hAnsi="Arial" w:cs="Arial"/>
                <w:b/>
                <w:bCs/>
              </w:rPr>
              <w:lastRenderedPageBreak/>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A837B8" w:rsidRPr="00F00D94" w:rsidRDefault="00A837B8" w:rsidP="00A837B8">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A837B8" w:rsidRDefault="00A837B8" w:rsidP="00A837B8">
            <w:pPr>
              <w:jc w:val="both"/>
              <w:rPr>
                <w:rFonts w:ascii="Arial" w:hAnsi="Arial" w:cs="Arial"/>
                <w:b/>
                <w:bCs/>
              </w:rPr>
            </w:pPr>
            <w:r w:rsidRPr="00F00D94">
              <w:rPr>
                <w:rFonts w:ascii="Arial" w:hAnsi="Arial" w:cs="Arial"/>
                <w:b/>
                <w:bCs/>
              </w:rPr>
              <w:t xml:space="preserve">Special Tests &amp; Provisions </w:t>
            </w:r>
          </w:p>
          <w:p w14:paraId="1C8AB68D" w14:textId="2D26DAD3" w:rsidR="00A837B8" w:rsidRPr="00F00D94" w:rsidRDefault="00A837B8" w:rsidP="00A837B8">
            <w:pPr>
              <w:jc w:val="both"/>
              <w:rPr>
                <w:rFonts w:ascii="Arial" w:hAnsi="Arial" w:cs="Arial"/>
                <w:b/>
                <w:bCs/>
              </w:rPr>
            </w:pPr>
            <w:r w:rsidRPr="00F00D94">
              <w:rPr>
                <w:rFonts w:ascii="Arial" w:hAnsi="Arial" w:cs="Arial"/>
                <w:b/>
                <w:bCs/>
              </w:rPr>
              <w:t>(Provide an assessment for each)</w:t>
            </w:r>
          </w:p>
        </w:tc>
        <w:tc>
          <w:tcPr>
            <w:tcW w:w="410" w:type="pct"/>
            <w:tcBorders>
              <w:top w:val="single" w:sz="4" w:space="0" w:color="auto"/>
              <w:left w:val="nil"/>
              <w:bottom w:val="single" w:sz="4" w:space="0" w:color="auto"/>
              <w:right w:val="single" w:sz="4" w:space="0" w:color="auto"/>
            </w:tcBorders>
          </w:tcPr>
          <w:p w14:paraId="24CFD221" w14:textId="77777777" w:rsidR="00A837B8" w:rsidRPr="00F00D94" w:rsidRDefault="00A837B8" w:rsidP="00A837B8">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61593D4F" w14:textId="77777777" w:rsidR="00A837B8" w:rsidRPr="00F00D94" w:rsidRDefault="00A837B8" w:rsidP="00A837B8">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0E5A25FA" w14:textId="763854E0" w:rsidR="00A837B8" w:rsidRPr="007C0A04" w:rsidRDefault="00A837B8" w:rsidP="00A837B8">
            <w:pPr>
              <w:jc w:val="center"/>
              <w:rPr>
                <w:rFonts w:ascii="Arial" w:hAnsi="Arial" w:cs="Arial"/>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09F93578" w14:textId="77777777" w:rsidR="00A837B8" w:rsidRPr="00F00D94" w:rsidRDefault="00A837B8" w:rsidP="00A837B8">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AEE39D3" w14:textId="77777777" w:rsidR="00A837B8" w:rsidRPr="00F00D94" w:rsidRDefault="00A837B8" w:rsidP="00A837B8">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1E733E94" w14:textId="77777777" w:rsidR="00A837B8" w:rsidRPr="00F00D94" w:rsidRDefault="00A837B8" w:rsidP="00A837B8">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C5462C2" w14:textId="77777777" w:rsidR="00A837B8" w:rsidRPr="00F00D94" w:rsidRDefault="00A837B8" w:rsidP="00A837B8">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103A25AC" w14:textId="77777777" w:rsidR="00A837B8" w:rsidRPr="00F00D94" w:rsidRDefault="00A837B8" w:rsidP="00A837B8">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3C796CE8" w14:textId="7DF0D9E4" w:rsidR="00A837B8" w:rsidRPr="00F00D94" w:rsidRDefault="00A837B8" w:rsidP="00A837B8">
            <w:pPr>
              <w:jc w:val="center"/>
              <w:rPr>
                <w:rFonts w:ascii="Arial" w:hAnsi="Arial" w:cs="Arial"/>
                <w:i/>
                <w:iCs/>
              </w:rPr>
            </w:pPr>
            <w:r w:rsidRPr="007C0A04">
              <w:rPr>
                <w:rFonts w:ascii="Arial" w:hAnsi="Arial" w:cs="Arial"/>
              </w:rPr>
              <w:t>5%</w:t>
            </w:r>
          </w:p>
        </w:tc>
      </w:tr>
    </w:tbl>
    <w:p w14:paraId="68478A29" w14:textId="3DA96CEF" w:rsidR="007C0A04" w:rsidRDefault="00A837B8" w:rsidP="00D76F2F">
      <w:pPr>
        <w:spacing w:after="240"/>
        <w:jc w:val="both"/>
        <w:rPr>
          <w:rFonts w:ascii="Arial" w:hAnsi="Arial" w:cs="Arial"/>
          <w:i/>
          <w:iCs/>
          <w:color w:val="002060"/>
        </w:rPr>
      </w:pPr>
      <w:r w:rsidRPr="00A837B8">
        <w:rPr>
          <w:rFonts w:ascii="Arial" w:hAnsi="Arial" w:cs="Arial"/>
          <w:b/>
          <w:bCs/>
        </w:rPr>
        <w:t>¥</w:t>
      </w:r>
      <w:r>
        <w:rPr>
          <w:rFonts w:ascii="Arial" w:hAnsi="Arial" w:cs="Arial"/>
          <w:b/>
          <w:bCs/>
        </w:rPr>
        <w:t xml:space="preserve"> </w:t>
      </w:r>
      <w:r>
        <w:rPr>
          <w:rFonts w:ascii="Arial" w:hAnsi="Arial" w:cs="Arial"/>
          <w:i/>
          <w:iCs/>
          <w:color w:val="002060"/>
        </w:rPr>
        <w:t xml:space="preserve">This requirement applies to </w:t>
      </w:r>
      <w:r w:rsidR="00EF45E1">
        <w:rPr>
          <w:rFonts w:ascii="Arial" w:hAnsi="Arial" w:cs="Arial"/>
          <w:i/>
          <w:iCs/>
          <w:color w:val="002060"/>
        </w:rPr>
        <w:t xml:space="preserve">the </w:t>
      </w:r>
      <w:r>
        <w:rPr>
          <w:rFonts w:ascii="Arial" w:hAnsi="Arial" w:cs="Arial"/>
          <w:i/>
          <w:iCs/>
          <w:color w:val="002060"/>
        </w:rPr>
        <w:t>SEA</w:t>
      </w:r>
      <w:r w:rsidR="00EF45E1">
        <w:rPr>
          <w:rFonts w:ascii="Arial" w:hAnsi="Arial" w:cs="Arial"/>
          <w:i/>
          <w:iCs/>
          <w:color w:val="002060"/>
        </w:rPr>
        <w:t xml:space="preserve"> (Ohio Department of Education and Workforce)</w:t>
      </w:r>
      <w:r>
        <w:rPr>
          <w:rFonts w:ascii="Arial" w:hAnsi="Arial" w:cs="Arial"/>
          <w:i/>
          <w:iCs/>
          <w:color w:val="002060"/>
        </w:rPr>
        <w:t xml:space="preserve"> as they are responsible for funding charter schools in the State of Ohio</w:t>
      </w:r>
      <w:r w:rsidR="00EF45E1">
        <w:rPr>
          <w:rFonts w:ascii="Arial" w:hAnsi="Arial" w:cs="Arial"/>
          <w:i/>
          <w:iCs/>
          <w:color w:val="002060"/>
        </w:rPr>
        <w:t>. Not applicable at the local level.</w:t>
      </w:r>
    </w:p>
    <w:p w14:paraId="3632858B" w14:textId="747D69A8" w:rsidR="00EF45E1" w:rsidRPr="00EF45E1" w:rsidRDefault="00EF45E1" w:rsidP="00D76F2F">
      <w:pPr>
        <w:spacing w:after="240"/>
        <w:jc w:val="both"/>
        <w:rPr>
          <w:rFonts w:ascii="Arial" w:hAnsi="Arial" w:cs="Arial"/>
          <w:i/>
          <w:iCs/>
          <w:color w:val="002060"/>
        </w:rPr>
      </w:pPr>
      <w:r w:rsidRPr="00EF45E1">
        <w:rPr>
          <w:rFonts w:ascii="Arial" w:hAnsi="Arial" w:cs="Arial"/>
          <w:b/>
          <w:bCs/>
        </w:rPr>
        <w:t>£</w:t>
      </w:r>
      <w:r>
        <w:rPr>
          <w:rFonts w:ascii="Arial" w:hAnsi="Arial" w:cs="Arial"/>
          <w:b/>
          <w:bCs/>
        </w:rPr>
        <w:t xml:space="preserve"> </w:t>
      </w:r>
      <w:r>
        <w:rPr>
          <w:rFonts w:ascii="Arial" w:hAnsi="Arial" w:cs="Arial"/>
          <w:i/>
          <w:iCs/>
          <w:color w:val="002060"/>
        </w:rPr>
        <w:t xml:space="preserve">In Ohio, this requirement generally applies to the SEA (Ohio Department of Education and Workforce) as they are responsible for the oversight and monitoring of charter schools with relationships with Charter Management Organizations. </w:t>
      </w:r>
    </w:p>
    <w:p w14:paraId="7872AFC2" w14:textId="2D58D53F"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lastRenderedPageBreak/>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43F9915A" w:rsidR="000104D2" w:rsidRPr="00F00D94" w:rsidRDefault="00C07940"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3490413"/>
      <w:r w:rsidRPr="00A0464C">
        <w:rPr>
          <w:rFonts w:cs="Arial"/>
          <w:sz w:val="24"/>
        </w:rPr>
        <w:t>Part I</w:t>
      </w:r>
      <w:bookmarkEnd w:id="14"/>
      <w:r w:rsidR="003644ED" w:rsidRPr="00A0464C">
        <w:rPr>
          <w:rFonts w:cs="Arial"/>
          <w:sz w:val="24"/>
        </w:rPr>
        <w:t xml:space="preserve"> – OMB Compliance Supplement Information</w:t>
      </w:r>
      <w:bookmarkEnd w:id="15"/>
    </w:p>
    <w:p w14:paraId="0E1A5A66" w14:textId="0B6C8936"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0"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4531DAE8" w14:textId="77777777" w:rsidR="00874922" w:rsidRPr="000D63AB" w:rsidRDefault="00874922" w:rsidP="00874922">
      <w:pPr>
        <w:spacing w:after="240"/>
        <w:jc w:val="both"/>
        <w:rPr>
          <w:rFonts w:ascii="Arial" w:hAnsi="Arial" w:cs="Arial"/>
          <w:b/>
        </w:rPr>
      </w:pPr>
      <w:r w:rsidRPr="000D63AB">
        <w:rPr>
          <w:rFonts w:ascii="Arial" w:hAnsi="Arial" w:cs="Arial"/>
          <w:b/>
        </w:rPr>
        <w:t>Education Stabilization Fund (ESF) Programs</w:t>
      </w:r>
    </w:p>
    <w:p w14:paraId="31CE2296" w14:textId="4C228721" w:rsidR="00874922" w:rsidRPr="00874922" w:rsidRDefault="00874922" w:rsidP="00874922">
      <w:pPr>
        <w:spacing w:after="240"/>
        <w:jc w:val="both"/>
        <w:rPr>
          <w:rFonts w:ascii="Arial" w:hAnsi="Arial" w:cs="Arial"/>
        </w:rPr>
      </w:pPr>
      <w:r w:rsidRPr="00874922">
        <w:rPr>
          <w:rFonts w:ascii="Arial" w:hAnsi="Arial" w:cs="Arial"/>
        </w:rPr>
        <w:t xml:space="preserve">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 I) Fund (Assistance Listing 84.425D); the Education Stabilization Fund–Governors (Outlying Areas) (ESF-Governors I) (Assistance Listing 84.425H); and the Education Stabilization Fund– State Educational Agency (Outlying Areas) (ESF-SEA I) (Assistance Listing 84.425A). </w:t>
      </w:r>
    </w:p>
    <w:p w14:paraId="50FB88B1" w14:textId="0BC452CF" w:rsidR="00874922" w:rsidRPr="00874922" w:rsidRDefault="00874922" w:rsidP="00874922">
      <w:pPr>
        <w:spacing w:after="240"/>
        <w:jc w:val="both"/>
        <w:rPr>
          <w:rFonts w:ascii="Arial" w:hAnsi="Arial" w:cs="Arial"/>
        </w:rPr>
      </w:pPr>
      <w:r w:rsidRPr="00874922">
        <w:rPr>
          <w:rFonts w:ascii="Arial" w:hAnsi="Arial" w:cs="Arial"/>
        </w:rPr>
        <w:t xml:space="preserve">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 </w:t>
      </w:r>
    </w:p>
    <w:p w14:paraId="46FDAF82" w14:textId="0955239C" w:rsidR="00874922" w:rsidRPr="000D63AB" w:rsidRDefault="00874922" w:rsidP="00874922">
      <w:pPr>
        <w:spacing w:after="240"/>
        <w:jc w:val="both"/>
        <w:rPr>
          <w:rFonts w:ascii="Arial" w:hAnsi="Arial" w:cs="Arial"/>
        </w:rPr>
      </w:pPr>
      <w:r w:rsidRPr="00874922">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1CE125E6"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1"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362E572E"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2"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573860DE"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3"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7256660D"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4"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3490414"/>
      <w:r w:rsidRPr="00A0464C">
        <w:rPr>
          <w:rFonts w:cs="Arial"/>
          <w:sz w:val="24"/>
          <w:szCs w:val="24"/>
        </w:rPr>
        <w:t>I. Program Objectives</w:t>
      </w:r>
      <w:bookmarkEnd w:id="16"/>
    </w:p>
    <w:p w14:paraId="365AE2EC" w14:textId="77777777" w:rsidR="000218D4" w:rsidRPr="000D63AB" w:rsidRDefault="000218D4" w:rsidP="000218D4">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7" w:name="_Toc173490415"/>
      <w:r w:rsidRPr="00A0464C">
        <w:rPr>
          <w:rFonts w:cs="Arial"/>
          <w:sz w:val="24"/>
          <w:szCs w:val="24"/>
        </w:rPr>
        <w:t>II. Program Procedures</w:t>
      </w:r>
      <w:bookmarkEnd w:id="17"/>
    </w:p>
    <w:p w14:paraId="2AC52473"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 SEAs with approved consolidated 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7777777"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p>
    <w:p w14:paraId="54CADADA" w14:textId="0BF36D49"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Title I, Part C; Title I, Part D; Title III, Part A; and Title V, Part B. Transferred funds are subject to all of the requirements, set-asides, and limitations of the programs into which they are transferred.</w:t>
      </w:r>
    </w:p>
    <w:p w14:paraId="053AB46A"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p>
    <w:p w14:paraId="368593B0" w14:textId="7CDB0D6D" w:rsidR="001A2761" w:rsidRPr="00F00D94" w:rsidRDefault="00874922" w:rsidP="00874922">
      <w:pPr>
        <w:spacing w:after="240"/>
        <w:ind w:left="1080"/>
        <w:jc w:val="both"/>
        <w:rPr>
          <w:rFonts w:ascii="Arial" w:hAnsi="Arial" w:cs="Arial"/>
          <w:bCs/>
        </w:rPr>
      </w:pPr>
      <w:r w:rsidRPr="00874922">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Title IV, Part A; and 21st CCLC).</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3490416"/>
      <w:r w:rsidRPr="00A0464C">
        <w:rPr>
          <w:rFonts w:cs="Arial"/>
          <w:sz w:val="24"/>
          <w:szCs w:val="24"/>
        </w:rPr>
        <w:t>III. Source of Governing Requirements</w:t>
      </w:r>
      <w:bookmarkEnd w:id="18"/>
    </w:p>
    <w:p w14:paraId="11C42AB1"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07668046" w:rsidR="00874922" w:rsidRPr="00105021" w:rsidRDefault="00874922" w:rsidP="0087492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5"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0D6EB5BB"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6"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27A25EC1"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7"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54757241"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8"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0C76EA41"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39"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0BCDDB6B"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40"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5FC7DB9E"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1"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53DF2DE6"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2"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142F0BC5"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3" w:history="1">
        <w:r w:rsidR="007A64DD">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26399016"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4"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650B55AB"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5"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00D0C37C"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6"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5304B9C3"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7"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0D54C3DD"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8" w:history="1">
        <w:r w:rsidR="007A64DD">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49"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78D98F4" w14:textId="77777777" w:rsidR="006F570B" w:rsidRPr="00A0464C" w:rsidRDefault="00386445" w:rsidP="006672EA">
      <w:pPr>
        <w:pStyle w:val="Heading3"/>
        <w:jc w:val="both"/>
        <w:rPr>
          <w:rFonts w:cs="Arial"/>
          <w:sz w:val="24"/>
          <w:szCs w:val="24"/>
        </w:rPr>
      </w:pPr>
      <w:bookmarkStart w:id="19" w:name="_Toc173490417"/>
      <w:r w:rsidRPr="00A0464C">
        <w:rPr>
          <w:rFonts w:cs="Arial"/>
          <w:sz w:val="24"/>
          <w:szCs w:val="24"/>
        </w:rPr>
        <w:t xml:space="preserve">IV. </w:t>
      </w:r>
      <w:r w:rsidR="009C1FCD" w:rsidRPr="00A0464C">
        <w:rPr>
          <w:rFonts w:cs="Arial"/>
          <w:sz w:val="24"/>
          <w:szCs w:val="24"/>
        </w:rPr>
        <w:t>Other Information</w:t>
      </w:r>
      <w:bookmarkEnd w:id="19"/>
    </w:p>
    <w:p w14:paraId="4C84D718"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State and local administrative funds that are consolidated (as described in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p>
    <w:p w14:paraId="6D1729D9"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ESEA programs in this Supplement to which this section applies are Title II, Part A (84.367) and Title IV, Part A (84.424).</w:t>
      </w:r>
    </w:p>
    <w:p w14:paraId="2CAD671D" w14:textId="42BA1302" w:rsidR="00874922" w:rsidRPr="000D16D2" w:rsidRDefault="00874922" w:rsidP="00874922">
      <w:pPr>
        <w:spacing w:after="240"/>
        <w:ind w:left="720"/>
        <w:jc w:val="both"/>
        <w:rPr>
          <w:rFonts w:ascii="Arial" w:hAnsi="Arial" w:cs="Arial"/>
          <w:bCs/>
        </w:rPr>
      </w:pPr>
      <w:r w:rsidRPr="00874922">
        <w:rPr>
          <w:rFonts w:ascii="Arial" w:hAnsi="Arial" w:cs="Arial"/>
          <w:bCs/>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3490418"/>
      <w:r w:rsidRPr="00A0464C">
        <w:rPr>
          <w:rFonts w:cs="Arial"/>
          <w:sz w:val="24"/>
        </w:rPr>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3490419"/>
      <w:r w:rsidRPr="00A0464C">
        <w:rPr>
          <w:rFonts w:cs="Arial"/>
          <w:sz w:val="24"/>
          <w:szCs w:val="24"/>
        </w:rPr>
        <w:t>Program Overview</w:t>
      </w:r>
      <w:bookmarkEnd w:id="22"/>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3" w:name="_Toc173490420"/>
      <w:r w:rsidRPr="00A0464C">
        <w:rPr>
          <w:rFonts w:cs="Arial"/>
          <w:sz w:val="24"/>
          <w:szCs w:val="24"/>
        </w:rPr>
        <w:t>Testing Considerations</w:t>
      </w:r>
      <w:bookmarkEnd w:id="23"/>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4" w:name="_Toc173490421"/>
      <w:r w:rsidRPr="00A0464C">
        <w:rPr>
          <w:rFonts w:cs="Arial"/>
          <w:sz w:val="24"/>
          <w:szCs w:val="24"/>
        </w:rPr>
        <w:t>Reporting</w:t>
      </w:r>
      <w:bookmarkEnd w:id="24"/>
    </w:p>
    <w:p w14:paraId="098F526F" w14:textId="07EAA864"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3490422"/>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3490423"/>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3490424"/>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504AB328" w:rsidR="00225F9C"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53"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2CD6F5C" w14:textId="733681D3" w:rsidR="007A64DD" w:rsidRPr="007A64DD" w:rsidRDefault="007A64DD" w:rsidP="007A64DD">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51AADC2C"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 ESEA programs in this Supplement to which this section applies are Title I, Part A (84.010); MEP (84.011); CSP (84.282); 21st CCLC (84.287); Title III, Part A (84.365); Title II, Part A (84.367); Title IV, Part A (84.424). This section also applies 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Expenditures of consolidated administrative funds are allowable if they are for administrative costs that are allowable under any of the contributing programs (sections 8201(c) and 8203(e) of ESEA (20 USC 7821(c) and 7823(e))). </w:t>
      </w:r>
    </w:p>
    <w:p w14:paraId="4BF35DAE" w14:textId="7DD64E64"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53141726" w:rsidR="00FA5E17" w:rsidRPr="00152F80" w:rsidRDefault="00CF5734" w:rsidP="00FA5E17">
      <w:pPr>
        <w:spacing w:after="240"/>
        <w:ind w:left="720"/>
        <w:jc w:val="both"/>
        <w:rPr>
          <w:rFonts w:ascii="Arial" w:hAnsi="Arial" w:cs="Arial"/>
          <w:bCs/>
        </w:rPr>
      </w:pPr>
      <w:r>
        <w:rPr>
          <w:rFonts w:ascii="Arial" w:hAnsi="Arial" w:cs="Arial"/>
          <w:bCs/>
        </w:rPr>
        <w:t xml:space="preserve">See </w:t>
      </w:r>
      <w:r w:rsidR="00FA5E17">
        <w:rPr>
          <w:rFonts w:ascii="Arial" w:hAnsi="Arial" w:cs="Arial"/>
          <w:bCs/>
        </w:rPr>
        <w:t>Part I</w:t>
      </w:r>
      <w:r w:rsidR="00FA5E17" w:rsidRPr="00CA5463">
        <w:rPr>
          <w:rFonts w:ascii="Arial" w:hAnsi="Arial" w:cs="Arial"/>
          <w:bCs/>
        </w:rPr>
        <w:t>, “Other Information,” for guidance on the treatment of consolidated schoolwide funds for purposes of Type A program determination and presentation in the SEFA.</w:t>
      </w:r>
    </w:p>
    <w:p w14:paraId="7FBF8CBF"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 ESEA programs in this Supplement to which this section applies are: 21st CCLC (84.287) (for SEAs only), Title II, Part A (84.367), and Title IV, Part A (84.424).</w:t>
      </w:r>
    </w:p>
    <w:p w14:paraId="7287809B" w14:textId="77777777" w:rsidR="00FA5E17" w:rsidRPr="00AA0E10" w:rsidRDefault="00FA5E17" w:rsidP="00FA5E17">
      <w:pPr>
        <w:spacing w:after="240"/>
        <w:ind w:left="720"/>
        <w:jc w:val="both"/>
        <w:rPr>
          <w:rFonts w:ascii="Arial" w:hAnsi="Arial" w:cs="Arial"/>
          <w:bCs/>
        </w:rPr>
      </w:pPr>
      <w:r w:rsidRPr="002F3452">
        <w:rPr>
          <w:rFonts w:ascii="Arial" w:hAnsi="Arial" w:cs="Arial"/>
          <w:bCs/>
        </w:rPr>
        <w:t>SEAs may transfer up to 100 percent of the non-administrative funds allocated for State-level activities from applicable programs to one or more of the other listed applicable programs, or to Title I, Part A (Assistance Listing 84.010); Title I, Part C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w:t>
      </w:r>
      <w:r>
        <w:rPr>
          <w:rFonts w:ascii="Arial" w:hAnsi="Arial" w:cs="Arial"/>
          <w:bCs/>
        </w:rPr>
        <w:t xml:space="preserve"> </w:t>
      </w:r>
      <w:r w:rsidRPr="00AA0E10">
        <w:rPr>
          <w:rFonts w:ascii="Arial" w:hAnsi="Arial" w:cs="Arial"/>
          <w:bCs/>
        </w:rPr>
        <w:t xml:space="preserve">Title I, Part C (Assistance Listing 84.011); Title I, Part D (Assistance Listing 84.013); Title III, Part A (Assistance Listing 84.365A); and Title V, Part B (84.358). </w:t>
      </w:r>
    </w:p>
    <w:p w14:paraId="535DB903" w14:textId="3FA76499" w:rsidR="00FA5E17" w:rsidRPr="00AA0E10" w:rsidRDefault="00FA5E17" w:rsidP="00FA5E17">
      <w:pPr>
        <w:spacing w:after="240"/>
        <w:ind w:left="720"/>
        <w:jc w:val="both"/>
        <w:rPr>
          <w:rFonts w:ascii="Arial" w:hAnsi="Arial" w:cs="Arial"/>
          <w:bCs/>
        </w:rPr>
      </w:pPr>
      <w:r w:rsidRPr="00AA0E10">
        <w:rPr>
          <w:rFonts w:ascii="Arial" w:hAnsi="Arial" w:cs="Arial"/>
          <w:bCs/>
        </w:rPr>
        <w:t>See</w:t>
      </w:r>
      <w:r>
        <w:rPr>
          <w:rFonts w:ascii="Arial" w:hAnsi="Arial" w:cs="Arial"/>
          <w:bCs/>
        </w:rPr>
        <w:t xml:space="preserve"> </w:t>
      </w:r>
      <w:r w:rsidRPr="00AA0E10">
        <w:rPr>
          <w:rFonts w:ascii="Arial" w:hAnsi="Arial" w:cs="Arial"/>
          <w:bCs/>
        </w:rPr>
        <w:t>“Matching, Level of Effort, Earmarking – Earmarking”</w:t>
      </w:r>
      <w:r w:rsidR="00CF5734">
        <w:rPr>
          <w:rFonts w:ascii="Arial" w:hAnsi="Arial" w:cs="Arial"/>
          <w:bCs/>
        </w:rPr>
        <w:t xml:space="preserve"> </w:t>
      </w:r>
      <w:r w:rsidRPr="00AA0E10">
        <w:rPr>
          <w:rFonts w:ascii="Arial" w:hAnsi="Arial" w:cs="Arial"/>
          <w:bCs/>
        </w:rPr>
        <w:t xml:space="preserve">for additional testing related to transferability. </w:t>
      </w:r>
    </w:p>
    <w:p w14:paraId="4D8F87EC" w14:textId="13CB2A69" w:rsidR="00FA5E17" w:rsidRPr="00152F80" w:rsidRDefault="00FA5E17" w:rsidP="00FA5E17">
      <w:pPr>
        <w:spacing w:after="240"/>
        <w:ind w:left="720"/>
        <w:jc w:val="both"/>
        <w:rPr>
          <w:rFonts w:ascii="Arial" w:hAnsi="Arial" w:cs="Arial"/>
          <w:bCs/>
        </w:rPr>
      </w:pPr>
      <w:r>
        <w:rPr>
          <w:rFonts w:ascii="Arial" w:hAnsi="Arial" w:cs="Arial"/>
          <w:bCs/>
        </w:rPr>
        <w:t>See Part I</w:t>
      </w:r>
      <w:r w:rsidRPr="00AA0E10">
        <w:rPr>
          <w:rFonts w:ascii="Arial" w:hAnsi="Arial" w:cs="Arial"/>
          <w:bCs/>
        </w:rPr>
        <w:t>, “Other Information,” for guidance on the treatment of funds transferred under this provision for purposes of Type A program determination and presentation in the SEFA.</w:t>
      </w:r>
    </w:p>
    <w:p w14:paraId="165E4ECA"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 ESEA programs in this Supplement to which this section applies are Title II, Part A (84.367) and Title IV, Part A (84.424).</w:t>
      </w:r>
    </w:p>
    <w:p w14:paraId="3B015DFF" w14:textId="77777777" w:rsidR="00FA5E17" w:rsidRPr="00152F80" w:rsidRDefault="00FA5E17" w:rsidP="00FA5E17">
      <w:pPr>
        <w:spacing w:after="240"/>
        <w:ind w:left="720"/>
        <w:jc w:val="both"/>
        <w:rPr>
          <w:rFonts w:ascii="Arial" w:hAnsi="Arial" w:cs="Arial"/>
          <w:bCs/>
        </w:rPr>
      </w:pPr>
      <w:r w:rsidRPr="006D31AC">
        <w:rPr>
          <w:rFonts w:ascii="Arial" w:hAnsi="Arial" w:cs="Arial"/>
          <w:b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3E7FC578" w14:textId="77777777" w:rsidR="00FA5E17" w:rsidRPr="00B0692A" w:rsidRDefault="00FA5E17" w:rsidP="00D7475E">
      <w:pPr>
        <w:pStyle w:val="ListParagraph"/>
        <w:widowControl w:val="0"/>
        <w:numPr>
          <w:ilvl w:val="3"/>
          <w:numId w:val="69"/>
        </w:numPr>
        <w:suppressAutoHyphens w:val="0"/>
        <w:adjustRightInd/>
        <w:spacing w:after="240"/>
        <w:ind w:left="1080" w:right="346"/>
        <w:jc w:val="both"/>
        <w:rPr>
          <w:rFonts w:ascii="Arial" w:hAnsi="Arial" w:cs="Arial"/>
        </w:rPr>
      </w:pPr>
      <w:r w:rsidRPr="00B0692A">
        <w:rPr>
          <w:rFonts w:ascii="Arial" w:hAnsi="Arial" w:cs="Arial"/>
        </w:rPr>
        <w:t>Assistance Listing 84.010 Improving Basic Programs Operated</w:t>
      </w:r>
      <w:r w:rsidRPr="00B0692A">
        <w:rPr>
          <w:rFonts w:ascii="Arial" w:hAnsi="Arial" w:cs="Arial"/>
          <w:spacing w:val="-14"/>
        </w:rPr>
        <w:t xml:space="preserve"> </w:t>
      </w:r>
      <w:r w:rsidRPr="00B0692A">
        <w:rPr>
          <w:rFonts w:ascii="Arial" w:hAnsi="Arial" w:cs="Arial"/>
        </w:rPr>
        <w:t>by Local Educational Agencies (Title I, Part</w:t>
      </w:r>
      <w:r w:rsidRPr="00B0692A">
        <w:rPr>
          <w:rFonts w:ascii="Arial" w:hAnsi="Arial" w:cs="Arial"/>
          <w:spacing w:val="-2"/>
        </w:rPr>
        <w:t xml:space="preserve"> </w:t>
      </w:r>
      <w:r w:rsidRPr="00B0692A">
        <w:rPr>
          <w:rFonts w:ascii="Arial" w:hAnsi="Arial" w:cs="Arial"/>
        </w:rPr>
        <w:t>A)</w:t>
      </w:r>
    </w:p>
    <w:p w14:paraId="46C77186" w14:textId="77777777" w:rsidR="00FA5E17" w:rsidRPr="00B0692A" w:rsidRDefault="00FA5E17" w:rsidP="00D7475E">
      <w:pPr>
        <w:pStyle w:val="ListParagraph"/>
        <w:widowControl w:val="0"/>
        <w:numPr>
          <w:ilvl w:val="3"/>
          <w:numId w:val="69"/>
        </w:numPr>
        <w:suppressAutoHyphens w:val="0"/>
        <w:adjustRightInd/>
        <w:spacing w:after="240"/>
        <w:ind w:left="1080" w:right="876"/>
        <w:jc w:val="both"/>
        <w:rPr>
          <w:rFonts w:ascii="Arial" w:hAnsi="Arial" w:cs="Arial"/>
        </w:rPr>
      </w:pPr>
      <w:r w:rsidRPr="00B0692A">
        <w:rPr>
          <w:rFonts w:ascii="Arial" w:hAnsi="Arial" w:cs="Arial"/>
        </w:rPr>
        <w:t>Assistance Listing 84.287 Twenty-First Century Community Learning Centers (Title IV, Part</w:t>
      </w:r>
      <w:r w:rsidRPr="00B0692A">
        <w:rPr>
          <w:rFonts w:ascii="Arial" w:hAnsi="Arial" w:cs="Arial"/>
          <w:spacing w:val="-1"/>
        </w:rPr>
        <w:t xml:space="preserve"> </w:t>
      </w:r>
      <w:r w:rsidRPr="00B0692A">
        <w:rPr>
          <w:rFonts w:ascii="Arial" w:hAnsi="Arial" w:cs="Arial"/>
        </w:rPr>
        <w:t>B)</w:t>
      </w:r>
    </w:p>
    <w:p w14:paraId="6C5AEEDA"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84.365 Language Instruction for English Learners and Immigrant Students (Title</w:t>
      </w:r>
      <w:r w:rsidRPr="00B0692A">
        <w:rPr>
          <w:rFonts w:ascii="Arial" w:hAnsi="Arial" w:cs="Arial"/>
          <w:spacing w:val="-2"/>
        </w:rPr>
        <w:t xml:space="preserve"> </w:t>
      </w:r>
      <w:r w:rsidRPr="00B0692A">
        <w:rPr>
          <w:rFonts w:ascii="Arial" w:hAnsi="Arial" w:cs="Arial"/>
        </w:rPr>
        <w:t>III)</w:t>
      </w:r>
    </w:p>
    <w:p w14:paraId="778A24D7"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84.367 Supporting Effective Instruction (Title II, Part</w:t>
      </w:r>
      <w:r w:rsidRPr="00B0692A">
        <w:rPr>
          <w:rFonts w:ascii="Arial" w:hAnsi="Arial" w:cs="Arial"/>
          <w:spacing w:val="-1"/>
        </w:rPr>
        <w:t xml:space="preserve"> </w:t>
      </w:r>
      <w:r w:rsidRPr="00B0692A">
        <w:rPr>
          <w:rFonts w:ascii="Arial" w:hAnsi="Arial" w:cs="Arial"/>
        </w:rPr>
        <w:t>A)</w:t>
      </w:r>
    </w:p>
    <w:p w14:paraId="09B451DB" w14:textId="77777777" w:rsidR="00FA5E17" w:rsidRPr="00B0692A"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bCs/>
        </w:rPr>
        <w:t>Assistance Listing 84.424 Student Support and Academic Enrichment (Title IV, Part A) (Section 5211(a)-(c) of ESEA (20 USC 7345(a)-(c))).</w:t>
      </w:r>
    </w:p>
    <w:p w14:paraId="65B4FAE0" w14:textId="0C228ACF" w:rsidR="00FA5E17" w:rsidRPr="000D63AB" w:rsidRDefault="00FA5E17" w:rsidP="00FA5E17">
      <w:pPr>
        <w:spacing w:after="240"/>
        <w:ind w:left="720"/>
        <w:jc w:val="both"/>
        <w:rPr>
          <w:rFonts w:ascii="Arial" w:hAnsi="Arial" w:cs="Arial"/>
          <w:bCs/>
        </w:rPr>
      </w:pPr>
      <w:r>
        <w:rPr>
          <w:rFonts w:ascii="Arial" w:hAnsi="Arial" w:cs="Arial"/>
          <w:bCs/>
        </w:rPr>
        <w:t>See Part I</w:t>
      </w:r>
      <w:r w:rsidRPr="00B0692A">
        <w:rPr>
          <w:rFonts w:ascii="Arial" w:hAnsi="Arial" w:cs="Arial"/>
          <w:bCs/>
        </w:rPr>
        <w:t>, “Other Information,” for guidance on the treatment of funds transferred under this provision for purposes of Type A program determination and presentation in the SEFA.</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3490425"/>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3" w:name="_Toc173490426"/>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349042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3490428"/>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433CD5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3490429"/>
      <w:r w:rsidRPr="00A0464C">
        <w:rPr>
          <w:rFonts w:cs="Arial"/>
          <w:sz w:val="24"/>
        </w:rPr>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61A572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3490430"/>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B8EE4F7"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53F29120" w:rsidR="00545700" w:rsidRPr="00F00D94" w:rsidRDefault="00C07940" w:rsidP="006672EA">
      <w:pPr>
        <w:spacing w:after="240"/>
        <w:jc w:val="both"/>
        <w:rPr>
          <w:rFonts w:ascii="Arial" w:hAnsi="Arial" w:cs="Arial"/>
        </w:rPr>
      </w:pPr>
      <w:hyperlink r:id="rId59"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BB657B6"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29E3C9E" w14:textId="6709F8A9" w:rsidR="00A8322D" w:rsidRPr="00A8322D" w:rsidRDefault="00A8322D"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Each program or other cost objective supported by non-consolidated federal funds or other revenue sources.</w:t>
      </w:r>
    </w:p>
    <w:p w14:paraId="12B879AF" w14:textId="6A61A97E"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61"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061E387F"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62"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3490431"/>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1" w:name="_Toc17349043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3490433"/>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623D9658"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w:t>
            </w:r>
            <w:r w:rsidR="00E06735" w:rsidRPr="00B5691F">
              <w:rPr>
                <w:rFonts w:ascii="Arial" w:hAnsi="Arial" w:cs="Arial"/>
                <w:i/>
                <w:iCs/>
                <w:color w:val="002060"/>
                <w:sz w:val="20"/>
              </w:rPr>
              <w:t>1,</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3D4FA7D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3490434"/>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3E71BA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5"/>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7" w:name="B__LIST_OF_SELECTED_ITEMS"/>
      <w:bookmarkStart w:id="48" w:name="C___CASH_MANAGEMENT"/>
      <w:bookmarkStart w:id="49" w:name="_Toc442267690"/>
      <w:bookmarkStart w:id="50" w:name="_Toc173490435"/>
      <w:bookmarkEnd w:id="47"/>
      <w:bookmarkEnd w:id="48"/>
      <w:r w:rsidRPr="00C95501">
        <w:rPr>
          <w:rFonts w:cs="Arial"/>
          <w:sz w:val="24"/>
        </w:rPr>
        <w:t xml:space="preserve">C. </w:t>
      </w:r>
      <w:r w:rsidR="00341FBE" w:rsidRPr="00C95501">
        <w:rPr>
          <w:rFonts w:cs="Arial"/>
          <w:sz w:val="24"/>
        </w:rPr>
        <w:t>CASH MANAGEMENT</w:t>
      </w:r>
      <w:bookmarkEnd w:id="49"/>
      <w:bookmarkEnd w:id="50"/>
    </w:p>
    <w:p w14:paraId="2DD0D478" w14:textId="77777777" w:rsidR="00341FBE" w:rsidRPr="00C95501" w:rsidRDefault="006A15E5" w:rsidP="006672EA">
      <w:pPr>
        <w:pStyle w:val="Heading3"/>
        <w:jc w:val="both"/>
        <w:rPr>
          <w:rFonts w:cs="Arial"/>
          <w:sz w:val="24"/>
          <w:szCs w:val="24"/>
        </w:rPr>
      </w:pPr>
      <w:bookmarkStart w:id="51" w:name="_Toc442267691"/>
      <w:bookmarkStart w:id="52" w:name="_Toc173490436"/>
      <w:r w:rsidRPr="00C95501">
        <w:rPr>
          <w:rFonts w:cs="Arial"/>
          <w:sz w:val="24"/>
          <w:szCs w:val="24"/>
        </w:rPr>
        <w:t xml:space="preserve">OMB </w:t>
      </w:r>
      <w:r w:rsidR="00341FBE" w:rsidRPr="00C95501">
        <w:rPr>
          <w:rFonts w:cs="Arial"/>
          <w:sz w:val="24"/>
          <w:szCs w:val="24"/>
        </w:rPr>
        <w:t>Compliance Requirements</w:t>
      </w:r>
      <w:bookmarkEnd w:id="51"/>
      <w:bookmarkEnd w:id="5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798DFC9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6" w:history="1">
        <w:r w:rsidR="003C0E2D" w:rsidRPr="00F00D94">
          <w:rPr>
            <w:rStyle w:val="Hyperlink"/>
            <w:rFonts w:cs="Arial"/>
          </w:rPr>
          <w:t>31 CFR Part 205</w:t>
        </w:r>
      </w:hyperlink>
      <w:r w:rsidRPr="00F00D94">
        <w:rPr>
          <w:rFonts w:ascii="Arial" w:hAnsi="Arial" w:cs="Arial"/>
        </w:rPr>
        <w:t xml:space="preserve">, </w:t>
      </w:r>
      <w:hyperlink r:id="rId67" w:history="1">
        <w:r w:rsidR="00203D3E" w:rsidRPr="00F00D94">
          <w:rPr>
            <w:rStyle w:val="Hyperlink"/>
            <w:rFonts w:cs="Arial"/>
          </w:rPr>
          <w:t>48 CFR 52.216-7(b)</w:t>
        </w:r>
      </w:hyperlink>
      <w:r w:rsidRPr="00F00D94">
        <w:rPr>
          <w:rFonts w:ascii="Arial" w:hAnsi="Arial" w:cs="Arial"/>
        </w:rPr>
        <w:t xml:space="preserve"> and </w:t>
      </w:r>
      <w:hyperlink r:id="rId68"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7F2A2DBE"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Availability of Other In</w:t>
      </w:r>
      <w:r w:rsidR="006B09B5">
        <w:rPr>
          <w:rFonts w:ascii="Arial" w:hAnsi="Arial" w:cs="Arial"/>
          <w:b/>
          <w:bCs/>
        </w:rPr>
        <w:t>f</w:t>
      </w:r>
      <w:r w:rsidRPr="00F00D94">
        <w:rPr>
          <w:rFonts w:ascii="Arial" w:hAnsi="Arial" w:cs="Arial"/>
          <w:b/>
          <w:bCs/>
        </w:rPr>
        <w:t>ormation</w:t>
      </w:r>
    </w:p>
    <w:p w14:paraId="16DCDC69" w14:textId="6F11BEFB"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9"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70"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71"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16D893F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4EAA075" w14:textId="77777777" w:rsidR="00E7267B" w:rsidRDefault="00E7267B" w:rsidP="00E7267B">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37777C7D" w14:textId="3F4ACE25" w:rsidR="001B5414" w:rsidRPr="001B5414" w:rsidRDefault="001B5414" w:rsidP="001B5414">
      <w:pPr>
        <w:spacing w:after="240"/>
        <w:jc w:val="both"/>
        <w:rPr>
          <w:rFonts w:ascii="Arial" w:hAnsi="Arial" w:cs="Arial"/>
          <w:bCs/>
          <w:i/>
        </w:rPr>
      </w:pPr>
      <w:r w:rsidRPr="001B5414">
        <w:rPr>
          <w:rFonts w:ascii="Arial" w:hAnsi="Arial" w:cs="Arial"/>
          <w:bCs/>
          <w:i/>
        </w:rPr>
        <w:t xml:space="preserve">ESEA programs in this Supplement to which this section applies are: CSP (84.282); 21st CCLC (84.287); and Title IV, Part A (84.424). </w:t>
      </w:r>
    </w:p>
    <w:p w14:paraId="0BB3DF65" w14:textId="636DD648" w:rsidR="00E7267B" w:rsidRPr="006F0221" w:rsidRDefault="001B5414" w:rsidP="001B5414">
      <w:pPr>
        <w:spacing w:after="240"/>
        <w:jc w:val="both"/>
        <w:rPr>
          <w:rFonts w:ascii="Arial" w:hAnsi="Arial" w:cs="Arial"/>
          <w:bCs/>
          <w:i/>
        </w:rPr>
      </w:pPr>
      <w:r w:rsidRPr="001B5414">
        <w:rPr>
          <w:rFonts w:ascii="Arial" w:hAnsi="Arial" w:cs="Arial"/>
          <w:bCs/>
          <w:i/>
        </w:rPr>
        <w:t>This section also applies to Adult Education (84.002); TRIO Cluster (84.042, 84.044, 84.047, 84.066, and 84.217); CTE (84.048); and IDEA, Part C (84.181).</w:t>
      </w:r>
    </w:p>
    <w:p w14:paraId="33848AB2" w14:textId="0926C128" w:rsidR="004C50EA" w:rsidRPr="004C50EA" w:rsidRDefault="004C50EA" w:rsidP="004C50EA">
      <w:pPr>
        <w:spacing w:after="240"/>
        <w:jc w:val="both"/>
        <w:rPr>
          <w:rFonts w:ascii="Arial" w:hAnsi="Arial" w:cs="Arial"/>
          <w:bCs/>
        </w:rPr>
      </w:pPr>
      <w:r w:rsidRPr="004C50EA">
        <w:rPr>
          <w:rFonts w:ascii="Arial" w:hAnsi="Arial" w:cs="Arial"/>
          <w:bCs/>
        </w:rPr>
        <w:t xml:space="preserve">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 </w:t>
      </w:r>
    </w:p>
    <w:p w14:paraId="13270FAF" w14:textId="77777777" w:rsidR="004C50EA" w:rsidRDefault="004C50EA" w:rsidP="004C50EA">
      <w:pPr>
        <w:spacing w:after="240"/>
        <w:jc w:val="both"/>
        <w:rPr>
          <w:rFonts w:ascii="Arial" w:hAnsi="Arial" w:cs="Arial"/>
          <w:bCs/>
        </w:rPr>
      </w:pPr>
      <w:r w:rsidRPr="004C50EA">
        <w:rPr>
          <w:rFonts w:ascii="Arial" w:hAnsi="Arial" w:cs="Arial"/>
          <w:bCs/>
        </w:rPr>
        <w:t xml:space="preserve">Grantees draw funds via the G5 System. Grantees request funds by (1) creating a payment request using the G5 System through the Internet; (2) calling the Payee Hotline; or (3) if the grantee is placed on the reimbursement or cash monitoring payment method, submitting a Form 270, Request for Title IV Reimbursement or Heightened Cash Monitoring 2 (HCM2), (OMB No. 1845-0089), to an ED program or regional office. </w:t>
      </w:r>
    </w:p>
    <w:p w14:paraId="2F31BAD8" w14:textId="7D4C23F4" w:rsidR="00E7267B" w:rsidRPr="006F0221" w:rsidRDefault="004C50EA" w:rsidP="004C50EA">
      <w:pPr>
        <w:spacing w:after="240"/>
        <w:jc w:val="both"/>
        <w:rPr>
          <w:rFonts w:ascii="Arial" w:hAnsi="Arial" w:cs="Arial"/>
          <w:bCs/>
        </w:rPr>
      </w:pPr>
      <w:r w:rsidRPr="004C50EA">
        <w:rPr>
          <w:rFonts w:ascii="Arial" w:hAnsi="Arial" w:cs="Arial"/>
          <w:bCs/>
        </w:rPr>
        <w:t xml:space="preserve">When creating a payment request in G5, the grantee enters the drawdown amounts, by award, directly into G5. Grantees can redistribute drawn amounts between grant awards by </w:t>
      </w:r>
      <w:proofErr w:type="gramStart"/>
      <w:r w:rsidRPr="004C50EA">
        <w:rPr>
          <w:rFonts w:ascii="Arial" w:hAnsi="Arial" w:cs="Arial"/>
          <w:bCs/>
        </w:rPr>
        <w:t>making adjustments</w:t>
      </w:r>
      <w:proofErr w:type="gramEnd"/>
      <w:r w:rsidRPr="004C50EA">
        <w:rPr>
          <w:rFonts w:ascii="Arial" w:hAnsi="Arial" w:cs="Arial"/>
          <w:bCs/>
        </w:rPr>
        <w:t xml:space="preserve"> in G5 to reflect actual disbursements for each award, as long as the net amount of the adjustments is zero. When requesting funds using the other two methods, grantees provide drawdown information to the hotline operator or on the Form 270, as applicable.</w:t>
      </w:r>
    </w:p>
    <w:p w14:paraId="21D9AC57" w14:textId="4901AC9F" w:rsidR="00E7267B" w:rsidRPr="006F0221" w:rsidRDefault="00701159" w:rsidP="009179D2">
      <w:pPr>
        <w:spacing w:after="240"/>
        <w:jc w:val="both"/>
        <w:rPr>
          <w:rFonts w:ascii="Arial" w:hAnsi="Arial" w:cs="Arial"/>
          <w:bCs/>
        </w:rPr>
      </w:pPr>
      <w:r w:rsidRPr="00701159">
        <w:rPr>
          <w:rFonts w:ascii="Arial" w:hAnsi="Arial" w:cs="Arial"/>
          <w:bCs/>
        </w:rPr>
        <w:t>To assist grantees in reconciling their internal accounting records with the G5 System, using their UEI (Unique Entity Identifier) number, grantees can obtain a G5 External</w:t>
      </w:r>
      <w:r w:rsidR="00E7267B" w:rsidRPr="006F0221">
        <w:rPr>
          <w:rFonts w:ascii="Arial" w:hAnsi="Arial" w:cs="Arial"/>
          <w:bCs/>
        </w:rPr>
        <w:t xml:space="preserve"> </w:t>
      </w:r>
      <w:r w:rsidR="009179D2" w:rsidRPr="009179D2">
        <w:rPr>
          <w:rFonts w:ascii="Arial" w:hAnsi="Arial" w:cs="Arial"/>
          <w:bCs/>
        </w:rPr>
        <w:t>Award Activity Report (</w:t>
      </w:r>
      <w:hyperlink r:id="rId73" w:history="1">
        <w:r w:rsidR="009179D2" w:rsidRPr="004C64EF">
          <w:rPr>
            <w:rStyle w:val="Hyperlink"/>
            <w:rFonts w:cs="Arial"/>
            <w:bCs/>
          </w:rPr>
          <w:t>https://www.g5.gov/</w:t>
        </w:r>
      </w:hyperlink>
      <w:r w:rsidR="009179D2">
        <w:rPr>
          <w:rFonts w:ascii="Arial" w:hAnsi="Arial" w:cs="Arial"/>
          <w:bCs/>
        </w:rPr>
        <w:t xml:space="preserve"> </w:t>
      </w:r>
      <w:r w:rsidR="009179D2" w:rsidRPr="009179D2">
        <w:rPr>
          <w:rFonts w:ascii="Arial" w:hAnsi="Arial" w:cs="Arial"/>
          <w:b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36B53E1A" w14:textId="7557B02E" w:rsidR="00E7267B" w:rsidRPr="00EC0BBA" w:rsidRDefault="00E7267B" w:rsidP="00E7267B">
      <w:pPr>
        <w:spacing w:after="240"/>
        <w:jc w:val="both"/>
        <w:rPr>
          <w:rFonts w:ascii="Arial" w:hAnsi="Arial" w:cs="Arial"/>
          <w:bCs/>
          <w:i/>
        </w:rPr>
      </w:pPr>
      <w:r>
        <w:rPr>
          <w:rFonts w:ascii="Arial" w:hAnsi="Arial" w:cs="Arial"/>
          <w:bCs/>
          <w:i/>
        </w:rPr>
        <w:t>(Source: 202</w:t>
      </w:r>
      <w:r w:rsidR="009179D2">
        <w:rPr>
          <w:rFonts w:ascii="Arial" w:hAnsi="Arial" w:cs="Arial"/>
          <w:bCs/>
          <w:i/>
        </w:rPr>
        <w:t>4</w:t>
      </w:r>
      <w:r>
        <w:rPr>
          <w:rFonts w:ascii="Arial" w:hAnsi="Arial" w:cs="Arial"/>
          <w:bCs/>
          <w:i/>
        </w:rPr>
        <w:t xml:space="preserve">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3" w:name="_Toc173490437"/>
      <w:r w:rsidRPr="00C95501">
        <w:rPr>
          <w:rFonts w:cs="Arial"/>
          <w:sz w:val="24"/>
          <w:szCs w:val="24"/>
        </w:rPr>
        <w:t>Additional Program Specific Information</w:t>
      </w:r>
      <w:bookmarkEnd w:id="5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4" w:name="_Toc442267692"/>
      <w:bookmarkStart w:id="55" w:name="_Toc173490438"/>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4"/>
      <w:bookmarkEnd w:id="5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0DB0B95B"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74"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6" w:name="_Toc442267693"/>
      <w:bookmarkStart w:id="57" w:name="_Toc173490439"/>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6"/>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2F378FE1" w:rsidR="006C2984" w:rsidRDefault="00ED091A" w:rsidP="006C2984">
            <w:pPr>
              <w:spacing w:after="240"/>
              <w:jc w:val="both"/>
              <w:rPr>
                <w:rFonts w:ascii="Arial" w:hAnsi="Arial" w:cs="Arial"/>
                <w:bCs/>
                <w:sz w:val="20"/>
              </w:rPr>
            </w:pPr>
            <w:r w:rsidDel="00ED091A">
              <w:rPr>
                <w:rFonts w:ascii="Arial" w:hAnsi="Arial" w:cs="Arial"/>
                <w:bCs/>
                <w:sz w:val="20"/>
              </w:rPr>
              <w:t xml:space="preserve"> </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FC396FF"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75"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8" w:name="_Toc438816465"/>
      <w:bookmarkStart w:id="59" w:name="_Toc442267694"/>
    </w:p>
    <w:p w14:paraId="5F477BA8" w14:textId="40F9D9C2" w:rsidR="00FF7307" w:rsidRPr="00220BD0" w:rsidRDefault="002A3BB7" w:rsidP="006672EA">
      <w:pPr>
        <w:pStyle w:val="Heading3"/>
        <w:jc w:val="both"/>
        <w:rPr>
          <w:rFonts w:cs="Arial"/>
          <w:b w:val="0"/>
          <w:sz w:val="24"/>
          <w:szCs w:val="24"/>
        </w:rPr>
      </w:pPr>
      <w:bookmarkStart w:id="60" w:name="_Toc173490440"/>
      <w:r w:rsidRPr="00220BD0">
        <w:rPr>
          <w:rFonts w:cs="Arial"/>
          <w:sz w:val="24"/>
          <w:szCs w:val="24"/>
        </w:rPr>
        <w:t>Audit Implications Summary</w:t>
      </w:r>
      <w:bookmarkEnd w:id="58"/>
      <w:bookmarkEnd w:id="59"/>
      <w:bookmarkEnd w:id="6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1D84A4A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_Toc173490441"/>
      <w:r w:rsidRPr="00220BD0">
        <w:rPr>
          <w:rFonts w:cs="Arial"/>
          <w:sz w:val="24"/>
        </w:rPr>
        <w:t xml:space="preserve">E.  </w:t>
      </w:r>
      <w:bookmarkStart w:id="62" w:name="_Toc442267695"/>
      <w:r w:rsidRPr="00220BD0">
        <w:rPr>
          <w:rFonts w:cs="Arial"/>
          <w:sz w:val="24"/>
        </w:rPr>
        <w:t>ELIGIBILITY</w:t>
      </w:r>
      <w:bookmarkEnd w:id="62"/>
      <w:bookmarkEnd w:id="61"/>
    </w:p>
    <w:p w14:paraId="5DAB0DE7" w14:textId="77777777" w:rsidR="007E5B12" w:rsidRPr="00220BD0" w:rsidRDefault="004655E0" w:rsidP="006672EA">
      <w:pPr>
        <w:pStyle w:val="Heading3"/>
        <w:jc w:val="both"/>
        <w:rPr>
          <w:rFonts w:cs="Arial"/>
          <w:sz w:val="24"/>
          <w:szCs w:val="24"/>
        </w:rPr>
      </w:pPr>
      <w:bookmarkStart w:id="63" w:name="_Toc173490442"/>
      <w:r w:rsidRPr="00220BD0">
        <w:rPr>
          <w:rFonts w:cs="Arial"/>
          <w:sz w:val="24"/>
          <w:szCs w:val="24"/>
        </w:rPr>
        <w:t xml:space="preserve">OMB </w:t>
      </w:r>
      <w:r w:rsidR="007E5B12" w:rsidRPr="00220BD0">
        <w:rPr>
          <w:rFonts w:cs="Arial"/>
          <w:sz w:val="24"/>
          <w:szCs w:val="24"/>
        </w:rPr>
        <w:t>Compliance Requirements</w:t>
      </w:r>
      <w:bookmarkEnd w:id="6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04AD89B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64" w:name="_Toc173490443"/>
      <w:r w:rsidRPr="00220BD0">
        <w:rPr>
          <w:rFonts w:cs="Arial"/>
          <w:sz w:val="24"/>
          <w:szCs w:val="24"/>
        </w:rPr>
        <w:t>Additional Program Specific Information</w:t>
      </w:r>
      <w:bookmarkEnd w:id="6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5" w:name="_Toc173490444"/>
      <w:r w:rsidRPr="00220BD0">
        <w:rPr>
          <w:rFonts w:cs="Arial"/>
          <w:sz w:val="24"/>
          <w:szCs w:val="24"/>
        </w:rPr>
        <w:t xml:space="preserve">Audit Objectives </w:t>
      </w:r>
      <w:r w:rsidR="001F23FF" w:rsidRPr="00220BD0">
        <w:rPr>
          <w:rFonts w:cs="Arial"/>
          <w:sz w:val="24"/>
          <w:szCs w:val="24"/>
        </w:rPr>
        <w:t>and Control Testing</w:t>
      </w:r>
      <w:bookmarkEnd w:id="6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6" w:name="_Toc17349044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7" w:name="_Toc173490446"/>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1088EC4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8" w:name="_Toc173490447"/>
      <w:r w:rsidRPr="00220BD0">
        <w:rPr>
          <w:rFonts w:cs="Arial"/>
          <w:sz w:val="24"/>
        </w:rPr>
        <w:t xml:space="preserve">F.  </w:t>
      </w:r>
      <w:bookmarkStart w:id="69" w:name="_Toc442267696"/>
      <w:r w:rsidRPr="00220BD0">
        <w:rPr>
          <w:rFonts w:cs="Arial"/>
          <w:sz w:val="24"/>
        </w:rPr>
        <w:t>EQUIPMENT AND REAL PROPERTY MANAGEMENT</w:t>
      </w:r>
      <w:bookmarkEnd w:id="69"/>
      <w:bookmarkEnd w:id="68"/>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70" w:name="_Toc173490448"/>
      <w:r w:rsidRPr="00925AAE">
        <w:rPr>
          <w:sz w:val="24"/>
          <w:szCs w:val="24"/>
        </w:rPr>
        <w:t>OMB Compliance Requirements</w:t>
      </w:r>
      <w:bookmarkEnd w:id="70"/>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DE1000"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3518BB86"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10DED05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71" w:name="_Toc173490449"/>
      <w:r w:rsidRPr="00220BD0">
        <w:rPr>
          <w:rFonts w:cs="Arial"/>
          <w:sz w:val="24"/>
          <w:szCs w:val="24"/>
        </w:rPr>
        <w:t>Additional Program Specific Information</w:t>
      </w:r>
      <w:bookmarkEnd w:id="71"/>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72" w:name="_Toc173490450"/>
      <w:r w:rsidRPr="00220BD0">
        <w:rPr>
          <w:rFonts w:cs="Arial"/>
          <w:sz w:val="24"/>
          <w:szCs w:val="24"/>
        </w:rPr>
        <w:t xml:space="preserve">Audit Objectives </w:t>
      </w:r>
      <w:r w:rsidR="008B3524" w:rsidRPr="00220BD0">
        <w:rPr>
          <w:rFonts w:cs="Arial"/>
          <w:sz w:val="24"/>
          <w:szCs w:val="24"/>
        </w:rPr>
        <w:t>and Control Testing</w:t>
      </w:r>
      <w:bookmarkEnd w:id="72"/>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3" w:name="_Toc17349045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4" w:name="_Toc173490452"/>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EEB1FC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5"/>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5" w:name="_Toc173490453"/>
      <w:r w:rsidRPr="00220BD0">
        <w:rPr>
          <w:rFonts w:cs="Arial"/>
          <w:sz w:val="24"/>
        </w:rPr>
        <w:t xml:space="preserve">G.  </w:t>
      </w:r>
      <w:bookmarkStart w:id="76" w:name="_Toc442267697"/>
      <w:r w:rsidRPr="00220BD0">
        <w:rPr>
          <w:rFonts w:cs="Arial"/>
          <w:sz w:val="24"/>
        </w:rPr>
        <w:t>MATCHING, LEVEL OF EFFORT, EARMARKING</w:t>
      </w:r>
      <w:bookmarkEnd w:id="76"/>
      <w:bookmarkEnd w:id="75"/>
    </w:p>
    <w:p w14:paraId="59C904A6" w14:textId="707FA18F" w:rsidR="00223898" w:rsidRPr="00220BD0" w:rsidRDefault="004655E0" w:rsidP="006672EA">
      <w:pPr>
        <w:pStyle w:val="Heading3"/>
        <w:jc w:val="both"/>
        <w:rPr>
          <w:rFonts w:cs="Arial"/>
          <w:sz w:val="24"/>
          <w:szCs w:val="24"/>
        </w:rPr>
      </w:pPr>
      <w:bookmarkStart w:id="77" w:name="_Toc173490454"/>
      <w:r w:rsidRPr="00220BD0">
        <w:rPr>
          <w:rFonts w:cs="Arial"/>
          <w:sz w:val="24"/>
          <w:szCs w:val="24"/>
        </w:rPr>
        <w:t xml:space="preserve">OMB </w:t>
      </w:r>
      <w:r w:rsidR="00223898" w:rsidRPr="00220BD0">
        <w:rPr>
          <w:rFonts w:cs="Arial"/>
          <w:sz w:val="24"/>
          <w:szCs w:val="24"/>
        </w:rPr>
        <w:t>Compliance Requirements</w:t>
      </w:r>
      <w:bookmarkEnd w:id="77"/>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2D2DDE8B"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77777777" w:rsidR="00AC52A5" w:rsidRPr="00D84B1B" w:rsidRDefault="00AC52A5" w:rsidP="00AC52A5">
      <w:pPr>
        <w:spacing w:after="240"/>
        <w:jc w:val="both"/>
        <w:rPr>
          <w:rFonts w:ascii="Arial" w:hAnsi="Arial" w:cs="Arial"/>
          <w:b/>
          <w:bCs/>
        </w:rPr>
      </w:pPr>
      <w:r w:rsidRPr="00D84B1B">
        <w:rPr>
          <w:rFonts w:ascii="Arial" w:hAnsi="Arial" w:cs="Arial"/>
          <w:b/>
          <w:bCs/>
        </w:rPr>
        <w:t>1.</w:t>
      </w:r>
      <w:r w:rsidRPr="00D84B1B">
        <w:rPr>
          <w:rFonts w:ascii="Arial" w:hAnsi="Arial" w:cs="Arial"/>
          <w:b/>
          <w:bCs/>
        </w:rPr>
        <w:tab/>
        <w:t>Matching</w:t>
      </w:r>
    </w:p>
    <w:p w14:paraId="725E8772" w14:textId="77777777" w:rsidR="00AC52A5" w:rsidRPr="006F0221" w:rsidRDefault="00AC52A5" w:rsidP="00AC52A5">
      <w:pPr>
        <w:tabs>
          <w:tab w:val="left" w:pos="720"/>
        </w:tabs>
        <w:spacing w:after="240"/>
        <w:ind w:left="720"/>
        <w:jc w:val="both"/>
        <w:rPr>
          <w:rFonts w:ascii="Arial" w:hAnsi="Arial" w:cs="Arial"/>
          <w:bCs/>
        </w:rPr>
      </w:pPr>
      <w:r w:rsidRPr="006F0221">
        <w:rPr>
          <w:rFonts w:ascii="Arial" w:hAnsi="Arial" w:cs="Arial"/>
          <w:bCs/>
        </w:rPr>
        <w:t>See individual program supplements for any matching requirements.</w:t>
      </w:r>
    </w:p>
    <w:p w14:paraId="2F7F1EAB" w14:textId="77777777" w:rsidR="00AC52A5" w:rsidRPr="00D84B1B" w:rsidRDefault="00AC52A5" w:rsidP="00AC52A5">
      <w:pPr>
        <w:spacing w:after="240"/>
        <w:jc w:val="both"/>
        <w:rPr>
          <w:rFonts w:ascii="Arial" w:hAnsi="Arial" w:cs="Arial"/>
          <w:b/>
          <w:bCs/>
        </w:rPr>
      </w:pPr>
      <w:r w:rsidRPr="00D84B1B">
        <w:rPr>
          <w:rFonts w:ascii="Arial" w:hAnsi="Arial" w:cs="Arial"/>
          <w:b/>
          <w:bCs/>
        </w:rPr>
        <w:t>2.</w:t>
      </w:r>
      <w:r w:rsidRPr="00D84B1B">
        <w:rPr>
          <w:rFonts w:ascii="Arial" w:hAnsi="Arial" w:cs="Arial"/>
          <w:b/>
          <w:bCs/>
        </w:rPr>
        <w:tab/>
        <w:t>Level of Effort</w:t>
      </w:r>
    </w:p>
    <w:p w14:paraId="3AC86282"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2.1</w:t>
      </w:r>
      <w:r w:rsidRPr="00D84B1B">
        <w:rPr>
          <w:rFonts w:ascii="Arial" w:hAnsi="Arial" w:cs="Arial"/>
          <w:b/>
          <w:bCs/>
          <w:i/>
        </w:rPr>
        <w:tab/>
        <w:t xml:space="preserve">Level of Effort </w:t>
      </w:r>
      <w:r w:rsidRPr="00D84B1B">
        <w:rPr>
          <w:rFonts w:ascii="Arial" w:hAnsi="Arial" w:cs="Arial"/>
          <w:bCs/>
          <w:i/>
        </w:rPr>
        <w:t>– Maintenance of Effort (SEAs/LEAs)</w:t>
      </w:r>
    </w:p>
    <w:p w14:paraId="613D78E7" w14:textId="54DE589D" w:rsidR="00B94C4F" w:rsidRPr="00B94C4F" w:rsidRDefault="00703653" w:rsidP="00B94C4F">
      <w:pPr>
        <w:spacing w:after="240"/>
        <w:ind w:left="1440"/>
        <w:jc w:val="both"/>
        <w:rPr>
          <w:rFonts w:ascii="Arial" w:hAnsi="Arial" w:cs="Arial"/>
          <w:bCs/>
        </w:rPr>
      </w:pPr>
      <w:r w:rsidRPr="00703653">
        <w:rPr>
          <w:rFonts w:ascii="Arial" w:hAnsi="Arial" w:cs="Arial"/>
          <w:bCs/>
          <w:i/>
          <w:iCs/>
        </w:rPr>
        <w:t>ESEA programs in this Supplement to which this section applies are Title I, Part A (84.010); Title III, Part A (84.365); and Title II, Part A (84.367).;</w:t>
      </w:r>
      <w:r w:rsidR="00AC52A5" w:rsidRPr="006F0221">
        <w:rPr>
          <w:rFonts w:ascii="Arial" w:hAnsi="Arial" w:cs="Arial"/>
          <w:bCs/>
        </w:rPr>
        <w:t xml:space="preserve"> </w:t>
      </w:r>
      <w:r w:rsidR="00B94C4F" w:rsidRPr="00B94C4F">
        <w:rPr>
          <w:rFonts w:ascii="Arial" w:hAnsi="Arial" w:cs="Arial"/>
          <w:bCs/>
        </w:rPr>
        <w:t xml:space="preserve">as described in the Introduction, “Cross-Cutting Requirements,” this requirement is a general cross-cutting requirement that need only be tested once to cover all major programs to which it applies. </w:t>
      </w:r>
    </w:p>
    <w:p w14:paraId="021BEB75" w14:textId="633B54FF"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 </w:t>
      </w:r>
    </w:p>
    <w:p w14:paraId="5EF54702" w14:textId="5EF48E3B"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 </w:t>
      </w:r>
    </w:p>
    <w:p w14:paraId="27A33B3B" w14:textId="0F6B55D1" w:rsidR="00AC52A5" w:rsidRPr="006F0221" w:rsidRDefault="00B94C4F" w:rsidP="00B94C4F">
      <w:pPr>
        <w:spacing w:after="240"/>
        <w:ind w:left="1440"/>
        <w:jc w:val="both"/>
        <w:rPr>
          <w:rFonts w:ascii="Arial" w:hAnsi="Arial" w:cs="Arial"/>
          <w:bCs/>
        </w:rPr>
      </w:pPr>
      <w:r w:rsidRPr="00B94C4F">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3C24164F" w14:textId="1377A855" w:rsidR="00AC52A5" w:rsidRPr="006F0221" w:rsidRDefault="001D0818" w:rsidP="001D0818">
      <w:pPr>
        <w:spacing w:after="240"/>
        <w:ind w:left="1440"/>
        <w:jc w:val="both"/>
        <w:rPr>
          <w:rFonts w:ascii="Arial" w:hAnsi="Arial" w:cs="Arial"/>
          <w:bCs/>
        </w:rPr>
      </w:pPr>
      <w:r w:rsidRPr="001D0818">
        <w:rPr>
          <w:rFonts w:ascii="Arial" w:hAnsi="Arial" w:cs="Arial"/>
          <w:bCs/>
        </w:rPr>
        <w:t>In some States, the SEA prepares the calculation from information provided by the LEA. In other States, the LEAs prepare their own</w:t>
      </w:r>
      <w:r w:rsidR="00AC52A5" w:rsidRPr="006F0221">
        <w:rPr>
          <w:rFonts w:ascii="Arial" w:hAnsi="Arial" w:cs="Arial"/>
          <w:bCs/>
        </w:rPr>
        <w:t xml:space="preserve"> </w:t>
      </w:r>
      <w:r w:rsidRPr="001D0818">
        <w:rPr>
          <w:rFonts w:ascii="Arial" w:hAnsi="Arial" w:cs="Arial"/>
          <w:bCs/>
        </w:rPr>
        <w:t>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4F78A04D"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2.2</w:t>
      </w:r>
      <w:r w:rsidRPr="00D84B1B">
        <w:rPr>
          <w:rFonts w:ascii="Arial" w:hAnsi="Arial" w:cs="Arial"/>
          <w:b/>
          <w:bCs/>
          <w:i/>
        </w:rPr>
        <w:tab/>
        <w:t xml:space="preserve">Level of Effort – </w:t>
      </w:r>
      <w:r w:rsidRPr="00D84B1B">
        <w:rPr>
          <w:rFonts w:ascii="Arial" w:hAnsi="Arial" w:cs="Arial"/>
          <w:bCs/>
          <w:i/>
        </w:rPr>
        <w:t>Supplement Not Supplant</w:t>
      </w:r>
    </w:p>
    <w:p w14:paraId="61AA8E60" w14:textId="44FD3F64" w:rsidR="00AC52A5" w:rsidRPr="00D84B1B" w:rsidRDefault="00495B9E" w:rsidP="00495B9E">
      <w:pPr>
        <w:spacing w:after="240"/>
        <w:ind w:left="1440"/>
        <w:jc w:val="both"/>
        <w:rPr>
          <w:rFonts w:ascii="Arial" w:hAnsi="Arial" w:cs="Arial"/>
          <w:bCs/>
          <w:i/>
        </w:rPr>
      </w:pPr>
      <w:r w:rsidRPr="00495B9E">
        <w:rPr>
          <w:rFonts w:ascii="Arial" w:hAnsi="Arial" w:cs="Arial"/>
          <w:bCs/>
          <w:i/>
        </w:rPr>
        <w:t>MEP (84.011); CTE (84.048); Title III, Part A (84.365); Title II, Part A (84.367); and Title IV, Part A (84.424).</w:t>
      </w:r>
    </w:p>
    <w:p w14:paraId="6724E1FF" w14:textId="49AE4756" w:rsidR="00AC52A5" w:rsidRPr="006F0221" w:rsidRDefault="00AC52A5" w:rsidP="00495B9E">
      <w:pPr>
        <w:spacing w:after="240"/>
        <w:ind w:left="1440"/>
        <w:jc w:val="both"/>
        <w:rPr>
          <w:rFonts w:ascii="Arial" w:hAnsi="Arial" w:cs="Arial"/>
          <w:bCs/>
        </w:rPr>
      </w:pPr>
      <w:r w:rsidRPr="000814BF">
        <w:rPr>
          <w:rFonts w:ascii="Arial" w:hAnsi="Arial" w:cs="Arial"/>
          <w:bCs/>
          <w:i/>
          <w:iCs/>
        </w:rPr>
        <w:t>General</w:t>
      </w:r>
      <w:r w:rsidRPr="006F0221">
        <w:rPr>
          <w:rFonts w:ascii="Arial" w:hAnsi="Arial" w:cs="Arial"/>
          <w:bCs/>
        </w:rPr>
        <w:t xml:space="preserve"> – </w:t>
      </w:r>
      <w:r w:rsidR="00495B9E" w:rsidRPr="00495B9E">
        <w:rPr>
          <w:rFonts w:ascii="Arial" w:hAnsi="Arial" w:cs="Arial"/>
          <w:bCs/>
        </w:rPr>
        <w:t>A grantee and subgrantee may use program funds only to supplement and, to the extent practical, increase the level of funds that would, in the absence of the Federal funds, be made available from non</w:t>
      </w:r>
      <w:r w:rsidR="00495B9E">
        <w:rPr>
          <w:rFonts w:ascii="Arial" w:hAnsi="Arial" w:cs="Arial"/>
          <w:bCs/>
        </w:rPr>
        <w:t>-</w:t>
      </w:r>
      <w:r w:rsidR="00495B9E" w:rsidRPr="00495B9E">
        <w:rPr>
          <w:rFonts w:ascii="Arial" w:hAnsi="Arial" w:cs="Arial"/>
          <w:bCs/>
        </w:rPr>
        <w:t>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0CFEEDC6" w14:textId="77777777" w:rsidR="00AC52A5" w:rsidRPr="006F0221" w:rsidRDefault="00AC52A5" w:rsidP="00AC52A5">
      <w:pPr>
        <w:spacing w:after="240"/>
        <w:ind w:left="1440"/>
        <w:jc w:val="both"/>
        <w:rPr>
          <w:rFonts w:ascii="Arial" w:hAnsi="Arial" w:cs="Arial"/>
          <w:bCs/>
        </w:rPr>
      </w:pPr>
      <w:r w:rsidRPr="006F0221">
        <w:rPr>
          <w:rFonts w:ascii="Arial" w:hAnsi="Arial" w:cs="Arial"/>
          <w:bCs/>
        </w:rPr>
        <w:t>In the following instances, it is presumed that supplanting has occurred:</w:t>
      </w:r>
    </w:p>
    <w:p w14:paraId="2AF47B41" w14:textId="77777777"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was required to make available under other federal, state, or local laws.</w:t>
      </w:r>
    </w:p>
    <w:p w14:paraId="00293A8B" w14:textId="7543F88E" w:rsidR="00AC52A5"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provided with non</w:t>
      </w:r>
      <w:r w:rsidR="005B2E0A">
        <w:rPr>
          <w:rFonts w:ascii="Arial" w:hAnsi="Arial" w:cs="Arial"/>
          <w:bCs/>
        </w:rPr>
        <w:t>-</w:t>
      </w:r>
      <w:r w:rsidRPr="00D84B1B">
        <w:rPr>
          <w:rFonts w:ascii="Arial" w:hAnsi="Arial" w:cs="Arial"/>
          <w:bCs/>
        </w:rPr>
        <w:t>federal funds (or for Title III, Part A, other federal funds, as noted below) in the prior year.</w:t>
      </w:r>
    </w:p>
    <w:p w14:paraId="48B79660" w14:textId="6444A883"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MEP funds to provide services for participating children that the SEA or LEA provided with non</w:t>
      </w:r>
      <w:r w:rsidR="00832A2B">
        <w:rPr>
          <w:rFonts w:ascii="Arial" w:hAnsi="Arial" w:cs="Arial"/>
          <w:bCs/>
        </w:rPr>
        <w:t>-</w:t>
      </w:r>
      <w:r w:rsidRPr="00D84B1B">
        <w:rPr>
          <w:rFonts w:ascii="Arial" w:hAnsi="Arial" w:cs="Arial"/>
          <w:bCs/>
        </w:rPr>
        <w:t>federal funds for nonparticipating children.</w:t>
      </w:r>
    </w:p>
    <w:p w14:paraId="4610BD57" w14:textId="73DF7382" w:rsidR="00AC52A5" w:rsidRPr="006F0221" w:rsidRDefault="00AC52A5" w:rsidP="00AC52A5">
      <w:pPr>
        <w:spacing w:after="240"/>
        <w:ind w:left="1440"/>
        <w:jc w:val="both"/>
        <w:rPr>
          <w:rFonts w:ascii="Arial" w:hAnsi="Arial" w:cs="Arial"/>
          <w:bCs/>
        </w:rPr>
      </w:pPr>
      <w:r w:rsidRPr="006F0221">
        <w:rPr>
          <w:rFonts w:ascii="Arial" w:hAnsi="Arial" w:cs="Arial"/>
          <w:bCs/>
        </w:rPr>
        <w:t>These presumptions are rebuttable if the SEA or LEA can demonstrate that it would not have provided the services in question with non</w:t>
      </w:r>
      <w:r w:rsidR="006F7A41">
        <w:rPr>
          <w:rFonts w:ascii="Arial" w:hAnsi="Arial" w:cs="Arial"/>
          <w:bCs/>
        </w:rPr>
        <w:t>-</w:t>
      </w:r>
      <w:r w:rsidRPr="006F0221">
        <w:rPr>
          <w:rFonts w:ascii="Arial" w:hAnsi="Arial" w:cs="Arial"/>
          <w:bCs/>
        </w:rPr>
        <w:t>federal funds had the federal funds not been available.</w:t>
      </w:r>
    </w:p>
    <w:p w14:paraId="0B3C7A04" w14:textId="03B9BF5C" w:rsidR="00AC52A5" w:rsidRPr="006F0221" w:rsidRDefault="00AC52A5" w:rsidP="00AC52A5">
      <w:pPr>
        <w:spacing w:after="240"/>
        <w:ind w:left="1440"/>
        <w:jc w:val="both"/>
        <w:rPr>
          <w:rFonts w:ascii="Arial" w:hAnsi="Arial" w:cs="Arial"/>
          <w:bCs/>
        </w:rPr>
      </w:pPr>
      <w:r w:rsidRPr="00D84B1B">
        <w:rPr>
          <w:rFonts w:ascii="Arial" w:hAnsi="Arial" w:cs="Arial"/>
          <w:bCs/>
          <w:i/>
        </w:rPr>
        <w:t>MEP</w:t>
      </w:r>
      <w:r w:rsidRPr="006F0221">
        <w:rPr>
          <w:rFonts w:ascii="Arial" w:hAnsi="Arial" w:cs="Arial"/>
          <w:bCs/>
        </w:rPr>
        <w:t xml:space="preserve"> – An SEA and LEA may exclude from determinations of compliance with the supplement not supplant requirement supplemental </w:t>
      </w:r>
      <w:r w:rsidR="006F7A41">
        <w:rPr>
          <w:rFonts w:ascii="Arial" w:hAnsi="Arial" w:cs="Arial"/>
          <w:bCs/>
        </w:rPr>
        <w:t>S</w:t>
      </w:r>
      <w:r w:rsidRPr="006F0221">
        <w:rPr>
          <w:rFonts w:ascii="Arial" w:hAnsi="Arial" w:cs="Arial"/>
          <w:bCs/>
        </w:rPr>
        <w:t>tate or local funds spent in any school attendance area or school for programs that meet the intent and purposes of the MEP, as identified in Title I of ESEA (sections 1118(d) and 1304(c)(2) of ESEA (20 USC 6321(d) and 6394(c)(2)); 34 CFR section 200.88).</w:t>
      </w:r>
    </w:p>
    <w:p w14:paraId="2A21A2E7" w14:textId="27C74DD5" w:rsidR="00AC52A5" w:rsidRPr="006F0221" w:rsidRDefault="00AC52A5" w:rsidP="00AC52A5">
      <w:pPr>
        <w:spacing w:after="240"/>
        <w:ind w:left="1440"/>
        <w:jc w:val="both"/>
        <w:rPr>
          <w:rFonts w:ascii="Arial" w:hAnsi="Arial" w:cs="Arial"/>
          <w:bCs/>
        </w:rPr>
      </w:pPr>
      <w:r w:rsidRPr="006F0221">
        <w:rPr>
          <w:rFonts w:ascii="Arial" w:hAnsi="Arial" w:cs="Arial"/>
          <w:bCs/>
        </w:rPr>
        <w:t xml:space="preserve">Title I, Part C funds may only be used to address the needs of migratory children that are not addressed by services available from other </w:t>
      </w:r>
      <w:r w:rsidRPr="00D84B1B">
        <w:rPr>
          <w:rFonts w:ascii="Arial" w:hAnsi="Arial" w:cs="Arial"/>
          <w:b/>
          <w:bCs/>
        </w:rPr>
        <w:t>federal or non</w:t>
      </w:r>
      <w:r w:rsidR="00BA349D">
        <w:rPr>
          <w:rFonts w:ascii="Arial" w:hAnsi="Arial" w:cs="Arial"/>
          <w:b/>
          <w:bCs/>
        </w:rPr>
        <w:t>-</w:t>
      </w:r>
      <w:r w:rsidRPr="00D84B1B">
        <w:rPr>
          <w:rFonts w:ascii="Arial" w:hAnsi="Arial" w:cs="Arial"/>
          <w:b/>
          <w:bCs/>
        </w:rPr>
        <w:t>federal programs</w:t>
      </w:r>
      <w:r w:rsidRPr="006F0221">
        <w:rPr>
          <w:rFonts w:ascii="Arial" w:hAnsi="Arial" w:cs="Arial"/>
          <w:bCs/>
        </w:rPr>
        <w:t xml:space="preserve"> (Section 1306(b)(2) of ESEA). </w:t>
      </w:r>
      <w:r w:rsidRPr="00BA349D">
        <w:rPr>
          <w:rFonts w:ascii="Arial" w:hAnsi="Arial" w:cs="Arial"/>
          <w:bCs/>
          <w:i/>
          <w:iCs/>
        </w:rPr>
        <w:t>Title III, Part A</w:t>
      </w:r>
      <w:r w:rsidRPr="006F0221">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67733B47" w14:textId="77777777"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p>
    <w:p w14:paraId="4AB5F7F2" w14:textId="7781EEE6" w:rsidR="00AC52A5" w:rsidRPr="009E030E" w:rsidRDefault="00AC52A5" w:rsidP="00D7475E">
      <w:pPr>
        <w:pStyle w:val="ListParagraph"/>
        <w:numPr>
          <w:ilvl w:val="0"/>
          <w:numId w:val="75"/>
        </w:numPr>
        <w:spacing w:after="240"/>
        <w:ind w:left="1440" w:hanging="720"/>
        <w:jc w:val="both"/>
        <w:rPr>
          <w:rFonts w:ascii="Arial" w:hAnsi="Arial" w:cs="Arial"/>
          <w:b/>
          <w:bCs/>
          <w:i/>
          <w:iCs/>
        </w:rPr>
      </w:pPr>
      <w:r w:rsidRPr="00D84B1B">
        <w:rPr>
          <w:rFonts w:ascii="Arial" w:hAnsi="Arial" w:cs="Arial"/>
          <w:bCs/>
        </w:rPr>
        <w:t>Administration</w:t>
      </w:r>
      <w:r w:rsidR="009E030E">
        <w:rPr>
          <w:rFonts w:ascii="Arial" w:hAnsi="Arial" w:cs="Arial"/>
          <w:bCs/>
        </w:rPr>
        <w:t xml:space="preserve"> </w:t>
      </w:r>
      <w:r w:rsidR="009E030E" w:rsidRPr="009E030E">
        <w:rPr>
          <w:rFonts w:ascii="Arial" w:hAnsi="Arial" w:cs="Arial"/>
          <w:bCs/>
          <w:i/>
          <w:iCs/>
        </w:rPr>
        <w:t>(SEA)</w:t>
      </w:r>
    </w:p>
    <w:p w14:paraId="41F5E0FF"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 Part A (84.010) and MEP (84.011)</w:t>
      </w:r>
    </w:p>
    <w:p w14:paraId="10C56790" w14:textId="4ACFEEBA" w:rsidR="00AC52A5" w:rsidRPr="006F0221" w:rsidRDefault="00D575B6" w:rsidP="00D575B6">
      <w:pPr>
        <w:spacing w:after="240"/>
        <w:ind w:left="1440"/>
        <w:jc w:val="both"/>
        <w:rPr>
          <w:rFonts w:ascii="Arial" w:hAnsi="Arial" w:cs="Arial"/>
          <w:bCs/>
        </w:rPr>
      </w:pPr>
      <w:r w:rsidRPr="00D575B6">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0022B963" w14:textId="5B878382" w:rsidR="00AC52A5" w:rsidRPr="006F0221" w:rsidRDefault="00714303" w:rsidP="00714303">
      <w:pPr>
        <w:spacing w:after="240"/>
        <w:ind w:left="1440"/>
        <w:jc w:val="both"/>
        <w:rPr>
          <w:rFonts w:ascii="Arial" w:hAnsi="Arial" w:cs="Arial"/>
          <w:bCs/>
        </w:rPr>
      </w:pPr>
      <w:r w:rsidRPr="00714303">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FY 2021 funds if $14 billion were appropriated for FY 2020. An SEA may reserve less than 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8344AB">
        <w:rPr>
          <w:rFonts w:ascii="Arial" w:hAnsi="Arial" w:cs="Arial"/>
          <w:bCs/>
          <w:i/>
          <w:iCs/>
        </w:rPr>
        <w:t>State Educational Agency Procedures for Adjusting Basic, Concentration, Targeted, and Education Finance Incentive Grant Allocations Determined by the U.S. Department of Education</w:t>
      </w:r>
      <w:r w:rsidRPr="00714303">
        <w:rPr>
          <w:rFonts w:ascii="Arial" w:hAnsi="Arial" w:cs="Arial"/>
          <w:bCs/>
        </w:rPr>
        <w:t xml:space="preserve"> (May 23, 2003)</w:t>
      </w:r>
      <w:r w:rsidR="00AC52A5" w:rsidRPr="006F0221">
        <w:rPr>
          <w:rFonts w:ascii="Arial" w:hAnsi="Arial" w:cs="Arial"/>
          <w:bCs/>
        </w:rPr>
        <w:t xml:space="preserve"> (</w:t>
      </w:r>
      <w:hyperlink r:id="rId87" w:history="1">
        <w:r w:rsidR="00AC52A5" w:rsidRPr="00B12960">
          <w:rPr>
            <w:rStyle w:val="Hyperlink"/>
            <w:rFonts w:cs="Arial"/>
            <w:bCs/>
          </w:rPr>
          <w:t>https://oese.ed.gov/files/2020/07/seaguidanceforadjustingallocations.doc</w:t>
        </w:r>
      </w:hyperlink>
      <w:r w:rsidR="00AC52A5" w:rsidRPr="006F0221">
        <w:rPr>
          <w:rFonts w:ascii="Arial" w:hAnsi="Arial" w:cs="Arial"/>
          <w:bCs/>
        </w:rPr>
        <w:t>)</w:t>
      </w:r>
      <w:r w:rsidR="00AC52A5">
        <w:rPr>
          <w:rFonts w:ascii="Arial" w:hAnsi="Arial" w:cs="Arial"/>
          <w:bCs/>
        </w:rPr>
        <w:t xml:space="preserve"> </w:t>
      </w:r>
      <w:r w:rsidR="00AC52A5" w:rsidRPr="006F0221">
        <w:rPr>
          <w:rFonts w:ascii="Arial" w:hAnsi="Arial" w:cs="Arial"/>
          <w:bCs/>
        </w:rPr>
        <w:t>and page 9 of the ESSA Fiscal Changes &amp; Equitable Services guidance (</w:t>
      </w:r>
      <w:r w:rsidR="00AC52A5" w:rsidRPr="006A11F3">
        <w:rPr>
          <w:rFonts w:ascii="Arial" w:hAnsi="Arial" w:cs="Arial"/>
          <w:bCs/>
        </w:rPr>
        <w:t xml:space="preserve">November 2016) </w:t>
      </w:r>
      <w:r w:rsidR="002902BA">
        <w:rPr>
          <w:rFonts w:ascii="Arial" w:hAnsi="Arial" w:cs="Arial"/>
          <w:bCs/>
        </w:rPr>
        <w:t>(</w:t>
      </w:r>
      <w:hyperlink r:id="rId88" w:history="1">
        <w:r w:rsidR="002902BA" w:rsidRPr="004C64EF">
          <w:rPr>
            <w:rStyle w:val="Hyperlink"/>
            <w:rFonts w:cs="Arial"/>
            <w:bCs/>
          </w:rPr>
          <w:t>https://oese.ed.gov/files/2020/07/essaguidance160477.pdf</w:t>
        </w:r>
      </w:hyperlink>
      <w:r w:rsidR="002902BA">
        <w:rPr>
          <w:rFonts w:ascii="Arial" w:hAnsi="Arial" w:cs="Arial"/>
          <w:bCs/>
        </w:rPr>
        <w:t xml:space="preserve"> ))</w:t>
      </w:r>
    </w:p>
    <w:p w14:paraId="4F2EB5AC" w14:textId="77777777" w:rsidR="00AC52A5" w:rsidRPr="006F0221" w:rsidRDefault="00AC52A5" w:rsidP="00AC52A5">
      <w:pPr>
        <w:spacing w:after="240"/>
        <w:ind w:left="1440"/>
        <w:jc w:val="both"/>
        <w:rPr>
          <w:rFonts w:ascii="Arial" w:hAnsi="Arial" w:cs="Arial"/>
          <w:bCs/>
        </w:rPr>
      </w:pPr>
      <w:r w:rsidRPr="006F0221">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4DFC75DB" w14:textId="0D9760BC" w:rsidR="00AC52A5" w:rsidRPr="00D84B1B" w:rsidRDefault="00AC52A5" w:rsidP="00D7475E">
      <w:pPr>
        <w:pStyle w:val="ListParagraph"/>
        <w:numPr>
          <w:ilvl w:val="0"/>
          <w:numId w:val="75"/>
        </w:numPr>
        <w:spacing w:after="240"/>
        <w:ind w:left="1440" w:hanging="720"/>
        <w:jc w:val="both"/>
        <w:rPr>
          <w:rFonts w:ascii="Arial" w:hAnsi="Arial" w:cs="Arial"/>
          <w:bCs/>
        </w:rPr>
      </w:pPr>
      <w:r w:rsidRPr="00D84B1B">
        <w:rPr>
          <w:rFonts w:ascii="Arial" w:hAnsi="Arial" w:cs="Arial"/>
          <w:bCs/>
        </w:rPr>
        <w:t>Transferability</w:t>
      </w:r>
      <w:r w:rsidR="00E22EF7">
        <w:rPr>
          <w:rFonts w:ascii="Arial" w:hAnsi="Arial" w:cs="Arial"/>
          <w:bCs/>
        </w:rPr>
        <w:t xml:space="preserve"> </w:t>
      </w:r>
      <w:r w:rsidR="00E22EF7" w:rsidRPr="00E22EF7">
        <w:rPr>
          <w:rFonts w:ascii="Arial" w:hAnsi="Arial" w:cs="Arial"/>
          <w:bCs/>
          <w:i/>
          <w:iCs/>
        </w:rPr>
        <w:t>(SEA/LEA)</w:t>
      </w:r>
    </w:p>
    <w:p w14:paraId="694229C6"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II, Part A (84.367); and Title IV, Part A (84.424).</w:t>
      </w:r>
    </w:p>
    <w:p w14:paraId="04F63E68" w14:textId="2B1C0FF6" w:rsidR="00E22EF7" w:rsidRPr="00E22EF7" w:rsidRDefault="00E22EF7" w:rsidP="00E22EF7">
      <w:pPr>
        <w:spacing w:after="240"/>
        <w:ind w:left="1440"/>
        <w:jc w:val="both"/>
        <w:rPr>
          <w:rFonts w:ascii="Arial" w:hAnsi="Arial" w:cs="Arial"/>
          <w:bCs/>
        </w:rPr>
      </w:pPr>
      <w:r w:rsidRPr="00E22EF7">
        <w:rPr>
          <w:rFonts w:ascii="Arial" w:hAnsi="Arial" w:cs="Arial"/>
          <w:bCs/>
        </w:rPr>
        <w:t xml:space="preserve">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 </w:t>
      </w:r>
    </w:p>
    <w:p w14:paraId="1B1E806A" w14:textId="77777777" w:rsidR="008C5EFC" w:rsidRDefault="00E22EF7" w:rsidP="00E22EF7">
      <w:pPr>
        <w:spacing w:after="240"/>
        <w:ind w:left="1440"/>
        <w:jc w:val="both"/>
        <w:rPr>
          <w:rFonts w:ascii="Arial" w:hAnsi="Arial" w:cs="Arial"/>
          <w:bCs/>
        </w:rPr>
      </w:pPr>
      <w:r w:rsidRPr="00E22EF7">
        <w:rPr>
          <w:rFonts w:ascii="Arial" w:hAnsi="Arial" w:cs="Arial"/>
          <w:bCs/>
        </w:rPr>
        <w:t xml:space="preserve">The allocation base for a program for a fiscal year equals that fiscal year’s original funding plus funds transferred into the program for that fiscal year. Funds may be transferred during a fiscal year’s carryover period. </w:t>
      </w:r>
    </w:p>
    <w:p w14:paraId="03CAD280" w14:textId="5D8244E3" w:rsidR="00AC52A5" w:rsidRPr="006F0221" w:rsidRDefault="00E22EF7" w:rsidP="00E22EF7">
      <w:pPr>
        <w:spacing w:after="240"/>
        <w:ind w:left="1440"/>
        <w:jc w:val="both"/>
        <w:rPr>
          <w:rFonts w:ascii="Arial" w:hAnsi="Arial" w:cs="Arial"/>
          <w:bCs/>
        </w:rPr>
      </w:pPr>
      <w:r w:rsidRPr="00E22EF7">
        <w:rPr>
          <w:rFonts w:ascii="Arial" w:hAnsi="Arial" w:cs="Arial"/>
          <w:bCs/>
        </w:rPr>
        <w:t>Funds must be transferred to the receiving program’s allocation for the same fiscal year that the funds were allocated to the transferring program (Sections 5103(a) and (b) of ESEA (20 USC 7305b(a) and (b))).</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8" w:name="_Toc173490455"/>
      <w:r w:rsidRPr="00220BD0">
        <w:rPr>
          <w:rFonts w:cs="Arial"/>
          <w:sz w:val="24"/>
          <w:szCs w:val="24"/>
        </w:rPr>
        <w:t>Additional Program Specific Information</w:t>
      </w:r>
      <w:bookmarkEnd w:id="78"/>
    </w:p>
    <w:p w14:paraId="27F991CC" w14:textId="77777777" w:rsidR="009E030E" w:rsidRPr="00FD64FB" w:rsidRDefault="009E030E" w:rsidP="009E030E">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2C5AF775" w14:textId="77777777" w:rsidR="009E030E" w:rsidRPr="00FD64FB" w:rsidRDefault="009E030E" w:rsidP="009E030E">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9" w:name="_Toc173490456"/>
      <w:r w:rsidRPr="00220BD0">
        <w:rPr>
          <w:rFonts w:cs="Arial"/>
          <w:sz w:val="24"/>
          <w:szCs w:val="24"/>
        </w:rPr>
        <w:t xml:space="preserve">Audit Objectives </w:t>
      </w:r>
      <w:r w:rsidR="0038712E" w:rsidRPr="00220BD0">
        <w:rPr>
          <w:rFonts w:cs="Arial"/>
          <w:sz w:val="24"/>
          <w:szCs w:val="24"/>
        </w:rPr>
        <w:t>and Control Testing</w:t>
      </w:r>
      <w:bookmarkEnd w:id="79"/>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80" w:name="_Toc17349045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5DB8F1CA" w14:textId="77777777" w:rsidR="009E030E" w:rsidRPr="00F80965" w:rsidRDefault="009E030E" w:rsidP="009E030E">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7E61B760" w14:textId="77777777" w:rsidR="009E030E" w:rsidRPr="00F80965" w:rsidRDefault="009E030E" w:rsidP="009E03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05C4E8DF" w14:textId="77777777" w:rsidR="009E030E" w:rsidRPr="001F0FD9" w:rsidRDefault="009E030E" w:rsidP="009E030E">
            <w:pPr>
              <w:pStyle w:val="ListParagraph"/>
              <w:numPr>
                <w:ilvl w:val="0"/>
                <w:numId w:val="77"/>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6E266463"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51E61EB4"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0434B93C"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75B2DE1A"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9FF8B32"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0B8BF1D5"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12C924BD"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49932E84"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2E6C5F36"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0E8D6B9E" w14:textId="77777777" w:rsidR="009E030E" w:rsidRPr="001F0FD9" w:rsidRDefault="009E030E" w:rsidP="009E030E">
            <w:pPr>
              <w:pStyle w:val="ListParagraph"/>
              <w:numPr>
                <w:ilvl w:val="0"/>
                <w:numId w:val="77"/>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62664D6F"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09B58EA4"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152DF1F6"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1EA82FAE"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3539DA5D"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077AE573"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10C12115" w14:textId="77777777" w:rsidR="009E030E" w:rsidRPr="001F0FD9" w:rsidRDefault="009E030E" w:rsidP="009E030E">
            <w:pPr>
              <w:pStyle w:val="ListParagraph"/>
              <w:numPr>
                <w:ilvl w:val="3"/>
                <w:numId w:val="77"/>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5C1ECDDC" w14:textId="77777777" w:rsidR="009E030E" w:rsidRPr="001F0FD9" w:rsidRDefault="009E030E" w:rsidP="009E030E">
            <w:pPr>
              <w:pStyle w:val="ListParagraph"/>
              <w:numPr>
                <w:ilvl w:val="3"/>
                <w:numId w:val="77"/>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24CC69B5" w14:textId="77777777" w:rsidR="009E030E" w:rsidRPr="001F0FD9" w:rsidRDefault="009E030E" w:rsidP="009E030E">
            <w:pPr>
              <w:pStyle w:val="ListParagraph"/>
              <w:numPr>
                <w:ilvl w:val="4"/>
                <w:numId w:val="77"/>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51001719" w14:textId="77777777" w:rsidR="009E030E" w:rsidRPr="001F0FD9" w:rsidRDefault="009E030E" w:rsidP="009E030E">
            <w:pPr>
              <w:pStyle w:val="ListParagraph"/>
              <w:numPr>
                <w:ilvl w:val="4"/>
                <w:numId w:val="77"/>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B830BD4" w14:textId="77777777" w:rsidR="009E030E" w:rsidRPr="001F0FD9" w:rsidRDefault="009E030E" w:rsidP="009E030E">
            <w:pPr>
              <w:pStyle w:val="ListParagraph"/>
              <w:numPr>
                <w:ilvl w:val="0"/>
                <w:numId w:val="77"/>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3D696D27" w14:textId="77777777" w:rsidR="009E030E" w:rsidRPr="001F0FD9" w:rsidRDefault="009E030E" w:rsidP="009E030E">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108D404C"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15E84FE5"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0C4DC515"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1E8E75A5"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5A440B90" w14:textId="77777777" w:rsidR="009E030E" w:rsidRPr="001F0FD9" w:rsidRDefault="009E030E" w:rsidP="009E030E">
            <w:pPr>
              <w:pStyle w:val="ListParagraph"/>
              <w:numPr>
                <w:ilvl w:val="0"/>
                <w:numId w:val="77"/>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7F7C7E3B"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6603A55A"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34EB5AB8"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44040356" w14:textId="77777777" w:rsidR="009E030E" w:rsidRPr="001F0FD9" w:rsidRDefault="009E030E" w:rsidP="009E030E">
            <w:pPr>
              <w:pStyle w:val="ListParagraph"/>
              <w:numPr>
                <w:ilvl w:val="1"/>
                <w:numId w:val="77"/>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6900C073" w14:textId="77777777" w:rsidR="009E030E" w:rsidRPr="001F0FD9"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58375D4D" w14:textId="63F8A89C" w:rsidR="009E030E" w:rsidRPr="009E030E" w:rsidRDefault="009E030E" w:rsidP="009E030E">
            <w:pPr>
              <w:pStyle w:val="ListParagraph"/>
              <w:numPr>
                <w:ilvl w:val="2"/>
                <w:numId w:val="77"/>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4912258D"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81" w:name="_Toc173490458"/>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53BF538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0"/>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2" w:name="_Toc442267698"/>
      <w:bookmarkStart w:id="83" w:name="_Toc173490459"/>
      <w:r w:rsidRPr="00220BD0">
        <w:rPr>
          <w:rFonts w:cs="Arial"/>
          <w:sz w:val="24"/>
        </w:rPr>
        <w:t xml:space="preserve">H.  PERIOD </w:t>
      </w:r>
      <w:r w:rsidR="00F12052" w:rsidRPr="00220BD0">
        <w:rPr>
          <w:rFonts w:cs="Arial"/>
          <w:sz w:val="24"/>
        </w:rPr>
        <w:t>OF PERFORMANCE</w:t>
      </w:r>
      <w:bookmarkEnd w:id="82"/>
      <w:bookmarkEnd w:id="83"/>
    </w:p>
    <w:p w14:paraId="07D5A30C" w14:textId="635B47C0" w:rsidR="007E5B12" w:rsidRPr="00220BD0" w:rsidRDefault="004655E0" w:rsidP="006672EA">
      <w:pPr>
        <w:pStyle w:val="Heading3"/>
        <w:jc w:val="both"/>
        <w:rPr>
          <w:rFonts w:cs="Arial"/>
          <w:sz w:val="24"/>
          <w:szCs w:val="24"/>
        </w:rPr>
      </w:pPr>
      <w:bookmarkStart w:id="84" w:name="_Toc173490460"/>
      <w:r w:rsidRPr="00220BD0">
        <w:rPr>
          <w:rFonts w:cs="Arial"/>
          <w:sz w:val="24"/>
          <w:szCs w:val="24"/>
        </w:rPr>
        <w:t xml:space="preserve">OMB </w:t>
      </w:r>
      <w:r w:rsidR="007E5B12" w:rsidRPr="00220BD0">
        <w:rPr>
          <w:rFonts w:cs="Arial"/>
          <w:sz w:val="24"/>
          <w:szCs w:val="24"/>
        </w:rPr>
        <w:t>Compliance Requirements</w:t>
      </w:r>
      <w:bookmarkEnd w:id="84"/>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6DF39A56"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3B7F76E" w14:textId="77777777" w:rsidR="00BE3B9D" w:rsidRDefault="00BE3B9D" w:rsidP="00BE3B9D">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E870BFA" w14:textId="027FD951" w:rsidR="0012773E" w:rsidRPr="0012773E" w:rsidRDefault="0012773E" w:rsidP="0012773E">
      <w:pPr>
        <w:spacing w:after="240"/>
        <w:jc w:val="both"/>
        <w:rPr>
          <w:rFonts w:ascii="Arial" w:hAnsi="Arial" w:cs="Arial"/>
          <w:bCs/>
          <w:i/>
        </w:rPr>
      </w:pPr>
      <w:r w:rsidRPr="0012773E">
        <w:rPr>
          <w:rFonts w:ascii="Arial" w:hAnsi="Arial" w:cs="Arial"/>
          <w:bCs/>
          <w:i/>
        </w:rPr>
        <w:t xml:space="preserve">ESEA program in the Supplement to which this section applies are MEP (84.011); Title III, Part A (84.365); and Title IV, Part A (84.424). </w:t>
      </w:r>
    </w:p>
    <w:p w14:paraId="50BF42BE" w14:textId="67950AEC" w:rsidR="0012773E" w:rsidRPr="0012773E" w:rsidRDefault="0012773E" w:rsidP="0012773E">
      <w:pPr>
        <w:spacing w:after="240"/>
        <w:jc w:val="both"/>
        <w:rPr>
          <w:rFonts w:ascii="Arial" w:hAnsi="Arial" w:cs="Arial"/>
          <w:bCs/>
          <w:i/>
        </w:rPr>
      </w:pPr>
      <w:r w:rsidRPr="0012773E">
        <w:rPr>
          <w:rFonts w:ascii="Arial" w:hAnsi="Arial" w:cs="Arial"/>
          <w:bCs/>
          <w:i/>
        </w:rPr>
        <w:t xml:space="preserve">This section also applies to Adult Education (84.002); IDEA (84.027and 84.173); CTE (84.048); and IDEA, Part C (84.181). </w:t>
      </w:r>
    </w:p>
    <w:p w14:paraId="09325B7A" w14:textId="1659DA12" w:rsidR="00BE3B9D" w:rsidRPr="008A433C" w:rsidRDefault="0012773E" w:rsidP="00E1074F">
      <w:pPr>
        <w:spacing w:after="240"/>
        <w:jc w:val="both"/>
        <w:rPr>
          <w:rFonts w:ascii="Arial" w:hAnsi="Arial" w:cs="Arial"/>
          <w:bCs/>
        </w:rPr>
      </w:pPr>
      <w:r w:rsidRPr="0012773E">
        <w:rPr>
          <w:rFonts w:ascii="Arial" w:hAnsi="Arial" w:cs="Arial"/>
          <w:bCs/>
          <w:i/>
        </w:rPr>
        <w:t>All ESEA and other programs as identified in the program documents except subrecipients under Career Technical Education (CTE)</w:t>
      </w:r>
      <w:r w:rsidR="00BE3B9D" w:rsidRPr="00A86360">
        <w:rPr>
          <w:rFonts w:ascii="Arial" w:hAnsi="Arial" w:cs="Arial"/>
          <w:bCs/>
          <w:i/>
        </w:rPr>
        <w:t xml:space="preserve"> </w:t>
      </w:r>
      <w:r w:rsidR="00BE3B9D" w:rsidRPr="008A433C">
        <w:rPr>
          <w:rFonts w:ascii="Arial" w:hAnsi="Arial" w:cs="Arial"/>
          <w:bCs/>
        </w:rPr>
        <w:t xml:space="preserve">– </w:t>
      </w:r>
      <w:r w:rsidR="00A811D6" w:rsidRPr="00A811D6">
        <w:rPr>
          <w:rFonts w:ascii="Arial" w:hAnsi="Arial" w:cs="Arial"/>
          <w:bCs/>
        </w:rPr>
        <w:t>Funds must be obligated during the 27 months, extending from July 1 of the fiscal year for which the funds were appropriated through September 30 of the second following fiscal year. This maximum 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w:t>
      </w:r>
      <w:r w:rsidR="00E1074F">
        <w:rPr>
          <w:rFonts w:ascii="Arial" w:hAnsi="Arial" w:cs="Arial"/>
          <w:bCs/>
        </w:rPr>
        <w:t xml:space="preserve"> </w:t>
      </w:r>
      <w:r w:rsidR="00E1074F" w:rsidRPr="00E1074F">
        <w:rPr>
          <w:rFonts w:ascii="Arial" w:hAnsi="Arial" w:cs="Arial"/>
          <w:bCs/>
        </w:rPr>
        <w:t>76.703 through 76.710). See note about invited waiver that pertains to this requirement under “Waivers and Expanded Flexibility.”</w:t>
      </w:r>
    </w:p>
    <w:p w14:paraId="6BEC118A" w14:textId="66C2EAAC" w:rsidR="00BE3B9D" w:rsidRPr="008A433C" w:rsidRDefault="00BE3B9D" w:rsidP="00E1074F">
      <w:pPr>
        <w:spacing w:after="240"/>
        <w:jc w:val="both"/>
        <w:rPr>
          <w:rFonts w:ascii="Arial" w:hAnsi="Arial" w:cs="Arial"/>
          <w:bCs/>
        </w:rPr>
      </w:pPr>
      <w:r w:rsidRPr="00A86360">
        <w:rPr>
          <w:rFonts w:ascii="Arial" w:hAnsi="Arial" w:cs="Arial"/>
          <w:bCs/>
          <w:i/>
        </w:rPr>
        <w:t>CTE Program</w:t>
      </w:r>
      <w:r w:rsidRPr="008A433C">
        <w:rPr>
          <w:rFonts w:ascii="Arial" w:hAnsi="Arial" w:cs="Arial"/>
          <w:bCs/>
        </w:rPr>
        <w:t xml:space="preserve"> – </w:t>
      </w:r>
      <w:r w:rsidR="00E1074F" w:rsidRPr="00E1074F">
        <w:rPr>
          <w:rFonts w:ascii="Arial" w:hAnsi="Arial" w:cs="Arial"/>
          <w:bCs/>
        </w:rPr>
        <w:t>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 D. Perkins Career and Technical Education Act of 2006 as amended by the Strengthening Career and Technical Education Act for the 21st Century Act (Perkins V) ((20 USC 2301 et seq., as amended by Pub. L. No. 115-224) (20 USC 2353(b))).</w:t>
      </w:r>
    </w:p>
    <w:p w14:paraId="5A69BA24" w14:textId="0825E503" w:rsidR="00BE3B9D" w:rsidRPr="008A433C" w:rsidRDefault="00BE3B9D" w:rsidP="006F5751">
      <w:pPr>
        <w:spacing w:after="240"/>
        <w:jc w:val="both"/>
        <w:rPr>
          <w:rFonts w:ascii="Arial" w:hAnsi="Arial" w:cs="Arial"/>
          <w:bCs/>
        </w:rPr>
      </w:pPr>
      <w:r w:rsidRPr="00A86360">
        <w:rPr>
          <w:rFonts w:ascii="Arial" w:hAnsi="Arial" w:cs="Arial"/>
          <w:bCs/>
          <w:i/>
        </w:rPr>
        <w:t xml:space="preserve">Consolidated Administrative Funds </w:t>
      </w:r>
      <w:r w:rsidRPr="008A433C">
        <w:rPr>
          <w:rFonts w:ascii="Arial" w:hAnsi="Arial" w:cs="Arial"/>
          <w:bCs/>
        </w:rPr>
        <w:t xml:space="preserve">– </w:t>
      </w:r>
      <w:r w:rsidR="006F5751" w:rsidRPr="006F5751">
        <w:rPr>
          <w:rFonts w:ascii="Arial" w:hAnsi="Arial" w:cs="Arial"/>
          <w:bCs/>
        </w:rPr>
        <w:t>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2516DD35" w14:textId="20C74115" w:rsidR="00BE3B9D" w:rsidRPr="008A433C" w:rsidRDefault="00BE3B9D" w:rsidP="006F5751">
      <w:pPr>
        <w:spacing w:after="240"/>
        <w:jc w:val="both"/>
        <w:rPr>
          <w:rFonts w:ascii="Arial" w:hAnsi="Arial" w:cs="Arial"/>
          <w:bCs/>
        </w:rPr>
      </w:pPr>
      <w:r w:rsidRPr="00A86360">
        <w:rPr>
          <w:rFonts w:ascii="Arial" w:hAnsi="Arial" w:cs="Arial"/>
          <w:bCs/>
          <w:i/>
        </w:rPr>
        <w:t>Definition of Obligation</w:t>
      </w:r>
      <w:r w:rsidRPr="008A433C">
        <w:rPr>
          <w:rFonts w:ascii="Arial" w:hAnsi="Arial" w:cs="Arial"/>
          <w:bCs/>
        </w:rPr>
        <w:t xml:space="preserve"> – </w:t>
      </w:r>
      <w:r w:rsidR="006F5751" w:rsidRPr="006F5751">
        <w:rPr>
          <w:rFonts w:ascii="Arial" w:hAnsi="Arial" w:cs="Arial"/>
          <w:bCs/>
        </w:rPr>
        <w:t>An obligation is not necessarily a liability in accordance with generally accepted accounting principles. When an obligation occurs (is made) depends on the type of property or services that the obligation is for (34 CFR section 76.707):</w:t>
      </w:r>
    </w:p>
    <w:tbl>
      <w:tblPr>
        <w:tblW w:w="8635" w:type="dxa"/>
        <w:tblInd w:w="8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71"/>
        <w:gridCol w:w="4764"/>
      </w:tblGrid>
      <w:tr w:rsidR="00BE3B9D" w14:paraId="356B4985" w14:textId="77777777" w:rsidTr="00FD150E">
        <w:trPr>
          <w:trHeight w:val="254"/>
        </w:trPr>
        <w:tc>
          <w:tcPr>
            <w:tcW w:w="3871" w:type="dxa"/>
            <w:shd w:val="clear" w:color="auto" w:fill="DCDDDE"/>
          </w:tcPr>
          <w:p w14:paraId="793103D5" w14:textId="77777777" w:rsidR="00BE3B9D" w:rsidRPr="008A433C" w:rsidRDefault="00BE3B9D" w:rsidP="00FD150E">
            <w:pPr>
              <w:pStyle w:val="TableParagraph"/>
              <w:spacing w:line="234" w:lineRule="exact"/>
              <w:ind w:left="107"/>
              <w:rPr>
                <w:rFonts w:ascii="Arial" w:hAnsi="Arial" w:cs="Arial"/>
                <w:b/>
                <w:sz w:val="20"/>
                <w:szCs w:val="20"/>
              </w:rPr>
            </w:pPr>
            <w:r w:rsidRPr="008A433C">
              <w:rPr>
                <w:rFonts w:ascii="Arial" w:hAnsi="Arial" w:cs="Arial"/>
                <w:b/>
                <w:color w:val="231F20"/>
                <w:sz w:val="20"/>
                <w:szCs w:val="20"/>
              </w:rPr>
              <w:t>IF AN OBLIGATION IS FOR –</w:t>
            </w:r>
          </w:p>
        </w:tc>
        <w:tc>
          <w:tcPr>
            <w:tcW w:w="4764" w:type="dxa"/>
            <w:shd w:val="clear" w:color="auto" w:fill="DCDDDE"/>
          </w:tcPr>
          <w:p w14:paraId="686CEA74" w14:textId="77777777" w:rsidR="00BE3B9D" w:rsidRPr="008A433C" w:rsidRDefault="00BE3B9D" w:rsidP="00FD150E">
            <w:pPr>
              <w:pStyle w:val="TableParagraph"/>
              <w:spacing w:line="234" w:lineRule="exact"/>
              <w:ind w:left="106"/>
              <w:rPr>
                <w:rFonts w:ascii="Arial" w:hAnsi="Arial" w:cs="Arial"/>
                <w:b/>
                <w:sz w:val="20"/>
                <w:szCs w:val="20"/>
              </w:rPr>
            </w:pPr>
            <w:r w:rsidRPr="008A433C">
              <w:rPr>
                <w:rFonts w:ascii="Arial" w:hAnsi="Arial" w:cs="Arial"/>
                <w:b/>
                <w:color w:val="231F20"/>
                <w:sz w:val="20"/>
                <w:szCs w:val="20"/>
              </w:rPr>
              <w:t>THE OBLIGATION IS MADE –</w:t>
            </w:r>
          </w:p>
        </w:tc>
      </w:tr>
      <w:tr w:rsidR="00BE3B9D" w14:paraId="24765464" w14:textId="77777777" w:rsidTr="00FD150E">
        <w:trPr>
          <w:trHeight w:val="251"/>
        </w:trPr>
        <w:tc>
          <w:tcPr>
            <w:tcW w:w="3871" w:type="dxa"/>
          </w:tcPr>
          <w:p w14:paraId="6FF043F0" w14:textId="77777777" w:rsidR="00BE3B9D" w:rsidRPr="008A433C" w:rsidRDefault="00BE3B9D" w:rsidP="00FD150E">
            <w:pPr>
              <w:pStyle w:val="TableParagraph"/>
              <w:tabs>
                <w:tab w:val="left" w:pos="72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(a)</w:t>
            </w:r>
            <w:r w:rsidRPr="008A433C">
              <w:rPr>
                <w:rFonts w:ascii="Arial" w:hAnsi="Arial" w:cs="Arial"/>
                <w:color w:val="231F20"/>
                <w:sz w:val="20"/>
                <w:szCs w:val="20"/>
              </w:rPr>
              <w:tab/>
              <w:t>Acquisition of real or personal property.</w:t>
            </w:r>
          </w:p>
        </w:tc>
        <w:tc>
          <w:tcPr>
            <w:tcW w:w="4764" w:type="dxa"/>
          </w:tcPr>
          <w:p w14:paraId="6F6B391C"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date on which the state or subgrantee makes</w:t>
            </w:r>
          </w:p>
          <w:p w14:paraId="7F7AC8CD"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a binding written commitment to acquire the property.</w:t>
            </w:r>
          </w:p>
        </w:tc>
      </w:tr>
      <w:tr w:rsidR="00BE3B9D" w14:paraId="23FE4F9E" w14:textId="77777777" w:rsidTr="00FD150E">
        <w:trPr>
          <w:trHeight w:val="251"/>
        </w:trPr>
        <w:tc>
          <w:tcPr>
            <w:tcW w:w="3871" w:type="dxa"/>
          </w:tcPr>
          <w:p w14:paraId="6A9033CD"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(b) Personal services by an employee of the state or subgrantee</w:t>
            </w:r>
          </w:p>
        </w:tc>
        <w:tc>
          <w:tcPr>
            <w:tcW w:w="4764" w:type="dxa"/>
          </w:tcPr>
          <w:p w14:paraId="39203782"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When the services are performed.</w:t>
            </w:r>
          </w:p>
        </w:tc>
      </w:tr>
      <w:tr w:rsidR="00BE3B9D" w14:paraId="5008573C" w14:textId="77777777" w:rsidTr="00FD150E">
        <w:trPr>
          <w:trHeight w:val="251"/>
        </w:trPr>
        <w:tc>
          <w:tcPr>
            <w:tcW w:w="3871" w:type="dxa"/>
          </w:tcPr>
          <w:p w14:paraId="6E412E9F" w14:textId="77777777" w:rsidR="00BE3B9D" w:rsidRPr="008A433C" w:rsidRDefault="00BE3B9D" w:rsidP="00FD150E">
            <w:pPr>
              <w:pStyle w:val="TableParagraph"/>
              <w:tabs>
                <w:tab w:val="left" w:pos="363"/>
              </w:tabs>
              <w:ind w:left="363" w:right="187" w:hanging="270"/>
              <w:rPr>
                <w:rFonts w:ascii="Arial" w:hAnsi="Arial" w:cs="Arial"/>
                <w:sz w:val="20"/>
                <w:szCs w:val="20"/>
              </w:rPr>
            </w:pPr>
            <w:r w:rsidRPr="008A433C">
              <w:rPr>
                <w:rFonts w:ascii="Arial" w:hAnsi="Arial" w:cs="Arial"/>
                <w:color w:val="231F20"/>
                <w:sz w:val="20"/>
                <w:szCs w:val="20"/>
              </w:rPr>
              <w:t>(c)</w:t>
            </w:r>
            <w:r w:rsidRPr="008A433C">
              <w:rPr>
                <w:rFonts w:ascii="Arial" w:hAnsi="Arial" w:cs="Arial"/>
                <w:color w:val="231F20"/>
                <w:sz w:val="20"/>
                <w:szCs w:val="20"/>
              </w:rPr>
              <w:tab/>
              <w:t>Personal services by a contractor who is not an employee of the</w:t>
            </w:r>
            <w:r w:rsidRPr="008A433C">
              <w:rPr>
                <w:rFonts w:ascii="Arial" w:hAnsi="Arial" w:cs="Arial"/>
                <w:color w:val="231F20"/>
                <w:spacing w:val="-9"/>
                <w:sz w:val="20"/>
                <w:szCs w:val="20"/>
              </w:rPr>
              <w:t xml:space="preserve"> </w:t>
            </w:r>
            <w:r w:rsidRPr="008A433C">
              <w:rPr>
                <w:rFonts w:ascii="Arial" w:hAnsi="Arial" w:cs="Arial"/>
                <w:color w:val="231F20"/>
                <w:sz w:val="20"/>
                <w:szCs w:val="20"/>
              </w:rPr>
              <w:t>state</w:t>
            </w:r>
            <w:r>
              <w:rPr>
                <w:rFonts w:ascii="Arial" w:hAnsi="Arial" w:cs="Arial"/>
                <w:sz w:val="20"/>
                <w:szCs w:val="20"/>
              </w:rPr>
              <w:t xml:space="preserve"> </w:t>
            </w:r>
            <w:r w:rsidRPr="008A433C">
              <w:rPr>
                <w:rFonts w:ascii="Arial" w:hAnsi="Arial" w:cs="Arial"/>
                <w:color w:val="231F20"/>
                <w:sz w:val="20"/>
                <w:szCs w:val="20"/>
              </w:rPr>
              <w:t>or subgrantee.</w:t>
            </w:r>
          </w:p>
        </w:tc>
        <w:tc>
          <w:tcPr>
            <w:tcW w:w="4764" w:type="dxa"/>
          </w:tcPr>
          <w:p w14:paraId="55A67BE0" w14:textId="5D491118" w:rsidR="00BE3B9D" w:rsidRPr="008A433C" w:rsidRDefault="00BE3B9D" w:rsidP="00FD150E">
            <w:pPr>
              <w:pStyle w:val="TableParagraph"/>
              <w:ind w:left="105" w:right="102"/>
              <w:rPr>
                <w:rFonts w:ascii="Arial" w:hAnsi="Arial" w:cs="Arial"/>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w:t>
            </w:r>
          </w:p>
          <w:p w14:paraId="6EEB32CA"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services.</w:t>
            </w:r>
          </w:p>
        </w:tc>
      </w:tr>
      <w:tr w:rsidR="00BE3B9D" w14:paraId="2AD19B90" w14:textId="77777777" w:rsidTr="00FD150E">
        <w:trPr>
          <w:trHeight w:val="251"/>
        </w:trPr>
        <w:tc>
          <w:tcPr>
            <w:tcW w:w="3871" w:type="dxa"/>
          </w:tcPr>
          <w:p w14:paraId="6B076958"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(d) Performance of work other than personal services.</w:t>
            </w:r>
          </w:p>
        </w:tc>
        <w:tc>
          <w:tcPr>
            <w:tcW w:w="4764" w:type="dxa"/>
          </w:tcPr>
          <w:p w14:paraId="166138ED" w14:textId="1C7EE66E"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 work.</w:t>
            </w:r>
          </w:p>
        </w:tc>
      </w:tr>
      <w:tr w:rsidR="00BE3B9D" w14:paraId="2E4B01EA" w14:textId="77777777" w:rsidTr="00FD150E">
        <w:trPr>
          <w:trHeight w:val="251"/>
        </w:trPr>
        <w:tc>
          <w:tcPr>
            <w:tcW w:w="3871" w:type="dxa"/>
          </w:tcPr>
          <w:p w14:paraId="4649B762" w14:textId="77777777" w:rsidR="00BE3B9D" w:rsidRPr="008A433C" w:rsidRDefault="00BE3B9D" w:rsidP="00FD150E">
            <w:pPr>
              <w:pStyle w:val="TableParagraph"/>
              <w:tabs>
                <w:tab w:val="left" w:pos="363"/>
              </w:tabs>
              <w:spacing w:line="232" w:lineRule="exact"/>
              <w:ind w:left="363" w:hanging="270"/>
              <w:rPr>
                <w:rFonts w:ascii="Arial" w:hAnsi="Arial" w:cs="Arial"/>
                <w:sz w:val="20"/>
                <w:szCs w:val="20"/>
              </w:rPr>
            </w:pPr>
            <w:r w:rsidRPr="008A433C">
              <w:rPr>
                <w:rFonts w:ascii="Arial" w:hAnsi="Arial" w:cs="Arial"/>
                <w:color w:val="231F20"/>
                <w:sz w:val="20"/>
                <w:szCs w:val="20"/>
              </w:rPr>
              <w:t>(e)</w:t>
            </w:r>
            <w:r w:rsidRPr="008A433C">
              <w:rPr>
                <w:rFonts w:ascii="Arial" w:hAnsi="Arial" w:cs="Arial"/>
                <w:color w:val="231F20"/>
                <w:sz w:val="20"/>
                <w:szCs w:val="20"/>
              </w:rPr>
              <w:tab/>
              <w:t>Public utility</w:t>
            </w:r>
            <w:r w:rsidRPr="008A433C">
              <w:rPr>
                <w:rFonts w:ascii="Arial" w:hAnsi="Arial" w:cs="Arial"/>
                <w:color w:val="231F20"/>
                <w:spacing w:val="-1"/>
                <w:sz w:val="20"/>
                <w:szCs w:val="20"/>
              </w:rPr>
              <w:t xml:space="preserve"> </w:t>
            </w:r>
            <w:r w:rsidRPr="008A433C">
              <w:rPr>
                <w:rFonts w:ascii="Arial" w:hAnsi="Arial" w:cs="Arial"/>
                <w:color w:val="231F20"/>
                <w:sz w:val="20"/>
                <w:szCs w:val="20"/>
              </w:rPr>
              <w:t>services.</w:t>
            </w:r>
          </w:p>
        </w:tc>
        <w:tc>
          <w:tcPr>
            <w:tcW w:w="4764" w:type="dxa"/>
          </w:tcPr>
          <w:p w14:paraId="150CFCCD" w14:textId="351F2D65" w:rsidR="00BE3B9D" w:rsidRPr="008A433C" w:rsidRDefault="00BE3B9D" w:rsidP="00FD150E">
            <w:pPr>
              <w:pStyle w:val="TableParagraph"/>
              <w:spacing w:line="232" w:lineRule="exact"/>
              <w:ind w:left="106"/>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receives the services.</w:t>
            </w:r>
          </w:p>
        </w:tc>
      </w:tr>
      <w:tr w:rsidR="00BE3B9D" w14:paraId="47489650" w14:textId="77777777" w:rsidTr="00FD150E">
        <w:trPr>
          <w:trHeight w:val="254"/>
        </w:trPr>
        <w:tc>
          <w:tcPr>
            <w:tcW w:w="3871" w:type="dxa"/>
          </w:tcPr>
          <w:p w14:paraId="0E9545C1" w14:textId="77777777" w:rsidR="00BE3B9D" w:rsidRPr="008A433C" w:rsidRDefault="00BE3B9D" w:rsidP="00FD150E">
            <w:pPr>
              <w:pStyle w:val="TableParagraph"/>
              <w:tabs>
                <w:tab w:val="left" w:pos="363"/>
              </w:tabs>
              <w:spacing w:line="234" w:lineRule="exact"/>
              <w:ind w:left="363" w:hanging="270"/>
              <w:rPr>
                <w:rFonts w:ascii="Arial" w:hAnsi="Arial" w:cs="Arial"/>
                <w:sz w:val="20"/>
                <w:szCs w:val="20"/>
              </w:rPr>
            </w:pPr>
            <w:r w:rsidRPr="008A433C">
              <w:rPr>
                <w:rFonts w:ascii="Arial" w:hAnsi="Arial" w:cs="Arial"/>
                <w:color w:val="231F20"/>
                <w:sz w:val="20"/>
                <w:szCs w:val="20"/>
              </w:rPr>
              <w:t>(f)</w:t>
            </w:r>
            <w:r w:rsidRPr="008A433C">
              <w:rPr>
                <w:rFonts w:ascii="Arial" w:hAnsi="Arial" w:cs="Arial"/>
                <w:color w:val="231F20"/>
                <w:sz w:val="20"/>
                <w:szCs w:val="20"/>
              </w:rPr>
              <w:tab/>
              <w:t>Travel.</w:t>
            </w:r>
          </w:p>
        </w:tc>
        <w:tc>
          <w:tcPr>
            <w:tcW w:w="4764" w:type="dxa"/>
          </w:tcPr>
          <w:p w14:paraId="0FA1A521" w14:textId="77777777" w:rsidR="00BE3B9D" w:rsidRPr="008A433C" w:rsidRDefault="00BE3B9D" w:rsidP="00FD150E">
            <w:pPr>
              <w:pStyle w:val="TableParagraph"/>
              <w:spacing w:line="234" w:lineRule="exact"/>
              <w:ind w:left="104"/>
              <w:rPr>
                <w:rFonts w:ascii="Arial" w:hAnsi="Arial" w:cs="Arial"/>
                <w:sz w:val="20"/>
                <w:szCs w:val="20"/>
              </w:rPr>
            </w:pPr>
            <w:r w:rsidRPr="008A433C">
              <w:rPr>
                <w:rFonts w:ascii="Arial" w:hAnsi="Arial" w:cs="Arial"/>
                <w:color w:val="231F20"/>
                <w:sz w:val="20"/>
                <w:szCs w:val="20"/>
              </w:rPr>
              <w:t>When the travel is taken.</w:t>
            </w:r>
          </w:p>
        </w:tc>
      </w:tr>
      <w:tr w:rsidR="00BE3B9D" w14:paraId="01A18386" w14:textId="77777777" w:rsidTr="00FD150E">
        <w:trPr>
          <w:trHeight w:val="278"/>
        </w:trPr>
        <w:tc>
          <w:tcPr>
            <w:tcW w:w="3871" w:type="dxa"/>
          </w:tcPr>
          <w:p w14:paraId="46BB6529" w14:textId="77777777" w:rsidR="00BE3B9D" w:rsidRPr="008A433C" w:rsidRDefault="00BE3B9D" w:rsidP="00FD150E">
            <w:pPr>
              <w:pStyle w:val="TableParagraph"/>
              <w:tabs>
                <w:tab w:val="left" w:pos="363"/>
              </w:tabs>
              <w:spacing w:line="251" w:lineRule="exact"/>
              <w:ind w:left="363" w:hanging="270"/>
              <w:rPr>
                <w:rFonts w:ascii="Arial" w:hAnsi="Arial" w:cs="Arial"/>
                <w:sz w:val="20"/>
                <w:szCs w:val="20"/>
              </w:rPr>
            </w:pPr>
            <w:r w:rsidRPr="008A433C">
              <w:rPr>
                <w:rFonts w:ascii="Arial" w:hAnsi="Arial" w:cs="Arial"/>
                <w:color w:val="231F20"/>
                <w:sz w:val="20"/>
                <w:szCs w:val="20"/>
              </w:rPr>
              <w:t>(g) Rental of real or personal property.</w:t>
            </w:r>
          </w:p>
        </w:tc>
        <w:tc>
          <w:tcPr>
            <w:tcW w:w="4764" w:type="dxa"/>
          </w:tcPr>
          <w:p w14:paraId="1E24B787" w14:textId="03303D7B" w:rsidR="00BE3B9D" w:rsidRPr="008A433C" w:rsidRDefault="00BE3B9D" w:rsidP="00FD150E">
            <w:pPr>
              <w:pStyle w:val="TableParagraph"/>
              <w:spacing w:line="251" w:lineRule="exact"/>
              <w:ind w:left="104"/>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uses the property.</w:t>
            </w:r>
          </w:p>
        </w:tc>
      </w:tr>
      <w:tr w:rsidR="00BE3B9D" w14:paraId="25D3F510" w14:textId="77777777" w:rsidTr="00FD150E">
        <w:trPr>
          <w:trHeight w:val="757"/>
        </w:trPr>
        <w:tc>
          <w:tcPr>
            <w:tcW w:w="3871" w:type="dxa"/>
          </w:tcPr>
          <w:p w14:paraId="2C3F581D" w14:textId="77777777" w:rsidR="00BE3B9D" w:rsidRPr="008A433C" w:rsidRDefault="00BE3B9D" w:rsidP="00FD150E">
            <w:pPr>
              <w:pStyle w:val="TableParagraph"/>
              <w:ind w:left="363" w:right="115" w:hanging="256"/>
              <w:rPr>
                <w:rFonts w:ascii="Arial" w:hAnsi="Arial" w:cs="Arial"/>
                <w:sz w:val="20"/>
                <w:szCs w:val="20"/>
              </w:rPr>
            </w:pPr>
            <w:r w:rsidRPr="008A433C">
              <w:rPr>
                <w:rFonts w:ascii="Arial" w:hAnsi="Arial" w:cs="Arial"/>
                <w:color w:val="231F20"/>
                <w:sz w:val="20"/>
                <w:szCs w:val="20"/>
              </w:rPr>
              <w:t>(h) A pre-award cost that was properly approved by the state under the cost</w:t>
            </w:r>
            <w:r>
              <w:rPr>
                <w:rFonts w:ascii="Arial" w:hAnsi="Arial" w:cs="Arial"/>
                <w:sz w:val="20"/>
                <w:szCs w:val="20"/>
              </w:rPr>
              <w:t xml:space="preserve"> </w:t>
            </w:r>
            <w:r w:rsidRPr="008A433C">
              <w:rPr>
                <w:rFonts w:ascii="Arial" w:hAnsi="Arial" w:cs="Arial"/>
                <w:color w:val="231F20"/>
                <w:sz w:val="20"/>
                <w:szCs w:val="20"/>
              </w:rPr>
              <w:t>principles</w:t>
            </w:r>
          </w:p>
        </w:tc>
        <w:tc>
          <w:tcPr>
            <w:tcW w:w="4764" w:type="dxa"/>
          </w:tcPr>
          <w:p w14:paraId="15241F5D"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first day of the subgrant period.</w:t>
            </w:r>
          </w:p>
        </w:tc>
      </w:tr>
    </w:tbl>
    <w:p w14:paraId="4F6D2078" w14:textId="77777777" w:rsidR="00BE3B9D" w:rsidRDefault="00BE3B9D" w:rsidP="00BE3B9D">
      <w:pPr>
        <w:jc w:val="both"/>
        <w:rPr>
          <w:rFonts w:ascii="Arial" w:hAnsi="Arial" w:cs="Arial"/>
          <w:bCs/>
        </w:rPr>
      </w:pPr>
    </w:p>
    <w:p w14:paraId="28837FE3" w14:textId="2A6E9F76" w:rsidR="00BE3B9D" w:rsidRPr="008A433C" w:rsidRDefault="00561309" w:rsidP="00561309">
      <w:pPr>
        <w:spacing w:after="240"/>
        <w:jc w:val="both"/>
        <w:rPr>
          <w:rFonts w:ascii="Arial" w:hAnsi="Arial" w:cs="Arial"/>
          <w:bCs/>
        </w:rPr>
      </w:pPr>
      <w:r w:rsidRPr="00561309">
        <w:rPr>
          <w:rFonts w:ascii="Arial" w:hAnsi="Arial" w:cs="Arial"/>
          <w:bCs/>
        </w:rPr>
        <w:t>The act of an SEA or other grantee awarding Federal funds to an LEA or other eligible entity within a State does not constitute an obligation for the purposes of this compliance requirement. An SEA or other grantee may not reallocate grant funds from one subrecipient to another after the period of availability ends.</w:t>
      </w:r>
    </w:p>
    <w:p w14:paraId="57CDF2FE" w14:textId="34F3C093" w:rsidR="00BE3B9D" w:rsidRPr="008A433C" w:rsidRDefault="00511C51" w:rsidP="00511C51">
      <w:pPr>
        <w:spacing w:after="240"/>
        <w:jc w:val="both"/>
        <w:rPr>
          <w:rFonts w:ascii="Arial" w:hAnsi="Arial" w:cs="Arial"/>
          <w:bCs/>
        </w:rPr>
      </w:pPr>
      <w:r w:rsidRPr="00511C51">
        <w:rPr>
          <w:rFonts w:ascii="Arial" w:hAnsi="Arial" w:cs="Arial"/>
          <w:bCs/>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AD41133" w14:textId="71CB9E4C" w:rsidR="00BE3B9D" w:rsidRPr="00BE3B9D" w:rsidRDefault="00BE3B9D" w:rsidP="00D74E6A">
      <w:pPr>
        <w:spacing w:after="240"/>
        <w:jc w:val="both"/>
        <w:rPr>
          <w:rFonts w:ascii="Arial" w:hAnsi="Arial" w:cs="Arial"/>
          <w:bCs/>
          <w:i/>
        </w:rPr>
      </w:pPr>
      <w:r>
        <w:rPr>
          <w:rFonts w:ascii="Arial" w:hAnsi="Arial" w:cs="Arial"/>
          <w:bCs/>
          <w:i/>
        </w:rPr>
        <w:t>(Source: 202</w:t>
      </w:r>
      <w:r w:rsidR="00511C51">
        <w:rPr>
          <w:rFonts w:ascii="Arial" w:hAnsi="Arial" w:cs="Arial"/>
          <w:bCs/>
          <w:i/>
        </w:rPr>
        <w:t>4</w:t>
      </w:r>
      <w:r>
        <w:rPr>
          <w:rFonts w:ascii="Arial" w:hAnsi="Arial" w:cs="Arial"/>
          <w:bCs/>
          <w:i/>
        </w:rPr>
        <w:t xml:space="preserve">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5" w:name="_Toc173490461"/>
      <w:r w:rsidRPr="00220BD0">
        <w:rPr>
          <w:rFonts w:cs="Arial"/>
          <w:sz w:val="24"/>
          <w:szCs w:val="24"/>
        </w:rPr>
        <w:t>Additional Program Specific Information</w:t>
      </w:r>
      <w:bookmarkEnd w:id="8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6" w:name="_Toc173490462"/>
      <w:r w:rsidRPr="00220BD0">
        <w:rPr>
          <w:rFonts w:cs="Arial"/>
          <w:sz w:val="24"/>
          <w:szCs w:val="24"/>
        </w:rPr>
        <w:t xml:space="preserve">Audit Objectives </w:t>
      </w:r>
      <w:r w:rsidR="00C30DAB" w:rsidRPr="00220BD0">
        <w:rPr>
          <w:rFonts w:cs="Arial"/>
          <w:sz w:val="24"/>
          <w:szCs w:val="24"/>
        </w:rPr>
        <w:t>and Control Testing</w:t>
      </w:r>
      <w:bookmarkEnd w:id="8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7" w:name="_Toc17349046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8" w:name="_Toc173490464"/>
      <w:r w:rsidRPr="00220BD0">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574B59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9" w:name="_Toc442267699"/>
      <w:bookmarkStart w:id="90" w:name="_Toc173490465"/>
      <w:r w:rsidRPr="00220BD0">
        <w:rPr>
          <w:rFonts w:cs="Arial"/>
          <w:sz w:val="24"/>
        </w:rPr>
        <w:t>I.  PROCUREMENT AND SUSPENSION AND DEBARMENT</w:t>
      </w:r>
      <w:bookmarkEnd w:id="89"/>
      <w:bookmarkEnd w:id="90"/>
    </w:p>
    <w:p w14:paraId="1560ABE2" w14:textId="77777777" w:rsidR="00DC3468" w:rsidRPr="00220BD0" w:rsidRDefault="004655E0" w:rsidP="006672EA">
      <w:pPr>
        <w:pStyle w:val="Heading3"/>
        <w:jc w:val="both"/>
        <w:rPr>
          <w:rFonts w:cs="Arial"/>
          <w:sz w:val="24"/>
          <w:szCs w:val="24"/>
        </w:rPr>
      </w:pPr>
      <w:bookmarkStart w:id="91" w:name="_Toc173490466"/>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9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5008246F"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94" w:history="1">
        <w:r w:rsidR="001A6B78" w:rsidRPr="0011623F">
          <w:rPr>
            <w:rStyle w:val="Hyperlink"/>
            <w:rFonts w:cs="Arial"/>
          </w:rPr>
          <w:t>IIJA</w:t>
        </w:r>
      </w:hyperlink>
      <w:r w:rsidRPr="0023424F">
        <w:rPr>
          <w:rFonts w:ascii="Arial" w:hAnsi="Arial" w:cs="Arial"/>
        </w:rPr>
        <w:t xml:space="preserve"> section 70912(4)-(5) and 70914, </w:t>
      </w:r>
      <w:hyperlink r:id="rId95" w:history="1">
        <w:r w:rsidRPr="0011623F">
          <w:rPr>
            <w:rStyle w:val="Hyperlink"/>
            <w:rFonts w:cs="Arial"/>
          </w:rPr>
          <w:t>2 CFR 184</w:t>
        </w:r>
      </w:hyperlink>
      <w:r w:rsidRPr="0023424F">
        <w:rPr>
          <w:rFonts w:ascii="Arial" w:hAnsi="Arial" w:cs="Arial"/>
        </w:rPr>
        <w:t xml:space="preserve">, and </w:t>
      </w:r>
      <w:hyperlink r:id="rId96"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0840C2EB"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97"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98"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37826E70"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99"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1867A218"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100" w:history="1">
        <w:r w:rsidR="00306F9F" w:rsidRPr="00F00D94">
          <w:rPr>
            <w:rStyle w:val="Hyperlink"/>
            <w:rFonts w:cs="Arial"/>
          </w:rPr>
          <w:t>03</w:t>
        </w:r>
      </w:hyperlink>
      <w:r w:rsidR="00306F9F" w:rsidRPr="00F00D94">
        <w:rPr>
          <w:rFonts w:ascii="Arial" w:hAnsi="Arial" w:cs="Arial"/>
        </w:rPr>
        <w:t xml:space="preserve">, </w:t>
      </w:r>
      <w:hyperlink r:id="rId101"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102"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03"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2" w:name="_Toc173490467"/>
      <w:r w:rsidRPr="00220BD0">
        <w:rPr>
          <w:rFonts w:cs="Arial"/>
          <w:sz w:val="24"/>
          <w:szCs w:val="24"/>
        </w:rPr>
        <w:t xml:space="preserve">OMB </w:t>
      </w:r>
      <w:r w:rsidR="00DC3468" w:rsidRPr="00220BD0">
        <w:rPr>
          <w:rFonts w:cs="Arial"/>
          <w:sz w:val="24"/>
          <w:szCs w:val="24"/>
        </w:rPr>
        <w:t>Compliance Requirements – Suspension and Debarment</w:t>
      </w:r>
      <w:bookmarkEnd w:id="92"/>
    </w:p>
    <w:p w14:paraId="6C168F41" w14:textId="649C4535"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04"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05" w:history="1">
        <w:r w:rsidR="000023A2" w:rsidRPr="00F00D94">
          <w:rPr>
            <w:rStyle w:val="Hyperlink"/>
            <w:rFonts w:cs="Arial"/>
          </w:rPr>
          <w:t>2 CFR 180.215</w:t>
        </w:r>
      </w:hyperlink>
      <w:r w:rsidRPr="00F00D94">
        <w:rPr>
          <w:rFonts w:ascii="Arial" w:hAnsi="Arial" w:cs="Arial"/>
        </w:rPr>
        <w:t>.</w:t>
      </w:r>
    </w:p>
    <w:p w14:paraId="3882B4B6" w14:textId="6BA3A7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06"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07"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08" w:history="1">
        <w:r w:rsidR="000023A2" w:rsidRPr="00F00D94">
          <w:rPr>
            <w:rStyle w:val="Hyperlink"/>
            <w:rFonts w:cs="Arial"/>
          </w:rPr>
          <w:t>2 CFR 180.300</w:t>
        </w:r>
      </w:hyperlink>
      <w:r w:rsidRPr="00F00D94">
        <w:rPr>
          <w:rFonts w:ascii="Arial" w:hAnsi="Arial" w:cs="Arial"/>
        </w:rPr>
        <w:t xml:space="preserve">).  </w:t>
      </w:r>
    </w:p>
    <w:p w14:paraId="095B8CF4" w14:textId="005D23A1"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09"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102C9A67"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10"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1A2C1CC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11"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C1A366"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12" w:history="1">
        <w:r w:rsidR="000023A2" w:rsidRPr="00F00D94">
          <w:rPr>
            <w:rStyle w:val="Hyperlink"/>
            <w:rFonts w:cs="Arial"/>
          </w:rPr>
          <w:t>48 CFR 9.405-2(b)</w:t>
        </w:r>
      </w:hyperlink>
      <w:r w:rsidR="006F1440" w:rsidRPr="00F00D94">
        <w:rPr>
          <w:rFonts w:ascii="Arial" w:hAnsi="Arial" w:cs="Arial"/>
        </w:rPr>
        <w:t xml:space="preserve"> and the clause at </w:t>
      </w:r>
      <w:hyperlink r:id="rId113"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31A641E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DDB0A4" w14:textId="77777777" w:rsidR="006E31A6" w:rsidRDefault="006E31A6" w:rsidP="006E31A6">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43CE5806"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t>Applicability of BABAA to ED Programs</w:t>
      </w:r>
    </w:p>
    <w:p w14:paraId="5E13B85B" w14:textId="3351EC46" w:rsidR="006E31A6" w:rsidRPr="00F80965" w:rsidRDefault="006E31A6" w:rsidP="00FE7681">
      <w:pPr>
        <w:pStyle w:val="BodyText"/>
        <w:jc w:val="both"/>
        <w:rPr>
          <w:rFonts w:ascii="Arial" w:hAnsi="Arial" w:cs="Arial"/>
          <w:szCs w:val="20"/>
        </w:rPr>
      </w:pPr>
      <w:r w:rsidRPr="00F80965">
        <w:rPr>
          <w:rFonts w:ascii="Arial" w:hAnsi="Arial" w:cs="Arial"/>
          <w:szCs w:val="20"/>
        </w:rPr>
        <w:t xml:space="preserve">A list of ED programs that are subject to BABAA is available at: </w:t>
      </w:r>
      <w:hyperlink r:id="rId115">
        <w:r w:rsidRPr="00F80965">
          <w:rPr>
            <w:rFonts w:ascii="Arial" w:hAnsi="Arial" w:cs="Arial"/>
            <w:color w:val="0000FF"/>
            <w:szCs w:val="20"/>
            <w:u w:val="single" w:color="0000FF"/>
          </w:rPr>
          <w:t>infrastructure-</w:t>
        </w:r>
      </w:hyperlink>
      <w:hyperlink r:id="rId116">
        <w:r w:rsidRPr="00F80965">
          <w:rPr>
            <w:rFonts w:ascii="Arial" w:hAnsi="Arial" w:cs="Arial"/>
            <w:color w:val="0000FF"/>
            <w:szCs w:val="20"/>
            <w:u w:val="single" w:color="0000FF"/>
          </w:rPr>
          <w:t>programs-list.pdf (ed.gov)</w:t>
        </w:r>
        <w:r w:rsidRPr="00F80965">
          <w:rPr>
            <w:rFonts w:ascii="Arial" w:hAnsi="Arial" w:cs="Arial"/>
            <w:szCs w:val="20"/>
          </w:rPr>
          <w:t>.</w:t>
        </w:r>
      </w:hyperlink>
      <w:r w:rsidRPr="00F80965">
        <w:rPr>
          <w:rFonts w:ascii="Arial" w:hAnsi="Arial" w:cs="Arial"/>
          <w:szCs w:val="20"/>
        </w:rPr>
        <w:t xml:space="preserve"> </w:t>
      </w:r>
      <w:r w:rsidR="00FE7681" w:rsidRPr="00FE7681">
        <w:rPr>
          <w:rFonts w:ascii="Arial" w:hAnsi="Arial" w:cs="Arial"/>
          <w:szCs w:val="20"/>
        </w:rPr>
        <w:t>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0A86DC94" w14:textId="77777777" w:rsidR="00341D3C" w:rsidRDefault="00341D3C" w:rsidP="00341D3C">
      <w:pPr>
        <w:spacing w:after="240"/>
        <w:jc w:val="both"/>
        <w:rPr>
          <w:rFonts w:ascii="Arial" w:hAnsi="Arial" w:cs="Arial"/>
          <w:i/>
        </w:rPr>
      </w:pPr>
      <w:r w:rsidRPr="00341D3C">
        <w:rPr>
          <w:rFonts w:ascii="Arial" w:hAnsi="Arial" w:cs="Arial"/>
          <w:i/>
        </w:rPr>
        <w:t>As of May 3, 2023 (the date of the most current list at the time of this Compliance Supplement’s publication), this section applies to Vocational Rehabilitation (84.126); CSP (84.282); IDEA, Part B (84.027); IDEA, Preschool (84.173); and IDEA, Part C (84.181) because Procurement is subject to audit in those program supplement sections.</w:t>
      </w:r>
    </w:p>
    <w:p w14:paraId="17222660" w14:textId="06BC7E21" w:rsidR="006E31A6" w:rsidRPr="00F80965" w:rsidRDefault="00341D3C" w:rsidP="00341D3C">
      <w:pPr>
        <w:spacing w:after="240"/>
        <w:jc w:val="both"/>
        <w:rPr>
          <w:rFonts w:ascii="Arial" w:hAnsi="Arial" w:cs="Arial"/>
        </w:rPr>
      </w:pPr>
      <w:r w:rsidRPr="00341D3C">
        <w:rPr>
          <w:rFonts w:ascii="Arial" w:hAnsi="Arial" w:cs="Arial"/>
        </w:rPr>
        <w:t>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infrastructure 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1426EFAB"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t>Waivers – BABAA</w:t>
      </w:r>
    </w:p>
    <w:p w14:paraId="1D8BF997" w14:textId="523BA13F" w:rsidR="0057107D" w:rsidRPr="0057107D" w:rsidRDefault="0057107D" w:rsidP="0057107D">
      <w:pPr>
        <w:spacing w:after="240"/>
        <w:jc w:val="both"/>
        <w:rPr>
          <w:rFonts w:ascii="Arial" w:hAnsi="Arial" w:cs="Arial"/>
        </w:rPr>
      </w:pPr>
      <w:r w:rsidRPr="0057107D">
        <w:rPr>
          <w:rFonts w:ascii="Arial" w:hAnsi="Arial" w:cs="Arial"/>
        </w:rPr>
        <w:t xml:space="preserve">If a grantee is implementing a proposed construction, remodeling, or broadband infrastructure project and proposes to deviate from the BABAA domestic sourcing requirements and meets relevant requirements for a waiver, a grantee must submit </w:t>
      </w:r>
      <w:r w:rsidR="006B09B5" w:rsidRPr="0057107D">
        <w:rPr>
          <w:rFonts w:ascii="Arial" w:hAnsi="Arial" w:cs="Arial"/>
        </w:rPr>
        <w:t>a waiver</w:t>
      </w:r>
      <w:r w:rsidRPr="0057107D">
        <w:rPr>
          <w:rFonts w:ascii="Arial" w:hAnsi="Arial" w:cs="Arial"/>
        </w:rPr>
        <w:t xml:space="preserve"> request, unless the project qualifies under one the department’s agency level</w:t>
      </w:r>
      <w:r>
        <w:rPr>
          <w:rFonts w:ascii="Arial" w:hAnsi="Arial" w:cs="Arial"/>
        </w:rPr>
        <w:t xml:space="preserve"> </w:t>
      </w:r>
      <w:r w:rsidRPr="0057107D">
        <w:rPr>
          <w:rFonts w:ascii="Arial" w:hAnsi="Arial" w:cs="Arial"/>
        </w:rPr>
        <w:t xml:space="preserve">waivers. The grantee should submit the </w:t>
      </w:r>
      <w:hyperlink r:id="rId117" w:history="1">
        <w:r w:rsidRPr="00432C7F">
          <w:rPr>
            <w:rStyle w:val="Hyperlink"/>
            <w:rFonts w:cs="Arial"/>
          </w:rPr>
          <w:t>BABAA Waiver Request Form</w:t>
        </w:r>
      </w:hyperlink>
      <w:r w:rsidRPr="0057107D">
        <w:rPr>
          <w:rFonts w:ascii="Arial" w:hAnsi="Arial" w:cs="Arial"/>
        </w:rPr>
        <w:t xml:space="preserve"> to ED before, during, or after it solicits bids for the project that is subject to the BABAA domestic</w:t>
      </w:r>
      <w:r>
        <w:rPr>
          <w:rFonts w:ascii="Arial" w:hAnsi="Arial" w:cs="Arial"/>
        </w:rPr>
        <w:t xml:space="preserve"> </w:t>
      </w:r>
      <w:r w:rsidRPr="0057107D">
        <w:rPr>
          <w:rFonts w:ascii="Arial" w:hAnsi="Arial" w:cs="Arial"/>
        </w:rPr>
        <w:t xml:space="preserve">sourcing requirements. </w:t>
      </w:r>
    </w:p>
    <w:p w14:paraId="0BA2BF08" w14:textId="54A5D5A9" w:rsidR="006E31A6" w:rsidRPr="00F80965" w:rsidRDefault="0057107D" w:rsidP="005D56A8">
      <w:pPr>
        <w:spacing w:after="240"/>
        <w:jc w:val="both"/>
        <w:rPr>
          <w:rFonts w:ascii="Arial" w:hAnsi="Arial" w:cs="Arial"/>
          <w:bCs/>
          <w:highlight w:val="yellow"/>
        </w:rPr>
      </w:pPr>
      <w:r w:rsidRPr="0057107D">
        <w:rPr>
          <w:rFonts w:ascii="Arial" w:hAnsi="Arial" w:cs="Arial"/>
        </w:rPr>
        <w:t>For information regarding the BABAA domestic sourcing waiver requirements and waiver request process, see the</w:t>
      </w:r>
      <w:r w:rsidR="006E31A6" w:rsidRPr="00F80965">
        <w:rPr>
          <w:rFonts w:ascii="Arial" w:hAnsi="Arial" w:cs="Arial"/>
        </w:rPr>
        <w:t xml:space="preserve"> </w:t>
      </w:r>
      <w:hyperlink r:id="rId118" w:history="1">
        <w:r w:rsidR="005D56A8" w:rsidRPr="00AB19FF">
          <w:rPr>
            <w:rStyle w:val="Hyperlink"/>
            <w:rFonts w:cs="Arial"/>
          </w:rPr>
          <w:t>U.S. Department of Education Domestic Sourcing</w:t>
        </w:r>
        <w:r w:rsidR="006E31A6" w:rsidRPr="00AB19FF">
          <w:rPr>
            <w:rStyle w:val="Hyperlink"/>
            <w:rFonts w:cs="Arial"/>
          </w:rPr>
          <w:t xml:space="preserve"> </w:t>
        </w:r>
        <w:r w:rsidR="005D56A8" w:rsidRPr="00AB19FF">
          <w:rPr>
            <w:rStyle w:val="Hyperlink"/>
            <w:rFonts w:cs="Arial"/>
          </w:rPr>
          <w:t>Requirements and Grant Waiver Request Procedure</w:t>
        </w:r>
      </w:hyperlink>
      <w:r w:rsidR="005D56A8" w:rsidRPr="00F80965">
        <w:rPr>
          <w:rFonts w:ascii="Arial" w:hAnsi="Arial" w:cs="Arial"/>
          <w:color w:val="2D74B5"/>
        </w:rPr>
        <w:t xml:space="preserve"> </w:t>
      </w:r>
      <w:r w:rsidR="006E31A6" w:rsidRPr="00F80965">
        <w:rPr>
          <w:rFonts w:ascii="Arial" w:hAnsi="Arial" w:cs="Arial"/>
        </w:rPr>
        <w:t>guidance document.</w:t>
      </w:r>
      <w:r w:rsidR="005D56A8">
        <w:rPr>
          <w:rFonts w:ascii="Arial" w:hAnsi="Arial" w:cs="Arial"/>
        </w:rPr>
        <w:t xml:space="preserve"> </w:t>
      </w:r>
      <w:r w:rsidR="005D56A8" w:rsidRPr="005D56A8">
        <w:rPr>
          <w:rFonts w:ascii="Arial" w:hAnsi="Arial" w:cs="Arial"/>
        </w:rPr>
        <w:t xml:space="preserve">Additional information, including information about the department’s agency level waivers, is available at </w:t>
      </w:r>
      <w:hyperlink r:id="rId119" w:history="1">
        <w:r w:rsidR="005D56A8" w:rsidRPr="004C64EF">
          <w:rPr>
            <w:rStyle w:val="Hyperlink"/>
            <w:rFonts w:cs="Arial"/>
          </w:rPr>
          <w:t>https://www2.ed.gov/policy/fund/guid/buy-america/index.html</w:t>
        </w:r>
      </w:hyperlink>
      <w:r w:rsidR="005D56A8">
        <w:rPr>
          <w:rFonts w:ascii="Arial" w:hAnsi="Arial" w:cs="Arial"/>
        </w:rPr>
        <w:t xml:space="preserve"> </w:t>
      </w:r>
      <w:r w:rsidR="005D56A8" w:rsidRPr="005D56A8">
        <w:rPr>
          <w:rFonts w:ascii="Arial" w:hAnsi="Arial" w:cs="Arial"/>
        </w:rPr>
        <w:t>.</w:t>
      </w:r>
    </w:p>
    <w:p w14:paraId="7D874FF9" w14:textId="3B894F4D" w:rsidR="006E31A6" w:rsidRPr="00EC0BBA" w:rsidRDefault="006E31A6" w:rsidP="006E31A6">
      <w:pPr>
        <w:spacing w:after="240"/>
        <w:jc w:val="both"/>
        <w:rPr>
          <w:rFonts w:ascii="Arial" w:hAnsi="Arial" w:cs="Arial"/>
          <w:bCs/>
          <w:i/>
        </w:rPr>
      </w:pPr>
      <w:r>
        <w:rPr>
          <w:rFonts w:ascii="Arial" w:hAnsi="Arial" w:cs="Arial"/>
          <w:bCs/>
          <w:i/>
        </w:rPr>
        <w:t>(Source: 202</w:t>
      </w:r>
      <w:r w:rsidR="00AB19FF">
        <w:rPr>
          <w:rFonts w:ascii="Arial" w:hAnsi="Arial" w:cs="Arial"/>
          <w:bCs/>
          <w:i/>
        </w:rPr>
        <w:t>4</w:t>
      </w:r>
      <w:r>
        <w:rPr>
          <w:rFonts w:ascii="Arial" w:hAnsi="Arial" w:cs="Arial"/>
          <w:bCs/>
          <w:i/>
        </w:rPr>
        <w:t xml:space="preserve">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3" w:name="_Toc173490468"/>
      <w:r w:rsidRPr="00220BD0">
        <w:rPr>
          <w:rFonts w:cs="Arial"/>
          <w:sz w:val="24"/>
          <w:szCs w:val="24"/>
        </w:rPr>
        <w:t>Additional Program Specific Information</w:t>
      </w:r>
      <w:bookmarkEnd w:id="9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4" w:name="_Toc173490469"/>
      <w:r w:rsidRPr="00220BD0">
        <w:rPr>
          <w:rFonts w:cs="Arial"/>
          <w:sz w:val="24"/>
          <w:szCs w:val="24"/>
        </w:rPr>
        <w:t xml:space="preserve">Audit Objectives </w:t>
      </w:r>
      <w:r w:rsidR="00220BEF" w:rsidRPr="00220BD0">
        <w:rPr>
          <w:rFonts w:cs="Arial"/>
          <w:sz w:val="24"/>
          <w:szCs w:val="24"/>
        </w:rPr>
        <w:t>and Control Testing</w:t>
      </w:r>
      <w:bookmarkEnd w:id="9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5" w:name="_Toc173490470"/>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6"/>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619F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20" w:history="1">
              <w:r w:rsidR="000023A2" w:rsidRPr="00F00D94">
                <w:rPr>
                  <w:rStyle w:val="Hyperlink"/>
                  <w:rFonts w:cs="Arial"/>
                  <w:sz w:val="20"/>
                </w:rPr>
                <w:t>48 CFR 52.203-13</w:t>
              </w:r>
            </w:hyperlink>
            <w:r w:rsidRPr="00F00D94">
              <w:rPr>
                <w:rFonts w:ascii="Arial" w:hAnsi="Arial" w:cs="Arial"/>
                <w:sz w:val="20"/>
              </w:rPr>
              <w:t xml:space="preserve"> and </w:t>
            </w:r>
            <w:hyperlink r:id="rId121"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04278E22"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22"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23"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7C845A8E"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24" w:history="1">
              <w:r w:rsidR="00E52CC0" w:rsidRPr="00F00D94">
                <w:rPr>
                  <w:rStyle w:val="Hyperlink"/>
                  <w:rFonts w:cs="Arial"/>
                  <w:sz w:val="20"/>
                </w:rPr>
                <w:t>48 CFR 52.244-5</w:t>
              </w:r>
            </w:hyperlink>
            <w:r w:rsidR="00BF5750" w:rsidRPr="00F00D94">
              <w:rPr>
                <w:rFonts w:ascii="Arial" w:hAnsi="Arial" w:cs="Arial"/>
                <w:sz w:val="20"/>
              </w:rPr>
              <w:t>).</w:t>
            </w:r>
          </w:p>
          <w:p w14:paraId="02970176" w14:textId="7C93003B"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25" w:history="1">
              <w:r w:rsidR="00E52CC0" w:rsidRPr="00F00D94">
                <w:rPr>
                  <w:rStyle w:val="Hyperlink"/>
                  <w:rFonts w:cs="Arial"/>
                  <w:sz w:val="20"/>
                </w:rPr>
                <w:t>48 CFR 52.244-5</w:t>
              </w:r>
            </w:hyperlink>
            <w:r w:rsidRPr="00F00D94">
              <w:rPr>
                <w:rFonts w:ascii="Arial" w:hAnsi="Arial" w:cs="Arial"/>
                <w:sz w:val="20"/>
              </w:rPr>
              <w:t>).</w:t>
            </w:r>
          </w:p>
          <w:p w14:paraId="761FC7CF" w14:textId="2E7CC102"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26"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3054106"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27"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30AD9671"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28" w:history="1">
              <w:r w:rsidR="00E52CC0" w:rsidRPr="00F00D94">
                <w:rPr>
                  <w:rStyle w:val="Hyperlink"/>
                  <w:rFonts w:cs="Arial"/>
                  <w:sz w:val="20"/>
                </w:rPr>
                <w:t>2 CFR 180.300</w:t>
              </w:r>
            </w:hyperlink>
            <w:r w:rsidRPr="00F00D94">
              <w:rPr>
                <w:rFonts w:ascii="Arial" w:hAnsi="Arial" w:cs="Arial"/>
                <w:sz w:val="20"/>
              </w:rPr>
              <w:t xml:space="preserve">; </w:t>
            </w:r>
            <w:hyperlink r:id="rId129"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97" w:name="_Toc173490471"/>
      <w:r w:rsidRPr="00220BD0">
        <w:rPr>
          <w:rFonts w:cs="Arial"/>
          <w:sz w:val="24"/>
          <w:szCs w:val="24"/>
        </w:rPr>
        <w:t>Audit Implications Summary</w:t>
      </w:r>
      <w:bookmarkEnd w:id="9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0E71458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30"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3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8" w:name="J___PROGRAM_INCOME"/>
      <w:bookmarkStart w:id="99" w:name="_Toc442267700"/>
      <w:bookmarkStart w:id="100" w:name="_Toc173490472"/>
      <w:bookmarkEnd w:id="98"/>
      <w:r w:rsidRPr="00220BD0">
        <w:rPr>
          <w:rFonts w:cs="Arial"/>
          <w:sz w:val="24"/>
        </w:rPr>
        <w:t>J.  PROGRAM INCOME</w:t>
      </w:r>
      <w:bookmarkEnd w:id="99"/>
      <w:bookmarkEnd w:id="100"/>
    </w:p>
    <w:p w14:paraId="6A0D3833" w14:textId="6B7FCA2D" w:rsidR="007E5B12" w:rsidRPr="00220BD0" w:rsidRDefault="00261D87" w:rsidP="006672EA">
      <w:pPr>
        <w:pStyle w:val="Heading3"/>
        <w:jc w:val="both"/>
        <w:rPr>
          <w:rFonts w:cs="Arial"/>
          <w:sz w:val="24"/>
          <w:szCs w:val="24"/>
        </w:rPr>
      </w:pPr>
      <w:bookmarkStart w:id="101" w:name="_Toc173490473"/>
      <w:r w:rsidRPr="00220BD0">
        <w:rPr>
          <w:rFonts w:cs="Arial"/>
          <w:sz w:val="24"/>
          <w:szCs w:val="24"/>
        </w:rPr>
        <w:t xml:space="preserve">OMB </w:t>
      </w:r>
      <w:r w:rsidR="007E5B12" w:rsidRPr="00220BD0">
        <w:rPr>
          <w:rFonts w:cs="Arial"/>
          <w:sz w:val="24"/>
          <w:szCs w:val="24"/>
        </w:rPr>
        <w:t>Compliance Requirements</w:t>
      </w:r>
      <w:bookmarkEnd w:id="101"/>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654417DB"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32" w:history="1">
        <w:r w:rsidR="00E52CC0" w:rsidRPr="00F00D94">
          <w:rPr>
            <w:rStyle w:val="Hyperlink"/>
            <w:rFonts w:cs="Arial"/>
          </w:rPr>
          <w:t>37 CFR 401.2</w:t>
        </w:r>
      </w:hyperlink>
      <w:r w:rsidRPr="00F00D94">
        <w:rPr>
          <w:rFonts w:ascii="Arial" w:hAnsi="Arial" w:cs="Arial"/>
        </w:rPr>
        <w:t xml:space="preserve"> and </w:t>
      </w:r>
      <w:hyperlink r:id="rId133"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00541A68"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4"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2" w:name="_Toc173490474"/>
      <w:r w:rsidRPr="00220BD0">
        <w:rPr>
          <w:rFonts w:cs="Arial"/>
          <w:sz w:val="24"/>
          <w:szCs w:val="24"/>
        </w:rPr>
        <w:t>Additional Program Specific Information</w:t>
      </w:r>
      <w:bookmarkEnd w:id="102"/>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3" w:name="_Toc173490475"/>
      <w:r w:rsidRPr="00220BD0">
        <w:rPr>
          <w:rFonts w:cs="Arial"/>
          <w:sz w:val="24"/>
          <w:szCs w:val="24"/>
        </w:rPr>
        <w:t xml:space="preserve">Audit Objectives </w:t>
      </w:r>
      <w:r w:rsidR="00220BEF" w:rsidRPr="00220BD0">
        <w:rPr>
          <w:rFonts w:cs="Arial"/>
          <w:sz w:val="24"/>
          <w:szCs w:val="24"/>
        </w:rPr>
        <w:t>and Control Testing</w:t>
      </w:r>
      <w:bookmarkEnd w:id="103"/>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4" w:name="_Toc17349047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4"/>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5" w:name="_Toc173490477"/>
      <w:r w:rsidRPr="000706D1">
        <w:rPr>
          <w:rFonts w:cs="Arial"/>
          <w:sz w:val="24"/>
          <w:szCs w:val="24"/>
        </w:rPr>
        <w:t>Audit Implications Summary</w:t>
      </w:r>
      <w:bookmarkEnd w:id="105"/>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3585C63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36"/>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6" w:name="L___REPORTING"/>
      <w:bookmarkStart w:id="107" w:name="_Toc442267701"/>
      <w:bookmarkStart w:id="108" w:name="_Toc173490478"/>
      <w:bookmarkEnd w:id="106"/>
      <w:r w:rsidRPr="000706D1">
        <w:rPr>
          <w:rFonts w:cs="Arial"/>
          <w:sz w:val="24"/>
        </w:rPr>
        <w:t>L.  REPORTING</w:t>
      </w:r>
      <w:bookmarkEnd w:id="107"/>
      <w:bookmarkEnd w:id="108"/>
    </w:p>
    <w:p w14:paraId="13BAAFFB" w14:textId="16BE9FED" w:rsidR="007E5B12" w:rsidRPr="000706D1" w:rsidRDefault="00261D87" w:rsidP="006672EA">
      <w:pPr>
        <w:pStyle w:val="Heading3"/>
        <w:jc w:val="both"/>
        <w:rPr>
          <w:rFonts w:cs="Arial"/>
          <w:sz w:val="24"/>
          <w:szCs w:val="24"/>
        </w:rPr>
      </w:pPr>
      <w:bookmarkStart w:id="109" w:name="_Toc173490479"/>
      <w:r w:rsidRPr="000706D1">
        <w:rPr>
          <w:rFonts w:cs="Arial"/>
          <w:sz w:val="24"/>
          <w:szCs w:val="24"/>
        </w:rPr>
        <w:t xml:space="preserve">OMB </w:t>
      </w:r>
      <w:r w:rsidR="007E5B12" w:rsidRPr="000706D1">
        <w:rPr>
          <w:rFonts w:cs="Arial"/>
          <w:sz w:val="24"/>
          <w:szCs w:val="24"/>
        </w:rPr>
        <w:t>Compliance Requirements</w:t>
      </w:r>
      <w:bookmarkEnd w:id="10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681151C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37"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7B7AC01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38"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2F2918AA"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39"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56A3FC9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10" w:name="_Toc173490480"/>
      <w:r w:rsidRPr="000706D1">
        <w:rPr>
          <w:rFonts w:cs="Arial"/>
          <w:sz w:val="24"/>
          <w:szCs w:val="24"/>
        </w:rPr>
        <w:t>Additional Program Specific Information</w:t>
      </w:r>
      <w:bookmarkEnd w:id="11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11" w:name="_Toc173490481"/>
      <w:r w:rsidRPr="000706D1">
        <w:rPr>
          <w:rFonts w:cs="Arial"/>
          <w:sz w:val="24"/>
          <w:szCs w:val="24"/>
        </w:rPr>
        <w:t>Audit Objectives</w:t>
      </w:r>
      <w:r w:rsidR="00F87F25" w:rsidRPr="000706D1">
        <w:rPr>
          <w:rFonts w:cs="Arial"/>
          <w:sz w:val="24"/>
          <w:szCs w:val="24"/>
        </w:rPr>
        <w:t xml:space="preserve"> and Control Testing</w:t>
      </w:r>
      <w:bookmarkEnd w:id="11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2" w:name="_Toc17349048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3" w:name="_Toc173490483"/>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C1ED81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42"/>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4" w:name="M___SUBRECIPIENT_MONITORING__"/>
      <w:bookmarkStart w:id="115" w:name="_Toc442267702"/>
      <w:bookmarkStart w:id="116" w:name="_Toc173490484"/>
      <w:bookmarkEnd w:id="114"/>
      <w:r w:rsidRPr="000706D1">
        <w:rPr>
          <w:rFonts w:cs="Arial"/>
          <w:sz w:val="24"/>
        </w:rPr>
        <w:t>M.  SUBRECIPIENT MONITORING</w:t>
      </w:r>
      <w:bookmarkEnd w:id="115"/>
      <w:bookmarkEnd w:id="116"/>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7" w:name="_Toc173490485"/>
      <w:r w:rsidRPr="000706D1">
        <w:rPr>
          <w:rFonts w:cs="Arial"/>
          <w:sz w:val="24"/>
          <w:szCs w:val="24"/>
        </w:rPr>
        <w:t xml:space="preserve">OMB </w:t>
      </w:r>
      <w:r w:rsidR="00B57D2E" w:rsidRPr="000706D1">
        <w:rPr>
          <w:rFonts w:cs="Arial"/>
          <w:sz w:val="24"/>
          <w:szCs w:val="24"/>
        </w:rPr>
        <w:t>Compliance Requirements</w:t>
      </w:r>
      <w:bookmarkEnd w:id="11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655E2DE"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8" w:name="_Toc173490486"/>
      <w:r w:rsidRPr="000706D1">
        <w:rPr>
          <w:rFonts w:cs="Arial"/>
          <w:sz w:val="24"/>
          <w:szCs w:val="24"/>
        </w:rPr>
        <w:t>Additional Program Specific Information</w:t>
      </w:r>
      <w:bookmarkEnd w:id="11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9" w:name="_Toc173490487"/>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20" w:name="_Toc17349048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2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1" w:name="_Toc173490489"/>
      <w:r w:rsidRPr="000706D1">
        <w:rPr>
          <w:rFonts w:cs="Arial"/>
          <w:sz w:val="24"/>
          <w:szCs w:val="24"/>
        </w:rPr>
        <w:t>Audit Implications Summary</w:t>
      </w:r>
      <w:bookmarkEnd w:id="12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57ED551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45"/>
          <w:pgSz w:w="12240" w:h="15840" w:code="1"/>
          <w:pgMar w:top="1440" w:right="1440" w:bottom="1440" w:left="1440" w:header="720" w:footer="720" w:gutter="0"/>
          <w:cols w:space="720"/>
          <w:docGrid w:linePitch="360"/>
        </w:sectPr>
      </w:pPr>
    </w:p>
    <w:p w14:paraId="4D2A975C" w14:textId="66311A5C" w:rsidR="007E5B12" w:rsidRPr="000706D1" w:rsidRDefault="007E5B12" w:rsidP="006672EA">
      <w:pPr>
        <w:pStyle w:val="Heading2"/>
        <w:jc w:val="both"/>
        <w:rPr>
          <w:rFonts w:cs="Arial"/>
          <w:sz w:val="24"/>
        </w:rPr>
      </w:pPr>
      <w:bookmarkStart w:id="122" w:name="_Toc442267703"/>
      <w:bookmarkStart w:id="123" w:name="_Toc173490490"/>
      <w:r w:rsidRPr="000706D1">
        <w:rPr>
          <w:rFonts w:cs="Arial"/>
          <w:sz w:val="24"/>
        </w:rPr>
        <w:t>N.  SPECIAL TESTS AND PROVISIONS</w:t>
      </w:r>
      <w:bookmarkEnd w:id="122"/>
      <w:r w:rsidR="00E81CB6" w:rsidRPr="00E81CB6">
        <w:rPr>
          <w:rFonts w:cs="Arial"/>
          <w:sz w:val="24"/>
        </w:rPr>
        <w:t xml:space="preserve"> – </w:t>
      </w:r>
      <w:r w:rsidR="000B6329">
        <w:rPr>
          <w:rFonts w:cs="Arial"/>
          <w:sz w:val="24"/>
        </w:rPr>
        <w:t>PARTICIPATION OF PRIVATE SCHOOL CHILDREN</w:t>
      </w:r>
      <w:bookmarkEnd w:id="123"/>
      <w:r w:rsidR="00E81CB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124" w:name="_Toc173490491"/>
      <w:r w:rsidRPr="000706D1">
        <w:rPr>
          <w:rFonts w:cs="Arial"/>
          <w:sz w:val="24"/>
          <w:szCs w:val="24"/>
        </w:rPr>
        <w:t xml:space="preserve">OMB </w:t>
      </w:r>
      <w:r w:rsidR="007E5B12" w:rsidRPr="000706D1">
        <w:rPr>
          <w:rFonts w:cs="Arial"/>
          <w:sz w:val="24"/>
          <w:szCs w:val="24"/>
        </w:rPr>
        <w:t>Compliance Requirements</w:t>
      </w:r>
      <w:bookmarkEnd w:id="124"/>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04CD2B72"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7346AF22"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w:t>
      </w:r>
      <w:r w:rsidR="00920A3A">
        <w:rPr>
          <w:rFonts w:ascii="Arial" w:hAnsi="Arial" w:cs="Arial"/>
          <w:bCs/>
        </w:rPr>
        <w:t xml:space="preserve"> to 2024 OMB Compliance Supplement, Part 4, US Department of Education</w:t>
      </w:r>
      <w:r w:rsidRPr="00C40DF2">
        <w:rPr>
          <w:rFonts w:ascii="Arial" w:hAnsi="Arial" w:cs="Arial"/>
          <w:bCs/>
        </w:rPr>
        <w:t>,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0FF1E60A" w:rsidR="00222358" w:rsidRPr="002511C5" w:rsidRDefault="00C40DF2" w:rsidP="00C40DF2">
      <w:pPr>
        <w:spacing w:after="240"/>
        <w:jc w:val="both"/>
        <w:rPr>
          <w:rFonts w:ascii="Arial" w:hAnsi="Arial" w:cs="Arial"/>
          <w:bCs/>
        </w:rPr>
      </w:pPr>
      <w:r w:rsidRPr="00C40DF2">
        <w:rPr>
          <w:rFonts w:ascii="Arial" w:hAnsi="Arial" w:cs="Arial"/>
          <w:bCs/>
        </w:rPr>
        <w:t>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147"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 299.9). </w:t>
      </w:r>
    </w:p>
    <w:p w14:paraId="56EC5241" w14:textId="7124517E"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148"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(Sections 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826EB1E"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920A3A">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125" w:name="_Toc173490492"/>
      <w:r w:rsidRPr="000706D1">
        <w:rPr>
          <w:rFonts w:cs="Arial"/>
          <w:sz w:val="24"/>
          <w:szCs w:val="24"/>
        </w:rPr>
        <w:t>Additional Program Specific Information</w:t>
      </w:r>
      <w:bookmarkEnd w:id="12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6" w:name="_Toc173490493"/>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58168622"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14385E">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7" w:name="_Toc173490494"/>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7"/>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2E9E40CE"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14385E">
              <w:rPr>
                <w:rFonts w:ascii="Arial" w:hAnsi="Arial" w:cs="Arial"/>
                <w:i/>
                <w:sz w:val="20"/>
                <w:szCs w:val="20"/>
              </w:rPr>
              <w:t>4</w:t>
            </w:r>
            <w:r w:rsidRPr="00ED431E">
              <w:rPr>
                <w:rFonts w:ascii="Arial" w:hAnsi="Arial" w:cs="Arial"/>
                <w:i/>
                <w:sz w:val="20"/>
                <w:szCs w:val="20"/>
              </w:rPr>
              <w:t xml:space="preserve"> 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8" w:name="_Toc173490495"/>
      <w:r w:rsidRPr="000706D1">
        <w:rPr>
          <w:rFonts w:cs="Arial"/>
          <w:sz w:val="24"/>
          <w:szCs w:val="24"/>
        </w:rPr>
        <w:t>Audit Implications Summary</w:t>
      </w:r>
      <w:bookmarkEnd w:id="12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828F3A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50"/>
          <w:pgSz w:w="12240" w:h="15840" w:code="1"/>
          <w:pgMar w:top="1440" w:right="1440" w:bottom="1440" w:left="1440" w:header="720" w:footer="720" w:gutter="0"/>
          <w:cols w:space="720"/>
          <w:docGrid w:linePitch="360"/>
        </w:sectPr>
      </w:pPr>
    </w:p>
    <w:p w14:paraId="07F47F22" w14:textId="77777777" w:rsidR="00D475E6" w:rsidRPr="000706D1" w:rsidRDefault="00D475E6" w:rsidP="00D475E6">
      <w:pPr>
        <w:pStyle w:val="Heading2"/>
        <w:jc w:val="both"/>
        <w:rPr>
          <w:rFonts w:cs="Arial"/>
          <w:sz w:val="24"/>
        </w:rPr>
      </w:pPr>
      <w:bookmarkStart w:id="129" w:name="_Toc173490496"/>
      <w:bookmarkStart w:id="130" w:name="_Toc442267704"/>
      <w:r w:rsidRPr="000706D1">
        <w:rPr>
          <w:rFonts w:cs="Arial"/>
          <w:sz w:val="24"/>
        </w:rPr>
        <w:t>N.  SPECIAL TESTS AND PROVISIONS</w:t>
      </w:r>
      <w:bookmarkEnd w:id="129"/>
    </w:p>
    <w:p w14:paraId="49BDFC9D" w14:textId="77777777" w:rsidR="00D475E6" w:rsidRPr="000706D1" w:rsidRDefault="00D475E6" w:rsidP="00D475E6">
      <w:pPr>
        <w:pStyle w:val="Heading3"/>
        <w:jc w:val="both"/>
        <w:rPr>
          <w:rFonts w:cs="Arial"/>
          <w:sz w:val="24"/>
          <w:szCs w:val="24"/>
        </w:rPr>
      </w:pPr>
      <w:bookmarkStart w:id="131" w:name="_Toc173490497"/>
      <w:r w:rsidRPr="000706D1">
        <w:rPr>
          <w:rFonts w:cs="Arial"/>
          <w:sz w:val="24"/>
          <w:szCs w:val="24"/>
        </w:rPr>
        <w:t>OMB Compliance Requirements</w:t>
      </w:r>
      <w:bookmarkEnd w:id="131"/>
    </w:p>
    <w:p w14:paraId="1890F4E5" w14:textId="77777777" w:rsidR="00D475E6" w:rsidRPr="00F00D94" w:rsidRDefault="00D475E6" w:rsidP="00D475E6">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C0FB136" w14:textId="77777777" w:rsidR="00D475E6" w:rsidRPr="00F00D94" w:rsidRDefault="00D475E6" w:rsidP="00D475E6">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10E2B0D" w14:textId="77777777" w:rsidR="00D475E6" w:rsidRPr="00F00D94" w:rsidRDefault="00D475E6" w:rsidP="00D475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79661AC" w14:textId="77777777" w:rsidR="00D475E6" w:rsidRPr="000706D1" w:rsidRDefault="00D475E6" w:rsidP="00D475E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F2DD60E" w14:textId="689944F1" w:rsidR="00D475E6" w:rsidRPr="004A0AB6" w:rsidRDefault="00D475E6" w:rsidP="00D475E6">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4</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5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C79B75F" w14:textId="77777777" w:rsidR="00D475E6" w:rsidRPr="00F00D94" w:rsidRDefault="00D475E6" w:rsidP="00D475E6">
      <w:pP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547C7AA6" w14:textId="77777777" w:rsidR="00D475E6" w:rsidRPr="000706D1" w:rsidRDefault="00D475E6" w:rsidP="00D475E6">
      <w:pPr>
        <w:pStyle w:val="Heading3"/>
        <w:jc w:val="both"/>
        <w:rPr>
          <w:rFonts w:cs="Arial"/>
          <w:sz w:val="24"/>
          <w:szCs w:val="24"/>
        </w:rPr>
      </w:pPr>
      <w:bookmarkStart w:id="132" w:name="_Toc173490498"/>
      <w:r w:rsidRPr="000706D1">
        <w:rPr>
          <w:rFonts w:cs="Arial"/>
          <w:sz w:val="24"/>
          <w:szCs w:val="24"/>
        </w:rPr>
        <w:t>Additional Program Specific Information</w:t>
      </w:r>
      <w:bookmarkEnd w:id="132"/>
    </w:p>
    <w:p w14:paraId="467A028E" w14:textId="77777777" w:rsidR="00D475E6" w:rsidRPr="00AA5B05" w:rsidRDefault="00D475E6" w:rsidP="00D475E6">
      <w:pPr>
        <w:spacing w:after="240"/>
        <w:jc w:val="both"/>
        <w:rPr>
          <w:rFonts w:ascii="Arial" w:hAnsi="Arial" w:cs="Arial"/>
          <w:b/>
          <w:highlight w:val="yellow"/>
        </w:rPr>
      </w:pPr>
      <w:r w:rsidRPr="00AA5B05">
        <w:rPr>
          <w:rFonts w:ascii="Arial" w:hAnsi="Arial" w:cs="Arial"/>
          <w:b/>
          <w:highlight w:val="yellow"/>
        </w:rPr>
        <w:t>Add program specific requirements from:</w:t>
      </w:r>
    </w:p>
    <w:p w14:paraId="51C0C9AB" w14:textId="77777777"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C0574EB" w14:textId="77777777" w:rsidR="00D475E6" w:rsidRPr="00AA5B05" w:rsidRDefault="00D475E6" w:rsidP="00D475E6">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863465F" w14:textId="77777777"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38F6CAD" w14:textId="77777777" w:rsidR="00D475E6" w:rsidRPr="00AA5B05" w:rsidRDefault="00D475E6" w:rsidP="00D475E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48EB3C" w14:textId="77777777" w:rsidR="00D475E6" w:rsidRPr="000706D1" w:rsidRDefault="00D475E6" w:rsidP="00D475E6">
      <w:pPr>
        <w:pStyle w:val="Heading3"/>
        <w:jc w:val="both"/>
        <w:rPr>
          <w:rFonts w:cs="Arial"/>
          <w:sz w:val="24"/>
          <w:szCs w:val="24"/>
        </w:rPr>
      </w:pPr>
      <w:bookmarkStart w:id="133" w:name="_Toc173490499"/>
      <w:r w:rsidRPr="000706D1">
        <w:rPr>
          <w:rFonts w:cs="Arial"/>
          <w:sz w:val="24"/>
          <w:szCs w:val="24"/>
        </w:rPr>
        <w:t>Audit Objectives and Control Testing</w:t>
      </w:r>
      <w:bookmarkEnd w:id="133"/>
    </w:p>
    <w:p w14:paraId="78753416" w14:textId="77777777" w:rsidR="00D475E6" w:rsidRPr="00F00D94" w:rsidRDefault="00D475E6" w:rsidP="00D475E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35C2149" w14:textId="77777777" w:rsidR="00D475E6" w:rsidRPr="00F00D94" w:rsidRDefault="00D475E6" w:rsidP="00D475E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075B992" w14:textId="77777777" w:rsidR="00D475E6" w:rsidRDefault="00D475E6" w:rsidP="00D475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F5CFDE3" w14:textId="77777777" w:rsidR="00D475E6" w:rsidRPr="00634FA3" w:rsidRDefault="00D475E6" w:rsidP="00D475E6">
      <w:pPr>
        <w:pStyle w:val="ListParagraph"/>
        <w:numPr>
          <w:ilvl w:val="0"/>
          <w:numId w:val="25"/>
        </w:numP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2D84E43A" w14:textId="77777777" w:rsidR="00D475E6" w:rsidRPr="00634FA3" w:rsidRDefault="00D475E6" w:rsidP="00D475E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475E6" w:rsidRPr="00F00D94" w14:paraId="68E014AC" w14:textId="77777777" w:rsidTr="00E0350C">
        <w:tc>
          <w:tcPr>
            <w:tcW w:w="5000" w:type="pct"/>
          </w:tcPr>
          <w:p w14:paraId="5E345B29" w14:textId="77777777" w:rsidR="00D475E6" w:rsidRPr="006F5FFA" w:rsidRDefault="00D475E6" w:rsidP="00FD150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99A28C9"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1B6848" w14:textId="77777777" w:rsidR="00D475E6" w:rsidRPr="00F00D94" w:rsidRDefault="00D475E6" w:rsidP="00FD150E">
            <w:pPr>
              <w:pStyle w:val="AuditProcedureHeading"/>
              <w:spacing w:after="240"/>
              <w:jc w:val="both"/>
              <w:rPr>
                <w:rFonts w:cs="Arial"/>
                <w:b/>
                <w:bCs/>
                <w:szCs w:val="20"/>
                <w:u w:val="single"/>
              </w:rPr>
            </w:pPr>
          </w:p>
          <w:p w14:paraId="187C7404" w14:textId="77777777" w:rsidR="00D475E6" w:rsidRPr="00F00D94" w:rsidRDefault="00D475E6" w:rsidP="00FD150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97B7978" w14:textId="77777777" w:rsidR="00D475E6" w:rsidRPr="00F00D94" w:rsidRDefault="00D475E6" w:rsidP="00FD150E">
            <w:pPr>
              <w:pStyle w:val="AuditProcedureHeading"/>
              <w:spacing w:after="240"/>
              <w:jc w:val="both"/>
              <w:rPr>
                <w:rFonts w:cs="Arial"/>
                <w:b/>
                <w:bCs/>
                <w:szCs w:val="20"/>
                <w:u w:val="single"/>
              </w:rPr>
            </w:pPr>
          </w:p>
          <w:p w14:paraId="10EFDD65"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D0D1546" w14:textId="77777777" w:rsidR="00D475E6" w:rsidRPr="00F00D94" w:rsidRDefault="00D475E6" w:rsidP="00FD150E">
            <w:pPr>
              <w:spacing w:after="240"/>
              <w:jc w:val="both"/>
              <w:rPr>
                <w:rFonts w:ascii="Arial" w:hAnsi="Arial" w:cs="Arial"/>
                <w:b/>
                <w:sz w:val="20"/>
                <w:u w:val="single"/>
              </w:rPr>
            </w:pPr>
          </w:p>
          <w:p w14:paraId="59F6175D" w14:textId="77777777" w:rsidR="00D475E6" w:rsidRPr="00F00D94" w:rsidRDefault="00D475E6" w:rsidP="00FD150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EB2B11" w14:textId="77777777" w:rsidR="00D475E6" w:rsidRPr="00C35E5F" w:rsidRDefault="00D475E6" w:rsidP="00FD150E">
            <w:pPr>
              <w:spacing w:after="240"/>
              <w:jc w:val="both"/>
              <w:rPr>
                <w:rFonts w:ascii="Arial" w:eastAsiaTheme="minorHAnsi" w:hAnsi="Arial" w:cs="Arial"/>
                <w:sz w:val="20"/>
                <w:szCs w:val="20"/>
              </w:rPr>
            </w:pPr>
          </w:p>
        </w:tc>
      </w:tr>
    </w:tbl>
    <w:p w14:paraId="77860118" w14:textId="77777777" w:rsidR="00D475E6" w:rsidRPr="00F00D94" w:rsidRDefault="00D475E6" w:rsidP="00D475E6">
      <w:pPr>
        <w:spacing w:after="240"/>
        <w:jc w:val="both"/>
        <w:rPr>
          <w:rFonts w:ascii="Arial" w:hAnsi="Arial" w:cs="Arial"/>
          <w:b/>
          <w:bCs/>
        </w:rPr>
      </w:pPr>
    </w:p>
    <w:p w14:paraId="6AE4E429" w14:textId="77777777" w:rsidR="00D475E6" w:rsidRPr="000706D1" w:rsidRDefault="00D475E6" w:rsidP="00D475E6">
      <w:pPr>
        <w:pStyle w:val="Heading3"/>
        <w:jc w:val="both"/>
        <w:rPr>
          <w:rFonts w:cs="Arial"/>
          <w:sz w:val="24"/>
          <w:szCs w:val="24"/>
        </w:rPr>
      </w:pPr>
      <w:bookmarkStart w:id="134" w:name="_Toc17349050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4"/>
    </w:p>
    <w:tbl>
      <w:tblPr>
        <w:tblStyle w:val="TableGrid"/>
        <w:tblW w:w="9558" w:type="dxa"/>
        <w:tblLayout w:type="fixed"/>
        <w:tblLook w:val="04A0" w:firstRow="1" w:lastRow="0" w:firstColumn="1" w:lastColumn="0" w:noHBand="0" w:noVBand="1"/>
      </w:tblPr>
      <w:tblGrid>
        <w:gridCol w:w="9558"/>
      </w:tblGrid>
      <w:tr w:rsidR="00D475E6" w:rsidRPr="00F00D94" w14:paraId="29AAB037" w14:textId="77777777" w:rsidTr="00634FA3">
        <w:tc>
          <w:tcPr>
            <w:tcW w:w="9558" w:type="dxa"/>
          </w:tcPr>
          <w:p w14:paraId="6A11EF34" w14:textId="77777777" w:rsidR="00D475E6" w:rsidRDefault="00D475E6" w:rsidP="00FD150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D1296E6" w14:textId="77777777" w:rsidR="00D475E6" w:rsidRPr="00AC7B25" w:rsidRDefault="00D475E6" w:rsidP="00FD150E">
            <w:pPr>
              <w:spacing w:after="240"/>
              <w:jc w:val="both"/>
              <w:rPr>
                <w:rFonts w:ascii="Arial" w:hAnsi="Arial" w:cs="Arial"/>
                <w:i/>
                <w:sz w:val="20"/>
                <w:szCs w:val="20"/>
              </w:rPr>
            </w:pPr>
            <w:r>
              <w:rPr>
                <w:rFonts w:ascii="Arial" w:hAnsi="Arial" w:cs="Arial"/>
                <w:i/>
                <w:sz w:val="20"/>
                <w:szCs w:val="20"/>
              </w:rPr>
              <w:t>(Source: 2024 OMB Compliance Supplement Part 3)</w:t>
            </w:r>
          </w:p>
          <w:p w14:paraId="5D33DCCE" w14:textId="77777777" w:rsidR="00D475E6" w:rsidRPr="001B6A61" w:rsidRDefault="00D475E6" w:rsidP="00FD150E">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1436FE9B" w14:textId="77777777" w:rsidR="00D475E6" w:rsidRPr="00F00D94" w:rsidRDefault="00D475E6" w:rsidP="00D475E6">
      <w:pPr>
        <w:tabs>
          <w:tab w:val="left" w:pos="-1440"/>
          <w:tab w:val="left" w:pos="720"/>
        </w:tabs>
        <w:spacing w:after="240"/>
        <w:ind w:left="720" w:hanging="720"/>
        <w:jc w:val="both"/>
        <w:rPr>
          <w:rFonts w:ascii="Arial" w:hAnsi="Arial" w:cs="Arial"/>
        </w:rPr>
      </w:pPr>
    </w:p>
    <w:p w14:paraId="1CD244DF" w14:textId="77777777" w:rsidR="00D475E6" w:rsidRPr="000706D1" w:rsidRDefault="00D475E6" w:rsidP="00D475E6">
      <w:pPr>
        <w:pStyle w:val="Heading3"/>
        <w:jc w:val="both"/>
        <w:rPr>
          <w:rFonts w:cs="Arial"/>
          <w:b w:val="0"/>
          <w:sz w:val="24"/>
          <w:szCs w:val="24"/>
        </w:rPr>
      </w:pPr>
      <w:bookmarkStart w:id="135" w:name="_Toc173490501"/>
      <w:r w:rsidRPr="000706D1">
        <w:rPr>
          <w:rFonts w:cs="Arial"/>
          <w:sz w:val="24"/>
          <w:szCs w:val="24"/>
        </w:rPr>
        <w:t>Audit Implications Summary</w:t>
      </w:r>
      <w:bookmarkEnd w:id="135"/>
    </w:p>
    <w:tbl>
      <w:tblPr>
        <w:tblStyle w:val="TableGrid"/>
        <w:tblW w:w="5000" w:type="pct"/>
        <w:tblLook w:val="04A0" w:firstRow="1" w:lastRow="0" w:firstColumn="1" w:lastColumn="0" w:noHBand="0" w:noVBand="1"/>
      </w:tblPr>
      <w:tblGrid>
        <w:gridCol w:w="9350"/>
      </w:tblGrid>
      <w:tr w:rsidR="00D475E6" w:rsidRPr="00F00D94" w14:paraId="2F55DC72" w14:textId="77777777" w:rsidTr="00E0350C">
        <w:tc>
          <w:tcPr>
            <w:tcW w:w="5000" w:type="pct"/>
          </w:tcPr>
          <w:p w14:paraId="49A8DA34" w14:textId="77777777" w:rsidR="00D475E6" w:rsidRDefault="00D475E6" w:rsidP="00FD150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DC7E9C2" w14:textId="2EB90721" w:rsidR="00D475E6" w:rsidRPr="006E46AD" w:rsidRDefault="00D475E6" w:rsidP="00FD150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5FB4C2" w14:textId="77777777" w:rsidR="00D475E6" w:rsidRPr="006E46AD" w:rsidRDefault="00D475E6" w:rsidP="00D7475E">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7A644ED" w14:textId="77777777" w:rsidR="00D475E6" w:rsidRPr="006E46AD" w:rsidRDefault="00D475E6" w:rsidP="00FD150E">
            <w:pPr>
              <w:widowControl w:val="0"/>
              <w:spacing w:after="240"/>
              <w:ind w:left="720"/>
              <w:jc w:val="both"/>
              <w:rPr>
                <w:rFonts w:ascii="Arial" w:hAnsi="Arial" w:cs="Arial"/>
                <w:b/>
                <w:sz w:val="20"/>
                <w:szCs w:val="20"/>
              </w:rPr>
            </w:pPr>
          </w:p>
          <w:p w14:paraId="20AF18C2" w14:textId="77777777" w:rsidR="00D475E6" w:rsidRPr="006E46AD" w:rsidRDefault="00D475E6" w:rsidP="00D7475E">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8558A16" w14:textId="77777777" w:rsidR="00D475E6" w:rsidRPr="00F00D94" w:rsidRDefault="00D475E6" w:rsidP="00FD150E">
            <w:pPr>
              <w:pStyle w:val="ListParagraph"/>
              <w:spacing w:after="240"/>
              <w:jc w:val="both"/>
              <w:rPr>
                <w:rFonts w:ascii="Arial" w:hAnsi="Arial" w:cs="Arial"/>
                <w:b/>
              </w:rPr>
            </w:pPr>
          </w:p>
          <w:p w14:paraId="049F765E"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8C97BD" w14:textId="77777777" w:rsidR="00D475E6" w:rsidRPr="00F00D94" w:rsidRDefault="00D475E6" w:rsidP="00FD150E">
            <w:pPr>
              <w:pStyle w:val="ListParagraph"/>
              <w:spacing w:after="240"/>
              <w:jc w:val="both"/>
              <w:rPr>
                <w:rFonts w:ascii="Arial" w:hAnsi="Arial" w:cs="Arial"/>
                <w:b/>
              </w:rPr>
            </w:pPr>
          </w:p>
          <w:p w14:paraId="50A61237"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E1598D5" w14:textId="77777777" w:rsidR="00D475E6" w:rsidRPr="00F00D94" w:rsidRDefault="00D475E6" w:rsidP="00FD150E">
            <w:pPr>
              <w:pStyle w:val="ListParagraph"/>
              <w:spacing w:after="240"/>
              <w:jc w:val="both"/>
              <w:rPr>
                <w:rFonts w:ascii="Arial" w:hAnsi="Arial" w:cs="Arial"/>
                <w:b/>
              </w:rPr>
            </w:pPr>
          </w:p>
          <w:p w14:paraId="6D94D67A"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1F501E2" w14:textId="77777777" w:rsidR="00D475E6" w:rsidRPr="00F00D94" w:rsidRDefault="00D475E6" w:rsidP="00FD150E">
            <w:pPr>
              <w:pStyle w:val="APStepItem"/>
              <w:numPr>
                <w:ilvl w:val="0"/>
                <w:numId w:val="0"/>
              </w:numPr>
              <w:spacing w:after="240"/>
              <w:rPr>
                <w:rFonts w:cs="Arial"/>
                <w:b/>
              </w:rPr>
            </w:pPr>
          </w:p>
        </w:tc>
      </w:tr>
    </w:tbl>
    <w:p w14:paraId="0BF6D4BD" w14:textId="77777777" w:rsidR="00D475E6" w:rsidRPr="00F00D94" w:rsidRDefault="00D475E6" w:rsidP="00D475E6">
      <w:pPr>
        <w:tabs>
          <w:tab w:val="left" w:pos="-1440"/>
          <w:tab w:val="left" w:pos="720"/>
        </w:tabs>
        <w:spacing w:after="240"/>
        <w:ind w:left="720" w:hanging="720"/>
        <w:jc w:val="both"/>
        <w:rPr>
          <w:rFonts w:ascii="Arial" w:hAnsi="Arial" w:cs="Arial"/>
        </w:rPr>
        <w:sectPr w:rsidR="00D475E6" w:rsidRPr="00F00D94" w:rsidSect="00D475E6">
          <w:headerReference w:type="default" r:id="rId15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6" w:name="_Toc173490502"/>
      <w:r w:rsidRPr="000706D1">
        <w:rPr>
          <w:rStyle w:val="PageNumber"/>
          <w:rFonts w:cs="Arial"/>
          <w:sz w:val="24"/>
        </w:rPr>
        <w:t>Program Testing Conclusion</w:t>
      </w:r>
      <w:bookmarkEnd w:id="130"/>
      <w:bookmarkEnd w:id="13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5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54" tgtFrame="&quot;content&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1A1BA9C3"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E06735" w:rsidRPr="00F00D94">
        <w:rPr>
          <w:rFonts w:ascii="Arial" w:hAnsi="Arial" w:cs="Arial"/>
        </w:rPr>
        <w:t>must report</w:t>
      </w:r>
      <w:r w:rsidRPr="00F00D94">
        <w:rPr>
          <w:rFonts w:ascii="Arial" w:hAnsi="Arial" w:cs="Arial"/>
        </w:rPr>
        <w:t xml:space="preserve">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01BBB670" w:rsidR="00FA3EC3" w:rsidRPr="00F00D94" w:rsidRDefault="00C07940" w:rsidP="006672EA">
      <w:pPr>
        <w:spacing w:after="240"/>
        <w:jc w:val="both"/>
        <w:rPr>
          <w:rFonts w:ascii="Arial" w:hAnsi="Arial" w:cs="Arial"/>
        </w:rPr>
      </w:pPr>
      <w:hyperlink r:id="rId156"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195296CB"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5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7" w:name="AICPAIGS:767.2670-1"/>
      <w:bookmarkEnd w:id="13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8A29B4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508B444"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UG Boilerplate</w:t>
    </w:r>
    <w:r w:rsidR="00874922">
      <w:rPr>
        <w:sz w:val="18"/>
      </w:rPr>
      <w:t xml:space="preserve"> Ed Direct</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287613C6"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208B" w14:textId="77777777" w:rsidR="00D475E6" w:rsidRPr="002616A3" w:rsidRDefault="00D475E6"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1"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4"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3"/>
  </w:num>
  <w:num w:numId="4" w16cid:durableId="495266702">
    <w:abstractNumId w:val="32"/>
  </w:num>
  <w:num w:numId="5" w16cid:durableId="1496074526">
    <w:abstractNumId w:val="59"/>
  </w:num>
  <w:num w:numId="6" w16cid:durableId="1894850701">
    <w:abstractNumId w:val="30"/>
  </w:num>
  <w:num w:numId="7" w16cid:durableId="1851287688">
    <w:abstractNumId w:val="75"/>
  </w:num>
  <w:num w:numId="8" w16cid:durableId="169563015">
    <w:abstractNumId w:val="54"/>
  </w:num>
  <w:num w:numId="9" w16cid:durableId="829565744">
    <w:abstractNumId w:val="19"/>
  </w:num>
  <w:num w:numId="10" w16cid:durableId="1649020827">
    <w:abstractNumId w:val="3"/>
  </w:num>
  <w:num w:numId="11" w16cid:durableId="404687173">
    <w:abstractNumId w:val="15"/>
  </w:num>
  <w:num w:numId="12" w16cid:durableId="812450053">
    <w:abstractNumId w:val="70"/>
  </w:num>
  <w:num w:numId="13" w16cid:durableId="208225967">
    <w:abstractNumId w:val="46"/>
  </w:num>
  <w:num w:numId="14" w16cid:durableId="1448885931">
    <w:abstractNumId w:val="41"/>
  </w:num>
  <w:num w:numId="15" w16cid:durableId="652417121">
    <w:abstractNumId w:val="50"/>
  </w:num>
  <w:num w:numId="16" w16cid:durableId="1348169212">
    <w:abstractNumId w:val="38"/>
  </w:num>
  <w:num w:numId="17" w16cid:durableId="1730111816">
    <w:abstractNumId w:val="63"/>
  </w:num>
  <w:num w:numId="18" w16cid:durableId="1262647388">
    <w:abstractNumId w:val="29"/>
  </w:num>
  <w:num w:numId="19" w16cid:durableId="917205237">
    <w:abstractNumId w:val="45"/>
  </w:num>
  <w:num w:numId="20" w16cid:durableId="1467968856">
    <w:abstractNumId w:val="72"/>
  </w:num>
  <w:num w:numId="21" w16cid:durableId="1337074581">
    <w:abstractNumId w:val="69"/>
  </w:num>
  <w:num w:numId="22" w16cid:durableId="1028799297">
    <w:abstractNumId w:val="21"/>
  </w:num>
  <w:num w:numId="23" w16cid:durableId="1386678689">
    <w:abstractNumId w:val="10"/>
  </w:num>
  <w:num w:numId="24" w16cid:durableId="505556187">
    <w:abstractNumId w:val="55"/>
  </w:num>
  <w:num w:numId="25" w16cid:durableId="1151486989">
    <w:abstractNumId w:val="20"/>
  </w:num>
  <w:num w:numId="26" w16cid:durableId="431709311">
    <w:abstractNumId w:val="33"/>
  </w:num>
  <w:num w:numId="27" w16cid:durableId="137292458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7"/>
  </w:num>
  <w:num w:numId="30" w16cid:durableId="1726903200">
    <w:abstractNumId w:val="12"/>
  </w:num>
  <w:num w:numId="31" w16cid:durableId="884410781">
    <w:abstractNumId w:val="7"/>
  </w:num>
  <w:num w:numId="32" w16cid:durableId="810370577">
    <w:abstractNumId w:val="42"/>
  </w:num>
  <w:num w:numId="33" w16cid:durableId="1178009640">
    <w:abstractNumId w:val="2"/>
  </w:num>
  <w:num w:numId="34" w16cid:durableId="1151754974">
    <w:abstractNumId w:val="76"/>
  </w:num>
  <w:num w:numId="35" w16cid:durableId="554588920">
    <w:abstractNumId w:val="60"/>
  </w:num>
  <w:num w:numId="36" w16cid:durableId="2056466201">
    <w:abstractNumId w:val="22"/>
  </w:num>
  <w:num w:numId="37" w16cid:durableId="81878645">
    <w:abstractNumId w:val="35"/>
  </w:num>
  <w:num w:numId="38" w16cid:durableId="754401759">
    <w:abstractNumId w:val="37"/>
  </w:num>
  <w:num w:numId="39" w16cid:durableId="697851989">
    <w:abstractNumId w:val="64"/>
  </w:num>
  <w:num w:numId="40" w16cid:durableId="368649401">
    <w:abstractNumId w:val="1"/>
  </w:num>
  <w:num w:numId="41" w16cid:durableId="1478910963">
    <w:abstractNumId w:val="65"/>
  </w:num>
  <w:num w:numId="42" w16cid:durableId="1939830332">
    <w:abstractNumId w:val="13"/>
  </w:num>
  <w:num w:numId="43" w16cid:durableId="516505364">
    <w:abstractNumId w:val="48"/>
  </w:num>
  <w:num w:numId="44" w16cid:durableId="710107432">
    <w:abstractNumId w:val="39"/>
  </w:num>
  <w:num w:numId="45" w16cid:durableId="629016447">
    <w:abstractNumId w:val="18"/>
  </w:num>
  <w:num w:numId="46" w16cid:durableId="1352143524">
    <w:abstractNumId w:val="25"/>
  </w:num>
  <w:num w:numId="47" w16cid:durableId="2034109230">
    <w:abstractNumId w:val="40"/>
  </w:num>
  <w:num w:numId="48" w16cid:durableId="752432378">
    <w:abstractNumId w:val="36"/>
  </w:num>
  <w:num w:numId="49" w16cid:durableId="1766726706">
    <w:abstractNumId w:val="11"/>
  </w:num>
  <w:num w:numId="50" w16cid:durableId="848107073">
    <w:abstractNumId w:val="26"/>
  </w:num>
  <w:num w:numId="51" w16cid:durableId="1123234674">
    <w:abstractNumId w:val="5"/>
  </w:num>
  <w:num w:numId="52" w16cid:durableId="1056511850">
    <w:abstractNumId w:val="58"/>
  </w:num>
  <w:num w:numId="53" w16cid:durableId="1317146710">
    <w:abstractNumId w:val="52"/>
  </w:num>
  <w:num w:numId="54" w16cid:durableId="1101756761">
    <w:abstractNumId w:val="43"/>
  </w:num>
  <w:num w:numId="55" w16cid:durableId="1244534831">
    <w:abstractNumId w:val="49"/>
  </w:num>
  <w:num w:numId="56" w16cid:durableId="120655483">
    <w:abstractNumId w:val="24"/>
  </w:num>
  <w:num w:numId="57" w16cid:durableId="894855469">
    <w:abstractNumId w:val="17"/>
  </w:num>
  <w:num w:numId="58" w16cid:durableId="667756309">
    <w:abstractNumId w:val="6"/>
  </w:num>
  <w:num w:numId="59" w16cid:durableId="142236087">
    <w:abstractNumId w:val="31"/>
  </w:num>
  <w:num w:numId="60" w16cid:durableId="2005356031">
    <w:abstractNumId w:val="9"/>
  </w:num>
  <w:num w:numId="61" w16cid:durableId="196281328">
    <w:abstractNumId w:val="53"/>
  </w:num>
  <w:num w:numId="62" w16cid:durableId="1191995811">
    <w:abstractNumId w:val="61"/>
  </w:num>
  <w:num w:numId="63" w16cid:durableId="1854608071">
    <w:abstractNumId w:val="14"/>
  </w:num>
  <w:num w:numId="64" w16cid:durableId="1078870408">
    <w:abstractNumId w:val="51"/>
  </w:num>
  <w:num w:numId="65" w16cid:durableId="1249000986">
    <w:abstractNumId w:val="4"/>
  </w:num>
  <w:num w:numId="66" w16cid:durableId="956715735">
    <w:abstractNumId w:val="57"/>
  </w:num>
  <w:num w:numId="67" w16cid:durableId="1405034708">
    <w:abstractNumId w:val="67"/>
  </w:num>
  <w:num w:numId="68" w16cid:durableId="1995402680">
    <w:abstractNumId w:val="71"/>
  </w:num>
  <w:num w:numId="69" w16cid:durableId="420301122">
    <w:abstractNumId w:val="28"/>
  </w:num>
  <w:num w:numId="70" w16cid:durableId="897008420">
    <w:abstractNumId w:val="68"/>
  </w:num>
  <w:num w:numId="71" w16cid:durableId="40832012">
    <w:abstractNumId w:val="34"/>
  </w:num>
  <w:num w:numId="72" w16cid:durableId="1484009871">
    <w:abstractNumId w:val="74"/>
  </w:num>
  <w:num w:numId="73" w16cid:durableId="2118476955">
    <w:abstractNumId w:val="56"/>
  </w:num>
  <w:num w:numId="74" w16cid:durableId="664893248">
    <w:abstractNumId w:val="66"/>
  </w:num>
  <w:num w:numId="75" w16cid:durableId="836383663">
    <w:abstractNumId w:val="16"/>
  </w:num>
  <w:num w:numId="76" w16cid:durableId="1975984363">
    <w:abstractNumId w:val="62"/>
  </w:num>
  <w:num w:numId="77" w16cid:durableId="1107845327">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8D4"/>
    <w:rsid w:val="00021ADA"/>
    <w:rsid w:val="000220CB"/>
    <w:rsid w:val="000223CF"/>
    <w:rsid w:val="00023CBC"/>
    <w:rsid w:val="00023D8F"/>
    <w:rsid w:val="00024140"/>
    <w:rsid w:val="0002422D"/>
    <w:rsid w:val="00026512"/>
    <w:rsid w:val="00027C89"/>
    <w:rsid w:val="00031358"/>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632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642"/>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385E"/>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A6B"/>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E30"/>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7F5"/>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9B5"/>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A64DD"/>
    <w:rsid w:val="007B1CFD"/>
    <w:rsid w:val="007B2468"/>
    <w:rsid w:val="007B264D"/>
    <w:rsid w:val="007B3313"/>
    <w:rsid w:val="007B467D"/>
    <w:rsid w:val="007B4981"/>
    <w:rsid w:val="007B4C1D"/>
    <w:rsid w:val="007B589E"/>
    <w:rsid w:val="007B5BEC"/>
    <w:rsid w:val="007B72F6"/>
    <w:rsid w:val="007B7D3E"/>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1EE"/>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DEB"/>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A3A"/>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20D"/>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4DA5"/>
    <w:rsid w:val="009D5672"/>
    <w:rsid w:val="009D5915"/>
    <w:rsid w:val="009D5CC6"/>
    <w:rsid w:val="009D6B76"/>
    <w:rsid w:val="009E030E"/>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322D"/>
    <w:rsid w:val="00A837B8"/>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07940"/>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5734"/>
    <w:rsid w:val="00CF72AA"/>
    <w:rsid w:val="00CF749C"/>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BD7"/>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735"/>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161A"/>
    <w:rsid w:val="00EF23F1"/>
    <w:rsid w:val="00EF3063"/>
    <w:rsid w:val="00EF3466"/>
    <w:rsid w:val="00EF4452"/>
    <w:rsid w:val="00EF45E1"/>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paragraph" w:styleId="TOC4">
    <w:name w:val="toc 4"/>
    <w:basedOn w:val="Normal"/>
    <w:next w:val="Normal"/>
    <w:autoRedefine/>
    <w:uiPriority w:val="39"/>
    <w:unhideWhenUsed/>
    <w:rsid w:val="006B09B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6B09B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6B09B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6B09B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6B09B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6B09B5"/>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www2.ed.gov/about/offices/list/ofo/oaga/babaawaiverrequestform.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2/02/Within-district-allocations-FINAL.pdf" TargetMode="External"/><Relationship Id="rId47" Type="http://schemas.openxmlformats.org/officeDocument/2006/relationships/hyperlink" Target="http://www2.ed.gov/policy/fund/guid/gposbul/time-and-effort-reporting.html?exp=3" TargetMode="External"/><Relationship Id="rId63" Type="http://schemas.openxmlformats.org/officeDocument/2006/relationships/hyperlink" Target="Testing_the_ICRP_discussion.pdf" TargetMode="External"/><Relationship Id="rId68" Type="http://schemas.openxmlformats.org/officeDocument/2006/relationships/hyperlink" Target="48_CFR_Part_52.pdf"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Agency_Adoption_of_the_UG_and_Example_Citations.pdf" TargetMode="External"/><Relationship Id="rId112" Type="http://schemas.openxmlformats.org/officeDocument/2006/relationships/hyperlink" Target="48_CFR_9.405-2.pdf" TargetMode="External"/><Relationship Id="rId133" Type="http://schemas.openxmlformats.org/officeDocument/2006/relationships/hyperlink" Target="37_CFR_part_401.pdf" TargetMode="External"/><Relationship Id="rId138" Type="http://schemas.openxmlformats.org/officeDocument/2006/relationships/hyperlink" Target="FAR_52.204-10.pdf" TargetMode="External"/><Relationship Id="rId154" Type="http://schemas.openxmlformats.org/officeDocument/2006/relationships/hyperlink" Target="https://checkpoint.riag.com/app/view/docPermaLink?DocID=iAICPAIGS:767.2440&amp;docTid=T0AICPAIGS:767.2440-1&amp;feature=ttoc&amp;lastCpReqId=97899&amp;tlltype=AICPAIGS:767.2668" TargetMode="External"/><Relationship Id="rId159" Type="http://schemas.openxmlformats.org/officeDocument/2006/relationships/fontTable" Target="fontTable.xml"/><Relationship Id="rId16" Type="http://schemas.openxmlformats.org/officeDocument/2006/relationships/hyperlink" Target="2_CFR_Part_200.pdf" TargetMode="External"/><Relationship Id="rId107" Type="http://schemas.openxmlformats.org/officeDocument/2006/relationships/hyperlink" Target="https://www.sam.gov/"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oese.ed.gov/files/2020/07/essaguidance160477.pdf" TargetMode="External"/><Relationship Id="rId53" Type="http://schemas.openxmlformats.org/officeDocument/2006/relationships/hyperlink" Target="https://ohauditor.sharepoint.com/:f:/r/sites/Intranet/Shared%20Documents/Audit_Resources/Federal/FACCRs%20and%20IRAFs/FACCR%20Writing%20Guidance?csf=1&amp;web=1&amp;e=Sobfbk" TargetMode="External"/><Relationship Id="rId58" Type="http://schemas.openxmlformats.org/officeDocument/2006/relationships/hyperlink" Target="45_CFR_Part_75.pdf" TargetMode="External"/><Relationship Id="rId74" Type="http://schemas.openxmlformats.org/officeDocument/2006/relationships/hyperlink" Target="48_CFR_Part_52.pdf"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48_CFR_Part_44.pdf" TargetMode="External"/><Relationship Id="rId123" Type="http://schemas.openxmlformats.org/officeDocument/2006/relationships/hyperlink" Target="48_CFR_Part_52.pdf" TargetMode="External"/><Relationship Id="rId128" Type="http://schemas.openxmlformats.org/officeDocument/2006/relationships/hyperlink" Target="2_CFR_Part_180.pdf" TargetMode="External"/><Relationship Id="rId144" Type="http://schemas.openxmlformats.org/officeDocument/2006/relationships/hyperlink" Target="Agency_Adoption_of_the_UG_and_Example_Citations.pdf" TargetMode="External"/><Relationship Id="rId149"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eader" Target="header12.xml"/><Relationship Id="rId95" Type="http://schemas.openxmlformats.org/officeDocument/2006/relationships/hyperlink" Target="2_CFR_Part_184.pdf" TargetMode="External"/><Relationship Id="rId160" Type="http://schemas.openxmlformats.org/officeDocument/2006/relationships/theme" Target="theme/theme1.xm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oese.ed.gov/files/2020/10/Providing-Equitable-Services-under-the-CARES-Act-Programs-Update-10-9-2020.pdf" TargetMode="External"/><Relationship Id="rId48" Type="http://schemas.openxmlformats.org/officeDocument/2006/relationships/hyperlink" Target="https://www2.ed.gov/policy/fund/guid/buy-america/faqs.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fiscal.treasury.gov/cmia/" TargetMode="External"/><Relationship Id="rId113" Type="http://schemas.openxmlformats.org/officeDocument/2006/relationships/hyperlink" Target="48_CFR_Part_52.pdf" TargetMode="External"/><Relationship Id="rId118" Type="http://schemas.openxmlformats.org/officeDocument/2006/relationships/hyperlink" Target="https://www2.ed.gov/policy/fund/guid/buy-america/domestic-sourcing-requirements092622.pdf" TargetMode="External"/><Relationship Id="rId134" Type="http://schemas.openxmlformats.org/officeDocument/2006/relationships/hyperlink" Target="https://ohauditor.sharepoint.com/:f:/r/sites/Intranet/Shared%20Documents/Audit_Resources/Federal/FACCRs%20and%20IRAFs/FACCR%20Writing%20Guidance?csf=1&amp;web=1&amp;e=Sobfbk" TargetMode="External"/><Relationship Id="rId139" Type="http://schemas.openxmlformats.org/officeDocument/2006/relationships/hyperlink" Target="https://www.usaspending.gov/search" TargetMode="External"/><Relationship Id="rId80" Type="http://schemas.openxmlformats.org/officeDocument/2006/relationships/header" Target="header10.xml"/><Relationship Id="rId85" Type="http://schemas.openxmlformats.org/officeDocument/2006/relationships/header" Target="header11.xml"/><Relationship Id="rId150" Type="http://schemas.openxmlformats.org/officeDocument/2006/relationships/header" Target="header18.xml"/><Relationship Id="rId155" Type="http://schemas.openxmlformats.org/officeDocument/2006/relationships/image" Target="media/image2.gif"/><Relationship Id="rId12" Type="http://schemas.openxmlformats.org/officeDocument/2006/relationships/hyperlink" Target="mailto:AOSFederal@ohioauditor.gov" TargetMode="External"/><Relationship Id="rId17" Type="http://schemas.openxmlformats.org/officeDocument/2006/relationships/footer" Target="footer1.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oese.ed.gov/files/2020/07/essaswpguidance9192016.pdf" TargetMode="External"/><Relationship Id="rId59" Type="http://schemas.openxmlformats.org/officeDocument/2006/relationships/hyperlink" Target="Selected_Items_of_Cost_Part_3_ComplianceSupplement.pdf" TargetMode="External"/><Relationship Id="rId103" Type="http://schemas.openxmlformats.org/officeDocument/2006/relationships/hyperlink" Target="48_CFR_Part_52.pdf" TargetMode="External"/><Relationship Id="rId108" Type="http://schemas.openxmlformats.org/officeDocument/2006/relationships/hyperlink" Target="2_CFR_Part_180.pdf" TargetMode="External"/><Relationship Id="rId124" Type="http://schemas.openxmlformats.org/officeDocument/2006/relationships/hyperlink" Target="48_CFR_Part_52.pdf" TargetMode="External"/><Relationship Id="rId129"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elguidance10202016.pdf"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https://www2.ed.gov/policy/fund/guid/gposbul/time-and-effort-reporting.html" TargetMode="External"/><Relationship Id="rId70" Type="http://schemas.openxmlformats.org/officeDocument/2006/relationships/hyperlink" Target="https://www.hhs.gov/about/agencies/asa/psc/accounting/payment-management/index.html" TargetMode="External"/><Relationship Id="rId75" Type="http://schemas.openxmlformats.org/officeDocument/2006/relationships/hyperlink" Target="48%20CFR%2052.216-7.pdf" TargetMode="External"/><Relationship Id="rId83" Type="http://schemas.openxmlformats.org/officeDocument/2006/relationships/hyperlink" Target="https://ohauditor.sharepoint.com/:f:/r/sites/Intranet/Shared%20Documents/Audit_Resources/Federal/FACCRs%20and%20IRAFs/FACCR%20Writing%20Guidance?csf=1&amp;web=1&amp;e=Sobfbk" TargetMode="External"/><Relationship Id="rId88" Type="http://schemas.openxmlformats.org/officeDocument/2006/relationships/hyperlink" Target="https://oese.ed.gov/files/2020/07/essaguidance160477.pdf" TargetMode="External"/><Relationship Id="rId91" Type="http://schemas.openxmlformats.org/officeDocument/2006/relationships/hyperlink" Target="https://ohauditor.sharepoint.com/:f:/r/sites/Intranet/Shared%20Documents/Audit_Resources/Federal/FACCRs%20and%20IRAFs/FACCR%20Writing%20Guidance?csf=1&amp;web=1&amp;e=Sobfbk" TargetMode="External"/><Relationship Id="rId96" Type="http://schemas.openxmlformats.org/officeDocument/2006/relationships/hyperlink" Target="M-24-02_Buy-America-Implementation-Guidance-Update.pdf" TargetMode="External"/><Relationship Id="rId111" Type="http://schemas.openxmlformats.org/officeDocument/2006/relationships/hyperlink" Target="OMB_Appendix_II.pdf" TargetMode="External"/><Relationship Id="rId132" Type="http://schemas.openxmlformats.org/officeDocument/2006/relationships/hyperlink" Target="37_CFR_part_401.pdf" TargetMode="External"/><Relationship Id="rId140" Type="http://schemas.openxmlformats.org/officeDocument/2006/relationships/hyperlink" Target="https://ohauditor.sharepoint.com/:f:/r/sites/Intranet/Shared%20Documents/Audit_Resources/Federal/FACCRs%20and%20IRAFs/FACCR%20Writing%20Guidance?csf=1&amp;web=1&amp;e=Sobfbk" TargetMode="External"/><Relationship Id="rId145" Type="http://schemas.openxmlformats.org/officeDocument/2006/relationships/header" Target="header17.xml"/><Relationship Id="rId153"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gpo.gov/fdsys/pkg/FR-2004-07-02/pdf/04-15121.pdf" TargetMode="External"/><Relationship Id="rId49" Type="http://schemas.openxmlformats.org/officeDocument/2006/relationships/hyperlink" Target="https://www2.ed.gov/policy/fund/guid/buy-america/index.html" TargetMode="External"/><Relationship Id="rId57" Type="http://schemas.openxmlformats.org/officeDocument/2006/relationships/hyperlink" Target="https://ohioauditor.gov/references/practiceaids/faccrs.html" TargetMode="External"/><Relationship Id="rId106" Type="http://schemas.openxmlformats.org/officeDocument/2006/relationships/hyperlink" Target="2_CFR_Part_180.pdf" TargetMode="External"/><Relationship Id="rId114" Type="http://schemas.openxmlformats.org/officeDocument/2006/relationships/hyperlink" Target="https://ohauditor.sharepoint.com/:f:/r/sites/Intranet/Shared%20Documents/Audit_Resources/Federal/FACCRs%20and%20IRAFs/FACCR%20Writing%20Guidance?csf=1&amp;web=1&amp;e=Sobfbk" TargetMode="External"/><Relationship Id="rId119" Type="http://schemas.openxmlformats.org/officeDocument/2006/relationships/hyperlink" Target="https://www2.ed.gov/policy/fund/guid/buy-america/index.html" TargetMode="External"/><Relationship Id="rId127" Type="http://schemas.openxmlformats.org/officeDocument/2006/relationships/hyperlink" Target="48_CFR_Part_52.pdf" TargetMode="External"/><Relationship Id="rId10" Type="http://schemas.openxmlformats.org/officeDocument/2006/relationships/endnotes" Target="endnotes.xml"/><Relationship Id="rId31" Type="http://schemas.openxmlformats.org/officeDocument/2006/relationships/hyperlink" Target="https://oese.ed.gov/offices/office-state-grantee-relations-evidence-based-practices/ed-flex/awards/" TargetMode="External"/><Relationship Id="rId44" Type="http://schemas.openxmlformats.org/officeDocument/2006/relationships/hyperlink" Target="https://www2.ed.gov/about/inits/ed/non-public-education/files/esea-titleviii-guidance-2023.pdf"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https://ohauditor.sharepoint.com/:f:/r/sites/Intranet/Shared%20Documents/Audit_Resources/Federal/FACCRs%20and%20IRAFs/FACCR%20Writing%20Guidance?csf=1&amp;web=1&amp;e=Sobfbk" TargetMode="External"/><Relationship Id="rId65" Type="http://schemas.openxmlformats.org/officeDocument/2006/relationships/header" Target="header8.xml"/><Relationship Id="rId73" Type="http://schemas.openxmlformats.org/officeDocument/2006/relationships/hyperlink" Target="https://www.g5.gov/" TargetMode="External"/><Relationship Id="rId78" Type="http://schemas.openxmlformats.org/officeDocument/2006/relationships/hyperlink" Target="https://ohauditor.sharepoint.com/:f:/r/sites/Intranet/Shared%20Documents/Audit_Resources/Federal/FACCRs%20and%20IRAFs/FACCR%20Writing%20Guidance?csf=1&amp;web=1&amp;e=Sobfbk" TargetMode="External"/><Relationship Id="rId81" Type="http://schemas.openxmlformats.org/officeDocument/2006/relationships/hyperlink" Target="48_CFR_Part_52.pdf" TargetMode="External"/><Relationship Id="rId86" Type="http://schemas.openxmlformats.org/officeDocument/2006/relationships/hyperlink" Target="https://ohauditor.sharepoint.com/:f:/r/sites/Intranet/Shared%20Documents/Audit_Resources/Federal/FACCRs%20and%20IRAFs/FACCR%20Writing%20Guidance?csf=1&amp;web=1&amp;e=Sobfbk" TargetMode="External"/><Relationship Id="rId94" Type="http://schemas.openxmlformats.org/officeDocument/2006/relationships/hyperlink" Target="IIJA_PublicLaw_117-58.pdf" TargetMode="External"/><Relationship Id="rId99" Type="http://schemas.openxmlformats.org/officeDocument/2006/relationships/hyperlink" Target="48_CFR_Part_52.pdf" TargetMode="External"/><Relationship Id="rId101" Type="http://schemas.openxmlformats.org/officeDocument/2006/relationships/hyperlink" Target="48_CFR_Part_15.pdf" TargetMode="External"/><Relationship Id="rId122" Type="http://schemas.openxmlformats.org/officeDocument/2006/relationships/hyperlink" Target="48_CFR_Part_44.pdf" TargetMode="External"/><Relationship Id="rId130" Type="http://schemas.openxmlformats.org/officeDocument/2006/relationships/hyperlink" Target="Agency_Adoption_of_the_UG_and_Example_Citations.pdf" TargetMode="External"/><Relationship Id="rId135" Type="http://schemas.openxmlformats.org/officeDocument/2006/relationships/hyperlink" Target="Agency_Adoption_of_the_UG_and_Example_Citations.pdf" TargetMode="External"/><Relationship Id="rId143" Type="http://schemas.openxmlformats.org/officeDocument/2006/relationships/hyperlink" Target="https://ohauditor.sharepoint.com/:f:/r/sites/Intranet/Shared%20Documents/Audit_Resources/Federal/FACCRs%20and%20IRAFs/FACCR%20Writing%20Guidance?csf=1&amp;web=1&amp;e=Sobfbk" TargetMode="External"/><Relationship Id="rId148" Type="http://schemas.openxmlformats.org/officeDocument/2006/relationships/hyperlink" Target="https://oese.ed.gov/files/2020/10/Providing-Equitable-Services-under-the-CARES-Act-Programs-Update-10-9-2020.pdf" TargetMode="External"/><Relationship Id="rId151" Type="http://schemas.openxmlformats.org/officeDocument/2006/relationships/hyperlink" Target="https://ohauditor.sharepoint.com/:f:/r/sites/Intranet/Shared%20Documents/Audit_Resources/Federal/FACCRs%20and%20IRAFs/FACCR%20Writing%20Guidance?csf=1&amp;web=1&amp;e=Sobfbk" TargetMode="External"/><Relationship Id="rId156"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3/05/Title-I-ES-guidance-revised-5-2023.pdf" TargetMode="External"/><Relationship Id="rId109" Type="http://schemas.openxmlformats.org/officeDocument/2006/relationships/hyperlink" Target="48_CFR_Part_52.pdf"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eader" Target="header5.xml"/><Relationship Id="rId55" Type="http://schemas.openxmlformats.org/officeDocument/2006/relationships/header" Target="header7.xml"/><Relationship Id="rId76" Type="http://schemas.openxmlformats.org/officeDocument/2006/relationships/hyperlink" Target="Agency_Adoption_of_the_UG_and_Example_Citations.pdf" TargetMode="External"/><Relationship Id="rId97" Type="http://schemas.openxmlformats.org/officeDocument/2006/relationships/hyperlink" Target="https://www.madeinamerica.gov/waivers/financial-assistance" TargetMode="External"/><Relationship Id="rId104" Type="http://schemas.openxmlformats.org/officeDocument/2006/relationships/hyperlink" Target="2_CFR_Part_180.pdf" TargetMode="External"/><Relationship Id="rId120" Type="http://schemas.openxmlformats.org/officeDocument/2006/relationships/hyperlink" Target="48_CFR_Part_52.pdf" TargetMode="External"/><Relationship Id="rId125" Type="http://schemas.openxmlformats.org/officeDocument/2006/relationships/hyperlink" Target="48_CFR_Part_52.pdf" TargetMode="External"/><Relationship Id="rId141" Type="http://schemas.openxmlformats.org/officeDocument/2006/relationships/hyperlink" Target="Agency_Adoption_of_the_UG_and_Example_Citations.pdf" TargetMode="External"/><Relationship Id="rId146" Type="http://schemas.openxmlformats.org/officeDocument/2006/relationships/hyperlink" Target="https://ohauditor.sharepoint.com/:f:/r/sites/Intranet/Shared%20Documents/Audit_Resources/Federal/FACCRs%20and%20IRAFs/FACCR%20Writing%20Guidance?csf=1&amp;web=1&amp;e=Sobfbk" TargetMode="External"/><Relationship Id="rId7" Type="http://schemas.openxmlformats.org/officeDocument/2006/relationships/settings" Target="settings.xml"/><Relationship Id="rId71" Type="http://schemas.openxmlformats.org/officeDocument/2006/relationships/hyperlink" Target="https://www.fiscal.treasury.gov/ASAP/"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oese.ed.gov/files/2021/01/19-0043-REAP-Informational-Document-final-OS-Approved-1.pdf" TargetMode="External"/><Relationship Id="rId45" Type="http://schemas.openxmlformats.org/officeDocument/2006/relationships/hyperlink" Target="https://oese.ed.gov/files/2020/07/cguidedec2000.pdf" TargetMode="External"/><Relationship Id="rId66" Type="http://schemas.openxmlformats.org/officeDocument/2006/relationships/hyperlink" Target="31_CFR_Part_205.pdf" TargetMode="External"/><Relationship Id="rId87" Type="http://schemas.openxmlformats.org/officeDocument/2006/relationships/hyperlink" Target="https://oese.ed.gov/files/2020/07/seaguidanceforadjustingallocations.doc" TargetMode="External"/><Relationship Id="rId110" Type="http://schemas.openxmlformats.org/officeDocument/2006/relationships/hyperlink" Target="2_CFR_Part_180.pdf" TargetMode="External"/><Relationship Id="rId115" Type="http://schemas.openxmlformats.org/officeDocument/2006/relationships/hyperlink" Target="https://www2.ed.gov/about/offices/list/ofo/oaga/infrastructure-programs-list.pdf" TargetMode="External"/><Relationship Id="rId131" Type="http://schemas.openxmlformats.org/officeDocument/2006/relationships/header" Target="header14.xml"/><Relationship Id="rId136" Type="http://schemas.openxmlformats.org/officeDocument/2006/relationships/header" Target="header15.xml"/><Relationship Id="rId157" Type="http://schemas.openxmlformats.org/officeDocument/2006/relationships/hyperlink" Target="Agency_Adoption_of_the_UG_and_Example_Citations.pdf" TargetMode="External"/><Relationship Id="rId61" Type="http://schemas.openxmlformats.org/officeDocument/2006/relationships/hyperlink" Target="https://oese.ed.gov/files/2020/07/fiscalguid.pdf" TargetMode="External"/><Relationship Id="rId82" Type="http://schemas.openxmlformats.org/officeDocument/2006/relationships/hyperlink" Target="48_CFR_Part_52.pdf" TargetMode="External"/><Relationship Id="rId152" Type="http://schemas.openxmlformats.org/officeDocument/2006/relationships/hyperlink" Target="Agency_Adoption_of_the_UG_and_Example_Citations.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ohauditor.sharepoint.com/:f:/r/sites/Intranet/Shared%20Documents/Audit_Resources/Federal/FACCRs%20and%20IRAFs/FACCR%20Writing%20Guidance?csf=1&amp;web=1&amp;e=Sobfbk" TargetMode="External"/><Relationship Id="rId35" Type="http://schemas.openxmlformats.org/officeDocument/2006/relationships/hyperlink" Target="https://www.congress.gov/114/plaws/publ95/PLAW-114publ95.pdf" TargetMode="External"/><Relationship Id="rId5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7" Type="http://schemas.openxmlformats.org/officeDocument/2006/relationships/header" Target="header9.xml"/><Relationship Id="rId100" Type="http://schemas.openxmlformats.org/officeDocument/2006/relationships/hyperlink" Target="48_CFR_Part_3.pdf" TargetMode="External"/><Relationship Id="rId105" Type="http://schemas.openxmlformats.org/officeDocument/2006/relationships/hyperlink" Target="2_CFR_Part_180.pdf" TargetMode="External"/><Relationship Id="rId126" Type="http://schemas.openxmlformats.org/officeDocument/2006/relationships/hyperlink" Target="48_CFR_Part_15.pdf" TargetMode="External"/><Relationship Id="rId147" Type="http://schemas.openxmlformats.org/officeDocument/2006/relationships/hyperlink" Target="https://oese.ed.gov/files/2020/07/equitable-services-guidance-100419.pdf"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https://ohauditor.sharepoint.com/:f:/r/sites/Intranet/Shared%20Documents/Audit_Resources/Federal/FACCRs%20and%20IRAFs/FACCR%20Writing%20Guidance?csf=1&amp;web=1&amp;e=Sobfbk" TargetMode="External"/><Relationship Id="rId93" Type="http://schemas.openxmlformats.org/officeDocument/2006/relationships/header" Target="header13.xml"/><Relationship Id="rId98" Type="http://schemas.openxmlformats.org/officeDocument/2006/relationships/hyperlink" Target="https://www.madeinamerica.gov/waivers" TargetMode="External"/><Relationship Id="rId121" Type="http://schemas.openxmlformats.org/officeDocument/2006/relationships/hyperlink" Target="48_CFR_Part_52.pdf" TargetMode="External"/><Relationship Id="rId142" Type="http://schemas.openxmlformats.org/officeDocument/2006/relationships/header" Target="header16.xm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files/2020/07/fiscalguid.pdf" TargetMode="External"/><Relationship Id="rId67" Type="http://schemas.openxmlformats.org/officeDocument/2006/relationships/hyperlink" Target="48_CFR_Part_52.pdf" TargetMode="External"/><Relationship Id="rId116" Type="http://schemas.openxmlformats.org/officeDocument/2006/relationships/hyperlink" Target="https://www2.ed.gov/about/offices/list/ofo/oaga/infrastructure-programs-list.pdf" TargetMode="External"/><Relationship Id="rId137" Type="http://schemas.openxmlformats.org/officeDocument/2006/relationships/hyperlink" Target="https://www.usaspending.gov/search" TargetMode="External"/><Relationship Id="rId158" Type="http://schemas.openxmlformats.org/officeDocument/2006/relationships/header" Target="header2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40650</Words>
  <Characters>231707</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271814</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4</cp:revision>
  <cp:lastPrinted>2015-07-01T17:39:00Z</cp:lastPrinted>
  <dcterms:created xsi:type="dcterms:W3CDTF">2024-08-02T15:25:00Z</dcterms:created>
  <dcterms:modified xsi:type="dcterms:W3CDTF">2024-12-10T22:44:00Z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