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B84FE" w14:textId="67706F2B" w:rsidR="00EF62FC" w:rsidRDefault="00EF62FC" w:rsidP="00A639B3">
      <w:pPr>
        <w:pStyle w:val="Heading1"/>
        <w:spacing w:before="0"/>
        <w:jc w:val="center"/>
        <w:rPr>
          <w:rFonts w:ascii="Arial" w:hAnsi="Arial" w:cs="Arial"/>
          <w:color w:val="FF0000"/>
          <w:sz w:val="20"/>
          <w:szCs w:val="20"/>
        </w:rPr>
      </w:pPr>
      <w:r>
        <w:rPr>
          <w:rFonts w:ascii="Arial" w:hAnsi="Arial" w:cs="Arial"/>
          <w:color w:val="FF0000"/>
          <w:sz w:val="20"/>
          <w:szCs w:val="20"/>
        </w:rPr>
        <w:t>THIS OPINION LETTER IS INTENDED FOR USE ON</w:t>
      </w:r>
      <w:r w:rsidR="00A639B3">
        <w:rPr>
          <w:rFonts w:ascii="Arial" w:hAnsi="Arial" w:cs="Arial"/>
          <w:color w:val="FF0000"/>
          <w:sz w:val="20"/>
          <w:szCs w:val="20"/>
        </w:rPr>
        <w:t>LY WITH AUDIT PERIODS ENDING 12-31-</w:t>
      </w:r>
      <w:r>
        <w:rPr>
          <w:rFonts w:ascii="Arial" w:hAnsi="Arial" w:cs="Arial"/>
          <w:color w:val="FF0000"/>
          <w:sz w:val="20"/>
          <w:szCs w:val="20"/>
        </w:rPr>
        <w:t>20. THIS OPINION LETTER</w:t>
      </w:r>
      <w:r w:rsidR="000B59BB">
        <w:rPr>
          <w:rFonts w:ascii="Arial" w:hAnsi="Arial" w:cs="Arial"/>
          <w:color w:val="FF0000"/>
          <w:sz w:val="20"/>
          <w:szCs w:val="20"/>
        </w:rPr>
        <w:t xml:space="preserve"> ALSO</w:t>
      </w:r>
      <w:r>
        <w:rPr>
          <w:rFonts w:ascii="Arial" w:hAnsi="Arial" w:cs="Arial"/>
          <w:color w:val="FF0000"/>
          <w:sz w:val="20"/>
          <w:szCs w:val="20"/>
        </w:rPr>
        <w:t xml:space="preserve"> SHOULD NOT BE USED FOR 12-31-21 &amp; SUBSEQUENT FYEs.</w:t>
      </w:r>
    </w:p>
    <w:p w14:paraId="5F65C280" w14:textId="77777777" w:rsidR="000B59BB" w:rsidRPr="000B59BB" w:rsidRDefault="000B59BB" w:rsidP="000B59BB"/>
    <w:p w14:paraId="26866F35" w14:textId="6ADA9AFC" w:rsidR="00391F7B" w:rsidRPr="002D7002" w:rsidRDefault="00391F7B" w:rsidP="00C83155">
      <w:pPr>
        <w:pStyle w:val="Heading1"/>
        <w:spacing w:before="0"/>
        <w:ind w:left="1620" w:right="1620"/>
        <w:jc w:val="center"/>
        <w:rPr>
          <w:rFonts w:ascii="Arial" w:hAnsi="Arial" w:cs="Arial"/>
          <w:color w:val="auto"/>
          <w:sz w:val="20"/>
          <w:szCs w:val="20"/>
        </w:rPr>
      </w:pPr>
      <w:r w:rsidRPr="002D7002">
        <w:rPr>
          <w:rFonts w:ascii="Arial" w:hAnsi="Arial" w:cs="Arial"/>
          <w:color w:val="FF0000"/>
          <w:sz w:val="20"/>
          <w:szCs w:val="20"/>
        </w:rPr>
        <w:t>Adverse</w:t>
      </w:r>
      <w:r w:rsidRPr="002D7002">
        <w:rPr>
          <w:rFonts w:ascii="Arial" w:hAnsi="Arial" w:cs="Arial"/>
          <w:color w:val="auto"/>
          <w:sz w:val="20"/>
          <w:szCs w:val="20"/>
        </w:rPr>
        <w:t xml:space="preserve"> Opinion for Governments Required to Follow GAAP</w:t>
      </w:r>
      <w:r w:rsidR="003C7E61">
        <w:rPr>
          <w:rStyle w:val="EndnoteReference"/>
          <w:rFonts w:ascii="Arial" w:hAnsi="Arial" w:cs="Arial"/>
          <w:color w:val="auto"/>
          <w:sz w:val="20"/>
          <w:szCs w:val="20"/>
        </w:rPr>
        <w:endnoteReference w:id="1"/>
      </w:r>
      <w:r w:rsidRPr="002D7002">
        <w:rPr>
          <w:rFonts w:ascii="Arial" w:hAnsi="Arial" w:cs="Arial"/>
          <w:color w:val="auto"/>
          <w:sz w:val="20"/>
          <w:szCs w:val="20"/>
        </w:rPr>
        <w:t>,</w:t>
      </w:r>
      <w:r w:rsidR="007B65A2" w:rsidRPr="002D7002">
        <w:rPr>
          <w:rFonts w:ascii="Arial" w:hAnsi="Arial" w:cs="Arial"/>
          <w:color w:val="auto"/>
          <w:sz w:val="20"/>
          <w:szCs w:val="20"/>
        </w:rPr>
        <w:t xml:space="preserve"> </w:t>
      </w:r>
      <w:r w:rsidRPr="002D7002">
        <w:rPr>
          <w:rFonts w:ascii="Arial" w:hAnsi="Arial" w:cs="Arial"/>
          <w:color w:val="auto"/>
          <w:sz w:val="20"/>
          <w:szCs w:val="20"/>
        </w:rPr>
        <w:t>But that Instead Use the Auditor of State’s Accounting Basis</w:t>
      </w:r>
    </w:p>
    <w:p w14:paraId="0E65152E" w14:textId="3AE77A07" w:rsidR="00391F7B" w:rsidRPr="002D7002" w:rsidRDefault="00C42415" w:rsidP="00C83155">
      <w:pPr>
        <w:widowControl/>
        <w:tabs>
          <w:tab w:val="left" w:pos="0"/>
          <w:tab w:val="left" w:pos="547"/>
          <w:tab w:val="left" w:pos="936"/>
          <w:tab w:val="left" w:pos="1440"/>
          <w:tab w:val="left" w:pos="1987"/>
        </w:tabs>
        <w:jc w:val="center"/>
        <w:rPr>
          <w:color w:val="000000"/>
          <w:szCs w:val="20"/>
          <w:u w:val="single"/>
        </w:rPr>
      </w:pPr>
      <w:r>
        <w:rPr>
          <w:noProof/>
          <w:color w:val="000000"/>
          <w:szCs w:val="20"/>
          <w:u w:val="single"/>
        </w:rPr>
        <mc:AlternateContent>
          <mc:Choice Requires="wps">
            <w:drawing>
              <wp:anchor distT="0" distB="0" distL="114300" distR="114300" simplePos="0" relativeHeight="251659264" behindDoc="0" locked="0" layoutInCell="1" allowOverlap="1" wp14:anchorId="5D41250D" wp14:editId="7695FF30">
                <wp:simplePos x="0" y="0"/>
                <wp:positionH relativeFrom="column">
                  <wp:posOffset>-869950</wp:posOffset>
                </wp:positionH>
                <wp:positionV relativeFrom="paragraph">
                  <wp:posOffset>69850</wp:posOffset>
                </wp:positionV>
                <wp:extent cx="2362200" cy="3429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362200" cy="342900"/>
                        </a:xfrm>
                        <a:prstGeom prst="rect">
                          <a:avLst/>
                        </a:prstGeom>
                        <a:solidFill>
                          <a:srgbClr val="FFFF00"/>
                        </a:solidFill>
                        <a:ln w="6350">
                          <a:solidFill>
                            <a:prstClr val="black"/>
                          </a:solidFill>
                        </a:ln>
                      </wps:spPr>
                      <wps:txbx>
                        <w:txbxContent>
                          <w:p w14:paraId="3F69B781" w14:textId="0E182832" w:rsidR="00C42415" w:rsidRPr="00255F14" w:rsidRDefault="00C42415">
                            <w:pPr>
                              <w:rPr>
                                <w:sz w:val="16"/>
                                <w:szCs w:val="16"/>
                              </w:rPr>
                            </w:pPr>
                            <w:r w:rsidRPr="00255F14">
                              <w:rPr>
                                <w:sz w:val="16"/>
                                <w:szCs w:val="16"/>
                              </w:rPr>
                              <w:t xml:space="preserve">Click </w:t>
                            </w:r>
                            <w:hyperlink r:id="rId12" w:history="1">
                              <w:r w:rsidR="00255F14" w:rsidRPr="00255F14">
                                <w:rPr>
                                  <w:rStyle w:val="Hyperlink"/>
                                  <w:sz w:val="16"/>
                                  <w:szCs w:val="16"/>
                                </w:rPr>
                                <w:t>here</w:t>
                              </w:r>
                            </w:hyperlink>
                            <w:r w:rsidR="00255F14" w:rsidRPr="00255F14">
                              <w:rPr>
                                <w:sz w:val="16"/>
                                <w:szCs w:val="16"/>
                              </w:rPr>
                              <w:t xml:space="preserve"> </w:t>
                            </w:r>
                            <w:r w:rsidRPr="00255F14">
                              <w:rPr>
                                <w:sz w:val="16"/>
                                <w:szCs w:val="16"/>
                              </w:rPr>
                              <w:t>for instructions on how to fill in entit</w:t>
                            </w:r>
                            <w:r w:rsidR="00A51793" w:rsidRPr="00255F14">
                              <w:rPr>
                                <w:sz w:val="16"/>
                                <w:szCs w:val="16"/>
                              </w:rPr>
                              <w:t xml:space="preserve">y specific parameters within </w:t>
                            </w:r>
                            <w:r w:rsidRPr="00255F14">
                              <w:rPr>
                                <w:sz w:val="16"/>
                                <w:szCs w:val="16"/>
                              </w:rPr>
                              <w:t>this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1250D" id="_x0000_t202" coordsize="21600,21600" o:spt="202" path="m,l,21600r21600,l21600,xe">
                <v:stroke joinstyle="miter"/>
                <v:path gradientshapeok="t" o:connecttype="rect"/>
              </v:shapetype>
              <v:shape id="Text Box 2" o:spid="_x0000_s1026" type="#_x0000_t202" style="position:absolute;left:0;text-align:left;margin-left:-68.5pt;margin-top:5.5pt;width:18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" fillcolor="yellow" strokeweight=".5pt">
                <v:textbox>
                  <w:txbxContent>
                    <w:p w14:paraId="3F69B781" w14:textId="0E182832" w:rsidR="00C42415" w:rsidRPr="00255F14" w:rsidRDefault="00C42415">
                      <w:pPr>
                        <w:rPr>
                          <w:sz w:val="16"/>
                          <w:szCs w:val="16"/>
                        </w:rPr>
                      </w:pPr>
                      <w:r w:rsidRPr="00255F14">
                        <w:rPr>
                          <w:sz w:val="16"/>
                          <w:szCs w:val="16"/>
                        </w:rPr>
                        <w:t xml:space="preserve">Click </w:t>
                      </w:r>
                      <w:hyperlink r:id="rId13" w:history="1">
                        <w:r w:rsidR="00255F14" w:rsidRPr="00255F14">
                          <w:rPr>
                            <w:rStyle w:val="Hyperlink"/>
                            <w:sz w:val="16"/>
                            <w:szCs w:val="16"/>
                          </w:rPr>
                          <w:t>here</w:t>
                        </w:r>
                      </w:hyperlink>
                      <w:r w:rsidR="00255F14" w:rsidRPr="00255F14">
                        <w:rPr>
                          <w:sz w:val="16"/>
                          <w:szCs w:val="16"/>
                        </w:rPr>
                        <w:t xml:space="preserve"> </w:t>
                      </w:r>
                      <w:r w:rsidRPr="00255F14">
                        <w:rPr>
                          <w:sz w:val="16"/>
                          <w:szCs w:val="16"/>
                        </w:rPr>
                        <w:t>for instructions on how to fill in entit</w:t>
                      </w:r>
                      <w:r w:rsidR="00A51793" w:rsidRPr="00255F14">
                        <w:rPr>
                          <w:sz w:val="16"/>
                          <w:szCs w:val="16"/>
                        </w:rPr>
                        <w:t xml:space="preserve">y specific parameters within </w:t>
                      </w:r>
                      <w:r w:rsidRPr="00255F14">
                        <w:rPr>
                          <w:sz w:val="16"/>
                          <w:szCs w:val="16"/>
                        </w:rPr>
                        <w:t>this document</w:t>
                      </w:r>
                    </w:p>
                  </w:txbxContent>
                </v:textbox>
              </v:shape>
            </w:pict>
          </mc:Fallback>
        </mc:AlternateContent>
      </w:r>
    </w:p>
    <w:p w14:paraId="56EA3FC7" w14:textId="77777777" w:rsidR="004904A0" w:rsidRPr="002D7002" w:rsidRDefault="004904A0" w:rsidP="00C83155">
      <w:pPr>
        <w:tabs>
          <w:tab w:val="left" w:pos="0"/>
          <w:tab w:val="left" w:pos="547"/>
          <w:tab w:val="left" w:pos="936"/>
          <w:tab w:val="left" w:pos="1440"/>
          <w:tab w:val="left" w:pos="1987"/>
        </w:tabs>
        <w:jc w:val="center"/>
        <w:rPr>
          <w:b/>
          <w:szCs w:val="20"/>
        </w:rPr>
      </w:pPr>
    </w:p>
    <w:p w14:paraId="739DACBA" w14:textId="77777777" w:rsidR="004904A0" w:rsidRPr="002D7002" w:rsidRDefault="004904A0" w:rsidP="00C83155">
      <w:pPr>
        <w:tabs>
          <w:tab w:val="left" w:pos="0"/>
          <w:tab w:val="left" w:pos="547"/>
          <w:tab w:val="left" w:pos="936"/>
          <w:tab w:val="left" w:pos="1440"/>
          <w:tab w:val="left" w:pos="1987"/>
        </w:tabs>
        <w:jc w:val="center"/>
        <w:rPr>
          <w:b/>
          <w:szCs w:val="20"/>
        </w:rPr>
      </w:pPr>
      <w:r w:rsidRPr="002D7002">
        <w:rPr>
          <w:b/>
          <w:szCs w:val="20"/>
        </w:rPr>
        <w:t>INDEPENDENT AUDITOR’S REPORT</w:t>
      </w:r>
      <w:r w:rsidRPr="002D7002">
        <w:rPr>
          <w:rStyle w:val="FootnoteReference"/>
          <w:b/>
          <w:szCs w:val="20"/>
          <w:vertAlign w:val="superscript"/>
        </w:rPr>
        <w:footnoteReference w:id="1"/>
      </w:r>
    </w:p>
    <w:p w14:paraId="02F849F2" w14:textId="77777777" w:rsidR="00391F7B" w:rsidRPr="002D7002" w:rsidRDefault="00391F7B" w:rsidP="0061174A">
      <w:pPr>
        <w:tabs>
          <w:tab w:val="left" w:pos="0"/>
          <w:tab w:val="left" w:pos="547"/>
          <w:tab w:val="left" w:pos="936"/>
          <w:tab w:val="left" w:pos="1440"/>
          <w:tab w:val="left" w:pos="1987"/>
        </w:tabs>
        <w:jc w:val="both"/>
        <w:rPr>
          <w:szCs w:val="20"/>
        </w:rPr>
      </w:pPr>
    </w:p>
    <w:p w14:paraId="0A396B76" w14:textId="16E644F5" w:rsidR="00391F7B" w:rsidRDefault="00391F7B" w:rsidP="0061174A">
      <w:pPr>
        <w:tabs>
          <w:tab w:val="left" w:pos="0"/>
          <w:tab w:val="left" w:pos="547"/>
          <w:tab w:val="left" w:pos="936"/>
          <w:tab w:val="left" w:pos="1440"/>
          <w:tab w:val="left" w:pos="1987"/>
        </w:tabs>
        <w:jc w:val="both"/>
        <w:rPr>
          <w:szCs w:val="20"/>
        </w:rPr>
      </w:pPr>
    </w:p>
    <w:p w14:paraId="1AF027EC" w14:textId="77777777" w:rsidR="003408C7" w:rsidRPr="002D7002" w:rsidRDefault="003408C7" w:rsidP="0061174A">
      <w:pPr>
        <w:tabs>
          <w:tab w:val="left" w:pos="0"/>
          <w:tab w:val="left" w:pos="547"/>
          <w:tab w:val="left" w:pos="936"/>
          <w:tab w:val="left" w:pos="1440"/>
          <w:tab w:val="left" w:pos="1987"/>
        </w:tabs>
        <w:jc w:val="both"/>
        <w:rPr>
          <w:szCs w:val="20"/>
        </w:rPr>
      </w:pPr>
    </w:p>
    <w:p w14:paraId="57DC373B" w14:textId="16684852" w:rsidR="00D45ADB" w:rsidRPr="0041512E" w:rsidRDefault="00343698" w:rsidP="0061174A">
      <w:pPr>
        <w:tabs>
          <w:tab w:val="left" w:pos="0"/>
          <w:tab w:val="left" w:pos="547"/>
          <w:tab w:val="left" w:pos="907"/>
          <w:tab w:val="left" w:pos="1440"/>
          <w:tab w:val="left" w:pos="1987"/>
        </w:tabs>
        <w:jc w:val="both"/>
        <w:rPr>
          <w:color w:val="000000"/>
          <w:szCs w:val="20"/>
        </w:rPr>
      </w:pPr>
      <w:r w:rsidRPr="00343698">
        <w:rPr>
          <w:color w:val="000000"/>
          <w:szCs w:val="20"/>
          <w:highlight w:val="lightGray"/>
        </w:rPr>
        <w:t>[</w:t>
      </w:r>
      <w:r w:rsidR="0078326B" w:rsidRPr="0078326B">
        <w:rPr>
          <w:color w:val="000000"/>
          <w:szCs w:val="20"/>
          <w:highlight w:val="lightGray"/>
        </w:rPr>
        <w:t>ENTITY</w:t>
      </w:r>
      <w:r w:rsidRPr="00343698">
        <w:rPr>
          <w:color w:val="000000"/>
          <w:szCs w:val="20"/>
          <w:highlight w:val="lightGray"/>
        </w:rPr>
        <w:t xml:space="preserve"> NAME]</w:t>
      </w:r>
      <w:r w:rsidR="00D45ADB" w:rsidRPr="0041512E">
        <w:rPr>
          <w:color w:val="000000"/>
          <w:szCs w:val="20"/>
        </w:rPr>
        <w:t xml:space="preserve"> </w:t>
      </w:r>
    </w:p>
    <w:p w14:paraId="363FA718" w14:textId="39AB2F28" w:rsidR="00D45ADB" w:rsidRPr="0041512E" w:rsidRDefault="0078326B" w:rsidP="0061174A">
      <w:pPr>
        <w:tabs>
          <w:tab w:val="left" w:pos="0"/>
          <w:tab w:val="left" w:pos="547"/>
          <w:tab w:val="left" w:pos="907"/>
          <w:tab w:val="left" w:pos="1440"/>
          <w:tab w:val="left" w:pos="1987"/>
        </w:tabs>
        <w:jc w:val="both"/>
        <w:rPr>
          <w:color w:val="000000"/>
          <w:szCs w:val="20"/>
        </w:rPr>
      </w:pPr>
      <w:r w:rsidRPr="0078326B">
        <w:rPr>
          <w:color w:val="000000"/>
          <w:szCs w:val="20"/>
          <w:highlight w:val="lightGray"/>
        </w:rPr>
        <w:t>[COUNTY NAME]</w:t>
      </w:r>
      <w:r w:rsidR="00D45ADB" w:rsidRPr="0041512E">
        <w:rPr>
          <w:color w:val="000000"/>
          <w:szCs w:val="20"/>
        </w:rPr>
        <w:t xml:space="preserve"> </w:t>
      </w:r>
    </w:p>
    <w:p w14:paraId="42FA1803" w14:textId="77777777" w:rsidR="00F90051" w:rsidRPr="002D7002" w:rsidRDefault="00F90051" w:rsidP="0061174A">
      <w:pPr>
        <w:widowControl/>
        <w:tabs>
          <w:tab w:val="left" w:pos="0"/>
          <w:tab w:val="left" w:pos="547"/>
          <w:tab w:val="left" w:pos="936"/>
          <w:tab w:val="left" w:pos="1440"/>
          <w:tab w:val="left" w:pos="1987"/>
        </w:tabs>
        <w:autoSpaceDE/>
        <w:autoSpaceDN/>
        <w:adjustRightInd/>
        <w:jc w:val="both"/>
        <w:rPr>
          <w:szCs w:val="20"/>
        </w:rPr>
      </w:pPr>
      <w:r w:rsidRPr="00AD0F99">
        <w:rPr>
          <w:szCs w:val="20"/>
        </w:rPr>
        <w:t>[STREET ADDRESS]</w:t>
      </w:r>
    </w:p>
    <w:p w14:paraId="0F781232" w14:textId="77777777" w:rsidR="00F90051" w:rsidRPr="00AD0F99" w:rsidRDefault="00F90051" w:rsidP="0061174A">
      <w:pPr>
        <w:tabs>
          <w:tab w:val="left" w:pos="0"/>
          <w:tab w:val="left" w:pos="547"/>
          <w:tab w:val="left" w:pos="907"/>
          <w:tab w:val="left" w:pos="1440"/>
          <w:tab w:val="left" w:pos="1987"/>
        </w:tabs>
        <w:jc w:val="both"/>
        <w:rPr>
          <w:szCs w:val="20"/>
        </w:rPr>
      </w:pPr>
      <w:r w:rsidRPr="00AD0F99">
        <w:rPr>
          <w:szCs w:val="20"/>
        </w:rPr>
        <w:t>[CITY], Ohio [ZIP CODE]</w:t>
      </w:r>
    </w:p>
    <w:p w14:paraId="0C5EB93F" w14:textId="48AD44CE" w:rsidR="00F90051" w:rsidRPr="00AD0F99" w:rsidRDefault="00F90051" w:rsidP="0061174A">
      <w:pPr>
        <w:tabs>
          <w:tab w:val="left" w:pos="0"/>
          <w:tab w:val="left" w:pos="547"/>
          <w:tab w:val="left" w:pos="907"/>
          <w:tab w:val="left" w:pos="1440"/>
          <w:tab w:val="left" w:pos="1987"/>
        </w:tabs>
        <w:jc w:val="both"/>
        <w:rPr>
          <w:szCs w:val="20"/>
        </w:rPr>
      </w:pPr>
    </w:p>
    <w:p w14:paraId="3A357272" w14:textId="77777777" w:rsidR="0061174A" w:rsidRPr="00AD0F99" w:rsidRDefault="0061174A" w:rsidP="0061174A">
      <w:pPr>
        <w:tabs>
          <w:tab w:val="left" w:pos="0"/>
          <w:tab w:val="left" w:pos="547"/>
          <w:tab w:val="left" w:pos="907"/>
          <w:tab w:val="left" w:pos="1440"/>
          <w:tab w:val="left" w:pos="1987"/>
        </w:tabs>
        <w:jc w:val="both"/>
        <w:rPr>
          <w:szCs w:val="20"/>
        </w:rPr>
      </w:pPr>
    </w:p>
    <w:p w14:paraId="28F55864" w14:textId="77777777" w:rsidR="00D45ADB" w:rsidRPr="002D7002" w:rsidRDefault="00F90051" w:rsidP="0061174A">
      <w:pPr>
        <w:tabs>
          <w:tab w:val="left" w:pos="0"/>
          <w:tab w:val="left" w:pos="547"/>
          <w:tab w:val="left" w:pos="936"/>
          <w:tab w:val="left" w:pos="1440"/>
          <w:tab w:val="left" w:pos="1987"/>
        </w:tabs>
        <w:jc w:val="both"/>
        <w:rPr>
          <w:rStyle w:val="footnoteref"/>
          <w:szCs w:val="20"/>
        </w:rPr>
      </w:pPr>
      <w:r w:rsidRPr="00AD0F99">
        <w:rPr>
          <w:rStyle w:val="footnoteref"/>
          <w:szCs w:val="20"/>
        </w:rPr>
        <w:t>To the [GOVERNING BODY]</w:t>
      </w:r>
      <w:r w:rsidR="00D45ADB" w:rsidRPr="00AD0F99">
        <w:rPr>
          <w:rStyle w:val="footnoteref"/>
          <w:szCs w:val="20"/>
        </w:rPr>
        <w:t>:</w:t>
      </w:r>
    </w:p>
    <w:p w14:paraId="674CB823" w14:textId="77777777" w:rsidR="00391F7B" w:rsidRPr="002D7002" w:rsidRDefault="00391F7B" w:rsidP="0061174A">
      <w:pPr>
        <w:tabs>
          <w:tab w:val="left" w:pos="0"/>
          <w:tab w:val="left" w:pos="547"/>
          <w:tab w:val="left" w:pos="936"/>
          <w:tab w:val="left" w:pos="1440"/>
          <w:tab w:val="left" w:pos="1987"/>
        </w:tabs>
        <w:jc w:val="both"/>
        <w:rPr>
          <w:color w:val="000000"/>
          <w:szCs w:val="20"/>
        </w:rPr>
      </w:pPr>
    </w:p>
    <w:p w14:paraId="0540FF52" w14:textId="77777777" w:rsidR="00391F7B" w:rsidRPr="002D7002" w:rsidRDefault="00391F7B" w:rsidP="0061174A">
      <w:pPr>
        <w:tabs>
          <w:tab w:val="left" w:pos="0"/>
          <w:tab w:val="left" w:pos="547"/>
          <w:tab w:val="left" w:pos="936"/>
          <w:tab w:val="left" w:pos="1440"/>
          <w:tab w:val="left" w:pos="1987"/>
        </w:tabs>
        <w:jc w:val="both"/>
        <w:rPr>
          <w:b/>
          <w:i/>
          <w:szCs w:val="20"/>
        </w:rPr>
      </w:pPr>
      <w:r w:rsidRPr="002D7002">
        <w:rPr>
          <w:b/>
          <w:i/>
          <w:szCs w:val="20"/>
        </w:rPr>
        <w:t>Report on the Financial Statements</w:t>
      </w:r>
    </w:p>
    <w:p w14:paraId="298F8FC8" w14:textId="77777777" w:rsidR="00391F7B" w:rsidRPr="002D7002" w:rsidRDefault="00391F7B" w:rsidP="0061174A">
      <w:pPr>
        <w:tabs>
          <w:tab w:val="left" w:pos="0"/>
          <w:tab w:val="left" w:pos="547"/>
          <w:tab w:val="left" w:pos="936"/>
          <w:tab w:val="left" w:pos="1440"/>
          <w:tab w:val="left" w:pos="1987"/>
        </w:tabs>
        <w:jc w:val="both"/>
        <w:rPr>
          <w:color w:val="000000"/>
          <w:szCs w:val="20"/>
        </w:rPr>
      </w:pPr>
    </w:p>
    <w:p w14:paraId="038BBED5" w14:textId="460770C5" w:rsidR="00391F7B" w:rsidRPr="002D7002" w:rsidRDefault="00391F7B" w:rsidP="0061174A">
      <w:pPr>
        <w:tabs>
          <w:tab w:val="left" w:pos="0"/>
          <w:tab w:val="left" w:pos="547"/>
          <w:tab w:val="left" w:pos="936"/>
          <w:tab w:val="left" w:pos="1440"/>
          <w:tab w:val="left" w:pos="1987"/>
        </w:tabs>
        <w:jc w:val="both"/>
        <w:rPr>
          <w:szCs w:val="20"/>
        </w:rPr>
      </w:pPr>
      <w:r w:rsidRPr="002D7002">
        <w:rPr>
          <w:szCs w:val="20"/>
        </w:rPr>
        <w:t xml:space="preserve">We have audited the accompanying </w:t>
      </w:r>
      <w:r w:rsidR="001731A2" w:rsidRPr="000A6825">
        <w:rPr>
          <w:szCs w:val="20"/>
        </w:rPr>
        <w:t xml:space="preserve">financial statements of the cash balances, receipts and disbursements </w:t>
      </w:r>
      <w:r w:rsidR="001731A2">
        <w:rPr>
          <w:szCs w:val="20"/>
        </w:rPr>
        <w:t>for each governmental and proprietary fund type and the fiduciary fund type combined total as of and for the year ended December 31, 2020 and for each governmental, proprietary and fiduciary</w:t>
      </w:r>
      <w:r w:rsidR="001731A2" w:rsidRPr="000A6825">
        <w:rPr>
          <w:szCs w:val="20"/>
        </w:rPr>
        <w:t xml:space="preserve"> fund type</w:t>
      </w:r>
      <w:r w:rsidR="001731A2">
        <w:rPr>
          <w:szCs w:val="20"/>
        </w:rPr>
        <w:t xml:space="preserve"> as of and for the year</w:t>
      </w:r>
      <w:r w:rsidR="001731A2" w:rsidRPr="00196499">
        <w:rPr>
          <w:szCs w:val="20"/>
        </w:rPr>
        <w:t xml:space="preserve"> ended December 31, 2019, </w:t>
      </w:r>
      <w:r w:rsidR="001731A2" w:rsidRPr="000A6825">
        <w:rPr>
          <w:szCs w:val="20"/>
        </w:rPr>
        <w:t>and related notes of</w:t>
      </w:r>
      <w:r w:rsidR="00295ADA" w:rsidRPr="0041512E">
        <w:rPr>
          <w:color w:val="000000"/>
          <w:szCs w:val="20"/>
        </w:rPr>
        <w:t xml:space="preserve"> the </w:t>
      </w:r>
      <w:r w:rsidR="00343698" w:rsidRPr="00343698">
        <w:rPr>
          <w:color w:val="000000"/>
          <w:szCs w:val="20"/>
          <w:highlight w:val="lightGray"/>
        </w:rPr>
        <w:t>[</w:t>
      </w:r>
      <w:r w:rsidR="0078326B" w:rsidRPr="0078326B">
        <w:rPr>
          <w:color w:val="000000"/>
          <w:szCs w:val="20"/>
          <w:highlight w:val="lightGray"/>
        </w:rPr>
        <w:t>ENTITY</w:t>
      </w:r>
      <w:r w:rsidR="00343698" w:rsidRPr="00343698">
        <w:rPr>
          <w:color w:val="000000"/>
          <w:szCs w:val="20"/>
          <w:highlight w:val="lightGray"/>
        </w:rPr>
        <w:t xml:space="preserve"> NAME]</w:t>
      </w:r>
      <w:r w:rsidRPr="002D7002">
        <w:rPr>
          <w:szCs w:val="20"/>
        </w:rPr>
        <w:t xml:space="preserve">, </w:t>
      </w:r>
      <w:r w:rsidR="0078326B" w:rsidRPr="0078326B">
        <w:rPr>
          <w:color w:val="000000"/>
          <w:szCs w:val="20"/>
          <w:highlight w:val="lightGray"/>
        </w:rPr>
        <w:t>[COUNTY NAME]</w:t>
      </w:r>
      <w:r w:rsidRPr="002D7002">
        <w:rPr>
          <w:szCs w:val="20"/>
        </w:rPr>
        <w:t xml:space="preserve">, Ohio (the </w:t>
      </w:r>
      <w:r w:rsidR="0078326B" w:rsidRPr="0078326B">
        <w:rPr>
          <w:color w:val="000000"/>
          <w:szCs w:val="20"/>
          <w:highlight w:val="lightGray"/>
        </w:rPr>
        <w:t>Entity</w:t>
      </w:r>
      <w:r w:rsidRPr="002D7002">
        <w:rPr>
          <w:szCs w:val="20"/>
        </w:rPr>
        <w:t>)</w:t>
      </w:r>
      <w:r w:rsidR="001731A2">
        <w:rPr>
          <w:szCs w:val="20"/>
        </w:rPr>
        <w:t>.</w:t>
      </w:r>
      <w:r w:rsidR="004904A0" w:rsidRPr="002D7002">
        <w:rPr>
          <w:rStyle w:val="EndnoteReference"/>
          <w:szCs w:val="20"/>
        </w:rPr>
        <w:endnoteReference w:id="2"/>
      </w:r>
    </w:p>
    <w:p w14:paraId="23249652" w14:textId="77777777" w:rsidR="00391F7B" w:rsidRPr="002D7002" w:rsidRDefault="00391F7B" w:rsidP="0061174A">
      <w:pPr>
        <w:widowControl/>
        <w:autoSpaceDE/>
        <w:autoSpaceDN/>
        <w:adjustRightInd/>
        <w:jc w:val="both"/>
        <w:rPr>
          <w:b/>
          <w:i/>
          <w:szCs w:val="20"/>
        </w:rPr>
      </w:pPr>
    </w:p>
    <w:p w14:paraId="4DA79052" w14:textId="77777777" w:rsidR="00391F7B" w:rsidRPr="002D7002" w:rsidRDefault="00391F7B" w:rsidP="0061174A">
      <w:pPr>
        <w:widowControl/>
        <w:autoSpaceDE/>
        <w:autoSpaceDN/>
        <w:adjustRightInd/>
        <w:jc w:val="both"/>
        <w:rPr>
          <w:b/>
          <w:i/>
          <w:szCs w:val="20"/>
        </w:rPr>
      </w:pPr>
      <w:r w:rsidRPr="002D7002">
        <w:rPr>
          <w:b/>
          <w:i/>
          <w:szCs w:val="20"/>
        </w:rPr>
        <w:t>Management's Responsibility for the Financial Statements</w:t>
      </w:r>
    </w:p>
    <w:p w14:paraId="30586D09" w14:textId="77777777" w:rsidR="00391F7B" w:rsidRPr="002D7002" w:rsidRDefault="00391F7B" w:rsidP="0061174A">
      <w:pPr>
        <w:tabs>
          <w:tab w:val="left" w:pos="0"/>
          <w:tab w:val="left" w:pos="547"/>
          <w:tab w:val="left" w:pos="936"/>
          <w:tab w:val="left" w:pos="1440"/>
          <w:tab w:val="left" w:pos="1987"/>
        </w:tabs>
        <w:jc w:val="both"/>
        <w:rPr>
          <w:szCs w:val="20"/>
        </w:rPr>
      </w:pPr>
    </w:p>
    <w:p w14:paraId="4B5BC48A" w14:textId="77777777" w:rsidR="00391F7B" w:rsidRPr="002D7002" w:rsidRDefault="00391F7B" w:rsidP="0061174A">
      <w:pPr>
        <w:tabs>
          <w:tab w:val="left" w:pos="0"/>
          <w:tab w:val="left" w:pos="547"/>
          <w:tab w:val="left" w:pos="936"/>
          <w:tab w:val="left" w:pos="1440"/>
          <w:tab w:val="left" w:pos="1987"/>
        </w:tabs>
        <w:jc w:val="both"/>
        <w:rPr>
          <w:szCs w:val="20"/>
        </w:rPr>
      </w:pPr>
      <w:r w:rsidRPr="002D7002">
        <w:rPr>
          <w:szCs w:val="20"/>
        </w:rPr>
        <w:t>Management is responsible for preparing and fairly presenting these financial statements in accordance with the accounting principles generally accepted in the United States of America. This responsibility includes the designing, implementing and maintaining internal control relevant to preparing and fairly presenting financial statements that are free from material misstatement, whether due to fraud or error.</w:t>
      </w:r>
    </w:p>
    <w:p w14:paraId="1A8FCCE9" w14:textId="77777777" w:rsidR="00391F7B" w:rsidRPr="002D7002" w:rsidRDefault="00391F7B" w:rsidP="0061174A">
      <w:pPr>
        <w:widowControl/>
        <w:autoSpaceDE/>
        <w:autoSpaceDN/>
        <w:adjustRightInd/>
        <w:jc w:val="both"/>
        <w:rPr>
          <w:b/>
          <w:i/>
          <w:szCs w:val="20"/>
        </w:rPr>
      </w:pPr>
    </w:p>
    <w:p w14:paraId="19B4B3E7" w14:textId="77777777" w:rsidR="00391F7B" w:rsidRPr="002D7002" w:rsidRDefault="00391F7B" w:rsidP="0061174A">
      <w:pPr>
        <w:widowControl/>
        <w:autoSpaceDE/>
        <w:autoSpaceDN/>
        <w:adjustRightInd/>
        <w:jc w:val="both"/>
        <w:rPr>
          <w:b/>
          <w:i/>
          <w:szCs w:val="20"/>
        </w:rPr>
      </w:pPr>
      <w:r w:rsidRPr="002D7002">
        <w:rPr>
          <w:b/>
          <w:i/>
          <w:szCs w:val="20"/>
        </w:rPr>
        <w:t>Auditor's Responsibility</w:t>
      </w:r>
    </w:p>
    <w:p w14:paraId="446673AB" w14:textId="77777777" w:rsidR="00391F7B" w:rsidRPr="002D7002" w:rsidRDefault="00391F7B" w:rsidP="0061174A">
      <w:pPr>
        <w:widowControl/>
        <w:autoSpaceDE/>
        <w:autoSpaceDN/>
        <w:adjustRightInd/>
        <w:jc w:val="both"/>
        <w:rPr>
          <w:szCs w:val="20"/>
        </w:rPr>
      </w:pPr>
    </w:p>
    <w:p w14:paraId="29703D4A" w14:textId="77777777" w:rsidR="00391F7B" w:rsidRPr="002D7002" w:rsidRDefault="00391F7B" w:rsidP="0061174A">
      <w:pPr>
        <w:widowControl/>
        <w:autoSpaceDE/>
        <w:autoSpaceDN/>
        <w:adjustRightInd/>
        <w:jc w:val="both"/>
        <w:rPr>
          <w:szCs w:val="20"/>
        </w:rPr>
      </w:pPr>
      <w:r w:rsidRPr="002D7002">
        <w:rPr>
          <w:szCs w:val="20"/>
        </w:rPr>
        <w:t>Our responsibility is to opine on these financial statements based on our audit.</w:t>
      </w:r>
      <w:r w:rsidRPr="002D7002">
        <w:rPr>
          <w:szCs w:val="20"/>
          <w:vertAlign w:val="superscript"/>
        </w:rPr>
        <w:t xml:space="preserve">  </w:t>
      </w:r>
      <w:r w:rsidRPr="002D7002">
        <w:rPr>
          <w:szCs w:val="20"/>
        </w:rPr>
        <w:t xml:space="preserve">We audited in accordance with auditing standards generally accepted in the United States of America and the financial audit standards in the Comptroller General of the United States’ </w:t>
      </w:r>
      <w:r w:rsidRPr="002D7002">
        <w:rPr>
          <w:i/>
          <w:szCs w:val="20"/>
        </w:rPr>
        <w:t>Government Auditing Standards</w:t>
      </w:r>
      <w:r w:rsidRPr="002D7002">
        <w:rPr>
          <w:szCs w:val="20"/>
        </w:rPr>
        <w:t xml:space="preserve">. Those standards require us to plan and perform the audit to reasonably assure the financial statements are free from material misstatement. </w:t>
      </w:r>
    </w:p>
    <w:p w14:paraId="51EC1560" w14:textId="77777777" w:rsidR="00391F7B" w:rsidRPr="002D7002" w:rsidRDefault="00391F7B" w:rsidP="0061174A">
      <w:pPr>
        <w:widowControl/>
        <w:autoSpaceDE/>
        <w:autoSpaceDN/>
        <w:adjustRightInd/>
        <w:jc w:val="both"/>
        <w:rPr>
          <w:szCs w:val="20"/>
        </w:rPr>
      </w:pPr>
    </w:p>
    <w:p w14:paraId="5C22C56D" w14:textId="1DF5D05C" w:rsidR="0061174A" w:rsidRDefault="00391F7B" w:rsidP="0061174A">
      <w:pPr>
        <w:widowControl/>
        <w:autoSpaceDE/>
        <w:autoSpaceDN/>
        <w:adjustRightInd/>
        <w:jc w:val="both"/>
        <w:rPr>
          <w:szCs w:val="20"/>
        </w:rPr>
        <w:sectPr w:rsidR="0061174A" w:rsidSect="00AD0F99">
          <w:headerReference w:type="default" r:id="rId14"/>
          <w:footerReference w:type="default" r:id="rId15"/>
          <w:headerReference w:type="first" r:id="rId16"/>
          <w:footerReference w:type="first" r:id="rId17"/>
          <w:footnotePr>
            <w:numFmt w:val="chicago"/>
            <w:numStart w:val="2"/>
          </w:footnotePr>
          <w:endnotePr>
            <w:numFmt w:val="decimal"/>
          </w:endnotePr>
          <w:pgSz w:w="12240" w:h="15840" w:code="1"/>
          <w:pgMar w:top="2016" w:right="1440" w:bottom="936" w:left="1440" w:header="720" w:footer="720" w:gutter="0"/>
          <w:pgNumType w:start="1"/>
          <w:cols w:space="720"/>
          <w:formProt w:val="0"/>
          <w:titlePg/>
          <w:docGrid w:linePitch="360"/>
        </w:sectPr>
      </w:pPr>
      <w:r w:rsidRPr="002D7002">
        <w:rPr>
          <w:szCs w:val="20"/>
        </w:rPr>
        <w:t xml:space="preserve">An audit requires obtaining evidence about financial statement amounts and disclosures. The procedures selected depend on our judgment, including assessing the risks of material financial statement </w:t>
      </w:r>
    </w:p>
    <w:p w14:paraId="68FCE761" w14:textId="489CD8A5" w:rsidR="00391F7B" w:rsidRPr="002D7002" w:rsidRDefault="0052137C" w:rsidP="0061174A">
      <w:pPr>
        <w:widowControl/>
        <w:autoSpaceDE/>
        <w:autoSpaceDN/>
        <w:adjustRightInd/>
        <w:jc w:val="both"/>
        <w:rPr>
          <w:szCs w:val="20"/>
        </w:rPr>
      </w:pPr>
      <w:r w:rsidRPr="002D7002">
        <w:rPr>
          <w:szCs w:val="20"/>
        </w:rPr>
        <w:lastRenderedPageBreak/>
        <w:t xml:space="preserve">misstatement, whether due to fraud or error. In assessing those risks, we consider internal control relevant to the </w:t>
      </w:r>
      <w:r w:rsidRPr="0078326B">
        <w:rPr>
          <w:color w:val="000000"/>
          <w:szCs w:val="20"/>
          <w:highlight w:val="lightGray"/>
        </w:rPr>
        <w:t>Entity</w:t>
      </w:r>
      <w:r w:rsidRPr="002D7002">
        <w:rPr>
          <w:szCs w:val="20"/>
        </w:rPr>
        <w:t xml:space="preserve">'s preparation and fair presentation of the financial statements in order to design audit procedures that are appropriate in the circumstances, but not to the extent needed to opine on the </w:t>
      </w:r>
      <w:r w:rsidR="00391F7B" w:rsidRPr="002D7002">
        <w:rPr>
          <w:szCs w:val="20"/>
        </w:rPr>
        <w:t xml:space="preserve">effectiveness of the </w:t>
      </w:r>
      <w:r w:rsidR="0078326B" w:rsidRPr="0078326B">
        <w:rPr>
          <w:color w:val="000000"/>
          <w:szCs w:val="20"/>
          <w:highlight w:val="lightGray"/>
        </w:rPr>
        <w:t>Entity</w:t>
      </w:r>
      <w:r w:rsidR="00391F7B" w:rsidRPr="002D7002">
        <w:rPr>
          <w:szCs w:val="20"/>
        </w:rPr>
        <w:t xml:space="preserve">'s internal control. Accordingly, we express no </w:t>
      </w:r>
      <w:r w:rsidR="00FF113F" w:rsidRPr="002D7002">
        <w:rPr>
          <w:szCs w:val="20"/>
        </w:rPr>
        <w:t xml:space="preserve">such </w:t>
      </w:r>
      <w:r w:rsidR="00391F7B" w:rsidRPr="002D7002">
        <w:rPr>
          <w:szCs w:val="20"/>
        </w:rPr>
        <w:t>opinion. An audit also includes evaluating the appropriateness of management’s accounting policies and the reasonableness of their significant accounting estimates, as well as our evaluation of the overall financial statement presentation.</w:t>
      </w:r>
    </w:p>
    <w:p w14:paraId="49455678" w14:textId="77777777" w:rsidR="00391F7B" w:rsidRPr="002D7002" w:rsidRDefault="00391F7B" w:rsidP="0061174A">
      <w:pPr>
        <w:widowControl/>
        <w:autoSpaceDE/>
        <w:autoSpaceDN/>
        <w:adjustRightInd/>
        <w:jc w:val="both"/>
        <w:rPr>
          <w:szCs w:val="20"/>
        </w:rPr>
      </w:pPr>
    </w:p>
    <w:p w14:paraId="04131875" w14:textId="77777777" w:rsidR="00391F7B" w:rsidRPr="002D7002" w:rsidRDefault="00391F7B" w:rsidP="0061174A">
      <w:pPr>
        <w:widowControl/>
        <w:autoSpaceDE/>
        <w:autoSpaceDN/>
        <w:adjustRightInd/>
        <w:jc w:val="both"/>
        <w:rPr>
          <w:szCs w:val="20"/>
        </w:rPr>
      </w:pPr>
      <w:r w:rsidRPr="002D7002">
        <w:rPr>
          <w:szCs w:val="20"/>
        </w:rPr>
        <w:t xml:space="preserve">We believe that the audit evidence we have obtained is sufficient and appropriate to provide a basis for our </w:t>
      </w:r>
      <w:r w:rsidR="003C63C0" w:rsidRPr="002D7002">
        <w:rPr>
          <w:szCs w:val="20"/>
        </w:rPr>
        <w:t xml:space="preserve">adverse </w:t>
      </w:r>
      <w:r w:rsidRPr="002D7002">
        <w:rPr>
          <w:szCs w:val="20"/>
        </w:rPr>
        <w:t xml:space="preserve">audit opinion. </w:t>
      </w:r>
    </w:p>
    <w:p w14:paraId="6B9DF254" w14:textId="77777777" w:rsidR="00391F7B" w:rsidRPr="002D7002" w:rsidRDefault="00391F7B" w:rsidP="0061174A">
      <w:pPr>
        <w:widowControl/>
        <w:tabs>
          <w:tab w:val="left" w:pos="0"/>
          <w:tab w:val="left" w:pos="547"/>
          <w:tab w:val="left" w:pos="936"/>
          <w:tab w:val="left" w:pos="1440"/>
          <w:tab w:val="left" w:pos="1987"/>
        </w:tabs>
        <w:jc w:val="both"/>
        <w:rPr>
          <w:b/>
          <w:i/>
          <w:szCs w:val="20"/>
        </w:rPr>
      </w:pPr>
    </w:p>
    <w:p w14:paraId="256678B4" w14:textId="77777777" w:rsidR="00391F7B" w:rsidRPr="002D7002" w:rsidRDefault="00391F7B" w:rsidP="0061174A">
      <w:pPr>
        <w:widowControl/>
        <w:tabs>
          <w:tab w:val="left" w:pos="0"/>
          <w:tab w:val="left" w:pos="547"/>
          <w:tab w:val="left" w:pos="936"/>
          <w:tab w:val="left" w:pos="1440"/>
          <w:tab w:val="left" w:pos="1987"/>
        </w:tabs>
        <w:jc w:val="both"/>
        <w:rPr>
          <w:b/>
          <w:color w:val="000000"/>
          <w:szCs w:val="20"/>
        </w:rPr>
      </w:pPr>
      <w:r w:rsidRPr="002D7002">
        <w:rPr>
          <w:b/>
          <w:i/>
          <w:szCs w:val="20"/>
        </w:rPr>
        <w:t xml:space="preserve">Basis for Adverse Opinion </w:t>
      </w:r>
    </w:p>
    <w:p w14:paraId="6731525A" w14:textId="77777777" w:rsidR="00391F7B" w:rsidRPr="002D7002" w:rsidRDefault="00391F7B" w:rsidP="0061174A">
      <w:pPr>
        <w:widowControl/>
        <w:autoSpaceDE/>
        <w:autoSpaceDN/>
        <w:adjustRightInd/>
        <w:jc w:val="both"/>
        <w:rPr>
          <w:szCs w:val="20"/>
        </w:rPr>
      </w:pPr>
    </w:p>
    <w:p w14:paraId="6A31330A" w14:textId="55A39729" w:rsidR="00391F7B" w:rsidRPr="002D7002" w:rsidRDefault="00391F7B" w:rsidP="0061174A">
      <w:pPr>
        <w:widowControl/>
        <w:autoSpaceDE/>
        <w:autoSpaceDN/>
        <w:adjustRightInd/>
        <w:jc w:val="both"/>
        <w:rPr>
          <w:szCs w:val="20"/>
        </w:rPr>
      </w:pPr>
      <w:r w:rsidRPr="002D7002">
        <w:rPr>
          <w:szCs w:val="20"/>
        </w:rPr>
        <w:t xml:space="preserve">As described in Note </w:t>
      </w:r>
      <w:r w:rsidRPr="002D7002">
        <w:rPr>
          <w:b/>
          <w:szCs w:val="20"/>
        </w:rPr>
        <w:t>X</w:t>
      </w:r>
      <w:r w:rsidRPr="002D7002">
        <w:rPr>
          <w:szCs w:val="20"/>
        </w:rPr>
        <w:t xml:space="preserve"> of the financial statements, the </w:t>
      </w:r>
      <w:r w:rsidR="0078326B" w:rsidRPr="0078326B">
        <w:rPr>
          <w:color w:val="000000"/>
          <w:szCs w:val="20"/>
          <w:highlight w:val="lightGray"/>
        </w:rPr>
        <w:t>Entity</w:t>
      </w:r>
      <w:r w:rsidRPr="002D7002">
        <w:rPr>
          <w:szCs w:val="20"/>
        </w:rPr>
        <w:t xml:space="preserve"> prepared these financial statements using </w:t>
      </w:r>
      <w:r w:rsidR="003C740E" w:rsidRPr="002D7002">
        <w:rPr>
          <w:szCs w:val="20"/>
        </w:rPr>
        <w:t>the</w:t>
      </w:r>
      <w:r w:rsidRPr="002D7002">
        <w:rPr>
          <w:szCs w:val="20"/>
        </w:rPr>
        <w:t xml:space="preserve"> accounting basis</w:t>
      </w:r>
      <w:r w:rsidR="00492FB4" w:rsidRPr="002D7002">
        <w:rPr>
          <w:szCs w:val="20"/>
        </w:rPr>
        <w:t xml:space="preserve"> Ohio Revised Code Section 117.38 and Ohio Administrative Code Section 117-2-03(</w:t>
      </w:r>
      <w:r w:rsidR="009B656F">
        <w:rPr>
          <w:szCs w:val="20"/>
        </w:rPr>
        <w:t>C</w:t>
      </w:r>
      <w:r w:rsidR="00492FB4" w:rsidRPr="002D7002">
        <w:rPr>
          <w:szCs w:val="20"/>
        </w:rPr>
        <w:t>) permit</w:t>
      </w:r>
      <w:r w:rsidRPr="002D7002">
        <w:rPr>
          <w:szCs w:val="20"/>
        </w:rPr>
        <w:t>.  However, Ohio Administrative Code Section 117-2-03</w:t>
      </w:r>
      <w:r w:rsidR="00492FB4" w:rsidRPr="002D7002">
        <w:rPr>
          <w:szCs w:val="20"/>
        </w:rPr>
        <w:t>(B)</w:t>
      </w:r>
      <w:r w:rsidRPr="002D7002">
        <w:rPr>
          <w:szCs w:val="20"/>
        </w:rPr>
        <w:t xml:space="preserve"> requires these statements to follow accounting principles generally accepted in the United States of America.  The effects on the financial statements of the variances between the regulatory basis of accounting described in Note </w:t>
      </w:r>
      <w:r w:rsidRPr="002D7002">
        <w:rPr>
          <w:b/>
          <w:szCs w:val="20"/>
        </w:rPr>
        <w:t xml:space="preserve">X </w:t>
      </w:r>
      <w:r w:rsidRPr="002D7002">
        <w:rPr>
          <w:szCs w:val="20"/>
        </w:rPr>
        <w:t>and accounting principles generally accepted in the United States of America, although not reasonably determinable, are presumably material.</w:t>
      </w:r>
    </w:p>
    <w:p w14:paraId="7C7FF97F" w14:textId="77777777" w:rsidR="00391F7B" w:rsidRPr="002D7002" w:rsidRDefault="00391F7B" w:rsidP="0061174A">
      <w:pPr>
        <w:tabs>
          <w:tab w:val="left" w:pos="0"/>
          <w:tab w:val="left" w:pos="547"/>
          <w:tab w:val="left" w:pos="936"/>
          <w:tab w:val="left" w:pos="1440"/>
          <w:tab w:val="left" w:pos="1987"/>
        </w:tabs>
        <w:jc w:val="both"/>
        <w:rPr>
          <w:color w:val="000000"/>
          <w:szCs w:val="20"/>
        </w:rPr>
      </w:pPr>
    </w:p>
    <w:p w14:paraId="5493686F" w14:textId="77777777" w:rsidR="00391F7B" w:rsidRPr="002D7002" w:rsidRDefault="003C63C0" w:rsidP="0061174A">
      <w:pPr>
        <w:jc w:val="both"/>
        <w:rPr>
          <w:b/>
          <w:i/>
          <w:szCs w:val="20"/>
        </w:rPr>
      </w:pPr>
      <w:r w:rsidRPr="002D7002">
        <w:rPr>
          <w:b/>
          <w:i/>
          <w:szCs w:val="20"/>
        </w:rPr>
        <w:t xml:space="preserve">Adverse </w:t>
      </w:r>
      <w:r w:rsidR="00391F7B" w:rsidRPr="002D7002">
        <w:rPr>
          <w:b/>
          <w:i/>
          <w:szCs w:val="20"/>
        </w:rPr>
        <w:t>Opinion</w:t>
      </w:r>
      <w:r w:rsidRPr="002D7002">
        <w:rPr>
          <w:b/>
          <w:i/>
          <w:szCs w:val="20"/>
        </w:rPr>
        <w:t xml:space="preserve"> </w:t>
      </w:r>
    </w:p>
    <w:p w14:paraId="361A485C" w14:textId="77777777" w:rsidR="00391F7B" w:rsidRPr="002D7002" w:rsidRDefault="00391F7B" w:rsidP="0061174A">
      <w:pPr>
        <w:jc w:val="both"/>
        <w:rPr>
          <w:szCs w:val="20"/>
        </w:rPr>
      </w:pPr>
    </w:p>
    <w:p w14:paraId="2956C9B0" w14:textId="168C7092" w:rsidR="00460367" w:rsidRPr="002D7002" w:rsidRDefault="00391F7B" w:rsidP="0061174A">
      <w:pPr>
        <w:widowControl/>
        <w:autoSpaceDE/>
        <w:autoSpaceDN/>
        <w:adjustRightInd/>
        <w:jc w:val="both"/>
        <w:rPr>
          <w:szCs w:val="20"/>
        </w:rPr>
      </w:pPr>
      <w:r w:rsidRPr="002D7002">
        <w:rPr>
          <w:szCs w:val="20"/>
        </w:rPr>
        <w:t xml:space="preserve">In our opinion, because of the </w:t>
      </w:r>
      <w:r w:rsidR="00460367" w:rsidRPr="002D7002">
        <w:rPr>
          <w:szCs w:val="20"/>
        </w:rPr>
        <w:t xml:space="preserve">significance of the </w:t>
      </w:r>
      <w:r w:rsidRPr="002D7002">
        <w:rPr>
          <w:szCs w:val="20"/>
        </w:rPr>
        <w:t xml:space="preserve">matter </w:t>
      </w:r>
      <w:r w:rsidR="00460367" w:rsidRPr="002D7002">
        <w:rPr>
          <w:szCs w:val="20"/>
        </w:rPr>
        <w:t xml:space="preserve">discussed </w:t>
      </w:r>
      <w:r w:rsidRPr="002D7002">
        <w:rPr>
          <w:szCs w:val="20"/>
        </w:rPr>
        <w:t xml:space="preserve">in the </w:t>
      </w:r>
      <w:r w:rsidRPr="002D7002">
        <w:rPr>
          <w:i/>
          <w:szCs w:val="20"/>
        </w:rPr>
        <w:t xml:space="preserve">Basis for Adverse Opinion </w:t>
      </w:r>
      <w:r w:rsidRPr="002D7002">
        <w:rPr>
          <w:szCs w:val="20"/>
        </w:rPr>
        <w:t>paragraph, the financial statements</w:t>
      </w:r>
      <w:r w:rsidR="00460367" w:rsidRPr="002D7002">
        <w:rPr>
          <w:szCs w:val="20"/>
        </w:rPr>
        <w:t xml:space="preserve"> referred to above</w:t>
      </w:r>
      <w:r w:rsidRPr="002D7002">
        <w:rPr>
          <w:szCs w:val="20"/>
        </w:rPr>
        <w:t xml:space="preserve"> do not present fairly</w:t>
      </w:r>
      <w:r w:rsidR="00460367" w:rsidRPr="002D7002">
        <w:rPr>
          <w:szCs w:val="20"/>
        </w:rPr>
        <w:t>,</w:t>
      </w:r>
      <w:r w:rsidRPr="002D7002">
        <w:rPr>
          <w:szCs w:val="20"/>
        </w:rPr>
        <w:t xml:space="preserve"> </w:t>
      </w:r>
      <w:r w:rsidR="00460367" w:rsidRPr="002D7002">
        <w:rPr>
          <w:szCs w:val="20"/>
        </w:rPr>
        <w:t>in accordance with accounting principles generally accepted in the United States of America, the financial position of</w:t>
      </w:r>
      <w:r w:rsidR="003B3B15" w:rsidRPr="002D7002">
        <w:rPr>
          <w:szCs w:val="20"/>
        </w:rPr>
        <w:t xml:space="preserve"> the </w:t>
      </w:r>
      <w:r w:rsidR="0078326B" w:rsidRPr="0078326B">
        <w:rPr>
          <w:color w:val="000000"/>
          <w:szCs w:val="20"/>
          <w:highlight w:val="lightGray"/>
        </w:rPr>
        <w:t>Entity</w:t>
      </w:r>
      <w:r w:rsidR="003B3B15" w:rsidRPr="002D7002">
        <w:rPr>
          <w:szCs w:val="20"/>
        </w:rPr>
        <w:t>,</w:t>
      </w:r>
      <w:r w:rsidR="00460367" w:rsidRPr="002D7002">
        <w:rPr>
          <w:szCs w:val="20"/>
        </w:rPr>
        <w:t xml:space="preserve"> as of </w:t>
      </w:r>
      <w:r w:rsidR="00480654">
        <w:rPr>
          <w:color w:val="000000"/>
          <w:szCs w:val="20"/>
          <w:highlight w:val="lightGray"/>
        </w:rPr>
        <w:t>[FYE DATE]</w:t>
      </w:r>
      <w:r w:rsidR="00460367" w:rsidRPr="002D7002">
        <w:rPr>
          <w:szCs w:val="20"/>
        </w:rPr>
        <w:t>, and the respective changes in financial position</w:t>
      </w:r>
      <w:bookmarkStart w:id="0" w:name="_Ref380574668"/>
      <w:r w:rsidR="00F90051" w:rsidRPr="002D7002">
        <w:rPr>
          <w:b/>
          <w:szCs w:val="20"/>
        </w:rPr>
        <w:t xml:space="preserve"> or cash flows</w:t>
      </w:r>
      <w:bookmarkEnd w:id="0"/>
      <w:r w:rsidR="004904A0" w:rsidRPr="002D7002">
        <w:rPr>
          <w:rStyle w:val="EndnoteReference"/>
          <w:b/>
          <w:szCs w:val="20"/>
        </w:rPr>
        <w:endnoteReference w:id="3"/>
      </w:r>
      <w:r w:rsidR="00F90051" w:rsidRPr="002D7002">
        <w:rPr>
          <w:b/>
          <w:szCs w:val="20"/>
        </w:rPr>
        <w:t xml:space="preserve"> </w:t>
      </w:r>
      <w:r w:rsidR="00460367" w:rsidRPr="002D7002">
        <w:rPr>
          <w:szCs w:val="20"/>
        </w:rPr>
        <w:t xml:space="preserve">thereof for the </w:t>
      </w:r>
      <w:r w:rsidR="00295ADA" w:rsidRPr="0041512E">
        <w:rPr>
          <w:color w:val="000000"/>
          <w:szCs w:val="20"/>
        </w:rPr>
        <w:t>year</w:t>
      </w:r>
      <w:r w:rsidR="00460367" w:rsidRPr="002D7002">
        <w:rPr>
          <w:szCs w:val="20"/>
        </w:rPr>
        <w:t xml:space="preserve"> then ended.</w:t>
      </w:r>
    </w:p>
    <w:p w14:paraId="01843DBB" w14:textId="77777777" w:rsidR="00391F7B" w:rsidRPr="002D7002" w:rsidRDefault="00391F7B" w:rsidP="0061174A">
      <w:pPr>
        <w:widowControl/>
        <w:autoSpaceDE/>
        <w:autoSpaceDN/>
        <w:adjustRightInd/>
        <w:jc w:val="both"/>
        <w:rPr>
          <w:b/>
          <w:color w:val="FF0000"/>
          <w:szCs w:val="20"/>
          <w:highlight w:val="cyan"/>
        </w:rPr>
      </w:pPr>
    </w:p>
    <w:p w14:paraId="5AA1F7A7" w14:textId="77777777" w:rsidR="009C68D7" w:rsidRPr="002D7002" w:rsidRDefault="00391F7B" w:rsidP="0061174A">
      <w:pPr>
        <w:tabs>
          <w:tab w:val="left" w:pos="0"/>
          <w:tab w:val="left" w:pos="547"/>
          <w:tab w:val="left" w:pos="936"/>
          <w:tab w:val="left" w:pos="1440"/>
          <w:tab w:val="left" w:pos="1987"/>
        </w:tabs>
        <w:jc w:val="both"/>
        <w:rPr>
          <w:i/>
          <w:szCs w:val="20"/>
          <w:vertAlign w:val="superscript"/>
        </w:rPr>
      </w:pPr>
      <w:r w:rsidRPr="002D7002">
        <w:rPr>
          <w:b/>
          <w:i/>
          <w:szCs w:val="20"/>
        </w:rPr>
        <w:t>Other Matters</w:t>
      </w:r>
      <w:r w:rsidR="004904A0" w:rsidRPr="002D7002">
        <w:rPr>
          <w:rStyle w:val="EndnoteReference"/>
          <w:b/>
          <w:i/>
          <w:szCs w:val="20"/>
        </w:rPr>
        <w:endnoteReference w:id="4"/>
      </w:r>
      <w:r w:rsidR="009C68D7" w:rsidRPr="002D7002">
        <w:rPr>
          <w:b/>
          <w:i/>
          <w:szCs w:val="20"/>
        </w:rPr>
        <w:t xml:space="preserve"> </w:t>
      </w:r>
      <w:r w:rsidR="003B3B15" w:rsidRPr="002D7002">
        <w:rPr>
          <w:rStyle w:val="EndnoteReference"/>
          <w:b/>
          <w:i/>
          <w:szCs w:val="20"/>
        </w:rPr>
        <w:endnoteReference w:id="5"/>
      </w:r>
    </w:p>
    <w:p w14:paraId="12A6961E" w14:textId="77777777" w:rsidR="00391F7B" w:rsidRPr="002D7002" w:rsidRDefault="00391F7B" w:rsidP="0061174A">
      <w:pPr>
        <w:jc w:val="both"/>
        <w:rPr>
          <w:szCs w:val="20"/>
        </w:rPr>
      </w:pPr>
    </w:p>
    <w:p w14:paraId="1BD9A536" w14:textId="77777777" w:rsidR="008A1517" w:rsidRPr="002D7002" w:rsidRDefault="008A1517" w:rsidP="0061174A">
      <w:pPr>
        <w:tabs>
          <w:tab w:val="left" w:pos="0"/>
          <w:tab w:val="left" w:pos="547"/>
          <w:tab w:val="left" w:pos="936"/>
          <w:tab w:val="left" w:pos="1440"/>
          <w:tab w:val="left" w:pos="1987"/>
        </w:tabs>
        <w:jc w:val="both"/>
        <w:rPr>
          <w:color w:val="0070C0"/>
          <w:szCs w:val="20"/>
        </w:rPr>
      </w:pPr>
      <w:r w:rsidRPr="002D7002">
        <w:rPr>
          <w:i/>
          <w:color w:val="0070C0"/>
          <w:szCs w:val="20"/>
          <w:u w:val="single"/>
        </w:rPr>
        <w:t>Include</w:t>
      </w:r>
      <w:r w:rsidRPr="002D7002">
        <w:rPr>
          <w:color w:val="0070C0"/>
          <w:szCs w:val="20"/>
        </w:rPr>
        <w:t xml:space="preserve"> the Supplementary information paragraph when the S</w:t>
      </w:r>
      <w:r w:rsidR="00DF33B6" w:rsidRPr="002D7002">
        <w:rPr>
          <w:color w:val="0070C0"/>
          <w:szCs w:val="20"/>
        </w:rPr>
        <w:t>EFA</w:t>
      </w:r>
      <w:r w:rsidR="0040117F" w:rsidRPr="002D7002">
        <w:rPr>
          <w:color w:val="0070C0"/>
          <w:szCs w:val="20"/>
        </w:rPr>
        <w:t xml:space="preserve"> is included as supplementary</w:t>
      </w:r>
      <w:r w:rsidRPr="002D7002">
        <w:rPr>
          <w:color w:val="0070C0"/>
          <w:szCs w:val="20"/>
        </w:rPr>
        <w:t xml:space="preserve"> info</w:t>
      </w:r>
      <w:r w:rsidR="0040117F" w:rsidRPr="002D7002">
        <w:rPr>
          <w:color w:val="0070C0"/>
          <w:szCs w:val="20"/>
        </w:rPr>
        <w:t>rmation</w:t>
      </w:r>
      <w:r w:rsidRPr="002D7002">
        <w:rPr>
          <w:color w:val="0070C0"/>
          <w:szCs w:val="20"/>
        </w:rPr>
        <w:t xml:space="preserve"> accompanying the audited statements. </w:t>
      </w:r>
      <w:r w:rsidRPr="002D7002">
        <w:rPr>
          <w:i/>
          <w:color w:val="0070C0"/>
          <w:szCs w:val="20"/>
          <w:u w:val="single"/>
        </w:rPr>
        <w:t>Delete</w:t>
      </w:r>
      <w:r w:rsidRPr="002D7002">
        <w:rPr>
          <w:color w:val="0070C0"/>
          <w:szCs w:val="20"/>
        </w:rPr>
        <w:t xml:space="preserve"> this paragraph if S</w:t>
      </w:r>
      <w:r w:rsidR="00DF33B6" w:rsidRPr="002D7002">
        <w:rPr>
          <w:color w:val="0070C0"/>
          <w:szCs w:val="20"/>
        </w:rPr>
        <w:t>EFA</w:t>
      </w:r>
      <w:r w:rsidRPr="002D7002">
        <w:rPr>
          <w:color w:val="0070C0"/>
          <w:szCs w:val="20"/>
        </w:rPr>
        <w:t xml:space="preserve"> is presented in a separate report with the Single Audit report letter.  Note: If the </w:t>
      </w:r>
      <w:r w:rsidR="00CE47EB" w:rsidRPr="002D7002">
        <w:rPr>
          <w:color w:val="0070C0"/>
          <w:szCs w:val="20"/>
        </w:rPr>
        <w:t xml:space="preserve">SEFA in-relation-to </w:t>
      </w:r>
      <w:r w:rsidRPr="002D7002">
        <w:rPr>
          <w:color w:val="0070C0"/>
          <w:szCs w:val="20"/>
        </w:rPr>
        <w:t xml:space="preserve">opinion date is later than the financial </w:t>
      </w:r>
      <w:r w:rsidR="00CE47EB" w:rsidRPr="002D7002">
        <w:rPr>
          <w:color w:val="0070C0"/>
          <w:szCs w:val="20"/>
        </w:rPr>
        <w:t xml:space="preserve">statement </w:t>
      </w:r>
      <w:r w:rsidRPr="002D7002">
        <w:rPr>
          <w:color w:val="0070C0"/>
          <w:szCs w:val="20"/>
        </w:rPr>
        <w:t>opinion</w:t>
      </w:r>
      <w:r w:rsidR="00CE47EB" w:rsidRPr="002D7002">
        <w:rPr>
          <w:color w:val="0070C0"/>
          <w:szCs w:val="20"/>
        </w:rPr>
        <w:t xml:space="preserve"> date</w:t>
      </w:r>
      <w:r w:rsidRPr="002D7002">
        <w:rPr>
          <w:color w:val="0070C0"/>
          <w:szCs w:val="20"/>
        </w:rPr>
        <w:t>, rev</w:t>
      </w:r>
      <w:r w:rsidR="00CE47EB" w:rsidRPr="002D7002">
        <w:rPr>
          <w:color w:val="0070C0"/>
          <w:szCs w:val="20"/>
        </w:rPr>
        <w:t>ise this paragraph per example 10</w:t>
      </w:r>
      <w:r w:rsidRPr="002D7002">
        <w:rPr>
          <w:color w:val="0070C0"/>
          <w:szCs w:val="20"/>
        </w:rPr>
        <w:t xml:space="preserve"> in the Single Audit report shell. </w:t>
      </w:r>
    </w:p>
    <w:p w14:paraId="07A3D7D2" w14:textId="77777777" w:rsidR="00391F7B" w:rsidRPr="002D7002" w:rsidRDefault="00391F7B" w:rsidP="0061174A">
      <w:pPr>
        <w:widowControl/>
        <w:tabs>
          <w:tab w:val="left" w:pos="0"/>
          <w:tab w:val="left" w:pos="547"/>
          <w:tab w:val="left" w:pos="936"/>
          <w:tab w:val="left" w:pos="1440"/>
          <w:tab w:val="left" w:pos="1987"/>
        </w:tabs>
        <w:jc w:val="both"/>
        <w:rPr>
          <w:szCs w:val="20"/>
        </w:rPr>
      </w:pPr>
    </w:p>
    <w:p w14:paraId="339B468B" w14:textId="77777777" w:rsidR="00391F7B" w:rsidRPr="002D7002" w:rsidRDefault="00391F7B" w:rsidP="0061174A">
      <w:pPr>
        <w:widowControl/>
        <w:tabs>
          <w:tab w:val="left" w:pos="0"/>
          <w:tab w:val="left" w:pos="547"/>
          <w:tab w:val="left" w:pos="936"/>
          <w:tab w:val="left" w:pos="1440"/>
          <w:tab w:val="left" w:pos="1987"/>
        </w:tabs>
        <w:jc w:val="both"/>
        <w:rPr>
          <w:b/>
          <w:i/>
          <w:szCs w:val="20"/>
        </w:rPr>
      </w:pPr>
      <w:r w:rsidRPr="002D7002">
        <w:rPr>
          <w:i/>
          <w:szCs w:val="20"/>
        </w:rPr>
        <w:t>Supplementary Information</w:t>
      </w:r>
      <w:r w:rsidR="00654ED7" w:rsidRPr="002D7002">
        <w:rPr>
          <w:i/>
          <w:szCs w:val="20"/>
        </w:rPr>
        <w:t xml:space="preserve"> </w:t>
      </w:r>
      <w:r w:rsidRPr="002D7002">
        <w:rPr>
          <w:i/>
          <w:szCs w:val="20"/>
        </w:rPr>
        <w:t xml:space="preserve"> </w:t>
      </w:r>
    </w:p>
    <w:p w14:paraId="66EDFF43" w14:textId="77777777" w:rsidR="00391F7B" w:rsidRPr="002D7002" w:rsidRDefault="00391F7B" w:rsidP="0061174A">
      <w:pPr>
        <w:widowControl/>
        <w:tabs>
          <w:tab w:val="left" w:pos="0"/>
          <w:tab w:val="left" w:pos="547"/>
          <w:tab w:val="left" w:pos="936"/>
          <w:tab w:val="left" w:pos="1440"/>
          <w:tab w:val="left" w:pos="1987"/>
        </w:tabs>
        <w:jc w:val="both"/>
        <w:rPr>
          <w:szCs w:val="20"/>
        </w:rPr>
      </w:pPr>
    </w:p>
    <w:p w14:paraId="53669317" w14:textId="77777777" w:rsidR="007626F9" w:rsidRPr="002D7002" w:rsidRDefault="007626F9" w:rsidP="0061174A">
      <w:pPr>
        <w:widowControl/>
        <w:tabs>
          <w:tab w:val="left" w:pos="0"/>
          <w:tab w:val="left" w:pos="547"/>
          <w:tab w:val="left" w:pos="936"/>
          <w:tab w:val="left" w:pos="1440"/>
          <w:tab w:val="left" w:pos="1987"/>
        </w:tabs>
        <w:jc w:val="both"/>
        <w:rPr>
          <w:szCs w:val="20"/>
        </w:rPr>
      </w:pPr>
      <w:r w:rsidRPr="002D7002">
        <w:rPr>
          <w:szCs w:val="20"/>
        </w:rPr>
        <w:t xml:space="preserve">Our audit was conducted to opine on the financial statements taken as a whole.  </w:t>
      </w:r>
    </w:p>
    <w:p w14:paraId="2125CCD2" w14:textId="77777777" w:rsidR="00991CA9" w:rsidRPr="002D7002" w:rsidRDefault="00991CA9" w:rsidP="0061174A">
      <w:pPr>
        <w:jc w:val="both"/>
        <w:rPr>
          <w:szCs w:val="20"/>
        </w:rPr>
      </w:pPr>
    </w:p>
    <w:p w14:paraId="422F6A9B" w14:textId="77777777" w:rsidR="00991CA9" w:rsidRPr="002D7002" w:rsidRDefault="00991CA9" w:rsidP="0061174A">
      <w:pPr>
        <w:jc w:val="both"/>
        <w:rPr>
          <w:szCs w:val="20"/>
        </w:rPr>
      </w:pPr>
      <w:r w:rsidRPr="002D7002">
        <w:rPr>
          <w:szCs w:val="20"/>
        </w:rPr>
        <w:t xml:space="preserve">The </w:t>
      </w:r>
      <w:r w:rsidR="00CB5C9A" w:rsidRPr="002D7002">
        <w:rPr>
          <w:color w:val="252525"/>
          <w:szCs w:val="20"/>
        </w:rPr>
        <w:t>Schedule of Expenditures of Federal Awards</w:t>
      </w:r>
      <w:r w:rsidRPr="002D7002">
        <w:rPr>
          <w:szCs w:val="20"/>
        </w:rPr>
        <w:t xml:space="preserve"> presents additional analysis as required by </w:t>
      </w:r>
      <w:r w:rsidRPr="002D7002">
        <w:rPr>
          <w:rStyle w:val="c-doc-para-italic2"/>
          <w:szCs w:val="20"/>
        </w:rPr>
        <w:t>Title 2 U.S. Code of Federal Regulations (CFR) Part 200,</w:t>
      </w:r>
      <w:r w:rsidRPr="002D7002">
        <w:rPr>
          <w:szCs w:val="20"/>
        </w:rPr>
        <w:t xml:space="preserve"> Uniform Administrative Requirements, Cost Principles, and Audit Requirements for Federal Awards and is also not a required part of the financial statements.</w:t>
      </w:r>
      <w:r w:rsidRPr="002D7002">
        <w:rPr>
          <w:b/>
          <w:color w:val="FF0000"/>
          <w:szCs w:val="20"/>
        </w:rPr>
        <w:t xml:space="preserve"> </w:t>
      </w:r>
    </w:p>
    <w:p w14:paraId="30199FBD" w14:textId="77777777" w:rsidR="009F0BDF" w:rsidRPr="002D7002" w:rsidRDefault="009F0BDF" w:rsidP="0061174A">
      <w:pPr>
        <w:tabs>
          <w:tab w:val="left" w:pos="0"/>
          <w:tab w:val="left" w:pos="547"/>
          <w:tab w:val="left" w:pos="936"/>
          <w:tab w:val="left" w:pos="1440"/>
          <w:tab w:val="left" w:pos="1987"/>
        </w:tabs>
        <w:jc w:val="both"/>
        <w:rPr>
          <w:szCs w:val="20"/>
        </w:rPr>
      </w:pPr>
    </w:p>
    <w:p w14:paraId="6211F0EC" w14:textId="77777777" w:rsidR="00534DDD" w:rsidRPr="002D7002" w:rsidRDefault="00534DDD" w:rsidP="0061174A">
      <w:pPr>
        <w:tabs>
          <w:tab w:val="left" w:pos="0"/>
          <w:tab w:val="left" w:pos="547"/>
          <w:tab w:val="left" w:pos="936"/>
          <w:tab w:val="left" w:pos="1440"/>
          <w:tab w:val="left" w:pos="1987"/>
        </w:tabs>
        <w:jc w:val="both"/>
        <w:rPr>
          <w:szCs w:val="20"/>
        </w:rPr>
      </w:pPr>
      <w:r w:rsidRPr="002D7002">
        <w:rPr>
          <w:szCs w:val="20"/>
        </w:rPr>
        <w:t xml:space="preserve">Because of the significance of the matter described in the </w:t>
      </w:r>
      <w:r w:rsidRPr="002D7002">
        <w:rPr>
          <w:i/>
          <w:szCs w:val="20"/>
        </w:rPr>
        <w:t>Basis for Adverse Opinion</w:t>
      </w:r>
      <w:r w:rsidRPr="002D7002">
        <w:rPr>
          <w:szCs w:val="20"/>
        </w:rPr>
        <w:t xml:space="preserve"> paragraph, it is inappropriate to </w:t>
      </w:r>
      <w:r w:rsidR="003C740E" w:rsidRPr="002D7002">
        <w:rPr>
          <w:szCs w:val="20"/>
        </w:rPr>
        <w:t xml:space="preserve">express </w:t>
      </w:r>
      <w:r w:rsidRPr="002D7002">
        <w:rPr>
          <w:szCs w:val="20"/>
        </w:rPr>
        <w:t>and we do not express an opinion on the supplementary information referred to above.</w:t>
      </w:r>
    </w:p>
    <w:p w14:paraId="655470B6" w14:textId="77777777" w:rsidR="00186526" w:rsidRPr="002D7002" w:rsidRDefault="00186526" w:rsidP="0061174A">
      <w:pPr>
        <w:tabs>
          <w:tab w:val="left" w:pos="0"/>
          <w:tab w:val="left" w:pos="547"/>
          <w:tab w:val="left" w:pos="936"/>
          <w:tab w:val="left" w:pos="1440"/>
          <w:tab w:val="left" w:pos="1987"/>
        </w:tabs>
        <w:jc w:val="both"/>
        <w:rPr>
          <w:szCs w:val="20"/>
        </w:rPr>
      </w:pPr>
    </w:p>
    <w:p w14:paraId="7374F44B" w14:textId="77777777" w:rsidR="00654ED7" w:rsidRPr="002D7002" w:rsidRDefault="00186526" w:rsidP="0061174A">
      <w:pPr>
        <w:tabs>
          <w:tab w:val="left" w:pos="0"/>
          <w:tab w:val="left" w:pos="547"/>
          <w:tab w:val="left" w:pos="936"/>
          <w:tab w:val="left" w:pos="1440"/>
          <w:tab w:val="left" w:pos="1987"/>
        </w:tabs>
        <w:jc w:val="both"/>
        <w:rPr>
          <w:szCs w:val="20"/>
        </w:rPr>
      </w:pPr>
      <w:r w:rsidRPr="002D7002">
        <w:rPr>
          <w:i/>
          <w:szCs w:val="20"/>
        </w:rPr>
        <w:t>Other Information</w:t>
      </w:r>
      <w:r w:rsidR="00654ED7" w:rsidRPr="002D7002">
        <w:rPr>
          <w:i/>
          <w:szCs w:val="20"/>
        </w:rPr>
        <w:t xml:space="preserve"> </w:t>
      </w:r>
    </w:p>
    <w:p w14:paraId="68CCDCF3" w14:textId="77777777" w:rsidR="00186526" w:rsidRPr="002D7002" w:rsidRDefault="00186526" w:rsidP="0061174A">
      <w:pPr>
        <w:tabs>
          <w:tab w:val="left" w:pos="0"/>
          <w:tab w:val="left" w:pos="547"/>
          <w:tab w:val="left" w:pos="936"/>
          <w:tab w:val="left" w:pos="1440"/>
          <w:tab w:val="left" w:pos="1987"/>
        </w:tabs>
        <w:jc w:val="both"/>
        <w:rPr>
          <w:color w:val="0070C0"/>
          <w:szCs w:val="20"/>
        </w:rPr>
      </w:pPr>
      <w:r w:rsidRPr="002D7002">
        <w:rPr>
          <w:szCs w:val="20"/>
        </w:rPr>
        <w:t xml:space="preserve">We applied no procedures to </w:t>
      </w:r>
      <w:r w:rsidR="00397047" w:rsidRPr="002D7002">
        <w:rPr>
          <w:szCs w:val="20"/>
        </w:rPr>
        <w:t>m</w:t>
      </w:r>
      <w:r w:rsidRPr="002D7002">
        <w:rPr>
          <w:szCs w:val="20"/>
        </w:rPr>
        <w:t xml:space="preserve">anagement’s </w:t>
      </w:r>
      <w:r w:rsidR="00397047" w:rsidRPr="002D7002">
        <w:rPr>
          <w:szCs w:val="20"/>
        </w:rPr>
        <w:t>d</w:t>
      </w:r>
      <w:r w:rsidRPr="002D7002">
        <w:rPr>
          <w:szCs w:val="20"/>
        </w:rPr>
        <w:t xml:space="preserve">iscussion &amp; </w:t>
      </w:r>
      <w:r w:rsidR="00397047" w:rsidRPr="002D7002">
        <w:rPr>
          <w:szCs w:val="20"/>
        </w:rPr>
        <w:t>a</w:t>
      </w:r>
      <w:r w:rsidRPr="002D7002">
        <w:rPr>
          <w:szCs w:val="20"/>
        </w:rPr>
        <w:t>nalysis</w:t>
      </w:r>
      <w:r w:rsidRPr="002D7002">
        <w:rPr>
          <w:szCs w:val="20"/>
          <w:highlight w:val="yellow"/>
        </w:rPr>
        <w:t>, the letter of transmittal, trend information or to the schedules of net pension liabilities and pension contributions</w:t>
      </w:r>
      <w:r w:rsidRPr="002D7002">
        <w:rPr>
          <w:szCs w:val="20"/>
        </w:rPr>
        <w:t xml:space="preserve"> as listed in the table of contents.  Accordingly, we express no opinion or any other assurance on them. </w:t>
      </w:r>
      <w:r w:rsidRPr="002D7002">
        <w:rPr>
          <w:color w:val="0070C0"/>
          <w:szCs w:val="20"/>
        </w:rPr>
        <w:t xml:space="preserve">&lt;&lt; Include this paragraph </w:t>
      </w:r>
      <w:r w:rsidRPr="002D7002">
        <w:rPr>
          <w:i/>
          <w:color w:val="0070C0"/>
          <w:szCs w:val="20"/>
          <w:u w:val="single"/>
        </w:rPr>
        <w:t>if</w:t>
      </w:r>
      <w:r w:rsidRPr="002D7002">
        <w:rPr>
          <w:color w:val="0070C0"/>
          <w:szCs w:val="20"/>
        </w:rPr>
        <w:t xml:space="preserve"> the client presents this information.</w:t>
      </w:r>
    </w:p>
    <w:p w14:paraId="16455249" w14:textId="77777777" w:rsidR="00186526" w:rsidRPr="002D7002" w:rsidRDefault="00186526" w:rsidP="0061174A">
      <w:pPr>
        <w:tabs>
          <w:tab w:val="left" w:pos="0"/>
          <w:tab w:val="left" w:pos="547"/>
          <w:tab w:val="left" w:pos="936"/>
          <w:tab w:val="left" w:pos="1440"/>
          <w:tab w:val="left" w:pos="1987"/>
        </w:tabs>
        <w:jc w:val="both"/>
        <w:rPr>
          <w:szCs w:val="20"/>
        </w:rPr>
      </w:pPr>
    </w:p>
    <w:p w14:paraId="7C728598" w14:textId="77777777" w:rsidR="00391F7B" w:rsidRPr="002D7002" w:rsidRDefault="00391F7B" w:rsidP="0061174A">
      <w:pPr>
        <w:widowControl/>
        <w:autoSpaceDE/>
        <w:autoSpaceDN/>
        <w:adjustRightInd/>
        <w:jc w:val="both"/>
        <w:rPr>
          <w:b/>
          <w:i/>
          <w:szCs w:val="20"/>
        </w:rPr>
      </w:pPr>
      <w:r w:rsidRPr="002D7002">
        <w:rPr>
          <w:b/>
          <w:i/>
          <w:szCs w:val="20"/>
        </w:rPr>
        <w:t>Other Reporting Required by Government Auditing Standards</w:t>
      </w:r>
    </w:p>
    <w:p w14:paraId="507C1892" w14:textId="77777777" w:rsidR="00391F7B" w:rsidRPr="002D7002" w:rsidRDefault="00391F7B" w:rsidP="0061174A">
      <w:pPr>
        <w:widowControl/>
        <w:autoSpaceDE/>
        <w:autoSpaceDN/>
        <w:adjustRightInd/>
        <w:jc w:val="both"/>
        <w:rPr>
          <w:i/>
          <w:szCs w:val="20"/>
        </w:rPr>
      </w:pPr>
    </w:p>
    <w:p w14:paraId="43C778B9" w14:textId="3133719E" w:rsidR="009B4647" w:rsidRPr="002D7002" w:rsidRDefault="009B4647" w:rsidP="0061174A">
      <w:pPr>
        <w:widowControl/>
        <w:tabs>
          <w:tab w:val="left" w:pos="0"/>
          <w:tab w:val="left" w:pos="547"/>
          <w:tab w:val="left" w:pos="936"/>
          <w:tab w:val="left" w:pos="1440"/>
          <w:tab w:val="left" w:pos="1987"/>
        </w:tabs>
        <w:jc w:val="both"/>
        <w:rPr>
          <w:szCs w:val="20"/>
        </w:rPr>
      </w:pPr>
      <w:r w:rsidRPr="002D7002">
        <w:rPr>
          <w:szCs w:val="20"/>
        </w:rPr>
        <w:lastRenderedPageBreak/>
        <w:t xml:space="preserve">In accordance with </w:t>
      </w:r>
      <w:r w:rsidRPr="002D7002">
        <w:rPr>
          <w:i/>
          <w:szCs w:val="20"/>
        </w:rPr>
        <w:t>Government Auditing Standards</w:t>
      </w:r>
      <w:r w:rsidRPr="002D7002">
        <w:rPr>
          <w:szCs w:val="20"/>
        </w:rPr>
        <w:t xml:space="preserve">, we have also issued our report dated </w:t>
      </w:r>
      <w:r w:rsidR="0078326B" w:rsidRPr="0078326B">
        <w:rPr>
          <w:color w:val="000000"/>
          <w:szCs w:val="20"/>
          <w:highlight w:val="lightGray"/>
        </w:rPr>
        <w:t>[REPORT DATE]</w:t>
      </w:r>
      <w:r w:rsidRPr="002D7002">
        <w:rPr>
          <w:szCs w:val="20"/>
        </w:rPr>
        <w:t xml:space="preserve">, on our consideration of the </w:t>
      </w:r>
      <w:r w:rsidR="0078326B" w:rsidRPr="0078326B">
        <w:rPr>
          <w:color w:val="000000"/>
          <w:szCs w:val="20"/>
          <w:highlight w:val="lightGray"/>
        </w:rPr>
        <w:t>Entity</w:t>
      </w:r>
      <w:r w:rsidRPr="002D7002">
        <w:rPr>
          <w:szCs w:val="20"/>
        </w:rPr>
        <w:t xml:space="preserve">’s internal control over financial reporting and our tests of its compliance with certain provisions of laws, regulations, contracts and grant agreements and other matters.  That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2D7002">
        <w:rPr>
          <w:i/>
          <w:szCs w:val="20"/>
        </w:rPr>
        <w:t>Government Auditing Standards</w:t>
      </w:r>
      <w:r w:rsidRPr="002D7002">
        <w:rPr>
          <w:szCs w:val="20"/>
        </w:rPr>
        <w:t xml:space="preserve"> in considering the </w:t>
      </w:r>
      <w:r w:rsidR="0078326B" w:rsidRPr="0078326B">
        <w:rPr>
          <w:color w:val="000000"/>
          <w:szCs w:val="20"/>
          <w:highlight w:val="lightGray"/>
        </w:rPr>
        <w:t>Entity</w:t>
      </w:r>
      <w:r w:rsidRPr="002D7002">
        <w:rPr>
          <w:szCs w:val="20"/>
        </w:rPr>
        <w:t xml:space="preserve">’s internal control over financial reporting and compliance. </w:t>
      </w:r>
    </w:p>
    <w:p w14:paraId="566F2952" w14:textId="77777777" w:rsidR="009B4647" w:rsidRPr="002D7002" w:rsidRDefault="009B4647" w:rsidP="0061174A">
      <w:pPr>
        <w:widowControl/>
        <w:tabs>
          <w:tab w:val="left" w:pos="0"/>
          <w:tab w:val="left" w:pos="547"/>
          <w:tab w:val="left" w:pos="936"/>
          <w:tab w:val="left" w:pos="1440"/>
          <w:tab w:val="left" w:pos="1987"/>
        </w:tabs>
        <w:jc w:val="both"/>
        <w:rPr>
          <w:color w:val="000000"/>
          <w:szCs w:val="20"/>
        </w:rPr>
      </w:pPr>
    </w:p>
    <w:p w14:paraId="01912003" w14:textId="266D9B5B" w:rsidR="007533EB" w:rsidRDefault="007533EB" w:rsidP="0061174A">
      <w:pPr>
        <w:widowControl/>
        <w:tabs>
          <w:tab w:val="left" w:pos="0"/>
          <w:tab w:val="left" w:pos="547"/>
          <w:tab w:val="left" w:pos="936"/>
          <w:tab w:val="left" w:pos="1440"/>
          <w:tab w:val="left" w:pos="1987"/>
        </w:tabs>
        <w:jc w:val="both"/>
        <w:rPr>
          <w:color w:val="000000"/>
          <w:szCs w:val="20"/>
        </w:rPr>
      </w:pPr>
    </w:p>
    <w:p w14:paraId="55EDC441" w14:textId="2CBFB381" w:rsidR="003E468A" w:rsidRDefault="003E468A" w:rsidP="0061174A">
      <w:pPr>
        <w:widowControl/>
        <w:tabs>
          <w:tab w:val="left" w:pos="0"/>
          <w:tab w:val="left" w:pos="547"/>
          <w:tab w:val="left" w:pos="936"/>
          <w:tab w:val="left" w:pos="1440"/>
          <w:tab w:val="left" w:pos="1987"/>
        </w:tabs>
        <w:jc w:val="both"/>
        <w:rPr>
          <w:color w:val="000000"/>
          <w:szCs w:val="20"/>
        </w:rPr>
      </w:pPr>
    </w:p>
    <w:p w14:paraId="51562212" w14:textId="2B0F3C65" w:rsidR="003E468A" w:rsidRDefault="003E468A" w:rsidP="0061174A">
      <w:pPr>
        <w:widowControl/>
        <w:tabs>
          <w:tab w:val="left" w:pos="0"/>
          <w:tab w:val="left" w:pos="547"/>
          <w:tab w:val="left" w:pos="936"/>
          <w:tab w:val="left" w:pos="1440"/>
          <w:tab w:val="left" w:pos="1987"/>
        </w:tabs>
        <w:jc w:val="both"/>
        <w:rPr>
          <w:color w:val="000000"/>
          <w:szCs w:val="20"/>
        </w:rPr>
      </w:pPr>
    </w:p>
    <w:p w14:paraId="028CBD4C" w14:textId="77777777" w:rsidR="003E468A" w:rsidRDefault="003E468A" w:rsidP="0061174A">
      <w:pPr>
        <w:widowControl/>
        <w:tabs>
          <w:tab w:val="left" w:pos="0"/>
          <w:tab w:val="left" w:pos="547"/>
          <w:tab w:val="left" w:pos="936"/>
          <w:tab w:val="left" w:pos="1440"/>
          <w:tab w:val="left" w:pos="1987"/>
        </w:tabs>
        <w:jc w:val="both"/>
        <w:rPr>
          <w:color w:val="000000"/>
          <w:szCs w:val="20"/>
        </w:rPr>
      </w:pPr>
      <w:bookmarkStart w:id="1" w:name="_GoBack"/>
      <w:bookmarkEnd w:id="1"/>
    </w:p>
    <w:p w14:paraId="186DC82F" w14:textId="164F6902" w:rsidR="003E468A" w:rsidRDefault="003E468A" w:rsidP="0061174A">
      <w:pPr>
        <w:widowControl/>
        <w:tabs>
          <w:tab w:val="left" w:pos="0"/>
          <w:tab w:val="left" w:pos="547"/>
          <w:tab w:val="left" w:pos="936"/>
          <w:tab w:val="left" w:pos="1440"/>
          <w:tab w:val="left" w:pos="1987"/>
        </w:tabs>
        <w:jc w:val="both"/>
        <w:rPr>
          <w:color w:val="000000"/>
          <w:szCs w:val="20"/>
        </w:rPr>
      </w:pPr>
    </w:p>
    <w:p w14:paraId="249BD1E3" w14:textId="77777777" w:rsidR="003E468A" w:rsidRDefault="003E468A" w:rsidP="003E468A">
      <w:pPr>
        <w:jc w:val="both"/>
        <w:rPr>
          <w:b/>
          <w:bCs/>
          <w:lang w:eastAsia="ja-JP"/>
        </w:rPr>
      </w:pPr>
      <w:r>
        <w:rPr>
          <w:b/>
          <w:bCs/>
          <w:lang w:eastAsia="ja-JP"/>
        </w:rPr>
        <w:t xml:space="preserve">[Auditor Signature] </w:t>
      </w:r>
    </w:p>
    <w:p w14:paraId="7F7C2E6A" w14:textId="08CFBFB2" w:rsidR="003E468A" w:rsidRPr="002D7002" w:rsidRDefault="003E468A" w:rsidP="003E468A">
      <w:pPr>
        <w:widowControl/>
        <w:tabs>
          <w:tab w:val="left" w:pos="0"/>
          <w:tab w:val="left" w:pos="547"/>
          <w:tab w:val="left" w:pos="936"/>
          <w:tab w:val="left" w:pos="1440"/>
          <w:tab w:val="left" w:pos="1987"/>
        </w:tabs>
        <w:jc w:val="both"/>
        <w:rPr>
          <w:color w:val="000000"/>
          <w:szCs w:val="20"/>
        </w:rPr>
      </w:pPr>
      <w:r>
        <w:rPr>
          <w:lang w:eastAsia="ja-JP"/>
        </w:rPr>
        <w:t>[City, State]</w:t>
      </w:r>
    </w:p>
    <w:p w14:paraId="3785B1D0" w14:textId="77777777" w:rsidR="00930A3E" w:rsidRPr="002D7002" w:rsidRDefault="00930A3E" w:rsidP="0061174A">
      <w:pPr>
        <w:widowControl/>
        <w:tabs>
          <w:tab w:val="left" w:pos="0"/>
          <w:tab w:val="left" w:pos="547"/>
          <w:tab w:val="left" w:pos="936"/>
          <w:tab w:val="left" w:pos="1440"/>
          <w:tab w:val="left" w:pos="1987"/>
        </w:tabs>
        <w:jc w:val="both"/>
        <w:rPr>
          <w:color w:val="000000"/>
          <w:szCs w:val="20"/>
        </w:rPr>
      </w:pPr>
    </w:p>
    <w:p w14:paraId="6B8ACF2E" w14:textId="1D9A82C8" w:rsidR="009B4647" w:rsidRPr="0041512E" w:rsidRDefault="0078326B" w:rsidP="0061174A">
      <w:pPr>
        <w:widowControl/>
        <w:tabs>
          <w:tab w:val="left" w:pos="0"/>
          <w:tab w:val="left" w:pos="547"/>
          <w:tab w:val="left" w:pos="936"/>
          <w:tab w:val="left" w:pos="1440"/>
          <w:tab w:val="left" w:pos="1987"/>
        </w:tabs>
        <w:jc w:val="both"/>
        <w:rPr>
          <w:color w:val="000000"/>
          <w:szCs w:val="20"/>
        </w:rPr>
      </w:pPr>
      <w:r w:rsidRPr="0078326B">
        <w:rPr>
          <w:color w:val="000000"/>
          <w:szCs w:val="20"/>
          <w:highlight w:val="lightGray"/>
        </w:rPr>
        <w:t>[REPORT DATE]</w:t>
      </w:r>
    </w:p>
    <w:p w14:paraId="473B0914" w14:textId="77777777" w:rsidR="009B4647" w:rsidRPr="002D7002" w:rsidRDefault="009B4647" w:rsidP="0061174A">
      <w:pPr>
        <w:widowControl/>
        <w:tabs>
          <w:tab w:val="left" w:pos="0"/>
          <w:tab w:val="left" w:pos="547"/>
          <w:tab w:val="left" w:pos="936"/>
          <w:tab w:val="left" w:pos="1440"/>
          <w:tab w:val="left" w:pos="1987"/>
        </w:tabs>
        <w:jc w:val="both"/>
        <w:rPr>
          <w:rStyle w:val="footnoteref"/>
          <w:color w:val="000000"/>
          <w:szCs w:val="20"/>
        </w:rPr>
      </w:pPr>
    </w:p>
    <w:p w14:paraId="3ED8175D" w14:textId="77777777" w:rsidR="009B4647" w:rsidRPr="002D7002" w:rsidRDefault="009B4647" w:rsidP="0061174A">
      <w:pPr>
        <w:widowControl/>
        <w:tabs>
          <w:tab w:val="left" w:pos="0"/>
          <w:tab w:val="left" w:pos="547"/>
          <w:tab w:val="left" w:pos="936"/>
          <w:tab w:val="left" w:pos="1440"/>
          <w:tab w:val="left" w:pos="1987"/>
        </w:tabs>
        <w:jc w:val="both"/>
        <w:rPr>
          <w:rStyle w:val="footnoteref"/>
          <w:color w:val="000000"/>
          <w:szCs w:val="20"/>
        </w:rPr>
      </w:pPr>
    </w:p>
    <w:p w14:paraId="03050F20" w14:textId="77777777" w:rsidR="009B4647" w:rsidRPr="002D7002" w:rsidRDefault="00E31482" w:rsidP="0061174A">
      <w:pPr>
        <w:widowControl/>
        <w:tabs>
          <w:tab w:val="left" w:pos="0"/>
          <w:tab w:val="left" w:pos="547"/>
          <w:tab w:val="left" w:pos="936"/>
          <w:tab w:val="left" w:pos="1440"/>
          <w:tab w:val="left" w:pos="1987"/>
        </w:tabs>
        <w:jc w:val="both"/>
        <w:rPr>
          <w:rStyle w:val="footnoteref"/>
          <w:b/>
          <w:i/>
          <w:color w:val="FF0000"/>
          <w:szCs w:val="20"/>
        </w:rPr>
      </w:pPr>
      <w:r w:rsidRPr="002D7002">
        <w:rPr>
          <w:rStyle w:val="footnoteref"/>
          <w:b/>
          <w:i/>
          <w:color w:val="4BACC6" w:themeColor="accent5"/>
          <w:szCs w:val="20"/>
        </w:rPr>
        <w:t xml:space="preserve">Note: </w:t>
      </w:r>
      <w:r w:rsidR="009B4647" w:rsidRPr="002D7002">
        <w:rPr>
          <w:rStyle w:val="footnoteref"/>
          <w:b/>
          <w:i/>
          <w:color w:val="4BACC6" w:themeColor="accent5"/>
          <w:szCs w:val="20"/>
        </w:rPr>
        <w:t>Do not use the “restricted use” paragraph with this opinion.</w:t>
      </w:r>
    </w:p>
    <w:p w14:paraId="7421E4E9" w14:textId="77777777" w:rsidR="00947149" w:rsidRPr="002D7002" w:rsidRDefault="00947149" w:rsidP="0061174A">
      <w:pPr>
        <w:pStyle w:val="Heading1"/>
        <w:spacing w:before="0"/>
        <w:ind w:right="1620"/>
        <w:jc w:val="both"/>
        <w:rPr>
          <w:rFonts w:ascii="Arial" w:hAnsi="Arial" w:cs="Arial"/>
          <w:color w:val="auto"/>
          <w:sz w:val="20"/>
          <w:szCs w:val="20"/>
        </w:rPr>
        <w:sectPr w:rsidR="00947149" w:rsidRPr="002D7002" w:rsidSect="00AD0F99">
          <w:headerReference w:type="first" r:id="rId18"/>
          <w:footnotePr>
            <w:numFmt w:val="chicago"/>
            <w:numStart w:val="2"/>
          </w:footnotePr>
          <w:endnotePr>
            <w:numFmt w:val="decimal"/>
          </w:endnotePr>
          <w:pgSz w:w="12240" w:h="15840" w:code="1"/>
          <w:pgMar w:top="2016" w:right="1440" w:bottom="936" w:left="1440" w:header="720" w:footer="720" w:gutter="0"/>
          <w:pgNumType w:start="2"/>
          <w:cols w:space="720"/>
          <w:formProt w:val="0"/>
          <w:docGrid w:linePitch="360"/>
        </w:sectPr>
      </w:pPr>
    </w:p>
    <w:p w14:paraId="5357B7E1" w14:textId="77777777" w:rsidR="004904A0" w:rsidRPr="002D7002" w:rsidRDefault="004904A0" w:rsidP="0061174A">
      <w:pPr>
        <w:pStyle w:val="Heading1"/>
        <w:spacing w:before="0"/>
        <w:ind w:right="1620"/>
        <w:jc w:val="both"/>
        <w:rPr>
          <w:rFonts w:ascii="Arial" w:hAnsi="Arial" w:cs="Arial"/>
          <w:color w:val="auto"/>
          <w:sz w:val="20"/>
          <w:szCs w:val="20"/>
        </w:rPr>
      </w:pPr>
      <w:r w:rsidRPr="002D7002">
        <w:rPr>
          <w:rFonts w:ascii="Arial" w:hAnsi="Arial" w:cs="Arial"/>
          <w:color w:val="auto"/>
          <w:sz w:val="20"/>
          <w:szCs w:val="20"/>
        </w:rPr>
        <w:br w:type="page"/>
      </w:r>
    </w:p>
    <w:p w14:paraId="67361F9B" w14:textId="77777777" w:rsidR="00391F7B" w:rsidRPr="002D7002" w:rsidRDefault="007B65A2" w:rsidP="0061174A">
      <w:pPr>
        <w:pStyle w:val="Heading1"/>
        <w:spacing w:before="0"/>
        <w:ind w:right="1620"/>
        <w:jc w:val="both"/>
        <w:rPr>
          <w:rStyle w:val="footnoteref"/>
          <w:rFonts w:ascii="Arial" w:hAnsi="Arial" w:cs="Arial"/>
          <w:color w:val="FF0000"/>
          <w:sz w:val="20"/>
          <w:szCs w:val="20"/>
        </w:rPr>
      </w:pPr>
      <w:r w:rsidRPr="002D7002">
        <w:rPr>
          <w:rFonts w:ascii="Arial" w:hAnsi="Arial" w:cs="Arial"/>
          <w:color w:val="auto"/>
          <w:sz w:val="20"/>
          <w:szCs w:val="20"/>
        </w:rPr>
        <w:lastRenderedPageBreak/>
        <w:t>Endnotes</w:t>
      </w:r>
    </w:p>
    <w:sectPr w:rsidR="00391F7B" w:rsidRPr="002D7002" w:rsidSect="00AD0F99">
      <w:headerReference w:type="default" r:id="rId19"/>
      <w:footerReference w:type="first" r:id="rId20"/>
      <w:endnotePr>
        <w:numFmt w:val="decimal"/>
      </w:endnotePr>
      <w:type w:val="continuous"/>
      <w:pgSz w:w="12240" w:h="15840" w:code="1"/>
      <w:pgMar w:top="2016" w:right="1440" w:bottom="720" w:left="1440" w:header="720" w:footer="720" w:gutter="0"/>
      <w:cols w:space="720"/>
      <w:formProt w:val="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671F9" w14:textId="77777777" w:rsidR="007607F4" w:rsidRDefault="007607F4">
      <w:r>
        <w:separator/>
      </w:r>
    </w:p>
  </w:endnote>
  <w:endnote w:type="continuationSeparator" w:id="0">
    <w:p w14:paraId="2443A234" w14:textId="77777777" w:rsidR="007607F4" w:rsidRDefault="007607F4">
      <w:r>
        <w:continuationSeparator/>
      </w:r>
    </w:p>
  </w:endnote>
  <w:endnote w:id="1">
    <w:p w14:paraId="27B8BB84" w14:textId="7EBD9482" w:rsidR="003C7E61" w:rsidRDefault="003C7E61" w:rsidP="00C83155">
      <w:pPr>
        <w:ind w:left="540" w:hanging="540"/>
        <w:jc w:val="both"/>
      </w:pPr>
      <w:r>
        <w:rPr>
          <w:rStyle w:val="EndnoteReference"/>
        </w:rPr>
        <w:endnoteRef/>
      </w:r>
      <w:r>
        <w:t xml:space="preserve">        Ohio Admin. Code 117-2-03(B) indicates all Counties, Cities, School Districts (including Educational Service Centers and Community Schools), and government insurance pools shall file annual financial reports which are prepared using generally accepted accounting principles. Additionally, Ohio Rev. Code § 1724.05 indicates each Community Improvement Corporation shall prepare an annual financial report that conforms to rules prescribed by the Auditor of State pursuant to Ohio Rev. Code § 117.20 that is prepared according to generally accepted accounting principles. If this is not one of those </w:t>
      </w:r>
      <w:r w:rsidR="00DE60CA">
        <w:t>e</w:t>
      </w:r>
      <w:r w:rsidR="0078326B" w:rsidRPr="00DE60CA">
        <w:t>ntity</w:t>
      </w:r>
      <w:r>
        <w:t xml:space="preserve"> types, this is not the correct opinion letter. </w:t>
      </w:r>
    </w:p>
    <w:p w14:paraId="64CB3A45" w14:textId="0D2035B3" w:rsidR="003C7E61" w:rsidRDefault="003C7E61" w:rsidP="00C83155">
      <w:pPr>
        <w:pStyle w:val="EndnoteText"/>
        <w:jc w:val="both"/>
      </w:pPr>
      <w:r>
        <w:t xml:space="preserve"> </w:t>
      </w:r>
    </w:p>
  </w:endnote>
  <w:endnote w:id="2">
    <w:p w14:paraId="30F3519C" w14:textId="77777777" w:rsidR="004904A0" w:rsidRDefault="004904A0" w:rsidP="00C83155">
      <w:pPr>
        <w:pStyle w:val="EndnoteText"/>
        <w:tabs>
          <w:tab w:val="left" w:pos="540"/>
        </w:tabs>
        <w:jc w:val="both"/>
      </w:pPr>
      <w:r>
        <w:rPr>
          <w:rStyle w:val="EndnoteReference"/>
        </w:rPr>
        <w:endnoteRef/>
      </w:r>
      <w:r>
        <w:t xml:space="preserve">  </w:t>
      </w:r>
      <w:r>
        <w:tab/>
        <w:t>Insert, “, a component unit of [NAME OF PRIMARY GOVERNMENT],” if applicable.</w:t>
      </w:r>
    </w:p>
    <w:p w14:paraId="018EAC03" w14:textId="77777777" w:rsidR="00186C62" w:rsidRDefault="00186C62" w:rsidP="00C83155">
      <w:pPr>
        <w:pStyle w:val="EndnoteText"/>
        <w:tabs>
          <w:tab w:val="left" w:pos="540"/>
        </w:tabs>
        <w:jc w:val="both"/>
      </w:pPr>
    </w:p>
  </w:endnote>
  <w:endnote w:id="3">
    <w:p w14:paraId="59699680" w14:textId="77777777" w:rsidR="004904A0" w:rsidRDefault="004904A0" w:rsidP="00C83155">
      <w:pPr>
        <w:pStyle w:val="EndnoteText"/>
        <w:tabs>
          <w:tab w:val="left" w:pos="0"/>
          <w:tab w:val="left" w:pos="547"/>
          <w:tab w:val="left" w:pos="936"/>
          <w:tab w:val="left" w:pos="1440"/>
          <w:tab w:val="left" w:pos="1987"/>
        </w:tabs>
        <w:ind w:left="547" w:hanging="547"/>
        <w:jc w:val="both"/>
      </w:pPr>
      <w:r>
        <w:rPr>
          <w:rStyle w:val="EndnoteReference"/>
        </w:rPr>
        <w:endnoteRef/>
      </w:r>
      <w:r>
        <w:t xml:space="preserve"> </w:t>
      </w:r>
      <w:r w:rsidRPr="00593E6E">
        <w:t xml:space="preserve">       Delete the reference to cash flows if none should have been presented.</w:t>
      </w:r>
      <w:r w:rsidRPr="00EE2ECE">
        <w:t xml:space="preserve">  </w:t>
      </w:r>
    </w:p>
    <w:p w14:paraId="42BF9B2C" w14:textId="77777777" w:rsidR="004904A0" w:rsidRDefault="004904A0" w:rsidP="00C83155">
      <w:pPr>
        <w:pStyle w:val="EndnoteText"/>
        <w:jc w:val="both"/>
      </w:pPr>
    </w:p>
  </w:endnote>
  <w:endnote w:id="4">
    <w:p w14:paraId="4BB0B0CA" w14:textId="77777777" w:rsidR="004904A0" w:rsidRDefault="004904A0" w:rsidP="00C83155">
      <w:pPr>
        <w:tabs>
          <w:tab w:val="left" w:pos="540"/>
          <w:tab w:val="left" w:pos="936"/>
          <w:tab w:val="left" w:pos="1440"/>
          <w:tab w:val="left" w:pos="1987"/>
        </w:tabs>
        <w:ind w:left="540" w:hanging="540"/>
        <w:jc w:val="both"/>
      </w:pPr>
      <w:r>
        <w:rPr>
          <w:rStyle w:val="EndnoteReference"/>
        </w:rPr>
        <w:endnoteRef/>
      </w:r>
      <w:r>
        <w:t xml:space="preserve"> </w:t>
      </w:r>
      <w:r w:rsidR="00CE47EB">
        <w:t xml:space="preserve">       The Single Audit letter should also be modified accordingly when issuing an Adverse Opinion.</w:t>
      </w:r>
    </w:p>
    <w:p w14:paraId="547B0C00" w14:textId="77777777" w:rsidR="003B3B15" w:rsidRDefault="003B3B15" w:rsidP="00C83155">
      <w:pPr>
        <w:tabs>
          <w:tab w:val="left" w:pos="540"/>
          <w:tab w:val="left" w:pos="936"/>
          <w:tab w:val="left" w:pos="1440"/>
          <w:tab w:val="left" w:pos="1987"/>
        </w:tabs>
        <w:ind w:left="540" w:hanging="540"/>
        <w:jc w:val="both"/>
      </w:pPr>
    </w:p>
  </w:endnote>
  <w:endnote w:id="5">
    <w:p w14:paraId="0F8834F1" w14:textId="77777777" w:rsidR="003B3B15" w:rsidRPr="00E24223" w:rsidRDefault="003B3B15" w:rsidP="00C83155">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7763CC53" w14:textId="0357A5FF" w:rsidR="003B3B15" w:rsidRPr="00087803" w:rsidRDefault="003B3B15" w:rsidP="00C83155">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115891">
          <w:rPr>
            <w:rStyle w:val="Hyperlink"/>
            <w:sz w:val="20"/>
            <w:szCs w:val="20"/>
            <w:lang w:eastAsia="ja-JP"/>
          </w:rPr>
          <w:t>here</w:t>
        </w:r>
      </w:hyperlink>
      <w:r w:rsidRPr="00115891">
        <w:rPr>
          <w:b/>
          <w:color w:val="FF0000"/>
          <w:lang w:eastAsia="ja-JP"/>
        </w:rPr>
        <w:t>.</w:t>
      </w:r>
    </w:p>
    <w:p w14:paraId="4AA296FF" w14:textId="77777777" w:rsidR="003B3B15" w:rsidRDefault="003B3B15" w:rsidP="00C83155">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207387"/>
      <w:docPartObj>
        <w:docPartGallery w:val="Page Numbers (Bottom of Page)"/>
        <w:docPartUnique/>
      </w:docPartObj>
    </w:sdtPr>
    <w:sdtEndPr>
      <w:rPr>
        <w:noProof/>
      </w:rPr>
    </w:sdtEndPr>
    <w:sdtContent>
      <w:p w14:paraId="48518F2B" w14:textId="00C3E93D" w:rsidR="003600DF" w:rsidRDefault="003408C7">
        <w:pPr>
          <w:pStyle w:val="Footer"/>
          <w:jc w:val="center"/>
        </w:pPr>
        <w:r w:rsidRPr="003408C7">
          <w:rPr>
            <w:noProof/>
            <w:color w:val="000000"/>
          </w:rPr>
          <w:fldChar w:fldCharType="begin"/>
        </w:r>
        <w:r w:rsidRPr="003408C7">
          <w:rPr>
            <w:noProof/>
            <w:color w:val="000000"/>
          </w:rPr>
          <w:instrText xml:space="preserve"> PAGE   \* MERGEFORMAT </w:instrText>
        </w:r>
        <w:r w:rsidRPr="003408C7">
          <w:rPr>
            <w:noProof/>
            <w:color w:val="000000"/>
          </w:rPr>
          <w:fldChar w:fldCharType="separate"/>
        </w:r>
        <w:r w:rsidR="003E468A">
          <w:rPr>
            <w:noProof/>
            <w:color w:val="000000"/>
          </w:rPr>
          <w:t>3</w:t>
        </w:r>
        <w:r w:rsidRPr="003408C7">
          <w:rPr>
            <w:noProof/>
            <w:color w:val="00000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60EAB" w14:textId="77777777" w:rsidR="00732BFD" w:rsidRDefault="00732BFD" w:rsidP="00732BFD">
    <w:pPr>
      <w:pStyle w:val="Footer"/>
    </w:pPr>
  </w:p>
  <w:p w14:paraId="360D695F" w14:textId="77777777" w:rsidR="00732BFD" w:rsidRPr="00732BFD" w:rsidRDefault="00732BFD" w:rsidP="00732BFD">
    <w:pPr>
      <w:pStyle w:val="Footer"/>
      <w:jc w:val="center"/>
      <w:rPr>
        <w:rFonts w:ascii="Garamond" w:hAnsi="Garamond" w:cs="Times New Roman"/>
        <w:sz w:val="22"/>
        <w:szCs w:val="22"/>
      </w:rPr>
    </w:pPr>
    <w:r w:rsidRPr="00732BFD">
      <w:rPr>
        <w:rFonts w:ascii="Century Gothic" w:hAnsi="Century Gothic" w:cs="Times New Roman"/>
        <w:noProof/>
        <w:sz w:val="22"/>
        <w:szCs w:val="22"/>
      </w:rPr>
      <mc:AlternateContent>
        <mc:Choice Requires="wps">
          <w:drawing>
            <wp:anchor distT="0" distB="0" distL="114300" distR="114300" simplePos="0" relativeHeight="251666432" behindDoc="0" locked="0" layoutInCell="1" allowOverlap="1" wp14:anchorId="0A25E2FC" wp14:editId="6A818D80">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80BF7" id="Straight Connector 4" o:spid="_x0000_s1026" style="position:absolute;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" strokecolor="black [3213]"/>
          </w:pict>
        </mc:Fallback>
      </mc:AlternateContent>
    </w:r>
    <w:r w:rsidRPr="00732BFD">
      <w:rPr>
        <w:rFonts w:ascii="Century Gothic" w:hAnsi="Century Gothic" w:cs="Times New Roman"/>
        <w:noProof/>
        <w:sz w:val="22"/>
        <w:szCs w:val="22"/>
      </w:rPr>
      <mc:AlternateContent>
        <mc:Choice Requires="wps">
          <w:drawing>
            <wp:anchor distT="0" distB="0" distL="114300" distR="114300" simplePos="0" relativeHeight="251667456" behindDoc="0" locked="0" layoutInCell="1" allowOverlap="1" wp14:anchorId="071E4AEF" wp14:editId="302D67BA">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CE51F"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Ah3Qv/xwEAAP0DAAAOAAAAAAAAAAAA&#10;AAAAAC4CAABkcnMvZTJvRG9jLnhtbFBLAQItABQABgAIAAAAIQBB22jq3AAAAAkBAAAPAAAAAAAA&#10;AAAAAAAAACEEAABkcnMvZG93bnJldi54bWxQSwUGAAAAAAQABADzAAAAKgUAAAAA&#10;" strokecolor="black [3213]"/>
          </w:pict>
        </mc:Fallback>
      </mc:AlternateContent>
    </w:r>
    <w:r w:rsidRPr="00732BFD">
      <w:rPr>
        <w:rFonts w:ascii="Century Gothic" w:hAnsi="Century Gothic" w:cs="Times New Roman"/>
        <w:sz w:val="22"/>
        <w:szCs w:val="22"/>
      </w:rPr>
      <w:t>Efficient</w:t>
    </w:r>
    <w:r w:rsidRPr="00732BFD">
      <w:rPr>
        <w:rFonts w:cs="Times New Roman"/>
        <w:sz w:val="22"/>
        <w:szCs w:val="22"/>
      </w:rPr>
      <w:t xml:space="preserve"> </w:t>
    </w:r>
    <w:r w:rsidRPr="00732BFD">
      <w:rPr>
        <w:rFonts w:ascii="Garamond" w:hAnsi="Garamond" w:cs="Times New Roman"/>
        <w:sz w:val="22"/>
        <w:szCs w:val="22"/>
      </w:rPr>
      <w:t xml:space="preserve">        </w:t>
    </w:r>
    <w:r w:rsidRPr="00732BFD">
      <w:rPr>
        <w:rFonts w:ascii="Wingdings" w:hAnsi="Wingdings" w:cs="Times New Roman"/>
        <w:sz w:val="22"/>
        <w:szCs w:val="22"/>
        <w:vertAlign w:val="superscript"/>
      </w:rPr>
      <w:t></w:t>
    </w:r>
    <w:r w:rsidRPr="00732BFD">
      <w:rPr>
        <w:rFonts w:ascii="Wingdings" w:hAnsi="Wingdings" w:cs="Times New Roman"/>
        <w:sz w:val="22"/>
        <w:szCs w:val="22"/>
        <w:vertAlign w:val="superscript"/>
      </w:rPr>
      <w:t></w:t>
    </w:r>
    <w:r w:rsidRPr="00732BFD">
      <w:rPr>
        <w:rFonts w:ascii="Wingdings" w:hAnsi="Wingdings" w:cs="Times New Roman"/>
        <w:sz w:val="22"/>
        <w:szCs w:val="22"/>
        <w:vertAlign w:val="superscript"/>
      </w:rPr>
      <w:t></w:t>
    </w:r>
    <w:r w:rsidRPr="00732BFD">
      <w:rPr>
        <w:rFonts w:ascii="Wingdings" w:hAnsi="Wingdings" w:cs="Times New Roman"/>
        <w:sz w:val="22"/>
        <w:szCs w:val="22"/>
        <w:vertAlign w:val="superscript"/>
      </w:rPr>
      <w:t></w:t>
    </w:r>
    <w:r w:rsidRPr="00732BFD">
      <w:rPr>
        <w:rFonts w:ascii="Wingdings" w:hAnsi="Wingdings" w:cs="Times New Roman"/>
        <w:sz w:val="22"/>
        <w:szCs w:val="22"/>
        <w:vertAlign w:val="superscript"/>
      </w:rPr>
      <w:t></w:t>
    </w:r>
    <w:r w:rsidRPr="00732BFD">
      <w:rPr>
        <w:rFonts w:ascii="Wingdings" w:hAnsi="Wingdings" w:cs="Times New Roman"/>
        <w:sz w:val="22"/>
        <w:szCs w:val="22"/>
        <w:vertAlign w:val="superscript"/>
      </w:rPr>
      <w:t></w:t>
    </w:r>
    <w:r w:rsidRPr="00732BFD">
      <w:rPr>
        <w:rFonts w:ascii="Century Gothic" w:hAnsi="Century Gothic" w:cs="Times New Roman"/>
        <w:sz w:val="22"/>
        <w:szCs w:val="22"/>
      </w:rPr>
      <w:t>Effective</w:t>
    </w:r>
    <w:r w:rsidRPr="00732BFD">
      <w:rPr>
        <w:rFonts w:cs="Times New Roman"/>
        <w:sz w:val="22"/>
        <w:szCs w:val="22"/>
      </w:rPr>
      <w:t xml:space="preserve"> </w:t>
    </w:r>
    <w:r w:rsidRPr="00732BFD">
      <w:rPr>
        <w:rFonts w:ascii="Garamond" w:hAnsi="Garamond" w:cs="Times New Roman"/>
        <w:sz w:val="22"/>
        <w:szCs w:val="22"/>
      </w:rPr>
      <w:t xml:space="preserve">        </w:t>
    </w:r>
    <w:r w:rsidRPr="00732BFD">
      <w:rPr>
        <w:rFonts w:ascii="Wingdings" w:hAnsi="Wingdings" w:cs="Times New Roman"/>
        <w:sz w:val="22"/>
        <w:szCs w:val="22"/>
        <w:vertAlign w:val="superscript"/>
      </w:rPr>
      <w:t></w:t>
    </w:r>
    <w:r w:rsidRPr="00732BFD">
      <w:rPr>
        <w:rFonts w:ascii="Wingdings" w:hAnsi="Wingdings" w:cs="Times New Roman"/>
        <w:sz w:val="22"/>
        <w:szCs w:val="22"/>
        <w:vertAlign w:val="superscript"/>
      </w:rPr>
      <w:t></w:t>
    </w:r>
    <w:r w:rsidRPr="00732BFD">
      <w:rPr>
        <w:rFonts w:ascii="Wingdings" w:hAnsi="Wingdings" w:cs="Times New Roman"/>
        <w:sz w:val="22"/>
        <w:szCs w:val="22"/>
        <w:vertAlign w:val="superscript"/>
      </w:rPr>
      <w:t></w:t>
    </w:r>
    <w:r w:rsidRPr="00732BFD">
      <w:rPr>
        <w:rFonts w:ascii="Wingdings" w:hAnsi="Wingdings" w:cs="Times New Roman"/>
        <w:sz w:val="22"/>
        <w:szCs w:val="22"/>
        <w:vertAlign w:val="superscript"/>
      </w:rPr>
      <w:t></w:t>
    </w:r>
    <w:r w:rsidRPr="00732BFD">
      <w:rPr>
        <w:rFonts w:ascii="Wingdings" w:hAnsi="Wingdings" w:cs="Times New Roman"/>
        <w:sz w:val="22"/>
        <w:szCs w:val="22"/>
        <w:vertAlign w:val="superscript"/>
      </w:rPr>
      <w:t></w:t>
    </w:r>
    <w:r w:rsidRPr="00732BFD">
      <w:rPr>
        <w:rFonts w:ascii="Wingdings" w:hAnsi="Wingdings" w:cs="Times New Roman"/>
        <w:sz w:val="22"/>
        <w:szCs w:val="22"/>
        <w:vertAlign w:val="superscript"/>
      </w:rPr>
      <w:t></w:t>
    </w:r>
    <w:r w:rsidRPr="00732BFD">
      <w:rPr>
        <w:rFonts w:ascii="Century Gothic" w:hAnsi="Century Gothic" w:cs="Times New Roman"/>
        <w:sz w:val="22"/>
        <w:szCs w:val="22"/>
      </w:rPr>
      <w:t>Transparent</w:t>
    </w:r>
  </w:p>
  <w:p w14:paraId="3B9044A4" w14:textId="77777777" w:rsidR="00732BFD" w:rsidRPr="001B0561" w:rsidRDefault="00732BFD" w:rsidP="00732BFD">
    <w:pPr>
      <w:pStyle w:val="Footer"/>
      <w:rPr>
        <w:szCs w:val="20"/>
      </w:rPr>
    </w:pPr>
  </w:p>
  <w:p w14:paraId="6514157F" w14:textId="1C1B5F98" w:rsidR="003600DF" w:rsidRPr="00732BFD" w:rsidRDefault="00732BFD" w:rsidP="00732BFD">
    <w:pPr>
      <w:pStyle w:val="Footer"/>
      <w:jc w:val="center"/>
      <w:rPr>
        <w:szCs w:val="20"/>
      </w:rPr>
    </w:pPr>
    <w:r w:rsidRPr="001B0561">
      <w:rPr>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FCF34" w14:textId="77777777" w:rsidR="00947149" w:rsidRPr="00947149" w:rsidRDefault="00947149" w:rsidP="00947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D1A32" w14:textId="77777777" w:rsidR="007607F4" w:rsidRDefault="007607F4">
      <w:r>
        <w:separator/>
      </w:r>
    </w:p>
  </w:footnote>
  <w:footnote w:type="continuationSeparator" w:id="0">
    <w:p w14:paraId="320DAF20" w14:textId="77777777" w:rsidR="007607F4" w:rsidRDefault="007607F4">
      <w:r>
        <w:continuationSeparator/>
      </w:r>
    </w:p>
  </w:footnote>
  <w:footnote w:id="1">
    <w:p w14:paraId="3D370B3C" w14:textId="77777777" w:rsidR="001A5D53" w:rsidRDefault="004904A0" w:rsidP="003B3B15">
      <w:pPr>
        <w:pStyle w:val="FootnoteText"/>
        <w:ind w:left="90" w:hanging="90"/>
        <w:rPr>
          <w:u w:val="double"/>
        </w:rPr>
      </w:pPr>
      <w:r w:rsidRPr="007F4A8A">
        <w:rPr>
          <w:rStyle w:val="FootnoteReference"/>
          <w:vertAlign w:val="superscript"/>
        </w:rPr>
        <w:footnoteRef/>
      </w:r>
      <w:r w:rsidRPr="007F4A8A">
        <w:rPr>
          <w:vertAlign w:val="superscript"/>
        </w:rPr>
        <w:t xml:space="preserve"> </w:t>
      </w:r>
      <w:r w:rsidR="001A5D53">
        <w:rPr>
          <w:vertAlign w:val="superscript"/>
        </w:rPr>
        <w:t xml:space="preserve"> </w:t>
      </w:r>
      <w:r w:rsidR="001A5D53">
        <w:rPr>
          <w:u w:val="double"/>
        </w:rPr>
        <w:t>Updated October 2021 for clerical corrections.</w:t>
      </w:r>
    </w:p>
    <w:p w14:paraId="099C1B2A" w14:textId="7A7D14A6" w:rsidR="004904A0" w:rsidRPr="001A5D53" w:rsidRDefault="001A5D53" w:rsidP="003B3B15">
      <w:pPr>
        <w:pStyle w:val="FootnoteText"/>
        <w:ind w:left="90" w:hanging="90"/>
        <w:rPr>
          <w:strike/>
        </w:rPr>
      </w:pPr>
      <w:r w:rsidRPr="001A5D53">
        <w:rPr>
          <w:strike/>
        </w:rPr>
        <w:t xml:space="preserve">  </w:t>
      </w:r>
      <w:r w:rsidR="001731A2" w:rsidRPr="001A5D53">
        <w:rPr>
          <w:strike/>
        </w:rPr>
        <w:t xml:space="preserve">Revised December 2020 – Updated for fiduciary opinion unit changes </w:t>
      </w:r>
      <w:r w:rsidR="001731A2" w:rsidRPr="001A5D53">
        <w:rPr>
          <w:b/>
          <w:strike/>
        </w:rPr>
        <w:t>NOTE</w:t>
      </w:r>
      <w:r w:rsidR="001731A2" w:rsidRPr="001A5D53">
        <w:rPr>
          <w:strike/>
        </w:rPr>
        <w:t xml:space="preserve">: This opinion letter is intended for use only with audit periods ending 12/31/20.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C1D1" w14:textId="4B97F7F7" w:rsidR="003B3B15" w:rsidRPr="0041512E" w:rsidRDefault="003B3B15" w:rsidP="003B3B15">
    <w:pPr>
      <w:tabs>
        <w:tab w:val="left" w:pos="0"/>
        <w:tab w:val="left" w:pos="547"/>
        <w:tab w:val="left" w:pos="907"/>
        <w:tab w:val="left" w:pos="1440"/>
        <w:tab w:val="left" w:pos="1987"/>
      </w:tabs>
      <w:rPr>
        <w:color w:val="000000"/>
        <w:szCs w:val="20"/>
      </w:rPr>
    </w:pPr>
    <w:r w:rsidRPr="00343698">
      <w:rPr>
        <w:color w:val="000000"/>
        <w:szCs w:val="20"/>
        <w:highlight w:val="lightGray"/>
      </w:rPr>
      <w:t>[</w:t>
    </w:r>
    <w:r w:rsidR="0078326B" w:rsidRPr="0078326B">
      <w:rPr>
        <w:color w:val="000000"/>
        <w:szCs w:val="20"/>
        <w:highlight w:val="lightGray"/>
      </w:rPr>
      <w:t>ENTITY</w:t>
    </w:r>
    <w:r w:rsidRPr="00343698">
      <w:rPr>
        <w:color w:val="000000"/>
        <w:szCs w:val="20"/>
        <w:highlight w:val="lightGray"/>
      </w:rPr>
      <w:t xml:space="preserve"> NAME]</w:t>
    </w:r>
    <w:r w:rsidRPr="0041512E">
      <w:rPr>
        <w:color w:val="000000"/>
        <w:szCs w:val="20"/>
      </w:rPr>
      <w:t xml:space="preserve"> </w:t>
    </w:r>
  </w:p>
  <w:p w14:paraId="5A0B4B50" w14:textId="2010993F" w:rsidR="003B3B15" w:rsidRPr="0041512E" w:rsidRDefault="0078326B" w:rsidP="003B3B15">
    <w:pPr>
      <w:tabs>
        <w:tab w:val="left" w:pos="0"/>
        <w:tab w:val="left" w:pos="547"/>
        <w:tab w:val="left" w:pos="907"/>
        <w:tab w:val="left" w:pos="1440"/>
        <w:tab w:val="left" w:pos="1987"/>
      </w:tabs>
      <w:rPr>
        <w:color w:val="000000"/>
        <w:szCs w:val="20"/>
      </w:rPr>
    </w:pPr>
    <w:r w:rsidRPr="0078326B">
      <w:rPr>
        <w:color w:val="000000"/>
        <w:szCs w:val="20"/>
        <w:highlight w:val="lightGray"/>
      </w:rPr>
      <w:t>[COUNTY NAME]</w:t>
    </w:r>
    <w:r w:rsidR="003B3B15" w:rsidRPr="0041512E">
      <w:rPr>
        <w:color w:val="000000"/>
        <w:szCs w:val="20"/>
      </w:rPr>
      <w:t xml:space="preserve"> </w:t>
    </w:r>
  </w:p>
  <w:p w14:paraId="7E551479" w14:textId="77777777" w:rsidR="00947149" w:rsidRDefault="00947149" w:rsidP="00150EDE">
    <w:pPr>
      <w:pStyle w:val="Header"/>
    </w:pPr>
    <w:r>
      <w:t>Independent Auditor’s Report</w:t>
    </w:r>
  </w:p>
  <w:p w14:paraId="20FF730D" w14:textId="10CA0480" w:rsidR="00947149" w:rsidRDefault="00947149" w:rsidP="00150EDE">
    <w:pPr>
      <w:pStyle w:val="Header"/>
      <w:rPr>
        <w:noProof/>
      </w:rPr>
    </w:pPr>
    <w:r>
      <w:t xml:space="preserve">Page </w:t>
    </w:r>
    <w:r w:rsidR="003408C7">
      <w:fldChar w:fldCharType="begin"/>
    </w:r>
    <w:r w:rsidR="003408C7">
      <w:instrText xml:space="preserve"> PAGE   \* MERGEFORMAT </w:instrText>
    </w:r>
    <w:r w:rsidR="003408C7">
      <w:fldChar w:fldCharType="separate"/>
    </w:r>
    <w:r w:rsidR="003E468A">
      <w:rPr>
        <w:noProof/>
      </w:rPr>
      <w:t>3</w:t>
    </w:r>
    <w:r w:rsidR="003408C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3BA27" w14:textId="77777777" w:rsidR="00AD0F99" w:rsidRDefault="00AD0F99">
    <w:pPr>
      <w:pStyle w:val="Header"/>
    </w:pPr>
  </w:p>
  <w:p w14:paraId="44EC8BE0" w14:textId="77777777" w:rsidR="00AD0F99" w:rsidRDefault="00AD0F99">
    <w:pPr>
      <w:pStyle w:val="Header"/>
    </w:pPr>
  </w:p>
  <w:p w14:paraId="550967B1" w14:textId="77777777" w:rsidR="00AD0F99" w:rsidRDefault="00AD0F99">
    <w:pPr>
      <w:pStyle w:val="Header"/>
    </w:pPr>
  </w:p>
  <w:p w14:paraId="632BE649" w14:textId="77777777" w:rsidR="00AD0F99" w:rsidRDefault="00AD0F99">
    <w:pPr>
      <w:pStyle w:val="Header"/>
    </w:pPr>
  </w:p>
  <w:p w14:paraId="5E3F4DB8" w14:textId="77777777" w:rsidR="00AD0F99" w:rsidRDefault="00AD0F99">
    <w:pPr>
      <w:pStyle w:val="Header"/>
    </w:pPr>
  </w:p>
  <w:p w14:paraId="0EDAFC64" w14:textId="77777777" w:rsidR="00AD0F99" w:rsidRDefault="00AD0F99">
    <w:pPr>
      <w:pStyle w:val="Header"/>
    </w:pPr>
  </w:p>
  <w:p w14:paraId="6CC541C3" w14:textId="77777777" w:rsidR="00AD0F99" w:rsidRDefault="00AD0F99">
    <w:pPr>
      <w:pStyle w:val="Header"/>
    </w:pPr>
  </w:p>
  <w:p w14:paraId="732CBC12" w14:textId="4CD9C1CA" w:rsidR="00AD0F99" w:rsidRDefault="00AD0F99">
    <w:pPr>
      <w:pStyle w:val="Header"/>
    </w:pPr>
  </w:p>
  <w:p w14:paraId="58EC3DDE" w14:textId="77777777" w:rsidR="00AD0F99" w:rsidRDefault="00AD0F99">
    <w:pPr>
      <w:pStyle w:val="Header"/>
    </w:pPr>
  </w:p>
  <w:p w14:paraId="631112B0" w14:textId="2359C42C" w:rsidR="003A0251" w:rsidRDefault="003A0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79F7" w14:textId="77777777" w:rsidR="0061174A" w:rsidRDefault="0061174A">
    <w:pPr>
      <w:pStyle w:val="Header"/>
    </w:pPr>
    <w:r>
      <w:rPr>
        <w:noProof/>
      </w:rPr>
      <w:drawing>
        <wp:anchor distT="0" distB="0" distL="114300" distR="114300" simplePos="0" relativeHeight="251664384" behindDoc="0" locked="0" layoutInCell="1" allowOverlap="1" wp14:anchorId="1FC0B041" wp14:editId="3E3677F1">
          <wp:simplePos x="0" y="0"/>
          <wp:positionH relativeFrom="column">
            <wp:posOffset>-237490</wp:posOffset>
          </wp:positionH>
          <wp:positionV relativeFrom="page">
            <wp:posOffset>91077</wp:posOffset>
          </wp:positionV>
          <wp:extent cx="6879576" cy="1417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8-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9576" cy="1417320"/>
                  </a:xfrm>
                  <a:prstGeom prst="rect">
                    <a:avLst/>
                  </a:prstGeom>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2E032" w14:textId="77777777" w:rsidR="00947149" w:rsidRPr="00947149" w:rsidRDefault="00947149" w:rsidP="00947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F4E99"/>
    <w:multiLevelType w:val="hybridMultilevel"/>
    <w:tmpl w:val="01B24474"/>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371C1"/>
    <w:multiLevelType w:val="hybridMultilevel"/>
    <w:tmpl w:val="6D44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438AD"/>
    <w:multiLevelType w:val="hybridMultilevel"/>
    <w:tmpl w:val="FFC4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B7214A"/>
    <w:multiLevelType w:val="hybridMultilevel"/>
    <w:tmpl w:val="E3FE25C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6340E2"/>
    <w:multiLevelType w:val="hybridMultilevel"/>
    <w:tmpl w:val="C930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F10AD3"/>
    <w:multiLevelType w:val="hybridMultilevel"/>
    <w:tmpl w:val="BB02B94A"/>
    <w:lvl w:ilvl="0" w:tplc="0409000F">
      <w:start w:val="18"/>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F03BD4"/>
    <w:multiLevelType w:val="hybridMultilevel"/>
    <w:tmpl w:val="F4DAEE4E"/>
    <w:lvl w:ilvl="0" w:tplc="C9B6E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8963D1"/>
    <w:multiLevelType w:val="hybridMultilevel"/>
    <w:tmpl w:val="2308391C"/>
    <w:lvl w:ilvl="0" w:tplc="6B7E3E08">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5F1A33F5"/>
    <w:multiLevelType w:val="hybridMultilevel"/>
    <w:tmpl w:val="FD3C8808"/>
    <w:lvl w:ilvl="0" w:tplc="4F5E5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173B21"/>
    <w:multiLevelType w:val="hybridMultilevel"/>
    <w:tmpl w:val="1D349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E1205FE"/>
    <w:multiLevelType w:val="hybridMultilevel"/>
    <w:tmpl w:val="184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D52176"/>
    <w:multiLevelType w:val="hybridMultilevel"/>
    <w:tmpl w:val="DC148B32"/>
    <w:lvl w:ilvl="0" w:tplc="0409000F">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4"/>
  </w:num>
  <w:num w:numId="3">
    <w:abstractNumId w:val="7"/>
  </w:num>
  <w:num w:numId="4">
    <w:abstractNumId w:val="11"/>
  </w:num>
  <w:num w:numId="5">
    <w:abstractNumId w:val="6"/>
  </w:num>
  <w:num w:numId="6">
    <w:abstractNumId w:val="9"/>
  </w:num>
  <w:num w:numId="7">
    <w:abstractNumId w:val="14"/>
  </w:num>
  <w:num w:numId="8">
    <w:abstractNumId w:val="3"/>
  </w:num>
  <w:num w:numId="9">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0"/>
  </w:num>
  <w:num w:numId="13">
    <w:abstractNumId w:val="12"/>
  </w:num>
  <w:num w:numId="14">
    <w:abstractNumId w:val="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3489"/>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MODIFIED" w:val=" modified "/>
    <w:docVar w:name="THE" w:val=" the "/>
    <w:docVar w:name="var 5" w:val=" the"/>
    <w:docVar w:name="var1" w:val="[REPORT DATE]"/>
    <w:docVar w:name="var2" w:val="[ENTITY NAME]"/>
    <w:docVar w:name="var22" w:val="Government"/>
    <w:docVar w:name="var3" w:val="Government"/>
    <w:docVar w:name="var4" w:val="[COUNTY NAME]"/>
    <w:docVar w:name="var5" w:val="555 and 666"/>
    <w:docVar w:name="var6" w:val=" the "/>
    <w:docVar w:name="var7" w:val=" modified "/>
    <w:docVar w:name="var8" w:val="year"/>
    <w:docVar w:name="YEARS" w:val="year"/>
  </w:docVars>
  <w:rsids>
    <w:rsidRoot w:val="009E1887"/>
    <w:rsid w:val="000014A1"/>
    <w:rsid w:val="00001845"/>
    <w:rsid w:val="00001867"/>
    <w:rsid w:val="00003359"/>
    <w:rsid w:val="00006C5E"/>
    <w:rsid w:val="000115F8"/>
    <w:rsid w:val="00012015"/>
    <w:rsid w:val="00013687"/>
    <w:rsid w:val="00020E02"/>
    <w:rsid w:val="000263E4"/>
    <w:rsid w:val="000334CC"/>
    <w:rsid w:val="00033584"/>
    <w:rsid w:val="00037267"/>
    <w:rsid w:val="00042916"/>
    <w:rsid w:val="00044006"/>
    <w:rsid w:val="00046513"/>
    <w:rsid w:val="00061C3D"/>
    <w:rsid w:val="00065DF2"/>
    <w:rsid w:val="000668C7"/>
    <w:rsid w:val="00072419"/>
    <w:rsid w:val="0007303A"/>
    <w:rsid w:val="000747A3"/>
    <w:rsid w:val="0008159C"/>
    <w:rsid w:val="00087AB8"/>
    <w:rsid w:val="00087C55"/>
    <w:rsid w:val="000909AD"/>
    <w:rsid w:val="000925F1"/>
    <w:rsid w:val="00094B7D"/>
    <w:rsid w:val="00097139"/>
    <w:rsid w:val="000A4C37"/>
    <w:rsid w:val="000A7DC8"/>
    <w:rsid w:val="000B02DD"/>
    <w:rsid w:val="000B34A8"/>
    <w:rsid w:val="000B59BB"/>
    <w:rsid w:val="000B7A68"/>
    <w:rsid w:val="000C5BBC"/>
    <w:rsid w:val="000C5F6B"/>
    <w:rsid w:val="000D15A1"/>
    <w:rsid w:val="000D391B"/>
    <w:rsid w:val="000D436A"/>
    <w:rsid w:val="000D75C1"/>
    <w:rsid w:val="000E0E8F"/>
    <w:rsid w:val="000E1162"/>
    <w:rsid w:val="000E330B"/>
    <w:rsid w:val="000E529E"/>
    <w:rsid w:val="000E734F"/>
    <w:rsid w:val="000F2E49"/>
    <w:rsid w:val="000F5A04"/>
    <w:rsid w:val="000F6815"/>
    <w:rsid w:val="00102954"/>
    <w:rsid w:val="00111212"/>
    <w:rsid w:val="00112DC4"/>
    <w:rsid w:val="0011320D"/>
    <w:rsid w:val="00114DFB"/>
    <w:rsid w:val="00115891"/>
    <w:rsid w:val="001162B5"/>
    <w:rsid w:val="0011630C"/>
    <w:rsid w:val="00120BE4"/>
    <w:rsid w:val="00121A02"/>
    <w:rsid w:val="001235B7"/>
    <w:rsid w:val="0013294F"/>
    <w:rsid w:val="00133B48"/>
    <w:rsid w:val="0013530A"/>
    <w:rsid w:val="00136CA9"/>
    <w:rsid w:val="00141059"/>
    <w:rsid w:val="00142EEF"/>
    <w:rsid w:val="00143F6E"/>
    <w:rsid w:val="00147D91"/>
    <w:rsid w:val="00150E9F"/>
    <w:rsid w:val="00150EDE"/>
    <w:rsid w:val="00155053"/>
    <w:rsid w:val="00156EAD"/>
    <w:rsid w:val="00157069"/>
    <w:rsid w:val="00160F03"/>
    <w:rsid w:val="0016221D"/>
    <w:rsid w:val="00164566"/>
    <w:rsid w:val="001646C2"/>
    <w:rsid w:val="001731A2"/>
    <w:rsid w:val="00175270"/>
    <w:rsid w:val="00177343"/>
    <w:rsid w:val="00177629"/>
    <w:rsid w:val="0018010E"/>
    <w:rsid w:val="001823F8"/>
    <w:rsid w:val="00182454"/>
    <w:rsid w:val="00186526"/>
    <w:rsid w:val="00186AC6"/>
    <w:rsid w:val="00186C62"/>
    <w:rsid w:val="00187E4D"/>
    <w:rsid w:val="00191B4B"/>
    <w:rsid w:val="00191C74"/>
    <w:rsid w:val="00191F0F"/>
    <w:rsid w:val="0019405F"/>
    <w:rsid w:val="00195843"/>
    <w:rsid w:val="00197183"/>
    <w:rsid w:val="001A1252"/>
    <w:rsid w:val="001A2B59"/>
    <w:rsid w:val="001A305E"/>
    <w:rsid w:val="001A4E9E"/>
    <w:rsid w:val="001A5D53"/>
    <w:rsid w:val="001A5E6F"/>
    <w:rsid w:val="001A702E"/>
    <w:rsid w:val="001A71D1"/>
    <w:rsid w:val="001B45C3"/>
    <w:rsid w:val="001B5B8F"/>
    <w:rsid w:val="001C04E3"/>
    <w:rsid w:val="001C096E"/>
    <w:rsid w:val="001C12AB"/>
    <w:rsid w:val="001C67F1"/>
    <w:rsid w:val="001C717C"/>
    <w:rsid w:val="001C7390"/>
    <w:rsid w:val="001D0E56"/>
    <w:rsid w:val="001D328D"/>
    <w:rsid w:val="001D3420"/>
    <w:rsid w:val="001D3B19"/>
    <w:rsid w:val="001E519B"/>
    <w:rsid w:val="001E5A1D"/>
    <w:rsid w:val="001E6F8B"/>
    <w:rsid w:val="001E7D83"/>
    <w:rsid w:val="001F1403"/>
    <w:rsid w:val="001F436B"/>
    <w:rsid w:val="001F5925"/>
    <w:rsid w:val="001F6E9F"/>
    <w:rsid w:val="00200D4D"/>
    <w:rsid w:val="00204439"/>
    <w:rsid w:val="00205697"/>
    <w:rsid w:val="002056BD"/>
    <w:rsid w:val="002216C8"/>
    <w:rsid w:val="00223564"/>
    <w:rsid w:val="002248CC"/>
    <w:rsid w:val="00232EA4"/>
    <w:rsid w:val="0023303B"/>
    <w:rsid w:val="00236EED"/>
    <w:rsid w:val="00241685"/>
    <w:rsid w:val="00241E49"/>
    <w:rsid w:val="002455FD"/>
    <w:rsid w:val="00246599"/>
    <w:rsid w:val="002475D0"/>
    <w:rsid w:val="00255F14"/>
    <w:rsid w:val="002607BF"/>
    <w:rsid w:val="00260C86"/>
    <w:rsid w:val="0026159A"/>
    <w:rsid w:val="002622C2"/>
    <w:rsid w:val="00271720"/>
    <w:rsid w:val="00275058"/>
    <w:rsid w:val="00277415"/>
    <w:rsid w:val="00285F6D"/>
    <w:rsid w:val="0029255F"/>
    <w:rsid w:val="00295ADA"/>
    <w:rsid w:val="00296077"/>
    <w:rsid w:val="00296A14"/>
    <w:rsid w:val="002A4126"/>
    <w:rsid w:val="002A63E4"/>
    <w:rsid w:val="002B08A9"/>
    <w:rsid w:val="002B2CED"/>
    <w:rsid w:val="002B65BF"/>
    <w:rsid w:val="002B65D3"/>
    <w:rsid w:val="002C7A95"/>
    <w:rsid w:val="002D1E6A"/>
    <w:rsid w:val="002D2470"/>
    <w:rsid w:val="002D7002"/>
    <w:rsid w:val="002D7AE9"/>
    <w:rsid w:val="002E0259"/>
    <w:rsid w:val="002E5A60"/>
    <w:rsid w:val="002F0311"/>
    <w:rsid w:val="002F1029"/>
    <w:rsid w:val="00302AA1"/>
    <w:rsid w:val="00305073"/>
    <w:rsid w:val="00305084"/>
    <w:rsid w:val="003072DC"/>
    <w:rsid w:val="003144CB"/>
    <w:rsid w:val="003161C1"/>
    <w:rsid w:val="00324FCC"/>
    <w:rsid w:val="00327F74"/>
    <w:rsid w:val="00333B87"/>
    <w:rsid w:val="003408C7"/>
    <w:rsid w:val="00341756"/>
    <w:rsid w:val="00343698"/>
    <w:rsid w:val="003442B9"/>
    <w:rsid w:val="003535DD"/>
    <w:rsid w:val="00353C32"/>
    <w:rsid w:val="003600DF"/>
    <w:rsid w:val="00362598"/>
    <w:rsid w:val="003700C7"/>
    <w:rsid w:val="00370459"/>
    <w:rsid w:val="003719E9"/>
    <w:rsid w:val="00372C50"/>
    <w:rsid w:val="00374172"/>
    <w:rsid w:val="00380983"/>
    <w:rsid w:val="0038209B"/>
    <w:rsid w:val="00382B92"/>
    <w:rsid w:val="00385176"/>
    <w:rsid w:val="003853B6"/>
    <w:rsid w:val="00387E28"/>
    <w:rsid w:val="00391F7B"/>
    <w:rsid w:val="00394780"/>
    <w:rsid w:val="00397047"/>
    <w:rsid w:val="003A0251"/>
    <w:rsid w:val="003A0BD6"/>
    <w:rsid w:val="003A1A56"/>
    <w:rsid w:val="003A21E3"/>
    <w:rsid w:val="003A3A9C"/>
    <w:rsid w:val="003B2545"/>
    <w:rsid w:val="003B2691"/>
    <w:rsid w:val="003B3B15"/>
    <w:rsid w:val="003B3B2D"/>
    <w:rsid w:val="003B4225"/>
    <w:rsid w:val="003B58A9"/>
    <w:rsid w:val="003B6CCE"/>
    <w:rsid w:val="003C12FB"/>
    <w:rsid w:val="003C63C0"/>
    <w:rsid w:val="003C719D"/>
    <w:rsid w:val="003C740E"/>
    <w:rsid w:val="003C7E61"/>
    <w:rsid w:val="003D1D37"/>
    <w:rsid w:val="003D5E69"/>
    <w:rsid w:val="003D66CA"/>
    <w:rsid w:val="003D692D"/>
    <w:rsid w:val="003E1C7C"/>
    <w:rsid w:val="003E352C"/>
    <w:rsid w:val="003E42CA"/>
    <w:rsid w:val="003E468A"/>
    <w:rsid w:val="003F160F"/>
    <w:rsid w:val="003F3352"/>
    <w:rsid w:val="003F552D"/>
    <w:rsid w:val="003F5B4F"/>
    <w:rsid w:val="003F67A2"/>
    <w:rsid w:val="00400929"/>
    <w:rsid w:val="00400E4B"/>
    <w:rsid w:val="0040117F"/>
    <w:rsid w:val="00410A79"/>
    <w:rsid w:val="0041130E"/>
    <w:rsid w:val="00411809"/>
    <w:rsid w:val="0041512E"/>
    <w:rsid w:val="00417D8A"/>
    <w:rsid w:val="00424FEE"/>
    <w:rsid w:val="00433866"/>
    <w:rsid w:val="0043672A"/>
    <w:rsid w:val="00440CC3"/>
    <w:rsid w:val="004436D9"/>
    <w:rsid w:val="00444932"/>
    <w:rsid w:val="00447E0B"/>
    <w:rsid w:val="00450AED"/>
    <w:rsid w:val="00451EF8"/>
    <w:rsid w:val="00453835"/>
    <w:rsid w:val="00454820"/>
    <w:rsid w:val="00454A64"/>
    <w:rsid w:val="00455696"/>
    <w:rsid w:val="00457909"/>
    <w:rsid w:val="00460367"/>
    <w:rsid w:val="0046198C"/>
    <w:rsid w:val="00464F50"/>
    <w:rsid w:val="004713DB"/>
    <w:rsid w:val="004715CB"/>
    <w:rsid w:val="00477835"/>
    <w:rsid w:val="0047788C"/>
    <w:rsid w:val="004801F8"/>
    <w:rsid w:val="00480654"/>
    <w:rsid w:val="004809A1"/>
    <w:rsid w:val="00481C31"/>
    <w:rsid w:val="00482138"/>
    <w:rsid w:val="004904A0"/>
    <w:rsid w:val="00492FB4"/>
    <w:rsid w:val="004A1940"/>
    <w:rsid w:val="004A1D52"/>
    <w:rsid w:val="004A305D"/>
    <w:rsid w:val="004A3A31"/>
    <w:rsid w:val="004A78AC"/>
    <w:rsid w:val="004B139E"/>
    <w:rsid w:val="004B4E69"/>
    <w:rsid w:val="004B55B6"/>
    <w:rsid w:val="004C2F1B"/>
    <w:rsid w:val="004C76F2"/>
    <w:rsid w:val="004D33E2"/>
    <w:rsid w:val="004D4094"/>
    <w:rsid w:val="004D4862"/>
    <w:rsid w:val="004D5683"/>
    <w:rsid w:val="004D7587"/>
    <w:rsid w:val="004D7F52"/>
    <w:rsid w:val="004E3830"/>
    <w:rsid w:val="004F4078"/>
    <w:rsid w:val="004F4BC0"/>
    <w:rsid w:val="004F57C5"/>
    <w:rsid w:val="005009C3"/>
    <w:rsid w:val="00502D88"/>
    <w:rsid w:val="00504F41"/>
    <w:rsid w:val="00505571"/>
    <w:rsid w:val="005066DD"/>
    <w:rsid w:val="005070D6"/>
    <w:rsid w:val="0051578E"/>
    <w:rsid w:val="005173FF"/>
    <w:rsid w:val="0052137C"/>
    <w:rsid w:val="00522FA0"/>
    <w:rsid w:val="00531BB8"/>
    <w:rsid w:val="00533489"/>
    <w:rsid w:val="00533F72"/>
    <w:rsid w:val="00534018"/>
    <w:rsid w:val="00534961"/>
    <w:rsid w:val="00534DDD"/>
    <w:rsid w:val="00535EB9"/>
    <w:rsid w:val="005360EF"/>
    <w:rsid w:val="005405B0"/>
    <w:rsid w:val="0054364F"/>
    <w:rsid w:val="00544E3A"/>
    <w:rsid w:val="005503A7"/>
    <w:rsid w:val="00555725"/>
    <w:rsid w:val="00556468"/>
    <w:rsid w:val="00556E92"/>
    <w:rsid w:val="0055751F"/>
    <w:rsid w:val="00560FD2"/>
    <w:rsid w:val="00570EB3"/>
    <w:rsid w:val="00571762"/>
    <w:rsid w:val="00573BCE"/>
    <w:rsid w:val="00575D95"/>
    <w:rsid w:val="0058034B"/>
    <w:rsid w:val="00580CEA"/>
    <w:rsid w:val="005837C2"/>
    <w:rsid w:val="00585FE7"/>
    <w:rsid w:val="00587736"/>
    <w:rsid w:val="005926A4"/>
    <w:rsid w:val="00593E6E"/>
    <w:rsid w:val="00594712"/>
    <w:rsid w:val="005A0E98"/>
    <w:rsid w:val="005B0828"/>
    <w:rsid w:val="005B1554"/>
    <w:rsid w:val="005B18BF"/>
    <w:rsid w:val="005C13AF"/>
    <w:rsid w:val="005C2061"/>
    <w:rsid w:val="005C4F19"/>
    <w:rsid w:val="005C6608"/>
    <w:rsid w:val="005C6A2C"/>
    <w:rsid w:val="005D1BE1"/>
    <w:rsid w:val="005D232B"/>
    <w:rsid w:val="005D4E1F"/>
    <w:rsid w:val="005D59B8"/>
    <w:rsid w:val="005E28A7"/>
    <w:rsid w:val="005E3457"/>
    <w:rsid w:val="005E4018"/>
    <w:rsid w:val="005E44C9"/>
    <w:rsid w:val="005E50AF"/>
    <w:rsid w:val="005E57B2"/>
    <w:rsid w:val="005E72CF"/>
    <w:rsid w:val="005F18D5"/>
    <w:rsid w:val="005F7AC8"/>
    <w:rsid w:val="005F7EE0"/>
    <w:rsid w:val="0061174A"/>
    <w:rsid w:val="0061225D"/>
    <w:rsid w:val="00615DEB"/>
    <w:rsid w:val="00616AEC"/>
    <w:rsid w:val="0062183E"/>
    <w:rsid w:val="00623EE9"/>
    <w:rsid w:val="00624A4C"/>
    <w:rsid w:val="00625368"/>
    <w:rsid w:val="00632B5E"/>
    <w:rsid w:val="00637759"/>
    <w:rsid w:val="00643F5A"/>
    <w:rsid w:val="00644180"/>
    <w:rsid w:val="00647C95"/>
    <w:rsid w:val="006510EA"/>
    <w:rsid w:val="00654ED7"/>
    <w:rsid w:val="00657543"/>
    <w:rsid w:val="00662043"/>
    <w:rsid w:val="00662492"/>
    <w:rsid w:val="006644FC"/>
    <w:rsid w:val="00664B42"/>
    <w:rsid w:val="006716D7"/>
    <w:rsid w:val="00673451"/>
    <w:rsid w:val="0067541C"/>
    <w:rsid w:val="0069333A"/>
    <w:rsid w:val="00693E5B"/>
    <w:rsid w:val="00694440"/>
    <w:rsid w:val="0069470C"/>
    <w:rsid w:val="00694821"/>
    <w:rsid w:val="006968A2"/>
    <w:rsid w:val="006A0A80"/>
    <w:rsid w:val="006A2A59"/>
    <w:rsid w:val="006A395F"/>
    <w:rsid w:val="006A41EE"/>
    <w:rsid w:val="006A5185"/>
    <w:rsid w:val="006A7769"/>
    <w:rsid w:val="006A7A4F"/>
    <w:rsid w:val="006B7E66"/>
    <w:rsid w:val="006C4839"/>
    <w:rsid w:val="006D0E95"/>
    <w:rsid w:val="006D269F"/>
    <w:rsid w:val="006D4196"/>
    <w:rsid w:val="006D6DBB"/>
    <w:rsid w:val="006E05AE"/>
    <w:rsid w:val="006E1A94"/>
    <w:rsid w:val="006E41B4"/>
    <w:rsid w:val="006E7FE0"/>
    <w:rsid w:val="006F2AAF"/>
    <w:rsid w:val="006F3B35"/>
    <w:rsid w:val="006F4250"/>
    <w:rsid w:val="006F4336"/>
    <w:rsid w:val="006F5D28"/>
    <w:rsid w:val="006F60B1"/>
    <w:rsid w:val="007013A3"/>
    <w:rsid w:val="00706C69"/>
    <w:rsid w:val="00713423"/>
    <w:rsid w:val="007140A4"/>
    <w:rsid w:val="007154BD"/>
    <w:rsid w:val="00720ACD"/>
    <w:rsid w:val="0072178F"/>
    <w:rsid w:val="00723976"/>
    <w:rsid w:val="00724871"/>
    <w:rsid w:val="00732BFD"/>
    <w:rsid w:val="00733CCA"/>
    <w:rsid w:val="00735585"/>
    <w:rsid w:val="00736896"/>
    <w:rsid w:val="00740C32"/>
    <w:rsid w:val="007416E5"/>
    <w:rsid w:val="00744290"/>
    <w:rsid w:val="0074573F"/>
    <w:rsid w:val="007469B7"/>
    <w:rsid w:val="00746E81"/>
    <w:rsid w:val="007533EB"/>
    <w:rsid w:val="0075601E"/>
    <w:rsid w:val="00756180"/>
    <w:rsid w:val="007607F4"/>
    <w:rsid w:val="007610B6"/>
    <w:rsid w:val="00762151"/>
    <w:rsid w:val="007626F9"/>
    <w:rsid w:val="007630FF"/>
    <w:rsid w:val="00765D75"/>
    <w:rsid w:val="007710A7"/>
    <w:rsid w:val="00773AE7"/>
    <w:rsid w:val="0078326B"/>
    <w:rsid w:val="00791950"/>
    <w:rsid w:val="007A0746"/>
    <w:rsid w:val="007A2010"/>
    <w:rsid w:val="007A2D33"/>
    <w:rsid w:val="007A3EE5"/>
    <w:rsid w:val="007A49D1"/>
    <w:rsid w:val="007A4EA3"/>
    <w:rsid w:val="007B19AF"/>
    <w:rsid w:val="007B5457"/>
    <w:rsid w:val="007B5667"/>
    <w:rsid w:val="007B65A2"/>
    <w:rsid w:val="007B69DD"/>
    <w:rsid w:val="007B6BD0"/>
    <w:rsid w:val="007C0272"/>
    <w:rsid w:val="007C0F31"/>
    <w:rsid w:val="007C3EC3"/>
    <w:rsid w:val="007E1D04"/>
    <w:rsid w:val="007E627C"/>
    <w:rsid w:val="007E777D"/>
    <w:rsid w:val="007F0181"/>
    <w:rsid w:val="007F084A"/>
    <w:rsid w:val="007F3584"/>
    <w:rsid w:val="007F5EDA"/>
    <w:rsid w:val="00801720"/>
    <w:rsid w:val="008040D5"/>
    <w:rsid w:val="008049D3"/>
    <w:rsid w:val="00811445"/>
    <w:rsid w:val="00811DEF"/>
    <w:rsid w:val="00814E8C"/>
    <w:rsid w:val="008246D0"/>
    <w:rsid w:val="00825450"/>
    <w:rsid w:val="00825844"/>
    <w:rsid w:val="00835B62"/>
    <w:rsid w:val="00835CA3"/>
    <w:rsid w:val="008414F4"/>
    <w:rsid w:val="00845ACA"/>
    <w:rsid w:val="00863069"/>
    <w:rsid w:val="0087215E"/>
    <w:rsid w:val="00874AC6"/>
    <w:rsid w:val="00875D78"/>
    <w:rsid w:val="00881934"/>
    <w:rsid w:val="008848F3"/>
    <w:rsid w:val="00886A99"/>
    <w:rsid w:val="008873C2"/>
    <w:rsid w:val="008917D7"/>
    <w:rsid w:val="00891983"/>
    <w:rsid w:val="008935A5"/>
    <w:rsid w:val="008A1517"/>
    <w:rsid w:val="008A3170"/>
    <w:rsid w:val="008A6EF6"/>
    <w:rsid w:val="008A7C3A"/>
    <w:rsid w:val="008B1840"/>
    <w:rsid w:val="008B4060"/>
    <w:rsid w:val="008B46D6"/>
    <w:rsid w:val="008B6777"/>
    <w:rsid w:val="008C00A8"/>
    <w:rsid w:val="008C276D"/>
    <w:rsid w:val="008D1D50"/>
    <w:rsid w:val="008D20F6"/>
    <w:rsid w:val="008D4CA5"/>
    <w:rsid w:val="008D4F3D"/>
    <w:rsid w:val="008D4F92"/>
    <w:rsid w:val="008E1A6D"/>
    <w:rsid w:val="008E4DA4"/>
    <w:rsid w:val="008F460D"/>
    <w:rsid w:val="008F7621"/>
    <w:rsid w:val="009063B8"/>
    <w:rsid w:val="00906A23"/>
    <w:rsid w:val="009071F0"/>
    <w:rsid w:val="00907D8F"/>
    <w:rsid w:val="009150D1"/>
    <w:rsid w:val="0091533E"/>
    <w:rsid w:val="00922CDE"/>
    <w:rsid w:val="00925AE9"/>
    <w:rsid w:val="00925C05"/>
    <w:rsid w:val="00930A3E"/>
    <w:rsid w:val="009327C5"/>
    <w:rsid w:val="00932DB9"/>
    <w:rsid w:val="00932F4A"/>
    <w:rsid w:val="00935559"/>
    <w:rsid w:val="00935B16"/>
    <w:rsid w:val="009361EB"/>
    <w:rsid w:val="00947149"/>
    <w:rsid w:val="00950851"/>
    <w:rsid w:val="00963894"/>
    <w:rsid w:val="00965B3B"/>
    <w:rsid w:val="00965BDB"/>
    <w:rsid w:val="00967C69"/>
    <w:rsid w:val="00971597"/>
    <w:rsid w:val="0097232D"/>
    <w:rsid w:val="0097541B"/>
    <w:rsid w:val="00977EF3"/>
    <w:rsid w:val="00981831"/>
    <w:rsid w:val="00984807"/>
    <w:rsid w:val="0098729B"/>
    <w:rsid w:val="0099182F"/>
    <w:rsid w:val="00991CA9"/>
    <w:rsid w:val="00994CDD"/>
    <w:rsid w:val="00995068"/>
    <w:rsid w:val="00995581"/>
    <w:rsid w:val="00995F28"/>
    <w:rsid w:val="009B263A"/>
    <w:rsid w:val="009B3D08"/>
    <w:rsid w:val="009B4647"/>
    <w:rsid w:val="009B6424"/>
    <w:rsid w:val="009B656F"/>
    <w:rsid w:val="009B6BF8"/>
    <w:rsid w:val="009C10DC"/>
    <w:rsid w:val="009C1245"/>
    <w:rsid w:val="009C1EC2"/>
    <w:rsid w:val="009C30CF"/>
    <w:rsid w:val="009C625F"/>
    <w:rsid w:val="009C68D7"/>
    <w:rsid w:val="009C73C7"/>
    <w:rsid w:val="009D0220"/>
    <w:rsid w:val="009D3146"/>
    <w:rsid w:val="009D5029"/>
    <w:rsid w:val="009D6845"/>
    <w:rsid w:val="009E1887"/>
    <w:rsid w:val="009E3E15"/>
    <w:rsid w:val="009F0207"/>
    <w:rsid w:val="009F0BDF"/>
    <w:rsid w:val="009F2698"/>
    <w:rsid w:val="009F28E6"/>
    <w:rsid w:val="009F7DBF"/>
    <w:rsid w:val="00A0198E"/>
    <w:rsid w:val="00A02B56"/>
    <w:rsid w:val="00A04DB9"/>
    <w:rsid w:val="00A0613D"/>
    <w:rsid w:val="00A0679D"/>
    <w:rsid w:val="00A1219E"/>
    <w:rsid w:val="00A13A85"/>
    <w:rsid w:val="00A20034"/>
    <w:rsid w:val="00A22539"/>
    <w:rsid w:val="00A22D88"/>
    <w:rsid w:val="00A2762F"/>
    <w:rsid w:val="00A3036A"/>
    <w:rsid w:val="00A35335"/>
    <w:rsid w:val="00A36AFC"/>
    <w:rsid w:val="00A41C75"/>
    <w:rsid w:val="00A463F8"/>
    <w:rsid w:val="00A51508"/>
    <w:rsid w:val="00A51793"/>
    <w:rsid w:val="00A53C31"/>
    <w:rsid w:val="00A579C8"/>
    <w:rsid w:val="00A639B3"/>
    <w:rsid w:val="00A75170"/>
    <w:rsid w:val="00A754AE"/>
    <w:rsid w:val="00A7576D"/>
    <w:rsid w:val="00A758B1"/>
    <w:rsid w:val="00A776AD"/>
    <w:rsid w:val="00A86ABB"/>
    <w:rsid w:val="00A87EDF"/>
    <w:rsid w:val="00A902B7"/>
    <w:rsid w:val="00A90971"/>
    <w:rsid w:val="00A94876"/>
    <w:rsid w:val="00A94991"/>
    <w:rsid w:val="00A97C21"/>
    <w:rsid w:val="00AA0AAA"/>
    <w:rsid w:val="00AA18B3"/>
    <w:rsid w:val="00AC17A4"/>
    <w:rsid w:val="00AC2775"/>
    <w:rsid w:val="00AC2E47"/>
    <w:rsid w:val="00AC447D"/>
    <w:rsid w:val="00AC7D05"/>
    <w:rsid w:val="00AD0F99"/>
    <w:rsid w:val="00AD544A"/>
    <w:rsid w:val="00AD5814"/>
    <w:rsid w:val="00AE1105"/>
    <w:rsid w:val="00AE75AE"/>
    <w:rsid w:val="00AF73ED"/>
    <w:rsid w:val="00B003FF"/>
    <w:rsid w:val="00B049C6"/>
    <w:rsid w:val="00B05E9A"/>
    <w:rsid w:val="00B06B4A"/>
    <w:rsid w:val="00B075E5"/>
    <w:rsid w:val="00B10285"/>
    <w:rsid w:val="00B13ADD"/>
    <w:rsid w:val="00B21CC8"/>
    <w:rsid w:val="00B23224"/>
    <w:rsid w:val="00B24C8A"/>
    <w:rsid w:val="00B254CF"/>
    <w:rsid w:val="00B26F86"/>
    <w:rsid w:val="00B2727E"/>
    <w:rsid w:val="00B34C99"/>
    <w:rsid w:val="00B40B08"/>
    <w:rsid w:val="00B40F05"/>
    <w:rsid w:val="00B431FA"/>
    <w:rsid w:val="00B44235"/>
    <w:rsid w:val="00B54653"/>
    <w:rsid w:val="00B600F1"/>
    <w:rsid w:val="00B63422"/>
    <w:rsid w:val="00B647C9"/>
    <w:rsid w:val="00B658E0"/>
    <w:rsid w:val="00B6608B"/>
    <w:rsid w:val="00B66312"/>
    <w:rsid w:val="00B70AFF"/>
    <w:rsid w:val="00B70BF3"/>
    <w:rsid w:val="00B70DC0"/>
    <w:rsid w:val="00B73FEE"/>
    <w:rsid w:val="00B742CE"/>
    <w:rsid w:val="00B756DE"/>
    <w:rsid w:val="00B76AE4"/>
    <w:rsid w:val="00B76F37"/>
    <w:rsid w:val="00B812F0"/>
    <w:rsid w:val="00B830F9"/>
    <w:rsid w:val="00B87CFD"/>
    <w:rsid w:val="00B95E3D"/>
    <w:rsid w:val="00BA042D"/>
    <w:rsid w:val="00BA401D"/>
    <w:rsid w:val="00BA56AA"/>
    <w:rsid w:val="00BB39C0"/>
    <w:rsid w:val="00BC01C9"/>
    <w:rsid w:val="00BC0C5A"/>
    <w:rsid w:val="00BC2F31"/>
    <w:rsid w:val="00BC5245"/>
    <w:rsid w:val="00BC73ED"/>
    <w:rsid w:val="00BD1F2A"/>
    <w:rsid w:val="00BD246E"/>
    <w:rsid w:val="00BD5B58"/>
    <w:rsid w:val="00BE0582"/>
    <w:rsid w:val="00BE6681"/>
    <w:rsid w:val="00BE6F76"/>
    <w:rsid w:val="00BE77E8"/>
    <w:rsid w:val="00BE7AC7"/>
    <w:rsid w:val="00BF2D08"/>
    <w:rsid w:val="00BF5F08"/>
    <w:rsid w:val="00BF79C4"/>
    <w:rsid w:val="00C04894"/>
    <w:rsid w:val="00C10B89"/>
    <w:rsid w:val="00C206DE"/>
    <w:rsid w:val="00C20A31"/>
    <w:rsid w:val="00C20B7A"/>
    <w:rsid w:val="00C23513"/>
    <w:rsid w:val="00C24BE9"/>
    <w:rsid w:val="00C26AB4"/>
    <w:rsid w:val="00C32762"/>
    <w:rsid w:val="00C34B36"/>
    <w:rsid w:val="00C37E3E"/>
    <w:rsid w:val="00C42415"/>
    <w:rsid w:val="00C463A1"/>
    <w:rsid w:val="00C46922"/>
    <w:rsid w:val="00C46BCD"/>
    <w:rsid w:val="00C5199E"/>
    <w:rsid w:val="00C51E66"/>
    <w:rsid w:val="00C52C69"/>
    <w:rsid w:val="00C54B80"/>
    <w:rsid w:val="00C5510F"/>
    <w:rsid w:val="00C60862"/>
    <w:rsid w:val="00C619F2"/>
    <w:rsid w:val="00C62185"/>
    <w:rsid w:val="00C656C0"/>
    <w:rsid w:val="00C67832"/>
    <w:rsid w:val="00C74218"/>
    <w:rsid w:val="00C829F3"/>
    <w:rsid w:val="00C83155"/>
    <w:rsid w:val="00C8781E"/>
    <w:rsid w:val="00C91585"/>
    <w:rsid w:val="00CA1DD5"/>
    <w:rsid w:val="00CB0903"/>
    <w:rsid w:val="00CB17C4"/>
    <w:rsid w:val="00CB5C9A"/>
    <w:rsid w:val="00CC4B3B"/>
    <w:rsid w:val="00CC7C39"/>
    <w:rsid w:val="00CD306E"/>
    <w:rsid w:val="00CD4F50"/>
    <w:rsid w:val="00CE47EB"/>
    <w:rsid w:val="00CF09D4"/>
    <w:rsid w:val="00D0576C"/>
    <w:rsid w:val="00D10E99"/>
    <w:rsid w:val="00D1519B"/>
    <w:rsid w:val="00D33003"/>
    <w:rsid w:val="00D34B5B"/>
    <w:rsid w:val="00D34D13"/>
    <w:rsid w:val="00D414E1"/>
    <w:rsid w:val="00D43DE8"/>
    <w:rsid w:val="00D45ADB"/>
    <w:rsid w:val="00D46FC7"/>
    <w:rsid w:val="00D47AD7"/>
    <w:rsid w:val="00D5459E"/>
    <w:rsid w:val="00D54A89"/>
    <w:rsid w:val="00D54E2E"/>
    <w:rsid w:val="00D565E5"/>
    <w:rsid w:val="00D61F69"/>
    <w:rsid w:val="00D62125"/>
    <w:rsid w:val="00D63783"/>
    <w:rsid w:val="00D63B58"/>
    <w:rsid w:val="00D671F6"/>
    <w:rsid w:val="00D70E37"/>
    <w:rsid w:val="00D71771"/>
    <w:rsid w:val="00D729F0"/>
    <w:rsid w:val="00D75BC3"/>
    <w:rsid w:val="00D84570"/>
    <w:rsid w:val="00D85932"/>
    <w:rsid w:val="00D8796C"/>
    <w:rsid w:val="00D90C89"/>
    <w:rsid w:val="00D93268"/>
    <w:rsid w:val="00DA02AC"/>
    <w:rsid w:val="00DA41A8"/>
    <w:rsid w:val="00DA6828"/>
    <w:rsid w:val="00DA74B8"/>
    <w:rsid w:val="00DB0F83"/>
    <w:rsid w:val="00DB2C32"/>
    <w:rsid w:val="00DB3DA3"/>
    <w:rsid w:val="00DB634A"/>
    <w:rsid w:val="00DC199F"/>
    <w:rsid w:val="00DC2F3C"/>
    <w:rsid w:val="00DC6FCE"/>
    <w:rsid w:val="00DD15C6"/>
    <w:rsid w:val="00DD1958"/>
    <w:rsid w:val="00DD2CF3"/>
    <w:rsid w:val="00DD379A"/>
    <w:rsid w:val="00DD4D52"/>
    <w:rsid w:val="00DD68CA"/>
    <w:rsid w:val="00DE184C"/>
    <w:rsid w:val="00DE2EAD"/>
    <w:rsid w:val="00DE5BAD"/>
    <w:rsid w:val="00DE60CA"/>
    <w:rsid w:val="00DE7F16"/>
    <w:rsid w:val="00DF01FF"/>
    <w:rsid w:val="00DF0203"/>
    <w:rsid w:val="00DF0D89"/>
    <w:rsid w:val="00DF33B6"/>
    <w:rsid w:val="00DF3FFA"/>
    <w:rsid w:val="00DF46DC"/>
    <w:rsid w:val="00DF631A"/>
    <w:rsid w:val="00E05001"/>
    <w:rsid w:val="00E26322"/>
    <w:rsid w:val="00E26ECD"/>
    <w:rsid w:val="00E31482"/>
    <w:rsid w:val="00E31EF4"/>
    <w:rsid w:val="00E33EBE"/>
    <w:rsid w:val="00E35EAF"/>
    <w:rsid w:val="00E37525"/>
    <w:rsid w:val="00E37BDD"/>
    <w:rsid w:val="00E40083"/>
    <w:rsid w:val="00E41993"/>
    <w:rsid w:val="00E444FE"/>
    <w:rsid w:val="00E45FDE"/>
    <w:rsid w:val="00E46CFB"/>
    <w:rsid w:val="00E47F03"/>
    <w:rsid w:val="00E5553F"/>
    <w:rsid w:val="00E6414F"/>
    <w:rsid w:val="00E657DC"/>
    <w:rsid w:val="00E67EF1"/>
    <w:rsid w:val="00E7056C"/>
    <w:rsid w:val="00E7200C"/>
    <w:rsid w:val="00E749EB"/>
    <w:rsid w:val="00E75563"/>
    <w:rsid w:val="00E75E8E"/>
    <w:rsid w:val="00E761D2"/>
    <w:rsid w:val="00E76393"/>
    <w:rsid w:val="00E76646"/>
    <w:rsid w:val="00E8602E"/>
    <w:rsid w:val="00E86626"/>
    <w:rsid w:val="00E95ED7"/>
    <w:rsid w:val="00EA36B6"/>
    <w:rsid w:val="00EA3A42"/>
    <w:rsid w:val="00EA7055"/>
    <w:rsid w:val="00EA7ED1"/>
    <w:rsid w:val="00EC5689"/>
    <w:rsid w:val="00EC62A1"/>
    <w:rsid w:val="00EC7F5E"/>
    <w:rsid w:val="00ED294C"/>
    <w:rsid w:val="00ED6E9B"/>
    <w:rsid w:val="00EE0122"/>
    <w:rsid w:val="00EE3814"/>
    <w:rsid w:val="00EE4E36"/>
    <w:rsid w:val="00EE7464"/>
    <w:rsid w:val="00EF4D1D"/>
    <w:rsid w:val="00EF628F"/>
    <w:rsid w:val="00EF62FC"/>
    <w:rsid w:val="00F03FEE"/>
    <w:rsid w:val="00F04BE2"/>
    <w:rsid w:val="00F05E11"/>
    <w:rsid w:val="00F127AE"/>
    <w:rsid w:val="00F17B73"/>
    <w:rsid w:val="00F20562"/>
    <w:rsid w:val="00F23398"/>
    <w:rsid w:val="00F238AF"/>
    <w:rsid w:val="00F245E7"/>
    <w:rsid w:val="00F24756"/>
    <w:rsid w:val="00F25C1C"/>
    <w:rsid w:val="00F260F0"/>
    <w:rsid w:val="00F35D84"/>
    <w:rsid w:val="00F370BA"/>
    <w:rsid w:val="00F43AA0"/>
    <w:rsid w:val="00F5101A"/>
    <w:rsid w:val="00F549B2"/>
    <w:rsid w:val="00F57117"/>
    <w:rsid w:val="00F66141"/>
    <w:rsid w:val="00F7066C"/>
    <w:rsid w:val="00F81136"/>
    <w:rsid w:val="00F81BCD"/>
    <w:rsid w:val="00F82EBD"/>
    <w:rsid w:val="00F90051"/>
    <w:rsid w:val="00F9015C"/>
    <w:rsid w:val="00F91B56"/>
    <w:rsid w:val="00F95983"/>
    <w:rsid w:val="00F95A87"/>
    <w:rsid w:val="00F9719E"/>
    <w:rsid w:val="00FA77CA"/>
    <w:rsid w:val="00FA7992"/>
    <w:rsid w:val="00FA7EDA"/>
    <w:rsid w:val="00FB0523"/>
    <w:rsid w:val="00FB0E19"/>
    <w:rsid w:val="00FB15DA"/>
    <w:rsid w:val="00FB435E"/>
    <w:rsid w:val="00FB61CC"/>
    <w:rsid w:val="00FB76B8"/>
    <w:rsid w:val="00FC71DB"/>
    <w:rsid w:val="00FC7E1B"/>
    <w:rsid w:val="00FD5CB4"/>
    <w:rsid w:val="00FD6B77"/>
    <w:rsid w:val="00FE1312"/>
    <w:rsid w:val="00FE278F"/>
    <w:rsid w:val="00FE29C6"/>
    <w:rsid w:val="00FE3399"/>
    <w:rsid w:val="00FE795A"/>
    <w:rsid w:val="00FF03B5"/>
    <w:rsid w:val="00FF1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7E9CF80F"/>
  <w15:docId w15:val="{11D6CD21-E8E2-47E2-B6C4-838A8749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51"/>
    <w:pPr>
      <w:widowControl w:val="0"/>
      <w:autoSpaceDE w:val="0"/>
      <w:autoSpaceDN w:val="0"/>
      <w:adjustRightInd w:val="0"/>
    </w:pPr>
    <w:rPr>
      <w:rFonts w:ascii="Arial" w:hAnsi="Arial" w:cs="Arial"/>
      <w:szCs w:val="28"/>
    </w:rPr>
  </w:style>
  <w:style w:type="paragraph" w:styleId="Heading1">
    <w:name w:val="heading 1"/>
    <w:basedOn w:val="Normal"/>
    <w:next w:val="Normal"/>
    <w:link w:val="Heading1Char"/>
    <w:qFormat/>
    <w:rsid w:val="007B65A2"/>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917D7"/>
  </w:style>
  <w:style w:type="character" w:customStyle="1" w:styleId="2">
    <w:name w:val="2"/>
    <w:rsid w:val="008917D7"/>
    <w:rPr>
      <w:vertAlign w:val="superscript"/>
    </w:rPr>
  </w:style>
  <w:style w:type="character" w:customStyle="1" w:styleId="footnoteref">
    <w:name w:val="footnote ref"/>
    <w:rsid w:val="008917D7"/>
  </w:style>
  <w:style w:type="paragraph" w:styleId="FootnoteText">
    <w:name w:val="footnote text"/>
    <w:basedOn w:val="Normal"/>
    <w:link w:val="FootnoteTextChar"/>
    <w:uiPriority w:val="99"/>
    <w:semiHidden/>
    <w:rsid w:val="00773AE7"/>
    <w:rPr>
      <w:szCs w:val="20"/>
    </w:rPr>
  </w:style>
  <w:style w:type="paragraph" w:styleId="Header">
    <w:name w:val="header"/>
    <w:basedOn w:val="Normal"/>
    <w:link w:val="HeaderChar"/>
    <w:uiPriority w:val="99"/>
    <w:rsid w:val="001C096E"/>
    <w:pPr>
      <w:tabs>
        <w:tab w:val="center" w:pos="4320"/>
        <w:tab w:val="right" w:pos="8640"/>
      </w:tabs>
    </w:pPr>
  </w:style>
  <w:style w:type="paragraph" w:styleId="Footer">
    <w:name w:val="footer"/>
    <w:basedOn w:val="Normal"/>
    <w:link w:val="FooterChar"/>
    <w:uiPriority w:val="99"/>
    <w:rsid w:val="001C096E"/>
    <w:pPr>
      <w:tabs>
        <w:tab w:val="center" w:pos="4320"/>
        <w:tab w:val="right" w:pos="8640"/>
      </w:tabs>
    </w:pPr>
  </w:style>
  <w:style w:type="character" w:styleId="CommentReference">
    <w:name w:val="annotation reference"/>
    <w:basedOn w:val="DefaultParagraphFont"/>
    <w:semiHidden/>
    <w:rsid w:val="00454820"/>
    <w:rPr>
      <w:sz w:val="16"/>
      <w:szCs w:val="16"/>
    </w:rPr>
  </w:style>
  <w:style w:type="paragraph" w:styleId="CommentText">
    <w:name w:val="annotation text"/>
    <w:basedOn w:val="Normal"/>
    <w:semiHidden/>
    <w:rsid w:val="00454820"/>
    <w:rPr>
      <w:szCs w:val="20"/>
    </w:rPr>
  </w:style>
  <w:style w:type="paragraph" w:styleId="CommentSubject">
    <w:name w:val="annotation subject"/>
    <w:basedOn w:val="CommentText"/>
    <w:next w:val="CommentText"/>
    <w:semiHidden/>
    <w:rsid w:val="00454820"/>
    <w:rPr>
      <w:b/>
      <w:bCs/>
    </w:rPr>
  </w:style>
  <w:style w:type="paragraph" w:styleId="BalloonText">
    <w:name w:val="Balloon Text"/>
    <w:basedOn w:val="Normal"/>
    <w:semiHidden/>
    <w:rsid w:val="00454820"/>
    <w:rPr>
      <w:sz w:val="16"/>
      <w:szCs w:val="16"/>
    </w:rPr>
  </w:style>
  <w:style w:type="character" w:customStyle="1" w:styleId="EmailStyle251">
    <w:name w:val="EmailStyle251"/>
    <w:basedOn w:val="DefaultParagraphFont"/>
    <w:semiHidden/>
    <w:rsid w:val="006C4839"/>
    <w:rPr>
      <w:rFonts w:ascii="Arial" w:hAnsi="Arial" w:cs="Arial"/>
      <w:color w:val="000080"/>
      <w:sz w:val="20"/>
      <w:szCs w:val="20"/>
    </w:rPr>
  </w:style>
  <w:style w:type="character" w:styleId="PageNumber">
    <w:name w:val="page number"/>
    <w:basedOn w:val="DefaultParagraphFont"/>
    <w:rsid w:val="00C67832"/>
  </w:style>
  <w:style w:type="paragraph" w:styleId="EndnoteText">
    <w:name w:val="endnote text"/>
    <w:basedOn w:val="Normal"/>
    <w:link w:val="EndnoteTextChar"/>
    <w:rsid w:val="00D5459E"/>
    <w:rPr>
      <w:szCs w:val="20"/>
    </w:rPr>
  </w:style>
  <w:style w:type="character" w:customStyle="1" w:styleId="EndnoteTextChar">
    <w:name w:val="Endnote Text Char"/>
    <w:basedOn w:val="DefaultParagraphFont"/>
    <w:link w:val="EndnoteText"/>
    <w:rsid w:val="00D5459E"/>
    <w:rPr>
      <w:rFonts w:ascii="Arial" w:hAnsi="Arial" w:cs="Arial"/>
    </w:rPr>
  </w:style>
  <w:style w:type="character" w:styleId="EndnoteReference">
    <w:name w:val="endnote reference"/>
    <w:basedOn w:val="DefaultParagraphFont"/>
    <w:rsid w:val="00D5459E"/>
    <w:rPr>
      <w:vertAlign w:val="superscript"/>
    </w:rPr>
  </w:style>
  <w:style w:type="paragraph" w:styleId="ListParagraph">
    <w:name w:val="List Paragraph"/>
    <w:basedOn w:val="Normal"/>
    <w:uiPriority w:val="34"/>
    <w:qFormat/>
    <w:rsid w:val="00FA77CA"/>
    <w:pPr>
      <w:widowControl/>
      <w:autoSpaceDE/>
      <w:autoSpaceDN/>
      <w:adjustRightInd/>
      <w:ind w:left="720"/>
      <w:contextualSpacing/>
    </w:pPr>
    <w:rPr>
      <w:szCs w:val="20"/>
    </w:rPr>
  </w:style>
  <w:style w:type="character" w:styleId="Hyperlink">
    <w:name w:val="Hyperlink"/>
    <w:basedOn w:val="DefaultParagraphFont"/>
    <w:uiPriority w:val="99"/>
    <w:unhideWhenUsed/>
    <w:rsid w:val="00981831"/>
    <w:rPr>
      <w:b/>
      <w:bCs/>
      <w:strike w:val="0"/>
      <w:dstrike w:val="0"/>
      <w:color w:val="145DA4"/>
      <w:spacing w:val="2"/>
      <w:sz w:val="24"/>
      <w:szCs w:val="24"/>
      <w:u w:val="none"/>
      <w:effect w:val="none"/>
    </w:rPr>
  </w:style>
  <w:style w:type="character" w:customStyle="1" w:styleId="permalink2">
    <w:name w:val="permalink2"/>
    <w:basedOn w:val="DefaultParagraphFont"/>
    <w:rsid w:val="00981831"/>
    <w:rPr>
      <w:vanish/>
      <w:webHidden w:val="0"/>
      <w:specVanish w:val="0"/>
    </w:rPr>
  </w:style>
  <w:style w:type="table" w:styleId="TableGrid">
    <w:name w:val="Table Grid"/>
    <w:basedOn w:val="TableNormal"/>
    <w:rsid w:val="002455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sid w:val="00644180"/>
    <w:rPr>
      <w:rFonts w:ascii="Arial" w:hAnsi="Arial" w:cs="Arial"/>
    </w:rPr>
  </w:style>
  <w:style w:type="character" w:customStyle="1" w:styleId="c-doc-para-italic2">
    <w:name w:val="c-doc-para-italic2"/>
    <w:basedOn w:val="DefaultParagraphFont"/>
    <w:rsid w:val="00E761D2"/>
  </w:style>
  <w:style w:type="character" w:styleId="PlaceholderText">
    <w:name w:val="Placeholder Text"/>
    <w:basedOn w:val="DefaultParagraphFont"/>
    <w:uiPriority w:val="99"/>
    <w:semiHidden/>
    <w:rsid w:val="007469B7"/>
    <w:rPr>
      <w:color w:val="808080"/>
    </w:rPr>
  </w:style>
  <w:style w:type="character" w:customStyle="1" w:styleId="FooterChar">
    <w:name w:val="Footer Char"/>
    <w:basedOn w:val="DefaultParagraphFont"/>
    <w:link w:val="Footer"/>
    <w:uiPriority w:val="99"/>
    <w:rsid w:val="007469B7"/>
    <w:rPr>
      <w:rFonts w:ascii="Arial" w:hAnsi="Arial" w:cs="Arial"/>
      <w:szCs w:val="28"/>
    </w:rPr>
  </w:style>
  <w:style w:type="character" w:customStyle="1" w:styleId="Heading1Char">
    <w:name w:val="Heading 1 Char"/>
    <w:basedOn w:val="DefaultParagraphFont"/>
    <w:link w:val="Heading1"/>
    <w:rsid w:val="007B65A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rsid w:val="006A5185"/>
    <w:rPr>
      <w:color w:val="800080" w:themeColor="followedHyperlink"/>
      <w:u w:val="single"/>
    </w:rPr>
  </w:style>
  <w:style w:type="character" w:customStyle="1" w:styleId="HeaderChar">
    <w:name w:val="Header Char"/>
    <w:basedOn w:val="DefaultParagraphFont"/>
    <w:link w:val="Header"/>
    <w:uiPriority w:val="99"/>
    <w:rsid w:val="00150EDE"/>
    <w:rPr>
      <w:rFonts w:ascii="Arial"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245">
      <w:bodyDiv w:val="1"/>
      <w:marLeft w:val="0"/>
      <w:marRight w:val="0"/>
      <w:marTop w:val="0"/>
      <w:marBottom w:val="0"/>
      <w:divBdr>
        <w:top w:val="none" w:sz="0" w:space="0" w:color="auto"/>
        <w:left w:val="none" w:sz="0" w:space="0" w:color="auto"/>
        <w:bottom w:val="none" w:sz="0" w:space="0" w:color="auto"/>
        <w:right w:val="none" w:sz="0" w:space="0" w:color="auto"/>
      </w:divBdr>
    </w:div>
    <w:div w:id="155851880">
      <w:bodyDiv w:val="1"/>
      <w:marLeft w:val="0"/>
      <w:marRight w:val="0"/>
      <w:marTop w:val="0"/>
      <w:marBottom w:val="0"/>
      <w:divBdr>
        <w:top w:val="none" w:sz="0" w:space="0" w:color="auto"/>
        <w:left w:val="none" w:sz="0" w:space="0" w:color="auto"/>
        <w:bottom w:val="none" w:sz="0" w:space="0" w:color="auto"/>
        <w:right w:val="none" w:sz="0" w:space="0" w:color="auto"/>
      </w:divBdr>
    </w:div>
    <w:div w:id="501162554">
      <w:bodyDiv w:val="1"/>
      <w:marLeft w:val="0"/>
      <w:marRight w:val="0"/>
      <w:marTop w:val="0"/>
      <w:marBottom w:val="0"/>
      <w:divBdr>
        <w:top w:val="none" w:sz="0" w:space="0" w:color="auto"/>
        <w:left w:val="none" w:sz="0" w:space="0" w:color="auto"/>
        <w:bottom w:val="none" w:sz="0" w:space="0" w:color="auto"/>
        <w:right w:val="none" w:sz="0" w:space="0" w:color="auto"/>
      </w:divBdr>
      <w:divsChild>
        <w:div w:id="885527234">
          <w:marLeft w:val="0"/>
          <w:marRight w:val="0"/>
          <w:marTop w:val="0"/>
          <w:marBottom w:val="0"/>
          <w:divBdr>
            <w:top w:val="none" w:sz="0" w:space="0" w:color="auto"/>
            <w:left w:val="none" w:sz="0" w:space="0" w:color="auto"/>
            <w:bottom w:val="none" w:sz="0" w:space="0" w:color="auto"/>
            <w:right w:val="none" w:sz="0" w:space="0" w:color="auto"/>
          </w:divBdr>
          <w:divsChild>
            <w:div w:id="20600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7207">
      <w:bodyDiv w:val="1"/>
      <w:marLeft w:val="0"/>
      <w:marRight w:val="0"/>
      <w:marTop w:val="0"/>
      <w:marBottom w:val="0"/>
      <w:divBdr>
        <w:top w:val="none" w:sz="0" w:space="0" w:color="auto"/>
        <w:left w:val="none" w:sz="0" w:space="0" w:color="auto"/>
        <w:bottom w:val="none" w:sz="0" w:space="0" w:color="auto"/>
        <w:right w:val="none" w:sz="0" w:space="0" w:color="auto"/>
      </w:divBdr>
    </w:div>
    <w:div w:id="733358381">
      <w:bodyDiv w:val="1"/>
      <w:marLeft w:val="0"/>
      <w:marRight w:val="0"/>
      <w:marTop w:val="0"/>
      <w:marBottom w:val="0"/>
      <w:divBdr>
        <w:top w:val="none" w:sz="0" w:space="0" w:color="auto"/>
        <w:left w:val="none" w:sz="0" w:space="0" w:color="auto"/>
        <w:bottom w:val="none" w:sz="0" w:space="0" w:color="auto"/>
        <w:right w:val="none" w:sz="0" w:space="0" w:color="auto"/>
      </w:divBdr>
    </w:div>
    <w:div w:id="1438596344">
      <w:bodyDiv w:val="1"/>
      <w:marLeft w:val="0"/>
      <w:marRight w:val="0"/>
      <w:marTop w:val="0"/>
      <w:marBottom w:val="0"/>
      <w:divBdr>
        <w:top w:val="none" w:sz="0" w:space="0" w:color="auto"/>
        <w:left w:val="none" w:sz="0" w:space="0" w:color="auto"/>
        <w:bottom w:val="none" w:sz="0" w:space="0" w:color="auto"/>
        <w:right w:val="none" w:sz="0" w:space="0" w:color="auto"/>
      </w:divBdr>
    </w:div>
    <w:div w:id="1438670047">
      <w:bodyDiv w:val="1"/>
      <w:marLeft w:val="0"/>
      <w:marRight w:val="0"/>
      <w:marTop w:val="0"/>
      <w:marBottom w:val="0"/>
      <w:divBdr>
        <w:top w:val="none" w:sz="0" w:space="0" w:color="auto"/>
        <w:left w:val="none" w:sz="0" w:space="0" w:color="auto"/>
        <w:bottom w:val="none" w:sz="0" w:space="0" w:color="auto"/>
        <w:right w:val="none" w:sz="0" w:space="0" w:color="auto"/>
      </w:divBdr>
    </w:div>
    <w:div w:id="1514690253">
      <w:bodyDiv w:val="1"/>
      <w:marLeft w:val="0"/>
      <w:marRight w:val="0"/>
      <w:marTop w:val="0"/>
      <w:marBottom w:val="0"/>
      <w:divBdr>
        <w:top w:val="none" w:sz="0" w:space="0" w:color="auto"/>
        <w:left w:val="none" w:sz="0" w:space="0" w:color="auto"/>
        <w:bottom w:val="none" w:sz="0" w:space="0" w:color="auto"/>
        <w:right w:val="none" w:sz="0" w:space="0" w:color="auto"/>
      </w:divBdr>
    </w:div>
    <w:div w:id="1737583794">
      <w:bodyDiv w:val="1"/>
      <w:marLeft w:val="0"/>
      <w:marRight w:val="0"/>
      <w:marTop w:val="0"/>
      <w:marBottom w:val="0"/>
      <w:divBdr>
        <w:top w:val="none" w:sz="0" w:space="0" w:color="auto"/>
        <w:left w:val="none" w:sz="0" w:space="0" w:color="auto"/>
        <w:bottom w:val="none" w:sz="0" w:space="0" w:color="auto"/>
        <w:right w:val="none" w:sz="0" w:space="0" w:color="auto"/>
      </w:divBdr>
      <w:divsChild>
        <w:div w:id="1991404928">
          <w:marLeft w:val="0"/>
          <w:marRight w:val="0"/>
          <w:marTop w:val="0"/>
          <w:marBottom w:val="0"/>
          <w:divBdr>
            <w:top w:val="none" w:sz="0" w:space="0" w:color="auto"/>
            <w:left w:val="none" w:sz="0" w:space="0" w:color="auto"/>
            <w:bottom w:val="none" w:sz="0" w:space="0" w:color="auto"/>
            <w:right w:val="none" w:sz="0" w:space="0" w:color="auto"/>
          </w:divBdr>
          <w:divsChild>
            <w:div w:id="8353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hioauditor.gov/ocs/2021/Instruction%20on%20how%20to%20Fill%20in%20Entity%20Specific%20Parameters%20within%20Word.docx"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ohioauditor.gov/ocs/2021/Instruction%20on%20how%20to%20Fill%20in%20Entity%20Specific%20Parameters%20within%20Word.docx"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fe6bd93ca29d8cdd429b41de21f11868">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c491a481bc2bbd40102ffd72ee04c5a3"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DC903-3255-4A94-B871-1F26DEF77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6F7DD-DA84-4F10-A35E-A9A267CBCAE8}">
  <ds:schemaRefs>
    <ds:schemaRef ds:uri="http://schemas.microsoft.com/sharepoint/v3/contenttype/forms"/>
  </ds:schemaRefs>
</ds:datastoreItem>
</file>

<file path=customXml/itemProps3.xml><?xml version="1.0" encoding="utf-8"?>
<ds:datastoreItem xmlns:ds="http://schemas.openxmlformats.org/officeDocument/2006/customXml" ds:itemID="{3D60D59A-5C33-4023-B08D-6E7AC9DBBD6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8cc7de-4582-4402-8653-1f6c5fcb9822"/>
    <ds:schemaRef ds:uri="7e4091d6-ac26-408d-9936-3b28227d19d9"/>
    <ds:schemaRef ds:uri="http://www.w3.org/XML/1998/namespace"/>
    <ds:schemaRef ds:uri="http://purl.org/dc/dcmitype/"/>
  </ds:schemaRefs>
</ds:datastoreItem>
</file>

<file path=customXml/itemProps4.xml><?xml version="1.0" encoding="utf-8"?>
<ds:datastoreItem xmlns:ds="http://schemas.openxmlformats.org/officeDocument/2006/customXml" ds:itemID="{9EED0F33-22A1-4A32-B74A-401E9F67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Vance R. Pulley</cp:lastModifiedBy>
  <cp:revision>3</cp:revision>
  <cp:lastPrinted>2015-10-29T21:14:00Z</cp:lastPrinted>
  <dcterms:created xsi:type="dcterms:W3CDTF">2022-03-21T11:40:00Z</dcterms:created>
  <dcterms:modified xsi:type="dcterms:W3CDTF">2022-03-21T17:43:00Z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