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25EC4" w14:textId="5703F098" w:rsidR="005C4F1B" w:rsidRPr="005C4F1B" w:rsidRDefault="005C4F1B" w:rsidP="00D7792B">
      <w:pPr>
        <w:tabs>
          <w:tab w:val="left" w:pos="0"/>
          <w:tab w:val="left" w:pos="547"/>
          <w:tab w:val="left" w:pos="936"/>
          <w:tab w:val="left" w:pos="1440"/>
          <w:tab w:val="left" w:pos="1987"/>
        </w:tabs>
        <w:jc w:val="center"/>
        <w:rPr>
          <w:b/>
          <w:color w:val="FF0000"/>
          <w:szCs w:val="20"/>
        </w:rPr>
      </w:pPr>
      <w:r>
        <w:rPr>
          <w:b/>
          <w:color w:val="FF0000"/>
          <w:szCs w:val="20"/>
        </w:rPr>
        <w:t>THIS OPINION SHELL SHOULD NOT BE USED FOR 12-31-21 &amp; SUBSEQUENT FYEs.</w:t>
      </w:r>
    </w:p>
    <w:p w14:paraId="1AB701D8" w14:textId="77777777" w:rsidR="005C4F1B" w:rsidRDefault="005C4F1B" w:rsidP="00D7792B">
      <w:pPr>
        <w:tabs>
          <w:tab w:val="left" w:pos="0"/>
          <w:tab w:val="left" w:pos="547"/>
          <w:tab w:val="left" w:pos="936"/>
          <w:tab w:val="left" w:pos="1440"/>
          <w:tab w:val="left" w:pos="1987"/>
        </w:tabs>
        <w:jc w:val="center"/>
        <w:rPr>
          <w:b/>
          <w:szCs w:val="20"/>
        </w:rPr>
      </w:pPr>
    </w:p>
    <w:p w14:paraId="2EC5E3CE" w14:textId="05888505" w:rsidR="00BC2247" w:rsidRPr="00792D38" w:rsidRDefault="00D7792B" w:rsidP="00D7792B">
      <w:pPr>
        <w:tabs>
          <w:tab w:val="left" w:pos="0"/>
          <w:tab w:val="left" w:pos="547"/>
          <w:tab w:val="left" w:pos="936"/>
          <w:tab w:val="left" w:pos="1440"/>
          <w:tab w:val="left" w:pos="1987"/>
        </w:tabs>
        <w:jc w:val="center"/>
        <w:rPr>
          <w:b/>
          <w:szCs w:val="20"/>
        </w:rPr>
      </w:pPr>
      <w:r w:rsidRPr="00792D38">
        <w:rPr>
          <w:b/>
          <w:szCs w:val="20"/>
        </w:rPr>
        <w:t>Example 1: Unmodified GAAP: FASB ASC 958 (AICPA NFP Guide Chapter 14.09)</w:t>
      </w:r>
      <w:r w:rsidR="00FE587B" w:rsidRPr="00792D38">
        <w:rPr>
          <w:rStyle w:val="EndnoteReference"/>
          <w:b/>
          <w:szCs w:val="20"/>
        </w:rPr>
        <w:t xml:space="preserve"> </w:t>
      </w:r>
      <w:r w:rsidR="00FE587B" w:rsidRPr="00792D38">
        <w:rPr>
          <w:rStyle w:val="EndnoteReference"/>
          <w:b/>
          <w:szCs w:val="20"/>
        </w:rPr>
        <w:endnoteReference w:id="1"/>
      </w:r>
      <w:r w:rsidR="004B29EA" w:rsidRPr="00792D38">
        <w:rPr>
          <w:rStyle w:val="FootnoteReference"/>
          <w:i/>
          <w:szCs w:val="20"/>
          <w:vertAlign w:val="superscript"/>
        </w:rPr>
        <w:footnoteReference w:id="1"/>
      </w:r>
    </w:p>
    <w:p w14:paraId="78C120D6" w14:textId="04396F65" w:rsidR="004273E7" w:rsidRPr="00792D38" w:rsidRDefault="004273E7" w:rsidP="00C71537">
      <w:pPr>
        <w:widowControl/>
        <w:autoSpaceDE/>
        <w:autoSpaceDN/>
        <w:adjustRightInd/>
        <w:jc w:val="center"/>
        <w:rPr>
          <w:b/>
          <w:szCs w:val="20"/>
        </w:rPr>
      </w:pPr>
    </w:p>
    <w:p w14:paraId="2415AB21" w14:textId="34BD0720" w:rsidR="00C71537" w:rsidRPr="00792D38" w:rsidRDefault="00C71537" w:rsidP="00C71537">
      <w:pPr>
        <w:widowControl/>
        <w:autoSpaceDE/>
        <w:autoSpaceDN/>
        <w:adjustRightInd/>
        <w:jc w:val="center"/>
        <w:rPr>
          <w:b/>
          <w:szCs w:val="20"/>
          <w:vertAlign w:val="superscript"/>
        </w:rPr>
      </w:pPr>
      <w:r w:rsidRPr="00792D38">
        <w:rPr>
          <w:b/>
          <w:szCs w:val="20"/>
        </w:rPr>
        <w:t>INDEPENDENT AUDITOR’S REPORT</w:t>
      </w:r>
    </w:p>
    <w:p w14:paraId="6E52CE5A" w14:textId="23F71C62" w:rsidR="00C71537" w:rsidRDefault="00C71537" w:rsidP="00C71537">
      <w:pPr>
        <w:widowControl/>
        <w:tabs>
          <w:tab w:val="left" w:pos="0"/>
          <w:tab w:val="left" w:pos="547"/>
          <w:tab w:val="left" w:pos="936"/>
          <w:tab w:val="left" w:pos="1440"/>
          <w:tab w:val="left" w:pos="1987"/>
        </w:tabs>
        <w:autoSpaceDE/>
        <w:autoSpaceDN/>
        <w:adjustRightInd/>
        <w:rPr>
          <w:szCs w:val="20"/>
        </w:rPr>
      </w:pPr>
    </w:p>
    <w:p w14:paraId="5A088F61" w14:textId="713DE43C" w:rsidR="007B2274" w:rsidRDefault="007B2274" w:rsidP="00C71537">
      <w:pPr>
        <w:widowControl/>
        <w:tabs>
          <w:tab w:val="left" w:pos="0"/>
          <w:tab w:val="left" w:pos="547"/>
          <w:tab w:val="left" w:pos="936"/>
          <w:tab w:val="left" w:pos="1440"/>
          <w:tab w:val="left" w:pos="1987"/>
        </w:tabs>
        <w:autoSpaceDE/>
        <w:autoSpaceDN/>
        <w:adjustRightInd/>
        <w:rPr>
          <w:szCs w:val="20"/>
        </w:rPr>
      </w:pPr>
    </w:p>
    <w:p w14:paraId="6E69B5C0" w14:textId="77777777" w:rsidR="007B2274" w:rsidRPr="00792D38" w:rsidRDefault="007B2274" w:rsidP="00C71537">
      <w:pPr>
        <w:widowControl/>
        <w:tabs>
          <w:tab w:val="left" w:pos="0"/>
          <w:tab w:val="left" w:pos="547"/>
          <w:tab w:val="left" w:pos="936"/>
          <w:tab w:val="left" w:pos="1440"/>
          <w:tab w:val="left" w:pos="1987"/>
        </w:tabs>
        <w:autoSpaceDE/>
        <w:autoSpaceDN/>
        <w:adjustRightInd/>
        <w:rPr>
          <w:szCs w:val="20"/>
        </w:rPr>
      </w:pPr>
    </w:p>
    <w:p w14:paraId="79C349D4" w14:textId="49E6036B" w:rsidR="00C71537" w:rsidRPr="00FC1417" w:rsidRDefault="00BB4C67" w:rsidP="00C71537">
      <w:pPr>
        <w:widowControl/>
        <w:tabs>
          <w:tab w:val="left" w:pos="0"/>
          <w:tab w:val="left" w:pos="547"/>
          <w:tab w:val="left" w:pos="936"/>
          <w:tab w:val="left" w:pos="1440"/>
          <w:tab w:val="left" w:pos="1987"/>
        </w:tabs>
        <w:autoSpaceDE/>
        <w:autoSpaceDN/>
        <w:adjustRightInd/>
        <w:rPr>
          <w:szCs w:val="20"/>
        </w:rPr>
      </w:pPr>
      <w:r w:rsidRPr="00FC1417">
        <w:rPr>
          <w:szCs w:val="20"/>
        </w:rPr>
        <w:t>[ENTITY NAME]</w:t>
      </w:r>
    </w:p>
    <w:p w14:paraId="53F44306" w14:textId="2A925B6F" w:rsidR="00C71537" w:rsidRPr="00792D38" w:rsidRDefault="00BB4C67" w:rsidP="00C71537">
      <w:pPr>
        <w:widowControl/>
        <w:tabs>
          <w:tab w:val="left" w:pos="0"/>
          <w:tab w:val="left" w:pos="547"/>
          <w:tab w:val="left" w:pos="936"/>
          <w:tab w:val="left" w:pos="1440"/>
          <w:tab w:val="left" w:pos="1987"/>
        </w:tabs>
        <w:autoSpaceDE/>
        <w:autoSpaceDN/>
        <w:adjustRightInd/>
        <w:rPr>
          <w:szCs w:val="20"/>
        </w:rPr>
      </w:pPr>
      <w:r w:rsidRPr="00FC1417">
        <w:rPr>
          <w:szCs w:val="20"/>
        </w:rPr>
        <w:t>[COUNTY NAME]</w:t>
      </w:r>
    </w:p>
    <w:p w14:paraId="5CBC2481" w14:textId="518B2842" w:rsidR="00C71537" w:rsidRPr="00845A13" w:rsidRDefault="00BB4C67" w:rsidP="00C71537">
      <w:pPr>
        <w:widowControl/>
        <w:tabs>
          <w:tab w:val="left" w:pos="0"/>
          <w:tab w:val="left" w:pos="547"/>
          <w:tab w:val="left" w:pos="936"/>
          <w:tab w:val="left" w:pos="1440"/>
          <w:tab w:val="left" w:pos="1987"/>
        </w:tabs>
        <w:autoSpaceDE/>
        <w:autoSpaceDN/>
        <w:adjustRightInd/>
        <w:rPr>
          <w:szCs w:val="20"/>
        </w:rPr>
      </w:pPr>
      <w:r w:rsidRPr="00845A13">
        <w:rPr>
          <w:szCs w:val="20"/>
        </w:rPr>
        <w:t>[STREET ADDRESS]</w:t>
      </w:r>
    </w:p>
    <w:p w14:paraId="38D15536" w14:textId="04855671" w:rsidR="00C71537" w:rsidRDefault="00BB4C67" w:rsidP="00C71537">
      <w:pPr>
        <w:widowControl/>
        <w:tabs>
          <w:tab w:val="left" w:pos="0"/>
          <w:tab w:val="left" w:pos="547"/>
          <w:tab w:val="left" w:pos="936"/>
          <w:tab w:val="left" w:pos="1440"/>
          <w:tab w:val="left" w:pos="1987"/>
        </w:tabs>
        <w:autoSpaceDE/>
        <w:autoSpaceDN/>
        <w:adjustRightInd/>
        <w:rPr>
          <w:szCs w:val="20"/>
        </w:rPr>
      </w:pPr>
      <w:r w:rsidRPr="00845A13">
        <w:rPr>
          <w:szCs w:val="20"/>
        </w:rPr>
        <w:t>[CITY]</w:t>
      </w:r>
      <w:r w:rsidR="00C71537" w:rsidRPr="00845A13">
        <w:rPr>
          <w:szCs w:val="20"/>
        </w:rPr>
        <w:t xml:space="preserve">, Ohio </w:t>
      </w:r>
      <w:r w:rsidRPr="00845A13">
        <w:rPr>
          <w:szCs w:val="20"/>
        </w:rPr>
        <w:t>[ZIP CODE]</w:t>
      </w:r>
    </w:p>
    <w:p w14:paraId="0A51D97D" w14:textId="77777777" w:rsidR="00935748" w:rsidRPr="00792D38" w:rsidRDefault="00935748" w:rsidP="00C71537">
      <w:pPr>
        <w:widowControl/>
        <w:tabs>
          <w:tab w:val="left" w:pos="0"/>
          <w:tab w:val="left" w:pos="547"/>
          <w:tab w:val="left" w:pos="936"/>
          <w:tab w:val="left" w:pos="1440"/>
          <w:tab w:val="left" w:pos="1987"/>
        </w:tabs>
        <w:autoSpaceDE/>
        <w:autoSpaceDN/>
        <w:adjustRightInd/>
        <w:rPr>
          <w:szCs w:val="20"/>
        </w:rPr>
      </w:pPr>
    </w:p>
    <w:p w14:paraId="51BEC51E"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1E9CFB33" w14:textId="37C07268"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r w:rsidRPr="00792D38">
        <w:rPr>
          <w:szCs w:val="20"/>
        </w:rPr>
        <w:t xml:space="preserve">To the </w:t>
      </w:r>
      <w:r w:rsidR="00BB4C67" w:rsidRPr="00935748">
        <w:rPr>
          <w:szCs w:val="20"/>
        </w:rPr>
        <w:t>[GOVERNING BODY]</w:t>
      </w:r>
      <w:r w:rsidRPr="00935748">
        <w:rPr>
          <w:szCs w:val="20"/>
        </w:rPr>
        <w:t>:</w:t>
      </w:r>
    </w:p>
    <w:p w14:paraId="075D8B34" w14:textId="77777777" w:rsidR="00C71537" w:rsidRPr="00792D38" w:rsidRDefault="00C71537" w:rsidP="00C71537">
      <w:pPr>
        <w:widowControl/>
        <w:tabs>
          <w:tab w:val="left" w:pos="0"/>
          <w:tab w:val="left" w:pos="547"/>
          <w:tab w:val="left" w:pos="936"/>
          <w:tab w:val="left" w:pos="1440"/>
          <w:tab w:val="left" w:pos="1987"/>
        </w:tabs>
        <w:autoSpaceDE/>
        <w:autoSpaceDN/>
        <w:adjustRightInd/>
        <w:rPr>
          <w:szCs w:val="20"/>
        </w:rPr>
      </w:pPr>
    </w:p>
    <w:p w14:paraId="0915738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Report on the Financial Statements</w:t>
      </w:r>
      <w:r w:rsidR="009C4752" w:rsidRPr="00792D38">
        <w:rPr>
          <w:rStyle w:val="EndnoteReference"/>
          <w:b/>
          <w:i/>
          <w:szCs w:val="20"/>
        </w:rPr>
        <w:endnoteReference w:id="2"/>
      </w:r>
    </w:p>
    <w:p w14:paraId="16FE31F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p>
    <w:p w14:paraId="30D00A2E" w14:textId="27E59D30"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FC1417">
        <w:rPr>
          <w:szCs w:val="20"/>
        </w:rPr>
        <w:t>We have audited the accompanying financial statements of</w:t>
      </w:r>
      <w:r w:rsidR="002E731A" w:rsidRPr="00FC1417">
        <w:rPr>
          <w:szCs w:val="20"/>
        </w:rPr>
        <w:t xml:space="preserve"> the </w:t>
      </w:r>
      <w:r w:rsidR="00BB4C67" w:rsidRPr="00FC1417">
        <w:rPr>
          <w:szCs w:val="20"/>
        </w:rPr>
        <w:t>[ENTITY NAME]</w:t>
      </w:r>
      <w:r w:rsidRPr="00FC1417">
        <w:rPr>
          <w:color w:val="000000"/>
          <w:szCs w:val="20"/>
        </w:rPr>
        <w:t xml:space="preserve">, </w:t>
      </w:r>
      <w:r w:rsidR="00BB4C67" w:rsidRPr="00FC1417">
        <w:rPr>
          <w:szCs w:val="20"/>
        </w:rPr>
        <w:t>[COUNTY NAME]</w:t>
      </w:r>
      <w:r w:rsidRPr="00FC1417">
        <w:rPr>
          <w:color w:val="000000"/>
          <w:szCs w:val="20"/>
        </w:rPr>
        <w:t>, Ohio</w:t>
      </w:r>
      <w:bookmarkStart w:id="0" w:name="_Ref399757322"/>
      <w:r w:rsidRPr="00FC1417">
        <w:rPr>
          <w:color w:val="000000"/>
          <w:szCs w:val="20"/>
          <w:vertAlign w:val="superscript"/>
        </w:rPr>
        <w:endnoteReference w:id="3"/>
      </w:r>
      <w:bookmarkEnd w:id="0"/>
      <w:r w:rsidRPr="00FC1417">
        <w:rPr>
          <w:szCs w:val="20"/>
        </w:rPr>
        <w:t xml:space="preserve"> (the </w:t>
      </w:r>
      <w:r w:rsidR="00BB4C67" w:rsidRPr="00FC1417">
        <w:rPr>
          <w:szCs w:val="20"/>
        </w:rPr>
        <w:t>Entity</w:t>
      </w:r>
      <w:r w:rsidRPr="00FC1417">
        <w:rPr>
          <w:szCs w:val="20"/>
        </w:rPr>
        <w:t>), (a not-for-profit corporation), which comprise</w:t>
      </w:r>
      <w:r w:rsidRPr="00FC1417">
        <w:rPr>
          <w:b/>
          <w:szCs w:val="20"/>
        </w:rPr>
        <w:t xml:space="preserve"> </w:t>
      </w:r>
      <w:r w:rsidRPr="00FC1417">
        <w:rPr>
          <w:szCs w:val="20"/>
        </w:rPr>
        <w:t>the</w:t>
      </w:r>
      <w:r w:rsidR="00B42DBE" w:rsidRPr="00FC1417">
        <w:rPr>
          <w:szCs w:val="20"/>
        </w:rPr>
        <w:t xml:space="preserve"> </w:t>
      </w:r>
      <w:r w:rsidRPr="00FC1417">
        <w:rPr>
          <w:szCs w:val="20"/>
        </w:rPr>
        <w:t>statement of financial position</w:t>
      </w:r>
      <w:r w:rsidR="00B42DBE" w:rsidRPr="00FC1417">
        <w:rPr>
          <w:szCs w:val="20"/>
        </w:rPr>
        <w:t xml:space="preserve"> as of </w:t>
      </w:r>
      <w:r w:rsidR="00BB4C67" w:rsidRPr="00FC1417">
        <w:rPr>
          <w:szCs w:val="20"/>
        </w:rPr>
        <w:t>[FYE DATE]</w:t>
      </w:r>
      <w:r w:rsidRPr="00FC1417">
        <w:rPr>
          <w:szCs w:val="20"/>
        </w:rPr>
        <w:t>, the related statements of activities and cash flows</w:t>
      </w:r>
      <w:bookmarkStart w:id="1" w:name="_Ref399757362"/>
      <w:r w:rsidRPr="00FC1417">
        <w:rPr>
          <w:szCs w:val="20"/>
          <w:vertAlign w:val="superscript"/>
        </w:rPr>
        <w:endnoteReference w:id="4"/>
      </w:r>
      <w:bookmarkEnd w:id="1"/>
      <w:r w:rsidRPr="00FC1417">
        <w:rPr>
          <w:szCs w:val="20"/>
        </w:rPr>
        <w:t xml:space="preserve"> for the year</w:t>
      </w:r>
      <w:r w:rsidR="00B42DBE" w:rsidRPr="00FC1417">
        <w:rPr>
          <w:b/>
          <w:szCs w:val="20"/>
        </w:rPr>
        <w:t>(s)</w:t>
      </w:r>
      <w:r w:rsidRPr="00FC1417">
        <w:rPr>
          <w:szCs w:val="20"/>
        </w:rPr>
        <w:t xml:space="preserve"> </w:t>
      </w:r>
      <w:r w:rsidR="00510EA7" w:rsidRPr="00FC1417">
        <w:rPr>
          <w:szCs w:val="20"/>
        </w:rPr>
        <w:t xml:space="preserve">then </w:t>
      </w:r>
      <w:r w:rsidRPr="00FC1417">
        <w:rPr>
          <w:szCs w:val="20"/>
        </w:rPr>
        <w:t>ended, and the related notes to the financial</w:t>
      </w:r>
      <w:r w:rsidRPr="00792D38">
        <w:rPr>
          <w:szCs w:val="20"/>
        </w:rPr>
        <w:t xml:space="preserve"> statements.  </w:t>
      </w:r>
    </w:p>
    <w:p w14:paraId="38234FB1"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3DB50FFE"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Management’s Responsibility for the Financial Statements</w:t>
      </w:r>
    </w:p>
    <w:p w14:paraId="6633632E"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C70C8BB"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Management is responsible for preparing and fairly presenting these financial statements in accordance with accounting principles generally accepted in the United States of America; this includes designing, implementing, and maintaining internal control relevant to preparing and fairly presenting financial statements that are free from material misstatement, whether due to fraud or error.</w:t>
      </w:r>
    </w:p>
    <w:p w14:paraId="6DD192C9"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1BF91598"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Auditor's Responsibility</w:t>
      </w:r>
    </w:p>
    <w:p w14:paraId="3DBE2356"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425E8025"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792D38">
        <w:rPr>
          <w:i/>
          <w:szCs w:val="20"/>
        </w:rPr>
        <w:t>Government Auditing Standards</w:t>
      </w:r>
      <w:r w:rsidRPr="00792D38">
        <w:rPr>
          <w:szCs w:val="20"/>
        </w:rPr>
        <w:t>.  Those standards require us to plan and perform the audit to reasonably assure the financial statements are free from material misstatement.</w:t>
      </w:r>
    </w:p>
    <w:p w14:paraId="3E66E67B"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290358A8" w14:textId="24548AE8" w:rsidR="00C71537"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 xml:space="preserve">An audit requires obtaining evidence about financial statement amounts and disclosures.  The procedures selected depend on our judgment, including assessing the risks of </w:t>
      </w:r>
      <w:r w:rsidR="006F0E49" w:rsidRPr="00792D38">
        <w:rPr>
          <w:szCs w:val="20"/>
        </w:rPr>
        <w:t xml:space="preserve">material </w:t>
      </w:r>
      <w:r w:rsidRPr="00792D38">
        <w:rPr>
          <w:szCs w:val="20"/>
        </w:rPr>
        <w:t xml:space="preserve">financial statement </w:t>
      </w:r>
      <w:r w:rsidR="00935748" w:rsidRPr="00792D38">
        <w:rPr>
          <w:szCs w:val="20"/>
        </w:rPr>
        <w:t xml:space="preserve">misstatement, whether due to fraud or error.  In assessing those risks, we consider internal control relevant to the </w:t>
      </w:r>
      <w:r w:rsidR="00935748" w:rsidRPr="00FC1417">
        <w:rPr>
          <w:szCs w:val="20"/>
        </w:rPr>
        <w:t>Entity’s preparation and fair presentation of the financial statements in order to design audit procedures that are appropriate in the circumstances, but not to the extent needed to opine on the effectiveness of the Entity’s internal control.  Accordingly, we express no such opinion.  An audit also includes evaluating the appropriateness</w:t>
      </w:r>
      <w:r w:rsidR="00935748" w:rsidRPr="00792D38">
        <w:rPr>
          <w:szCs w:val="20"/>
        </w:rPr>
        <w:t xml:space="preserve"> of management’s accounting policies and the reasonableness of their significant accounting estimates, as well as our evaluation of the overall financial statement presentation.</w:t>
      </w:r>
    </w:p>
    <w:p w14:paraId="5A61AA3D" w14:textId="77777777" w:rsidR="00845A13" w:rsidRPr="00792D38" w:rsidRDefault="00845A13" w:rsidP="00C71537">
      <w:pPr>
        <w:widowControl/>
        <w:tabs>
          <w:tab w:val="left" w:pos="0"/>
          <w:tab w:val="left" w:pos="547"/>
          <w:tab w:val="left" w:pos="936"/>
          <w:tab w:val="left" w:pos="1440"/>
          <w:tab w:val="left" w:pos="1987"/>
        </w:tabs>
        <w:autoSpaceDE/>
        <w:autoSpaceDN/>
        <w:adjustRightInd/>
        <w:jc w:val="both"/>
        <w:rPr>
          <w:szCs w:val="20"/>
        </w:rPr>
      </w:pPr>
    </w:p>
    <w:p w14:paraId="006CF941"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szCs w:val="20"/>
        </w:rPr>
        <w:t xml:space="preserve">We believe the audit evidence we obtained is sufficient and appropriate to support our </w:t>
      </w:r>
      <w:r w:rsidR="006F0E49" w:rsidRPr="00792D38">
        <w:rPr>
          <w:szCs w:val="20"/>
        </w:rPr>
        <w:t xml:space="preserve">audit </w:t>
      </w:r>
      <w:r w:rsidRPr="00792D38">
        <w:rPr>
          <w:szCs w:val="20"/>
        </w:rPr>
        <w:t>opinion.</w:t>
      </w:r>
    </w:p>
    <w:p w14:paraId="6FA2EC61"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853472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r w:rsidRPr="00792D38">
        <w:rPr>
          <w:b/>
          <w:i/>
          <w:szCs w:val="20"/>
        </w:rPr>
        <w:t>Opinion</w:t>
      </w:r>
    </w:p>
    <w:p w14:paraId="0DDDFA4A"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b/>
          <w:i/>
          <w:szCs w:val="20"/>
        </w:rPr>
      </w:pPr>
    </w:p>
    <w:p w14:paraId="17D7AF2B" w14:textId="69E573C5" w:rsidR="00C71537" w:rsidRPr="00792D38" w:rsidRDefault="00C71537" w:rsidP="00645F46">
      <w:pPr>
        <w:widowControl/>
        <w:autoSpaceDE/>
        <w:autoSpaceDN/>
        <w:adjustRightInd/>
        <w:jc w:val="both"/>
        <w:rPr>
          <w:szCs w:val="20"/>
        </w:rPr>
      </w:pPr>
      <w:r w:rsidRPr="00792D38">
        <w:rPr>
          <w:szCs w:val="20"/>
        </w:rPr>
        <w:t>In our opinion, the financial statements referred to above present fairly, in all material respects, the financial position of</w:t>
      </w:r>
      <w:r w:rsidR="00312942" w:rsidRPr="00792D38">
        <w:rPr>
          <w:szCs w:val="20"/>
        </w:rPr>
        <w:t xml:space="preserve"> the </w:t>
      </w:r>
      <w:r w:rsidR="00BB4C67" w:rsidRPr="00FC1417">
        <w:rPr>
          <w:szCs w:val="20"/>
        </w:rPr>
        <w:t>Entity</w:t>
      </w:r>
      <w:r w:rsidR="00312942" w:rsidRPr="00FC1417">
        <w:rPr>
          <w:szCs w:val="20"/>
        </w:rPr>
        <w:t>,</w:t>
      </w:r>
      <w:r w:rsidRPr="00FC1417">
        <w:rPr>
          <w:szCs w:val="20"/>
        </w:rPr>
        <w:t xml:space="preserve"> as of </w:t>
      </w:r>
      <w:r w:rsidR="00BB4C67" w:rsidRPr="00FC1417">
        <w:rPr>
          <w:szCs w:val="20"/>
        </w:rPr>
        <w:t>[FYE DATE]</w:t>
      </w:r>
      <w:r w:rsidRPr="00FC1417">
        <w:rPr>
          <w:szCs w:val="20"/>
        </w:rPr>
        <w:t>,</w:t>
      </w:r>
      <w:r w:rsidRPr="00792D38">
        <w:rPr>
          <w:szCs w:val="20"/>
        </w:rPr>
        <w:t xml:space="preserve"> and the changes in its </w:t>
      </w:r>
      <w:r w:rsidR="00B42DBE" w:rsidRPr="00792D38">
        <w:rPr>
          <w:szCs w:val="20"/>
        </w:rPr>
        <w:t>net assets</w:t>
      </w:r>
      <w:r w:rsidRPr="00792D38">
        <w:rPr>
          <w:szCs w:val="20"/>
        </w:rPr>
        <w:t xml:space="preserve"> and its cash flows  for the </w:t>
      </w:r>
      <w:r w:rsidR="002E731A" w:rsidRPr="00792D38">
        <w:rPr>
          <w:szCs w:val="20"/>
        </w:rPr>
        <w:t>year</w:t>
      </w:r>
      <w:r w:rsidRPr="00792D38">
        <w:rPr>
          <w:szCs w:val="20"/>
        </w:rPr>
        <w:t xml:space="preserve"> then ended in accordance with the accounting principles generally accepted in the United States of America. </w:t>
      </w:r>
      <w:r w:rsidRPr="00792D38">
        <w:rPr>
          <w:szCs w:val="20"/>
          <w:vertAlign w:val="superscript"/>
        </w:rPr>
        <w:endnoteReference w:id="5"/>
      </w:r>
    </w:p>
    <w:p w14:paraId="4867C6A2"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503C0FAA" w14:textId="77777777" w:rsidR="00C71537" w:rsidRPr="00792D38" w:rsidRDefault="00F44D05" w:rsidP="00C71537">
      <w:pPr>
        <w:widowControl/>
        <w:tabs>
          <w:tab w:val="left" w:pos="0"/>
          <w:tab w:val="left" w:pos="547"/>
          <w:tab w:val="left" w:pos="936"/>
          <w:tab w:val="left" w:pos="1440"/>
          <w:tab w:val="left" w:pos="1987"/>
        </w:tabs>
        <w:autoSpaceDE/>
        <w:autoSpaceDN/>
        <w:adjustRightInd/>
        <w:jc w:val="both"/>
        <w:rPr>
          <w:szCs w:val="20"/>
        </w:rPr>
      </w:pPr>
      <w:bookmarkStart w:id="2" w:name="_Ref516737572"/>
      <w:r w:rsidRPr="00792D38">
        <w:rPr>
          <w:rStyle w:val="EndnoteReference"/>
          <w:szCs w:val="20"/>
        </w:rPr>
        <w:endnoteReference w:id="6"/>
      </w:r>
      <w:bookmarkEnd w:id="2"/>
      <w:r w:rsidR="00312942" w:rsidRPr="00792D38">
        <w:rPr>
          <w:rStyle w:val="EndnoteReference"/>
          <w:szCs w:val="20"/>
        </w:rPr>
        <w:endnoteReference w:id="7"/>
      </w:r>
    </w:p>
    <w:p w14:paraId="2B31CC4B"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r w:rsidRPr="00792D38">
        <w:rPr>
          <w:b/>
          <w:i/>
          <w:szCs w:val="20"/>
        </w:rPr>
        <w:t xml:space="preserve">Other Reporting Required by Government Auditing Standards </w:t>
      </w:r>
    </w:p>
    <w:p w14:paraId="3077236D" w14:textId="77777777" w:rsidR="00C71537" w:rsidRPr="00792D38" w:rsidRDefault="00C71537" w:rsidP="00C71537">
      <w:pPr>
        <w:widowControl/>
        <w:tabs>
          <w:tab w:val="left" w:pos="0"/>
          <w:tab w:val="left" w:pos="547"/>
          <w:tab w:val="left" w:pos="936"/>
          <w:tab w:val="left" w:pos="1440"/>
          <w:tab w:val="left" w:pos="1987"/>
        </w:tabs>
        <w:autoSpaceDE/>
        <w:autoSpaceDN/>
        <w:adjustRightInd/>
        <w:jc w:val="both"/>
        <w:rPr>
          <w:szCs w:val="20"/>
        </w:rPr>
      </w:pPr>
    </w:p>
    <w:p w14:paraId="6596DFB1" w14:textId="63E5B6D6" w:rsidR="00C71537" w:rsidRPr="00792D38" w:rsidRDefault="00C71537" w:rsidP="00C71537">
      <w:pPr>
        <w:widowControl/>
        <w:autoSpaceDE/>
        <w:autoSpaceDN/>
        <w:adjustRightInd/>
        <w:jc w:val="both"/>
        <w:rPr>
          <w:szCs w:val="20"/>
        </w:rPr>
      </w:pPr>
      <w:r w:rsidRPr="00FC1417">
        <w:rPr>
          <w:szCs w:val="20"/>
        </w:rPr>
        <w:t xml:space="preserve">In accordance with </w:t>
      </w:r>
      <w:r w:rsidRPr="00FC1417">
        <w:rPr>
          <w:i/>
          <w:szCs w:val="20"/>
        </w:rPr>
        <w:t>Government Auditing Standards</w:t>
      </w:r>
      <w:r w:rsidRPr="00FC1417">
        <w:rPr>
          <w:szCs w:val="20"/>
        </w:rPr>
        <w:t xml:space="preserve">, we have also issued our report dated </w:t>
      </w:r>
      <w:r w:rsidR="00BB4C67" w:rsidRPr="00FC1417">
        <w:rPr>
          <w:szCs w:val="20"/>
        </w:rPr>
        <w:t>[REPORT DATE]</w:t>
      </w:r>
      <w:r w:rsidRPr="00FC1417">
        <w:rPr>
          <w:szCs w:val="20"/>
        </w:rPr>
        <w:t xml:space="preserve">, on our consideration of the </w:t>
      </w:r>
      <w:r w:rsidR="00BB4C67" w:rsidRPr="00FC1417">
        <w:rPr>
          <w:szCs w:val="20"/>
        </w:rPr>
        <w:t>Entity</w:t>
      </w:r>
      <w:r w:rsidR="00104F88" w:rsidRPr="00FC1417">
        <w:rPr>
          <w:szCs w:val="20"/>
        </w:rPr>
        <w:t xml:space="preserve">’s </w:t>
      </w:r>
      <w:r w:rsidRPr="00FC1417">
        <w:rPr>
          <w:szCs w:val="20"/>
        </w:rPr>
        <w:t xml:space="preserve">internal control over financial reporting and our tests of its compliance with certain provisions of laws, regulations, contracts and grant agreements and other matters.  </w:t>
      </w:r>
      <w:r w:rsidR="006F0E49" w:rsidRPr="00FC1417">
        <w:rPr>
          <w:szCs w:val="20"/>
        </w:rPr>
        <w:t>While we did not opine on the internal control over financial reporting or on compliance, t</w:t>
      </w:r>
      <w:r w:rsidRPr="00FC1417">
        <w:rPr>
          <w:szCs w:val="20"/>
        </w:rPr>
        <w:t xml:space="preserve">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FC1417">
        <w:rPr>
          <w:i/>
          <w:szCs w:val="20"/>
        </w:rPr>
        <w:t>Government Auditing Standards</w:t>
      </w:r>
      <w:r w:rsidRPr="00FC1417">
        <w:rPr>
          <w:szCs w:val="20"/>
        </w:rPr>
        <w:t xml:space="preserve"> in considering the </w:t>
      </w:r>
      <w:r w:rsidR="00BB4C67" w:rsidRPr="00FC1417">
        <w:rPr>
          <w:szCs w:val="20"/>
        </w:rPr>
        <w:t>Entity</w:t>
      </w:r>
      <w:r w:rsidR="00104F88" w:rsidRPr="00FC1417">
        <w:rPr>
          <w:szCs w:val="20"/>
        </w:rPr>
        <w:t>’s</w:t>
      </w:r>
      <w:r w:rsidRPr="00FC1417">
        <w:rPr>
          <w:szCs w:val="20"/>
        </w:rPr>
        <w:t xml:space="preserve"> internal control over financial reporting and compliance</w:t>
      </w:r>
      <w:r w:rsidRPr="00792D38">
        <w:rPr>
          <w:szCs w:val="20"/>
        </w:rPr>
        <w:t xml:space="preserve">. </w:t>
      </w:r>
    </w:p>
    <w:p w14:paraId="681073FF" w14:textId="5DAE97AC" w:rsidR="00C71537" w:rsidRDefault="00C71537" w:rsidP="00C71537">
      <w:pPr>
        <w:widowControl/>
        <w:tabs>
          <w:tab w:val="left" w:pos="0"/>
          <w:tab w:val="left" w:pos="547"/>
          <w:tab w:val="left" w:pos="936"/>
          <w:tab w:val="left" w:pos="1440"/>
          <w:tab w:val="left" w:pos="1987"/>
        </w:tabs>
        <w:autoSpaceDE/>
        <w:autoSpaceDN/>
        <w:adjustRightInd/>
        <w:jc w:val="both"/>
        <w:rPr>
          <w:szCs w:val="20"/>
        </w:rPr>
      </w:pPr>
    </w:p>
    <w:p w14:paraId="0DFD76AE" w14:textId="77777777" w:rsidR="00DF521F" w:rsidRPr="00792D38" w:rsidRDefault="00DF521F" w:rsidP="00C71537">
      <w:pPr>
        <w:widowControl/>
        <w:tabs>
          <w:tab w:val="left" w:pos="0"/>
          <w:tab w:val="left" w:pos="547"/>
          <w:tab w:val="left" w:pos="936"/>
          <w:tab w:val="left" w:pos="1440"/>
          <w:tab w:val="left" w:pos="1987"/>
        </w:tabs>
        <w:autoSpaceDE/>
        <w:autoSpaceDN/>
        <w:adjustRightInd/>
        <w:jc w:val="both"/>
        <w:rPr>
          <w:szCs w:val="20"/>
        </w:rPr>
      </w:pPr>
    </w:p>
    <w:p w14:paraId="5FC38265" w14:textId="77777777" w:rsidR="00DF521F" w:rsidRDefault="00DF521F" w:rsidP="00C71537">
      <w:pPr>
        <w:widowControl/>
        <w:autoSpaceDE/>
        <w:autoSpaceDN/>
        <w:adjustRightInd/>
        <w:rPr>
          <w:szCs w:val="20"/>
        </w:rPr>
      </w:pPr>
    </w:p>
    <w:p w14:paraId="6FF201FE" w14:textId="77777777" w:rsidR="00DF521F" w:rsidRPr="00DF521F" w:rsidRDefault="00DF521F" w:rsidP="00C71537">
      <w:pPr>
        <w:widowControl/>
        <w:autoSpaceDE/>
        <w:autoSpaceDN/>
        <w:adjustRightInd/>
        <w:rPr>
          <w:b/>
          <w:szCs w:val="20"/>
        </w:rPr>
      </w:pPr>
      <w:r w:rsidRPr="00DF521F">
        <w:rPr>
          <w:b/>
          <w:szCs w:val="20"/>
        </w:rPr>
        <w:t>[Auditor Signature]</w:t>
      </w:r>
    </w:p>
    <w:p w14:paraId="5A3EF0A6" w14:textId="18D33970" w:rsidR="00C71537" w:rsidRPr="00792D38" w:rsidRDefault="00DF521F" w:rsidP="00C71537">
      <w:pPr>
        <w:widowControl/>
        <w:autoSpaceDE/>
        <w:autoSpaceDN/>
        <w:adjustRightInd/>
        <w:rPr>
          <w:szCs w:val="20"/>
        </w:rPr>
      </w:pPr>
      <w:r>
        <w:rPr>
          <w:szCs w:val="20"/>
        </w:rPr>
        <w:t>[City, State]</w:t>
      </w:r>
      <w:r w:rsidR="00C71537" w:rsidRPr="00792D38">
        <w:rPr>
          <w:szCs w:val="20"/>
        </w:rPr>
        <w:t xml:space="preserve"> </w:t>
      </w:r>
    </w:p>
    <w:p w14:paraId="3BA3098A" w14:textId="77777777" w:rsidR="00C71537" w:rsidRPr="00792D38" w:rsidRDefault="00C71537" w:rsidP="00C71537">
      <w:pPr>
        <w:widowControl/>
        <w:autoSpaceDE/>
        <w:autoSpaceDN/>
        <w:adjustRightInd/>
        <w:rPr>
          <w:szCs w:val="20"/>
        </w:rPr>
      </w:pPr>
    </w:p>
    <w:p w14:paraId="78B1C8EC" w14:textId="1A016DA7" w:rsidR="00CA44BA" w:rsidRPr="00792D38" w:rsidRDefault="00BB4C67">
      <w:pPr>
        <w:widowControl/>
        <w:autoSpaceDE/>
        <w:autoSpaceDN/>
        <w:adjustRightInd/>
        <w:rPr>
          <w:szCs w:val="20"/>
        </w:rPr>
      </w:pPr>
      <w:r w:rsidRPr="00BB4C67">
        <w:rPr>
          <w:szCs w:val="20"/>
          <w:highlight w:val="lightGray"/>
        </w:rPr>
        <w:t>[</w:t>
      </w:r>
      <w:r w:rsidRPr="00FC1417">
        <w:rPr>
          <w:szCs w:val="20"/>
        </w:rPr>
        <w:t>REPORT DATE]</w:t>
      </w:r>
      <w:bookmarkStart w:id="3" w:name="_GoBack"/>
      <w:bookmarkEnd w:id="3"/>
    </w:p>
    <w:p w14:paraId="5776051D" w14:textId="77777777" w:rsidR="00CA44BA" w:rsidRPr="00792D38" w:rsidRDefault="00CA44BA">
      <w:pPr>
        <w:widowControl/>
        <w:autoSpaceDE/>
        <w:autoSpaceDN/>
        <w:adjustRightInd/>
        <w:rPr>
          <w:b/>
          <w:color w:val="FF0000"/>
          <w:szCs w:val="20"/>
        </w:rPr>
      </w:pPr>
      <w:r w:rsidRPr="00792D38">
        <w:rPr>
          <w:b/>
          <w:color w:val="FF0000"/>
          <w:szCs w:val="20"/>
        </w:rPr>
        <w:br w:type="page"/>
      </w:r>
    </w:p>
    <w:p w14:paraId="65AEFB48" w14:textId="77777777" w:rsidR="00F44D05" w:rsidRPr="00792D38" w:rsidRDefault="00F44D05" w:rsidP="009B1B49">
      <w:pPr>
        <w:tabs>
          <w:tab w:val="left" w:pos="0"/>
          <w:tab w:val="left" w:pos="547"/>
          <w:tab w:val="left" w:pos="936"/>
          <w:tab w:val="left" w:pos="1440"/>
          <w:tab w:val="left" w:pos="1987"/>
        </w:tabs>
        <w:jc w:val="center"/>
        <w:rPr>
          <w:b/>
          <w:color w:val="FF0000"/>
          <w:szCs w:val="20"/>
        </w:rPr>
        <w:sectPr w:rsidR="00F44D05" w:rsidRPr="00792D38" w:rsidSect="003A5042">
          <w:headerReference w:type="default" r:id="rId12"/>
          <w:footerReference w:type="default" r:id="rId13"/>
          <w:footerReference w:type="first" r:id="rId14"/>
          <w:footnotePr>
            <w:numFmt w:val="chicago"/>
          </w:footnotePr>
          <w:endnotePr>
            <w:numFmt w:val="decimal"/>
          </w:endnotePr>
          <w:pgSz w:w="12240" w:h="15840"/>
          <w:pgMar w:top="720" w:right="1440" w:bottom="720" w:left="1440" w:header="720" w:footer="720" w:gutter="0"/>
          <w:cols w:space="720"/>
          <w:titlePg/>
          <w:docGrid w:linePitch="360"/>
        </w:sectPr>
      </w:pPr>
    </w:p>
    <w:p w14:paraId="1F167942" w14:textId="77777777" w:rsidR="005C4F1B" w:rsidRPr="005C4F1B" w:rsidRDefault="005C4F1B" w:rsidP="005C4F1B">
      <w:pPr>
        <w:tabs>
          <w:tab w:val="left" w:pos="0"/>
          <w:tab w:val="left" w:pos="547"/>
          <w:tab w:val="left" w:pos="936"/>
          <w:tab w:val="left" w:pos="1440"/>
          <w:tab w:val="left" w:pos="1987"/>
        </w:tabs>
        <w:jc w:val="center"/>
        <w:rPr>
          <w:b/>
          <w:color w:val="FF0000"/>
          <w:szCs w:val="20"/>
        </w:rPr>
      </w:pPr>
      <w:r>
        <w:rPr>
          <w:b/>
          <w:color w:val="FF0000"/>
          <w:szCs w:val="20"/>
        </w:rPr>
        <w:lastRenderedPageBreak/>
        <w:t>THIS OPINION SHELL SHOULD NOT BE USED FOR 12-31-21 &amp; SUBSEQUENT FYEs.</w:t>
      </w:r>
    </w:p>
    <w:p w14:paraId="63A07F71" w14:textId="61E86336" w:rsidR="005C4F1B" w:rsidRDefault="005C4F1B" w:rsidP="005C4F1B">
      <w:pPr>
        <w:tabs>
          <w:tab w:val="left" w:pos="0"/>
          <w:tab w:val="left" w:pos="547"/>
          <w:tab w:val="left" w:pos="936"/>
          <w:tab w:val="left" w:pos="1440"/>
          <w:tab w:val="left" w:pos="1987"/>
        </w:tabs>
        <w:rPr>
          <w:b/>
          <w:szCs w:val="20"/>
        </w:rPr>
      </w:pPr>
    </w:p>
    <w:p w14:paraId="04EAD985" w14:textId="33CD3CC1" w:rsidR="009B1B49" w:rsidRPr="00792D38" w:rsidRDefault="00C434A8" w:rsidP="009B1B49">
      <w:pPr>
        <w:tabs>
          <w:tab w:val="left" w:pos="0"/>
          <w:tab w:val="left" w:pos="547"/>
          <w:tab w:val="left" w:pos="936"/>
          <w:tab w:val="left" w:pos="1440"/>
          <w:tab w:val="left" w:pos="1987"/>
        </w:tabs>
        <w:jc w:val="center"/>
        <w:rPr>
          <w:b/>
          <w:szCs w:val="20"/>
        </w:rPr>
      </w:pPr>
      <w:r w:rsidRPr="00792D38">
        <w:rPr>
          <w:b/>
          <w:szCs w:val="20"/>
        </w:rPr>
        <w:t xml:space="preserve">Example 2: </w:t>
      </w:r>
      <w:r w:rsidR="009B1B49" w:rsidRPr="00792D38">
        <w:rPr>
          <w:b/>
          <w:szCs w:val="20"/>
        </w:rPr>
        <w:t>Unmodified Report on Modified Cash Basis (OCBOA) Statements</w:t>
      </w:r>
      <w:r w:rsidR="00017CB3" w:rsidRPr="00792D38">
        <w:rPr>
          <w:b/>
          <w:szCs w:val="20"/>
          <w:vertAlign w:val="superscript"/>
        </w:rPr>
        <w:endnoteReference w:id="8"/>
      </w:r>
      <w:r w:rsidR="009B1B49" w:rsidRPr="00792D38">
        <w:rPr>
          <w:b/>
          <w:szCs w:val="20"/>
          <w:vertAlign w:val="superscript"/>
        </w:rPr>
        <w:t xml:space="preserve"> </w:t>
      </w:r>
    </w:p>
    <w:p w14:paraId="40A7670F" w14:textId="77777777" w:rsidR="00D56151" w:rsidRPr="00792D38" w:rsidRDefault="00D56151" w:rsidP="009B1B49">
      <w:pPr>
        <w:tabs>
          <w:tab w:val="left" w:pos="0"/>
          <w:tab w:val="left" w:pos="547"/>
          <w:tab w:val="left" w:pos="936"/>
          <w:tab w:val="left" w:pos="1440"/>
          <w:tab w:val="left" w:pos="1987"/>
        </w:tabs>
        <w:jc w:val="center"/>
        <w:rPr>
          <w:b/>
          <w:szCs w:val="20"/>
        </w:rPr>
      </w:pPr>
      <w:r w:rsidRPr="00792D38">
        <w:rPr>
          <w:b/>
          <w:szCs w:val="20"/>
        </w:rPr>
        <w:t>Special Purpose Framework Financial Statement Audits (AU-C 800)</w:t>
      </w:r>
    </w:p>
    <w:p w14:paraId="71297693" w14:textId="77777777" w:rsidR="009B1B49" w:rsidRPr="00792D38" w:rsidRDefault="009B1B49" w:rsidP="009B1B49">
      <w:pPr>
        <w:tabs>
          <w:tab w:val="left" w:pos="0"/>
          <w:tab w:val="left" w:pos="547"/>
          <w:tab w:val="left" w:pos="936"/>
          <w:tab w:val="left" w:pos="1440"/>
          <w:tab w:val="left" w:pos="1987"/>
        </w:tabs>
        <w:jc w:val="center"/>
        <w:rPr>
          <w:b/>
          <w:szCs w:val="20"/>
        </w:rPr>
      </w:pPr>
    </w:p>
    <w:p w14:paraId="5EB6D438" w14:textId="77777777" w:rsidR="009B1B49" w:rsidRPr="00792D38" w:rsidRDefault="009B1B49" w:rsidP="009B1B49">
      <w:pPr>
        <w:tabs>
          <w:tab w:val="left" w:pos="0"/>
          <w:tab w:val="left" w:pos="547"/>
          <w:tab w:val="left" w:pos="936"/>
          <w:tab w:val="left" w:pos="1440"/>
          <w:tab w:val="left" w:pos="1987"/>
        </w:tabs>
        <w:jc w:val="center"/>
        <w:rPr>
          <w:b/>
          <w:szCs w:val="20"/>
        </w:rPr>
      </w:pPr>
      <w:r w:rsidRPr="00792D38">
        <w:rPr>
          <w:b/>
          <w:szCs w:val="20"/>
        </w:rPr>
        <w:t>INDEPENDENT AUDITOR’S REPORT</w:t>
      </w:r>
    </w:p>
    <w:p w14:paraId="26F85B10" w14:textId="77777777" w:rsidR="009B1B49" w:rsidRPr="00792D38" w:rsidRDefault="009B1B49" w:rsidP="009B1B49">
      <w:pPr>
        <w:tabs>
          <w:tab w:val="left" w:pos="0"/>
          <w:tab w:val="left" w:pos="547"/>
          <w:tab w:val="left" w:pos="936"/>
          <w:tab w:val="left" w:pos="1440"/>
          <w:tab w:val="left" w:pos="1987"/>
        </w:tabs>
        <w:jc w:val="center"/>
        <w:rPr>
          <w:b/>
          <w:szCs w:val="20"/>
        </w:rPr>
      </w:pPr>
    </w:p>
    <w:p w14:paraId="20CA2BD0" w14:textId="77777777" w:rsidR="009B1B49" w:rsidRPr="00792D38" w:rsidRDefault="009B1B49" w:rsidP="009B1B49">
      <w:pPr>
        <w:tabs>
          <w:tab w:val="left" w:pos="0"/>
          <w:tab w:val="left" w:pos="547"/>
          <w:tab w:val="left" w:pos="936"/>
          <w:tab w:val="left" w:pos="1440"/>
          <w:tab w:val="left" w:pos="1987"/>
        </w:tabs>
        <w:rPr>
          <w:szCs w:val="20"/>
        </w:rPr>
      </w:pPr>
    </w:p>
    <w:p w14:paraId="06FF8A7B" w14:textId="77777777" w:rsidR="009B1B49" w:rsidRPr="00792D38" w:rsidRDefault="009B1B49" w:rsidP="009B1B49">
      <w:pPr>
        <w:tabs>
          <w:tab w:val="left" w:pos="0"/>
          <w:tab w:val="left" w:pos="547"/>
          <w:tab w:val="left" w:pos="936"/>
          <w:tab w:val="left" w:pos="1440"/>
          <w:tab w:val="left" w:pos="1987"/>
        </w:tabs>
        <w:rPr>
          <w:szCs w:val="20"/>
        </w:rPr>
      </w:pPr>
    </w:p>
    <w:p w14:paraId="147041D7" w14:textId="6D3DB634" w:rsidR="00305566" w:rsidRPr="00FC1417" w:rsidRDefault="00BB4C67" w:rsidP="00305566">
      <w:pPr>
        <w:widowControl/>
        <w:tabs>
          <w:tab w:val="left" w:pos="0"/>
          <w:tab w:val="left" w:pos="547"/>
          <w:tab w:val="left" w:pos="936"/>
          <w:tab w:val="left" w:pos="1440"/>
          <w:tab w:val="left" w:pos="1987"/>
        </w:tabs>
        <w:autoSpaceDE/>
        <w:autoSpaceDN/>
        <w:adjustRightInd/>
        <w:rPr>
          <w:szCs w:val="20"/>
        </w:rPr>
      </w:pPr>
      <w:r w:rsidRPr="00FC1417">
        <w:rPr>
          <w:szCs w:val="20"/>
        </w:rPr>
        <w:t>[ENTITY NAME]</w:t>
      </w:r>
    </w:p>
    <w:p w14:paraId="319A8E94" w14:textId="48255531" w:rsidR="009B1B49" w:rsidRPr="00FC1417" w:rsidRDefault="00BB4C67" w:rsidP="00305566">
      <w:pPr>
        <w:tabs>
          <w:tab w:val="left" w:pos="0"/>
          <w:tab w:val="left" w:pos="547"/>
          <w:tab w:val="left" w:pos="936"/>
          <w:tab w:val="left" w:pos="1440"/>
          <w:tab w:val="left" w:pos="1987"/>
          <w:tab w:val="left" w:pos="2775"/>
        </w:tabs>
        <w:rPr>
          <w:color w:val="000000"/>
          <w:szCs w:val="20"/>
        </w:rPr>
      </w:pPr>
      <w:r w:rsidRPr="00FC1417">
        <w:rPr>
          <w:szCs w:val="20"/>
        </w:rPr>
        <w:t>[COUNTY NAME]</w:t>
      </w:r>
      <w:r w:rsidR="00305566" w:rsidRPr="00FC1417">
        <w:rPr>
          <w:color w:val="000000"/>
          <w:szCs w:val="20"/>
        </w:rPr>
        <w:tab/>
      </w:r>
    </w:p>
    <w:p w14:paraId="115C8375" w14:textId="58AC1FF4" w:rsidR="009B1B49" w:rsidRPr="00FC1417" w:rsidRDefault="00BB4C67" w:rsidP="009B1B49">
      <w:pPr>
        <w:tabs>
          <w:tab w:val="left" w:pos="0"/>
          <w:tab w:val="left" w:pos="547"/>
          <w:tab w:val="left" w:pos="936"/>
          <w:tab w:val="left" w:pos="1440"/>
          <w:tab w:val="left" w:pos="1987"/>
        </w:tabs>
        <w:rPr>
          <w:rStyle w:val="footnoteref"/>
          <w:szCs w:val="20"/>
        </w:rPr>
      </w:pPr>
      <w:r w:rsidRPr="00FC1417">
        <w:rPr>
          <w:rStyle w:val="footnoteref"/>
          <w:szCs w:val="20"/>
        </w:rPr>
        <w:t>[STREET ADDRESS]</w:t>
      </w:r>
    </w:p>
    <w:p w14:paraId="252BE21E" w14:textId="4C5A0086" w:rsidR="009B1B49" w:rsidRPr="00FC1417" w:rsidRDefault="00BB4C67" w:rsidP="009B1B49">
      <w:pPr>
        <w:tabs>
          <w:tab w:val="left" w:pos="0"/>
          <w:tab w:val="left" w:pos="547"/>
          <w:tab w:val="left" w:pos="936"/>
          <w:tab w:val="left" w:pos="1440"/>
          <w:tab w:val="left" w:pos="1987"/>
        </w:tabs>
        <w:rPr>
          <w:rStyle w:val="footnoteref"/>
          <w:szCs w:val="20"/>
        </w:rPr>
      </w:pPr>
      <w:r w:rsidRPr="00FC1417">
        <w:rPr>
          <w:rStyle w:val="footnoteref"/>
          <w:szCs w:val="20"/>
        </w:rPr>
        <w:t>[CITY]</w:t>
      </w:r>
      <w:r w:rsidR="009B1B49" w:rsidRPr="00FC1417">
        <w:rPr>
          <w:rStyle w:val="footnoteref"/>
          <w:szCs w:val="20"/>
        </w:rPr>
        <w:t xml:space="preserve">, Ohio </w:t>
      </w:r>
      <w:r w:rsidRPr="00FC1417">
        <w:rPr>
          <w:rStyle w:val="footnoteref"/>
          <w:szCs w:val="20"/>
        </w:rPr>
        <w:t>[ZIP CODE]</w:t>
      </w:r>
    </w:p>
    <w:p w14:paraId="1F8E5EBC" w14:textId="77777777" w:rsidR="009B1B49" w:rsidRPr="00FC1417" w:rsidRDefault="009B1B49" w:rsidP="009B1B49">
      <w:pPr>
        <w:tabs>
          <w:tab w:val="left" w:pos="0"/>
          <w:tab w:val="left" w:pos="547"/>
          <w:tab w:val="left" w:pos="936"/>
          <w:tab w:val="left" w:pos="1440"/>
          <w:tab w:val="left" w:pos="1987"/>
        </w:tabs>
        <w:rPr>
          <w:rStyle w:val="footnoteref"/>
          <w:szCs w:val="20"/>
        </w:rPr>
      </w:pPr>
    </w:p>
    <w:p w14:paraId="33D510DD" w14:textId="389AF298" w:rsidR="009B1B49" w:rsidRPr="00792D38" w:rsidRDefault="009B1B49" w:rsidP="009B1B49">
      <w:pPr>
        <w:tabs>
          <w:tab w:val="left" w:pos="0"/>
          <w:tab w:val="left" w:pos="547"/>
          <w:tab w:val="left" w:pos="936"/>
          <w:tab w:val="left" w:pos="1440"/>
          <w:tab w:val="left" w:pos="1987"/>
        </w:tabs>
        <w:rPr>
          <w:rStyle w:val="footnoteref"/>
          <w:szCs w:val="20"/>
        </w:rPr>
      </w:pPr>
      <w:r w:rsidRPr="00FC1417">
        <w:rPr>
          <w:rStyle w:val="footnoteref"/>
          <w:szCs w:val="20"/>
        </w:rPr>
        <w:t xml:space="preserve">To the </w:t>
      </w:r>
      <w:r w:rsidR="00BB4C67" w:rsidRPr="00FC1417">
        <w:rPr>
          <w:rStyle w:val="footnoteref"/>
          <w:szCs w:val="20"/>
        </w:rPr>
        <w:t>[GOVERNING BODY]</w:t>
      </w:r>
      <w:r w:rsidRPr="00FC1417">
        <w:rPr>
          <w:rStyle w:val="footnoteref"/>
          <w:szCs w:val="20"/>
        </w:rPr>
        <w:t>:</w:t>
      </w:r>
    </w:p>
    <w:p w14:paraId="0FF4BB77" w14:textId="77777777" w:rsidR="009B1B49" w:rsidRPr="00792D38" w:rsidRDefault="009B1B49" w:rsidP="009B1B49">
      <w:pPr>
        <w:tabs>
          <w:tab w:val="left" w:pos="0"/>
          <w:tab w:val="left" w:pos="547"/>
          <w:tab w:val="left" w:pos="936"/>
          <w:tab w:val="left" w:pos="1440"/>
          <w:tab w:val="left" w:pos="1987"/>
        </w:tabs>
        <w:rPr>
          <w:color w:val="000000"/>
          <w:szCs w:val="20"/>
        </w:rPr>
      </w:pPr>
    </w:p>
    <w:p w14:paraId="3AC87B27" w14:textId="77777777" w:rsidR="009B1B49" w:rsidRPr="00792D38" w:rsidRDefault="009B1B49" w:rsidP="009B1B49">
      <w:pPr>
        <w:tabs>
          <w:tab w:val="left" w:pos="0"/>
          <w:tab w:val="left" w:pos="547"/>
          <w:tab w:val="left" w:pos="936"/>
          <w:tab w:val="left" w:pos="1440"/>
          <w:tab w:val="left" w:pos="1987"/>
        </w:tabs>
        <w:rPr>
          <w:b/>
          <w:i/>
          <w:szCs w:val="20"/>
        </w:rPr>
      </w:pPr>
      <w:r w:rsidRPr="00792D38">
        <w:rPr>
          <w:b/>
          <w:i/>
          <w:szCs w:val="20"/>
        </w:rPr>
        <w:t>Report on the Financial Statements</w:t>
      </w:r>
    </w:p>
    <w:p w14:paraId="3829667A" w14:textId="77777777" w:rsidR="009B1B49" w:rsidRPr="00792D38" w:rsidRDefault="009B1B49" w:rsidP="009B1B49">
      <w:pPr>
        <w:tabs>
          <w:tab w:val="left" w:pos="0"/>
          <w:tab w:val="left" w:pos="547"/>
          <w:tab w:val="left" w:pos="936"/>
          <w:tab w:val="left" w:pos="1440"/>
          <w:tab w:val="left" w:pos="1987"/>
        </w:tabs>
        <w:rPr>
          <w:color w:val="000000"/>
          <w:szCs w:val="20"/>
        </w:rPr>
      </w:pPr>
    </w:p>
    <w:p w14:paraId="274D31F6" w14:textId="22975BA6" w:rsidR="009B1B49" w:rsidRPr="00792D38" w:rsidRDefault="009B1B49" w:rsidP="009B1B49">
      <w:pPr>
        <w:widowControl/>
        <w:tabs>
          <w:tab w:val="left" w:pos="0"/>
          <w:tab w:val="left" w:pos="547"/>
          <w:tab w:val="left" w:pos="936"/>
          <w:tab w:val="left" w:pos="1440"/>
          <w:tab w:val="left" w:pos="1987"/>
        </w:tabs>
        <w:autoSpaceDE/>
        <w:autoSpaceDN/>
        <w:adjustRightInd/>
        <w:jc w:val="both"/>
        <w:rPr>
          <w:szCs w:val="20"/>
        </w:rPr>
      </w:pPr>
      <w:r w:rsidRPr="00FC1417">
        <w:rPr>
          <w:szCs w:val="20"/>
        </w:rPr>
        <w:t>We have audited the accompanying financial statements of</w:t>
      </w:r>
      <w:r w:rsidR="002E731A" w:rsidRPr="00FC1417">
        <w:rPr>
          <w:szCs w:val="20"/>
        </w:rPr>
        <w:t xml:space="preserve"> the </w:t>
      </w:r>
      <w:r w:rsidR="00BB4C67" w:rsidRPr="00FC1417">
        <w:rPr>
          <w:szCs w:val="20"/>
        </w:rPr>
        <w:t>[ENTITY NAME]</w:t>
      </w:r>
      <w:r w:rsidR="00305566" w:rsidRPr="00FC1417">
        <w:rPr>
          <w:color w:val="000000"/>
          <w:szCs w:val="20"/>
        </w:rPr>
        <w:t xml:space="preserve">, </w:t>
      </w:r>
      <w:r w:rsidR="00BB4C67" w:rsidRPr="00FC1417">
        <w:rPr>
          <w:szCs w:val="20"/>
        </w:rPr>
        <w:t>[COUNTY NAME]</w:t>
      </w:r>
      <w:r w:rsidRPr="00FC1417">
        <w:rPr>
          <w:color w:val="000000"/>
          <w:szCs w:val="20"/>
        </w:rPr>
        <w:t>, Ohio</w:t>
      </w:r>
      <w:r w:rsidR="002E731A" w:rsidRPr="00FC1417">
        <w:rPr>
          <w:color w:val="000000"/>
          <w:szCs w:val="20"/>
          <w:vertAlign w:val="superscript"/>
        </w:rPr>
        <w:t>3</w:t>
      </w:r>
      <w:r w:rsidRPr="00FC1417">
        <w:rPr>
          <w:szCs w:val="20"/>
        </w:rPr>
        <w:t xml:space="preserve"> (the </w:t>
      </w:r>
      <w:r w:rsidR="00BB4C67" w:rsidRPr="00FC1417">
        <w:rPr>
          <w:szCs w:val="20"/>
        </w:rPr>
        <w:t>Entity</w:t>
      </w:r>
      <w:r w:rsidRPr="00FC1417">
        <w:rPr>
          <w:szCs w:val="20"/>
        </w:rPr>
        <w:t>), (a not-for-profit corporation), which comprise</w:t>
      </w:r>
      <w:r w:rsidRPr="00FC1417">
        <w:rPr>
          <w:b/>
          <w:szCs w:val="20"/>
        </w:rPr>
        <w:t xml:space="preserve"> </w:t>
      </w:r>
      <w:r w:rsidRPr="00FC1417">
        <w:rPr>
          <w:szCs w:val="20"/>
        </w:rPr>
        <w:t>the</w:t>
      </w:r>
      <w:r w:rsidR="00B42DBE" w:rsidRPr="00FC1417">
        <w:rPr>
          <w:szCs w:val="20"/>
        </w:rPr>
        <w:t xml:space="preserve"> </w:t>
      </w:r>
      <w:r w:rsidRPr="00FC1417">
        <w:rPr>
          <w:szCs w:val="20"/>
        </w:rPr>
        <w:t>statement of financial position</w:t>
      </w:r>
      <w:r w:rsidR="00063E82" w:rsidRPr="00FC1417">
        <w:rPr>
          <w:szCs w:val="20"/>
        </w:rPr>
        <w:t xml:space="preserve"> as of</w:t>
      </w:r>
      <w:r w:rsidRPr="00FC1417">
        <w:rPr>
          <w:szCs w:val="20"/>
        </w:rPr>
        <w:t xml:space="preserve"> </w:t>
      </w:r>
      <w:r w:rsidR="00BB4C67" w:rsidRPr="00FC1417">
        <w:rPr>
          <w:szCs w:val="20"/>
        </w:rPr>
        <w:t>[FYE DATE]</w:t>
      </w:r>
      <w:r w:rsidRPr="00FC1417">
        <w:rPr>
          <w:szCs w:val="20"/>
        </w:rPr>
        <w:t>,</w:t>
      </w:r>
      <w:r w:rsidR="00B42DBE" w:rsidRPr="00FC1417">
        <w:rPr>
          <w:szCs w:val="20"/>
        </w:rPr>
        <w:t xml:space="preserve"> the related statements of activities</w:t>
      </w:r>
      <w:r w:rsidR="00063E82" w:rsidRPr="00FC1417">
        <w:rPr>
          <w:szCs w:val="20"/>
        </w:rPr>
        <w:t xml:space="preserve"> for the </w:t>
      </w:r>
      <w:r w:rsidR="002E731A" w:rsidRPr="00FC1417">
        <w:rPr>
          <w:szCs w:val="20"/>
        </w:rPr>
        <w:t>year</w:t>
      </w:r>
      <w:r w:rsidR="00063E82" w:rsidRPr="00FC1417">
        <w:rPr>
          <w:szCs w:val="20"/>
        </w:rPr>
        <w:t xml:space="preserve"> then ended</w:t>
      </w:r>
      <w:r w:rsidR="00B42DBE" w:rsidRPr="00FC1417">
        <w:rPr>
          <w:szCs w:val="20"/>
        </w:rPr>
        <w:t>,</w:t>
      </w:r>
      <w:r w:rsidR="002E731A" w:rsidRPr="00FC1417">
        <w:rPr>
          <w:szCs w:val="20"/>
          <w:vertAlign w:val="superscript"/>
        </w:rPr>
        <w:t>4</w:t>
      </w:r>
      <w:r w:rsidRPr="00FC1417">
        <w:rPr>
          <w:szCs w:val="20"/>
        </w:rPr>
        <w:t xml:space="preserve"> and the related notes to the financial statem</w:t>
      </w:r>
      <w:r w:rsidRPr="00792D38">
        <w:rPr>
          <w:szCs w:val="20"/>
        </w:rPr>
        <w:t xml:space="preserve">ents.  </w:t>
      </w:r>
    </w:p>
    <w:p w14:paraId="57826376" w14:textId="77777777" w:rsidR="009B1B49" w:rsidRPr="00792D38" w:rsidRDefault="009B1B49" w:rsidP="009B1B49">
      <w:pPr>
        <w:widowControl/>
        <w:autoSpaceDE/>
        <w:autoSpaceDN/>
        <w:adjustRightInd/>
        <w:rPr>
          <w:b/>
          <w:i/>
          <w:szCs w:val="20"/>
        </w:rPr>
      </w:pPr>
    </w:p>
    <w:p w14:paraId="402E8F71" w14:textId="77777777" w:rsidR="009B1B49" w:rsidRPr="00792D38" w:rsidRDefault="009B1B49" w:rsidP="009B1B49">
      <w:pPr>
        <w:widowControl/>
        <w:autoSpaceDE/>
        <w:autoSpaceDN/>
        <w:adjustRightInd/>
        <w:rPr>
          <w:b/>
          <w:i/>
          <w:szCs w:val="20"/>
        </w:rPr>
      </w:pPr>
      <w:r w:rsidRPr="00792D38">
        <w:rPr>
          <w:b/>
          <w:i/>
          <w:szCs w:val="20"/>
        </w:rPr>
        <w:t>Management's Responsibility for the Financial Statements</w:t>
      </w:r>
    </w:p>
    <w:p w14:paraId="5541B944" w14:textId="77777777" w:rsidR="009B1B49" w:rsidRPr="00792D38" w:rsidRDefault="009B1B49" w:rsidP="009B1B49">
      <w:pPr>
        <w:tabs>
          <w:tab w:val="left" w:pos="0"/>
          <w:tab w:val="left" w:pos="547"/>
          <w:tab w:val="left" w:pos="936"/>
          <w:tab w:val="left" w:pos="1440"/>
          <w:tab w:val="left" w:pos="1987"/>
        </w:tabs>
        <w:jc w:val="both"/>
        <w:rPr>
          <w:szCs w:val="20"/>
        </w:rPr>
      </w:pPr>
    </w:p>
    <w:p w14:paraId="556D5006" w14:textId="77777777" w:rsidR="009B1B49" w:rsidRPr="00792D38" w:rsidRDefault="009B1B49" w:rsidP="009B1B49">
      <w:pPr>
        <w:tabs>
          <w:tab w:val="left" w:pos="0"/>
          <w:tab w:val="left" w:pos="547"/>
          <w:tab w:val="left" w:pos="936"/>
          <w:tab w:val="left" w:pos="1440"/>
          <w:tab w:val="left" w:pos="1987"/>
        </w:tabs>
        <w:jc w:val="both"/>
        <w:rPr>
          <w:szCs w:val="20"/>
        </w:rPr>
      </w:pPr>
      <w:r w:rsidRPr="00792D38">
        <w:rPr>
          <w:szCs w:val="20"/>
        </w:rPr>
        <w:t>Management is responsible for preparing and fairly presenting these financial statements in accordance with the</w:t>
      </w:r>
      <w:r w:rsidR="002E731A" w:rsidRPr="00792D38">
        <w:rPr>
          <w:szCs w:val="20"/>
        </w:rPr>
        <w:t xml:space="preserve"> modified </w:t>
      </w:r>
      <w:r w:rsidRPr="00792D38">
        <w:rPr>
          <w:szCs w:val="20"/>
        </w:rPr>
        <w:t xml:space="preserve">cash accounting basis Note </w:t>
      </w:r>
      <w:r w:rsidRPr="00792D38">
        <w:rPr>
          <w:b/>
          <w:szCs w:val="20"/>
        </w:rPr>
        <w:t>X</w:t>
      </w:r>
      <w:r w:rsidRPr="00792D38">
        <w:rPr>
          <w:szCs w:val="20"/>
        </w:rPr>
        <w:t xml:space="preserve"> describes.  This responsibility includes determining that the</w:t>
      </w:r>
      <w:r w:rsidR="002E731A" w:rsidRPr="00792D38">
        <w:rPr>
          <w:szCs w:val="20"/>
        </w:rPr>
        <w:t xml:space="preserve"> modified </w:t>
      </w:r>
      <w:r w:rsidRPr="00792D38">
        <w:rPr>
          <w:szCs w:val="20"/>
        </w:rPr>
        <w:t xml:space="preserve"> cash accounting basis is acceptable for the circumstances. Management is also responsible for designing, implementing and maintaining internal control relevant to preparing and fairly presenting financial statements that are free from material misstatement, whether due to fraud or error.</w:t>
      </w:r>
    </w:p>
    <w:p w14:paraId="5DA3ECB7" w14:textId="77777777" w:rsidR="009B1B49" w:rsidRPr="00792D38" w:rsidRDefault="009B1B49" w:rsidP="009B1B49">
      <w:pPr>
        <w:tabs>
          <w:tab w:val="left" w:pos="0"/>
          <w:tab w:val="left" w:pos="547"/>
          <w:tab w:val="left" w:pos="936"/>
          <w:tab w:val="left" w:pos="1440"/>
          <w:tab w:val="left" w:pos="1987"/>
        </w:tabs>
        <w:jc w:val="both"/>
        <w:rPr>
          <w:szCs w:val="20"/>
        </w:rPr>
      </w:pPr>
    </w:p>
    <w:p w14:paraId="74BD0FF4" w14:textId="77777777" w:rsidR="009B1B49" w:rsidRPr="00792D38" w:rsidRDefault="009B1B49" w:rsidP="009B1B49">
      <w:pPr>
        <w:widowControl/>
        <w:autoSpaceDE/>
        <w:autoSpaceDN/>
        <w:adjustRightInd/>
        <w:rPr>
          <w:b/>
          <w:i/>
          <w:szCs w:val="20"/>
        </w:rPr>
      </w:pPr>
      <w:r w:rsidRPr="00792D38">
        <w:rPr>
          <w:b/>
          <w:i/>
          <w:szCs w:val="20"/>
        </w:rPr>
        <w:t>Auditor's Responsibility</w:t>
      </w:r>
    </w:p>
    <w:p w14:paraId="1419FDED" w14:textId="77777777" w:rsidR="009B1B49" w:rsidRPr="00792D38" w:rsidRDefault="009B1B49" w:rsidP="009B1B49">
      <w:pPr>
        <w:widowControl/>
        <w:autoSpaceDE/>
        <w:autoSpaceDN/>
        <w:adjustRightInd/>
        <w:rPr>
          <w:szCs w:val="20"/>
        </w:rPr>
      </w:pPr>
    </w:p>
    <w:p w14:paraId="442F315B" w14:textId="77777777" w:rsidR="009B1B49" w:rsidRPr="00792D38" w:rsidRDefault="009B1B49" w:rsidP="009B1B49">
      <w:pPr>
        <w:widowControl/>
        <w:autoSpaceDE/>
        <w:autoSpaceDN/>
        <w:adjustRightInd/>
        <w:jc w:val="both"/>
        <w:rPr>
          <w:szCs w:val="20"/>
        </w:rPr>
      </w:pPr>
      <w:r w:rsidRPr="00792D38">
        <w:rPr>
          <w:szCs w:val="20"/>
        </w:rPr>
        <w:t xml:space="preserve">Our responsibility is to opine on these financial statements based on our audit. We audited in accordance with auditing standards generally accepted in the United States of America and the financial audit standards in the Comptroller General of the United States’ </w:t>
      </w:r>
      <w:r w:rsidRPr="00792D38">
        <w:rPr>
          <w:i/>
          <w:szCs w:val="20"/>
        </w:rPr>
        <w:t>Government Auditing Standards</w:t>
      </w:r>
      <w:r w:rsidRPr="00792D38">
        <w:rPr>
          <w:szCs w:val="20"/>
        </w:rPr>
        <w:t xml:space="preserve">. Those standards require us to plan and perform the audit to reasonably assure the financial statements are free from material misstatement. </w:t>
      </w:r>
    </w:p>
    <w:p w14:paraId="61855C1A" w14:textId="77777777" w:rsidR="009B1B49" w:rsidRPr="00792D38" w:rsidRDefault="009B1B49" w:rsidP="009B1B49">
      <w:pPr>
        <w:widowControl/>
        <w:autoSpaceDE/>
        <w:autoSpaceDN/>
        <w:adjustRightInd/>
        <w:jc w:val="both"/>
        <w:rPr>
          <w:szCs w:val="20"/>
        </w:rPr>
      </w:pPr>
    </w:p>
    <w:p w14:paraId="542B4ECD" w14:textId="6D7E0584" w:rsidR="009B1B49" w:rsidRPr="00792D38" w:rsidRDefault="009B1B49" w:rsidP="009B1B49">
      <w:pPr>
        <w:widowControl/>
        <w:autoSpaceDE/>
        <w:autoSpaceDN/>
        <w:adjustRightInd/>
        <w:jc w:val="both"/>
        <w:rPr>
          <w:szCs w:val="20"/>
        </w:rPr>
      </w:pPr>
      <w:r w:rsidRPr="00792D38">
        <w:rPr>
          <w:szCs w:val="20"/>
        </w:rPr>
        <w:t xml:space="preserve">An audit requires obtaining evidence about financial statement amounts and disclosures. The procedures selected depend on our judgment, including assessing the risks of material financial statement misstatement, whether due to fraud or error. In assessing those risks, we consider internal control relevant to </w:t>
      </w:r>
      <w:r w:rsidRPr="00FC1417">
        <w:rPr>
          <w:szCs w:val="20"/>
        </w:rPr>
        <w:t xml:space="preserve">the </w:t>
      </w:r>
      <w:r w:rsidR="00BB4C67" w:rsidRPr="00FC1417">
        <w:rPr>
          <w:szCs w:val="20"/>
        </w:rPr>
        <w:t>Entity</w:t>
      </w:r>
      <w:r w:rsidRPr="00FC1417">
        <w:rPr>
          <w:szCs w:val="20"/>
        </w:rPr>
        <w:t xml:space="preserve">'s preparation and fair presentation of the financial statements in order to design audit procedures that are appropriate in the circumstances, but not to the extent needed to opine on the effectiveness of the </w:t>
      </w:r>
      <w:r w:rsidR="00BB4C67" w:rsidRPr="00FC1417">
        <w:rPr>
          <w:szCs w:val="20"/>
        </w:rPr>
        <w:t>Entity</w:t>
      </w:r>
      <w:r w:rsidRPr="00FC1417">
        <w:rPr>
          <w:szCs w:val="20"/>
        </w:rPr>
        <w:t>'s</w:t>
      </w:r>
      <w:r w:rsidRPr="00792D38">
        <w:rPr>
          <w:szCs w:val="20"/>
        </w:rPr>
        <w:t xml:space="preserve"> internal control. Accordingly, we express no </w:t>
      </w:r>
      <w:r w:rsidR="006F0E49" w:rsidRPr="00792D38">
        <w:rPr>
          <w:szCs w:val="20"/>
        </w:rPr>
        <w:t xml:space="preserve">such </w:t>
      </w:r>
      <w:r w:rsidRPr="00792D38">
        <w:rPr>
          <w:szCs w:val="20"/>
        </w:rPr>
        <w:t>opinion. An audit also includes evaluating the appropriateness of management’s accounting policies and the reasonableness of their significant accounting estimates, as well as our evaluation of the overall financial statement presentation.</w:t>
      </w:r>
    </w:p>
    <w:p w14:paraId="1C7AE3E5" w14:textId="77777777" w:rsidR="009B1B49" w:rsidRPr="00792D38" w:rsidRDefault="009B1B49" w:rsidP="009B1B49">
      <w:pPr>
        <w:tabs>
          <w:tab w:val="left" w:pos="0"/>
          <w:tab w:val="left" w:pos="547"/>
          <w:tab w:val="left" w:pos="936"/>
          <w:tab w:val="left" w:pos="1440"/>
          <w:tab w:val="left" w:pos="1987"/>
        </w:tabs>
        <w:jc w:val="both"/>
        <w:rPr>
          <w:szCs w:val="20"/>
        </w:rPr>
      </w:pPr>
    </w:p>
    <w:p w14:paraId="31857E5E" w14:textId="26F3393F" w:rsidR="009B1B49" w:rsidRDefault="009B1B49" w:rsidP="009B1B49">
      <w:pPr>
        <w:widowControl/>
        <w:autoSpaceDE/>
        <w:autoSpaceDN/>
        <w:adjustRightInd/>
        <w:jc w:val="both"/>
        <w:rPr>
          <w:szCs w:val="20"/>
        </w:rPr>
      </w:pPr>
      <w:r w:rsidRPr="00792D38">
        <w:rPr>
          <w:szCs w:val="20"/>
        </w:rPr>
        <w:t xml:space="preserve">We believe the audit evidence we obtained is sufficient and appropriate to support our audit opinion. </w:t>
      </w:r>
    </w:p>
    <w:p w14:paraId="5BE7F289" w14:textId="77777777" w:rsidR="004963D5" w:rsidRPr="00792D38" w:rsidRDefault="004963D5" w:rsidP="009B1B49">
      <w:pPr>
        <w:widowControl/>
        <w:autoSpaceDE/>
        <w:autoSpaceDN/>
        <w:adjustRightInd/>
        <w:jc w:val="both"/>
        <w:rPr>
          <w:color w:val="C00000"/>
          <w:szCs w:val="20"/>
        </w:rPr>
      </w:pPr>
    </w:p>
    <w:p w14:paraId="694D9C23" w14:textId="77777777" w:rsidR="009B1B49" w:rsidRPr="00792D38" w:rsidRDefault="009B1B49" w:rsidP="009B1B49">
      <w:pPr>
        <w:tabs>
          <w:tab w:val="left" w:pos="0"/>
          <w:tab w:val="left" w:pos="547"/>
          <w:tab w:val="left" w:pos="936"/>
          <w:tab w:val="left" w:pos="1440"/>
          <w:tab w:val="left" w:pos="1987"/>
        </w:tabs>
        <w:rPr>
          <w:color w:val="C00000"/>
          <w:szCs w:val="20"/>
          <w:vertAlign w:val="superscript"/>
        </w:rPr>
      </w:pPr>
    </w:p>
    <w:p w14:paraId="616BC933" w14:textId="77777777" w:rsidR="009B1B49" w:rsidRPr="00792D38" w:rsidRDefault="009B1B49" w:rsidP="009B1B49">
      <w:pPr>
        <w:widowControl/>
        <w:autoSpaceDE/>
        <w:autoSpaceDN/>
        <w:adjustRightInd/>
        <w:jc w:val="both"/>
        <w:rPr>
          <w:szCs w:val="20"/>
        </w:rPr>
      </w:pPr>
      <w:r w:rsidRPr="00792D38">
        <w:rPr>
          <w:b/>
          <w:i/>
          <w:szCs w:val="20"/>
        </w:rPr>
        <w:t xml:space="preserve">Opinion </w:t>
      </w:r>
    </w:p>
    <w:p w14:paraId="7F12853C" w14:textId="77777777" w:rsidR="009B1B49" w:rsidRPr="00792D38" w:rsidRDefault="009B1B49" w:rsidP="009B1B49">
      <w:pPr>
        <w:widowControl/>
        <w:tabs>
          <w:tab w:val="left" w:pos="0"/>
          <w:tab w:val="left" w:pos="547"/>
          <w:tab w:val="left" w:pos="936"/>
          <w:tab w:val="left" w:pos="1440"/>
          <w:tab w:val="left" w:pos="1987"/>
        </w:tabs>
        <w:jc w:val="both"/>
        <w:rPr>
          <w:szCs w:val="20"/>
        </w:rPr>
      </w:pPr>
    </w:p>
    <w:p w14:paraId="048E5B97" w14:textId="6A6B2252" w:rsidR="009B1B49" w:rsidRDefault="009B1B49" w:rsidP="009B1B49">
      <w:pPr>
        <w:widowControl/>
        <w:tabs>
          <w:tab w:val="left" w:pos="0"/>
          <w:tab w:val="left" w:pos="547"/>
          <w:tab w:val="left" w:pos="936"/>
          <w:tab w:val="left" w:pos="1440"/>
          <w:tab w:val="left" w:pos="1987"/>
        </w:tabs>
        <w:jc w:val="both"/>
        <w:rPr>
          <w:szCs w:val="20"/>
        </w:rPr>
      </w:pPr>
      <w:r w:rsidRPr="00792D38">
        <w:rPr>
          <w:szCs w:val="20"/>
        </w:rPr>
        <w:t>In our opinion, the financial statements referred to above present fairly, in all material respects, the respective</w:t>
      </w:r>
      <w:r w:rsidR="002E731A" w:rsidRPr="00792D38">
        <w:rPr>
          <w:szCs w:val="20"/>
        </w:rPr>
        <w:t xml:space="preserve"> modified </w:t>
      </w:r>
      <w:r w:rsidRPr="00792D38">
        <w:rPr>
          <w:szCs w:val="20"/>
        </w:rPr>
        <w:t>cash financial position of</w:t>
      </w:r>
      <w:r w:rsidR="00312942" w:rsidRPr="00792D38">
        <w:rPr>
          <w:szCs w:val="20"/>
        </w:rPr>
        <w:t xml:space="preserve"> </w:t>
      </w:r>
      <w:r w:rsidR="00312942" w:rsidRPr="00FC1417">
        <w:rPr>
          <w:szCs w:val="20"/>
        </w:rPr>
        <w:t xml:space="preserve">the </w:t>
      </w:r>
      <w:r w:rsidR="00BB4C67" w:rsidRPr="00FC1417">
        <w:rPr>
          <w:szCs w:val="20"/>
        </w:rPr>
        <w:t>Entity</w:t>
      </w:r>
      <w:r w:rsidRPr="00FC1417">
        <w:rPr>
          <w:szCs w:val="20"/>
        </w:rPr>
        <w:t xml:space="preserve">, as of </w:t>
      </w:r>
      <w:r w:rsidR="00BB4C67" w:rsidRPr="00FC1417">
        <w:rPr>
          <w:szCs w:val="20"/>
        </w:rPr>
        <w:t>[FYE DATE]</w:t>
      </w:r>
      <w:r w:rsidRPr="00FC1417">
        <w:rPr>
          <w:szCs w:val="20"/>
        </w:rPr>
        <w:t>, and the respective changes in</w:t>
      </w:r>
      <w:r w:rsidR="002E731A" w:rsidRPr="00FC1417">
        <w:rPr>
          <w:szCs w:val="20"/>
        </w:rPr>
        <w:t xml:space="preserve"> modified </w:t>
      </w:r>
      <w:r w:rsidRPr="00FC1417">
        <w:rPr>
          <w:b/>
          <w:szCs w:val="20"/>
        </w:rPr>
        <w:t xml:space="preserve"> </w:t>
      </w:r>
      <w:r w:rsidRPr="00FC1417">
        <w:rPr>
          <w:szCs w:val="20"/>
        </w:rPr>
        <w:t>cash financial position</w:t>
      </w:r>
      <w:r w:rsidRPr="00FC1417">
        <w:rPr>
          <w:b/>
          <w:szCs w:val="20"/>
        </w:rPr>
        <w:t xml:space="preserve"> </w:t>
      </w:r>
      <w:r w:rsidRPr="00FC1417">
        <w:rPr>
          <w:szCs w:val="20"/>
        </w:rPr>
        <w:t xml:space="preserve">thereof for the </w:t>
      </w:r>
      <w:r w:rsidR="002E731A" w:rsidRPr="00FC1417">
        <w:rPr>
          <w:szCs w:val="20"/>
        </w:rPr>
        <w:t>year</w:t>
      </w:r>
      <w:r w:rsidRPr="00FC1417">
        <w:rPr>
          <w:szCs w:val="20"/>
        </w:rPr>
        <w:t xml:space="preserve"> then ended in accordance</w:t>
      </w:r>
      <w:r w:rsidRPr="00792D38">
        <w:rPr>
          <w:szCs w:val="20"/>
        </w:rPr>
        <w:t xml:space="preserve"> with the accounting basis described in Note </w:t>
      </w:r>
      <w:r w:rsidRPr="00792D38">
        <w:rPr>
          <w:b/>
          <w:szCs w:val="20"/>
        </w:rPr>
        <w:t>X</w:t>
      </w:r>
      <w:r w:rsidRPr="00792D38">
        <w:rPr>
          <w:szCs w:val="20"/>
        </w:rPr>
        <w:t>.</w:t>
      </w:r>
    </w:p>
    <w:p w14:paraId="2B109F2E" w14:textId="1D3F003A" w:rsidR="00225894" w:rsidRDefault="00225894" w:rsidP="009B1B49">
      <w:pPr>
        <w:widowControl/>
        <w:tabs>
          <w:tab w:val="left" w:pos="0"/>
          <w:tab w:val="left" w:pos="547"/>
          <w:tab w:val="left" w:pos="936"/>
          <w:tab w:val="left" w:pos="1440"/>
          <w:tab w:val="left" w:pos="1987"/>
        </w:tabs>
        <w:jc w:val="both"/>
        <w:rPr>
          <w:szCs w:val="20"/>
        </w:rPr>
      </w:pPr>
    </w:p>
    <w:p w14:paraId="14F8770E" w14:textId="77777777" w:rsidR="00225894" w:rsidRPr="00792D38" w:rsidRDefault="00225894" w:rsidP="009B1B49">
      <w:pPr>
        <w:widowControl/>
        <w:tabs>
          <w:tab w:val="left" w:pos="0"/>
          <w:tab w:val="left" w:pos="547"/>
          <w:tab w:val="left" w:pos="936"/>
          <w:tab w:val="left" w:pos="1440"/>
          <w:tab w:val="left" w:pos="1987"/>
        </w:tabs>
        <w:jc w:val="both"/>
        <w:rPr>
          <w:szCs w:val="20"/>
        </w:rPr>
      </w:pPr>
    </w:p>
    <w:p w14:paraId="645C6F05" w14:textId="77777777" w:rsidR="00F44D05" w:rsidRPr="00792D38" w:rsidRDefault="00F44D05" w:rsidP="009B1B49">
      <w:pPr>
        <w:tabs>
          <w:tab w:val="left" w:pos="0"/>
          <w:tab w:val="left" w:pos="547"/>
          <w:tab w:val="left" w:pos="936"/>
          <w:tab w:val="left" w:pos="1440"/>
          <w:tab w:val="left" w:pos="1987"/>
        </w:tabs>
        <w:jc w:val="both"/>
        <w:rPr>
          <w:szCs w:val="20"/>
        </w:rPr>
      </w:pPr>
    </w:p>
    <w:p w14:paraId="491BF160" w14:textId="77777777" w:rsidR="009B1B49" w:rsidRPr="00792D38" w:rsidRDefault="009B1B49" w:rsidP="009B1B49">
      <w:pPr>
        <w:tabs>
          <w:tab w:val="left" w:pos="0"/>
          <w:tab w:val="left" w:pos="547"/>
          <w:tab w:val="left" w:pos="936"/>
          <w:tab w:val="left" w:pos="1440"/>
          <w:tab w:val="left" w:pos="1987"/>
        </w:tabs>
        <w:jc w:val="both"/>
        <w:rPr>
          <w:b/>
          <w:i/>
          <w:szCs w:val="20"/>
          <w:lang w:eastAsia="ja-JP"/>
        </w:rPr>
      </w:pPr>
      <w:r w:rsidRPr="00792D38">
        <w:rPr>
          <w:szCs w:val="20"/>
        </w:rPr>
        <w:lastRenderedPageBreak/>
        <w:t xml:space="preserve"> </w:t>
      </w:r>
      <w:r w:rsidR="002E731A" w:rsidRPr="00792D38">
        <w:rPr>
          <w:szCs w:val="20"/>
          <w:vertAlign w:val="superscript"/>
        </w:rPr>
        <w:t>6</w:t>
      </w:r>
      <w:r w:rsidRPr="00792D38">
        <w:rPr>
          <w:b/>
          <w:i/>
          <w:szCs w:val="20"/>
          <w:lang w:eastAsia="ja-JP"/>
        </w:rPr>
        <w:t>Accounting Basis</w:t>
      </w:r>
    </w:p>
    <w:p w14:paraId="5007D28E" w14:textId="77777777" w:rsidR="009B1B49" w:rsidRPr="00792D38" w:rsidRDefault="009B1B49" w:rsidP="009B1B49">
      <w:pPr>
        <w:tabs>
          <w:tab w:val="left" w:pos="0"/>
          <w:tab w:val="left" w:pos="547"/>
          <w:tab w:val="left" w:pos="936"/>
          <w:tab w:val="left" w:pos="1440"/>
          <w:tab w:val="left" w:pos="1987"/>
        </w:tabs>
        <w:jc w:val="both"/>
        <w:rPr>
          <w:b/>
          <w:color w:val="FF0000"/>
          <w:szCs w:val="20"/>
          <w:lang w:eastAsia="ja-JP"/>
        </w:rPr>
      </w:pPr>
    </w:p>
    <w:p w14:paraId="572573E4" w14:textId="77777777" w:rsidR="009B1B49" w:rsidRPr="00792D38" w:rsidRDefault="009B1B49" w:rsidP="009B1B49">
      <w:pPr>
        <w:widowControl/>
        <w:tabs>
          <w:tab w:val="left" w:pos="-1440"/>
          <w:tab w:val="left" w:pos="-720"/>
          <w:tab w:val="left" w:pos="0"/>
          <w:tab w:val="left" w:pos="720"/>
          <w:tab w:val="left" w:pos="1440"/>
          <w:tab w:val="left" w:pos="2160"/>
          <w:tab w:val="left" w:pos="2880"/>
          <w:tab w:val="left" w:pos="3600"/>
          <w:tab w:val="left" w:pos="4140"/>
        </w:tabs>
        <w:jc w:val="both"/>
        <w:rPr>
          <w:b/>
          <w:szCs w:val="20"/>
        </w:rPr>
      </w:pPr>
      <w:r w:rsidRPr="00792D38">
        <w:rPr>
          <w:szCs w:val="20"/>
          <w:lang w:eastAsia="ja-JP"/>
        </w:rPr>
        <w:t xml:space="preserve">We draw attention to Note </w:t>
      </w:r>
      <w:r w:rsidRPr="00792D38">
        <w:rPr>
          <w:b/>
          <w:szCs w:val="20"/>
          <w:lang w:eastAsia="ja-JP"/>
        </w:rPr>
        <w:t>X</w:t>
      </w:r>
      <w:r w:rsidRPr="00792D38">
        <w:rPr>
          <w:szCs w:val="20"/>
          <w:lang w:eastAsia="ja-JP"/>
        </w:rPr>
        <w:t xml:space="preserve"> of the financial statements, which describes the accounting basis, which differs from generally accepted accounting principles.  We did not modify our opinion regarding this matter.  </w:t>
      </w:r>
      <w:r w:rsidRPr="00792D38">
        <w:rPr>
          <w:rStyle w:val="EndnoteReference"/>
          <w:szCs w:val="20"/>
          <w:lang w:eastAsia="ja-JP"/>
        </w:rPr>
        <w:endnoteReference w:id="9"/>
      </w:r>
    </w:p>
    <w:p w14:paraId="52DBD7A8" w14:textId="77777777" w:rsidR="009B1B49" w:rsidRPr="00792D38" w:rsidRDefault="009B1B49" w:rsidP="009B1B49">
      <w:pPr>
        <w:tabs>
          <w:tab w:val="left" w:pos="0"/>
          <w:tab w:val="left" w:pos="547"/>
          <w:tab w:val="left" w:pos="936"/>
          <w:tab w:val="left" w:pos="1440"/>
          <w:tab w:val="left" w:pos="1987"/>
        </w:tabs>
        <w:rPr>
          <w:szCs w:val="20"/>
        </w:rPr>
      </w:pPr>
    </w:p>
    <w:p w14:paraId="56ED1C1A" w14:textId="77777777" w:rsidR="009B1B49" w:rsidRPr="00792D38" w:rsidRDefault="009B1B49" w:rsidP="009B1B49">
      <w:pPr>
        <w:widowControl/>
        <w:autoSpaceDE/>
        <w:autoSpaceDN/>
        <w:adjustRightInd/>
        <w:rPr>
          <w:b/>
          <w:i/>
          <w:szCs w:val="20"/>
        </w:rPr>
      </w:pPr>
      <w:r w:rsidRPr="00792D38">
        <w:rPr>
          <w:b/>
          <w:i/>
          <w:szCs w:val="20"/>
        </w:rPr>
        <w:t>Other Reporting Required by Government Auditing Standards</w:t>
      </w:r>
    </w:p>
    <w:p w14:paraId="615BE3A4" w14:textId="77777777" w:rsidR="009B1B49" w:rsidRPr="00792D38" w:rsidRDefault="009B1B49" w:rsidP="009B1B49">
      <w:pPr>
        <w:widowControl/>
        <w:autoSpaceDE/>
        <w:autoSpaceDN/>
        <w:adjustRightInd/>
        <w:rPr>
          <w:szCs w:val="20"/>
        </w:rPr>
      </w:pPr>
    </w:p>
    <w:p w14:paraId="1D38EE63" w14:textId="0DFAEB40" w:rsidR="009B1B49" w:rsidRPr="00792D38" w:rsidRDefault="009B1B49" w:rsidP="009B1B49">
      <w:pPr>
        <w:jc w:val="both"/>
        <w:rPr>
          <w:szCs w:val="20"/>
        </w:rPr>
      </w:pPr>
      <w:r w:rsidRPr="00FC1417">
        <w:rPr>
          <w:szCs w:val="20"/>
        </w:rPr>
        <w:t xml:space="preserve">In accordance with </w:t>
      </w:r>
      <w:r w:rsidRPr="00FC1417">
        <w:rPr>
          <w:i/>
          <w:szCs w:val="20"/>
        </w:rPr>
        <w:t>Government Auditing Standards</w:t>
      </w:r>
      <w:r w:rsidRPr="00FC1417">
        <w:rPr>
          <w:szCs w:val="20"/>
        </w:rPr>
        <w:t xml:space="preserve">, we have also issued our report dated </w:t>
      </w:r>
      <w:r w:rsidR="00BB4C67" w:rsidRPr="00FC1417">
        <w:rPr>
          <w:szCs w:val="20"/>
        </w:rPr>
        <w:t>[REPORT DATE]</w:t>
      </w:r>
      <w:r w:rsidRPr="00FC1417">
        <w:rPr>
          <w:szCs w:val="20"/>
        </w:rPr>
        <w:t xml:space="preserve">, on our consideration of the </w:t>
      </w:r>
      <w:r w:rsidR="00BB4C67" w:rsidRPr="00FC1417">
        <w:rPr>
          <w:szCs w:val="20"/>
        </w:rPr>
        <w:t>Entity</w:t>
      </w:r>
      <w:r w:rsidRPr="00FC1417">
        <w:rPr>
          <w:szCs w:val="20"/>
        </w:rPr>
        <w:t xml:space="preserve">’s internal control over financial reporting and our tests of its compliance with certain provisions of laws, regulations, contracts and grant agreements and other matters.  </w:t>
      </w:r>
      <w:r w:rsidR="006F0E49" w:rsidRPr="00FC1417">
        <w:rPr>
          <w:szCs w:val="20"/>
        </w:rPr>
        <w:t>While we did not opine on the internal control over financial reporting or on compliance, t</w:t>
      </w:r>
      <w:r w:rsidRPr="00FC1417">
        <w:rPr>
          <w:szCs w:val="20"/>
        </w:rPr>
        <w:t xml:space="preserve">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FC1417">
        <w:rPr>
          <w:i/>
          <w:szCs w:val="20"/>
        </w:rPr>
        <w:t>Government Auditing Standards</w:t>
      </w:r>
      <w:r w:rsidRPr="00FC1417">
        <w:rPr>
          <w:szCs w:val="20"/>
        </w:rPr>
        <w:t xml:space="preserve"> in considering the </w:t>
      </w:r>
      <w:r w:rsidR="00BB4C67" w:rsidRPr="00FC1417">
        <w:rPr>
          <w:szCs w:val="20"/>
        </w:rPr>
        <w:t>Entity</w:t>
      </w:r>
      <w:r w:rsidR="00104F88" w:rsidRPr="00FC1417">
        <w:rPr>
          <w:szCs w:val="20"/>
        </w:rPr>
        <w:t>’s</w:t>
      </w:r>
      <w:r w:rsidR="00104F88" w:rsidRPr="00792D38">
        <w:rPr>
          <w:szCs w:val="20"/>
        </w:rPr>
        <w:t xml:space="preserve"> </w:t>
      </w:r>
      <w:r w:rsidRPr="00792D38">
        <w:rPr>
          <w:szCs w:val="20"/>
        </w:rPr>
        <w:t xml:space="preserve">internal control over financial reporting and compliance. </w:t>
      </w:r>
    </w:p>
    <w:p w14:paraId="2C1DFD58" w14:textId="77777777" w:rsidR="009B1B49" w:rsidRPr="00792D38" w:rsidRDefault="009B1B49" w:rsidP="009B1B49">
      <w:pPr>
        <w:tabs>
          <w:tab w:val="left" w:pos="0"/>
          <w:tab w:val="left" w:pos="547"/>
          <w:tab w:val="left" w:pos="936"/>
          <w:tab w:val="left" w:pos="1440"/>
          <w:tab w:val="left" w:pos="1987"/>
        </w:tabs>
        <w:rPr>
          <w:szCs w:val="20"/>
        </w:rPr>
      </w:pPr>
    </w:p>
    <w:p w14:paraId="53FFC98A" w14:textId="2B21EA77" w:rsidR="009B1B49" w:rsidRDefault="00845A13" w:rsidP="009B1B49">
      <w:pPr>
        <w:tabs>
          <w:tab w:val="left" w:pos="0"/>
          <w:tab w:val="left" w:pos="547"/>
          <w:tab w:val="left" w:pos="936"/>
          <w:tab w:val="left" w:pos="1440"/>
          <w:tab w:val="left" w:pos="1987"/>
        </w:tabs>
        <w:rPr>
          <w:szCs w:val="20"/>
        </w:rPr>
      </w:pPr>
      <w:r>
        <w:rPr>
          <w:noProof/>
        </w:rPr>
        <w:drawing>
          <wp:inline distT="0" distB="0" distL="0" distR="0" wp14:anchorId="4F2CA59B" wp14:editId="7EDA04FF">
            <wp:extent cx="1790065" cy="1189990"/>
            <wp:effectExtent l="0" t="0" r="635"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790065" cy="1189990"/>
                    </a:xfrm>
                    <a:prstGeom prst="rect">
                      <a:avLst/>
                    </a:prstGeom>
                  </pic:spPr>
                </pic:pic>
              </a:graphicData>
            </a:graphic>
          </wp:inline>
        </w:drawing>
      </w:r>
    </w:p>
    <w:p w14:paraId="1D53922D" w14:textId="5CFF2599" w:rsidR="00845A13" w:rsidRPr="00792D38" w:rsidRDefault="00845A13" w:rsidP="009B1B49">
      <w:pPr>
        <w:tabs>
          <w:tab w:val="left" w:pos="0"/>
          <w:tab w:val="left" w:pos="547"/>
          <w:tab w:val="left" w:pos="936"/>
          <w:tab w:val="left" w:pos="1440"/>
          <w:tab w:val="left" w:pos="1987"/>
        </w:tabs>
        <w:rPr>
          <w:szCs w:val="20"/>
        </w:rPr>
      </w:pPr>
    </w:p>
    <w:p w14:paraId="16E39704" w14:textId="55DE64D9" w:rsidR="009B1B49" w:rsidRPr="00792D38" w:rsidRDefault="00BB4C67" w:rsidP="009B1B49">
      <w:pPr>
        <w:tabs>
          <w:tab w:val="left" w:pos="0"/>
          <w:tab w:val="left" w:pos="547"/>
          <w:tab w:val="left" w:pos="936"/>
          <w:tab w:val="left" w:pos="1440"/>
          <w:tab w:val="left" w:pos="1987"/>
        </w:tabs>
        <w:rPr>
          <w:i/>
          <w:szCs w:val="20"/>
        </w:rPr>
      </w:pPr>
      <w:r w:rsidRPr="00FC1417">
        <w:rPr>
          <w:szCs w:val="20"/>
        </w:rPr>
        <w:t>[REPORT DATE]</w:t>
      </w:r>
    </w:p>
    <w:p w14:paraId="34252CCD" w14:textId="77777777" w:rsidR="009B1B49" w:rsidRPr="00792D38" w:rsidRDefault="009B1B49" w:rsidP="009B1B49">
      <w:pPr>
        <w:widowControl/>
        <w:tabs>
          <w:tab w:val="left" w:pos="0"/>
          <w:tab w:val="left" w:pos="547"/>
          <w:tab w:val="left" w:pos="936"/>
          <w:tab w:val="left" w:pos="1440"/>
          <w:tab w:val="left" w:pos="1987"/>
        </w:tabs>
        <w:rPr>
          <w:szCs w:val="20"/>
        </w:rPr>
      </w:pPr>
    </w:p>
    <w:p w14:paraId="11347EBB" w14:textId="77777777" w:rsidR="009B1B49" w:rsidRPr="00792D38" w:rsidRDefault="009B1B49" w:rsidP="009B1B49">
      <w:pPr>
        <w:widowControl/>
        <w:tabs>
          <w:tab w:val="left" w:pos="0"/>
          <w:tab w:val="left" w:pos="547"/>
          <w:tab w:val="left" w:pos="936"/>
          <w:tab w:val="left" w:pos="1440"/>
          <w:tab w:val="left" w:pos="1987"/>
        </w:tabs>
        <w:rPr>
          <w:szCs w:val="20"/>
        </w:rPr>
      </w:pPr>
    </w:p>
    <w:p w14:paraId="25EE7FA3" w14:textId="77777777" w:rsidR="00FB3001" w:rsidRPr="00792D38" w:rsidRDefault="009B1B49" w:rsidP="00D56151">
      <w:pPr>
        <w:widowControl/>
        <w:tabs>
          <w:tab w:val="left" w:pos="0"/>
          <w:tab w:val="left" w:pos="547"/>
          <w:tab w:val="left" w:pos="936"/>
          <w:tab w:val="left" w:pos="1440"/>
          <w:tab w:val="left" w:pos="1987"/>
        </w:tabs>
        <w:rPr>
          <w:b/>
          <w:bCs/>
          <w:color w:val="FF0000"/>
          <w:szCs w:val="20"/>
        </w:rPr>
      </w:pPr>
      <w:r w:rsidRPr="00792D38">
        <w:rPr>
          <w:color w:val="FF0000"/>
          <w:szCs w:val="20"/>
        </w:rPr>
        <w:t>Note:  Do not use the “restricted use” paragraph with this opinion.</w:t>
      </w:r>
      <w:r w:rsidR="00FB3001" w:rsidRPr="00792D38">
        <w:rPr>
          <w:b/>
          <w:bCs/>
          <w:color w:val="FF0000"/>
          <w:szCs w:val="20"/>
        </w:rPr>
        <w:t xml:space="preserve"> </w:t>
      </w:r>
    </w:p>
    <w:p w14:paraId="49A3506E" w14:textId="77777777" w:rsidR="00FB3001" w:rsidRPr="00792D38" w:rsidRDefault="00FB3001" w:rsidP="00FB3001">
      <w:pPr>
        <w:widowControl/>
        <w:tabs>
          <w:tab w:val="left" w:pos="0"/>
          <w:tab w:val="left" w:pos="547"/>
          <w:tab w:val="left" w:pos="936"/>
          <w:tab w:val="left" w:pos="1440"/>
          <w:tab w:val="left" w:pos="1987"/>
        </w:tabs>
        <w:jc w:val="center"/>
        <w:rPr>
          <w:b/>
          <w:bCs/>
          <w:color w:val="FF0000"/>
          <w:szCs w:val="20"/>
        </w:rPr>
      </w:pPr>
    </w:p>
    <w:p w14:paraId="195158FD" w14:textId="77777777" w:rsidR="00F44D05" w:rsidRPr="00792D38" w:rsidRDefault="00F44D05" w:rsidP="002566B0">
      <w:pPr>
        <w:widowControl/>
        <w:autoSpaceDE/>
        <w:autoSpaceDN/>
        <w:adjustRightInd/>
        <w:rPr>
          <w:rStyle w:val="footnoteref"/>
          <w:color w:val="FF0000"/>
          <w:szCs w:val="20"/>
        </w:rPr>
        <w:sectPr w:rsidR="00F44D05" w:rsidRPr="00792D38" w:rsidSect="003A5042">
          <w:headerReference w:type="default" r:id="rId16"/>
          <w:footnotePr>
            <w:numFmt w:val="chicago"/>
          </w:footnotePr>
          <w:endnotePr>
            <w:numFmt w:val="decimal"/>
          </w:endnotePr>
          <w:pgSz w:w="12240" w:h="15840"/>
          <w:pgMar w:top="720" w:right="1440" w:bottom="720" w:left="1440" w:header="720" w:footer="720" w:gutter="0"/>
          <w:pgNumType w:start="1"/>
          <w:cols w:space="720"/>
          <w:titlePg/>
          <w:docGrid w:linePitch="360"/>
        </w:sectPr>
      </w:pPr>
    </w:p>
    <w:p w14:paraId="60CFB142" w14:textId="77777777" w:rsidR="00391F7B" w:rsidRPr="00792D38" w:rsidRDefault="00391F7B" w:rsidP="00F44D05">
      <w:pPr>
        <w:widowControl/>
        <w:autoSpaceDE/>
        <w:autoSpaceDN/>
        <w:adjustRightInd/>
        <w:rPr>
          <w:rStyle w:val="footnoteref"/>
          <w:color w:val="FF0000"/>
          <w:szCs w:val="20"/>
        </w:rPr>
      </w:pPr>
    </w:p>
    <w:sectPr w:rsidR="00391F7B" w:rsidRPr="00792D38" w:rsidSect="003A5042">
      <w:headerReference w:type="default" r:id="rId17"/>
      <w:footnotePr>
        <w:numFmt w:val="chicago"/>
      </w:footnotePr>
      <w:endnotePr>
        <w:numFmt w:val="decimal"/>
      </w:endnotePr>
      <w:pgSz w:w="12240" w:h="15840"/>
      <w:pgMar w:top="720" w:right="1440" w:bottom="72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5">
      <wne:macro wne:macroNam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D893" w14:textId="77777777" w:rsidR="002E731A" w:rsidRDefault="002E731A">
      <w:r>
        <w:separator/>
      </w:r>
    </w:p>
  </w:endnote>
  <w:endnote w:type="continuationSeparator" w:id="0">
    <w:p w14:paraId="76ED3B48" w14:textId="77777777" w:rsidR="002E731A" w:rsidRDefault="002E731A">
      <w:r>
        <w:continuationSeparator/>
      </w:r>
    </w:p>
  </w:endnote>
  <w:endnote w:id="1">
    <w:p w14:paraId="5F175813" w14:textId="77777777" w:rsidR="002E731A" w:rsidRDefault="002E731A" w:rsidP="009E2A4C">
      <w:pPr>
        <w:pStyle w:val="EndnoteText"/>
      </w:pPr>
      <w:r>
        <w:rPr>
          <w:rStyle w:val="EndnoteReference"/>
        </w:rPr>
        <w:endnoteRef/>
      </w:r>
      <w:r>
        <w:t xml:space="preserve"> </w:t>
      </w:r>
      <w:r>
        <w:tab/>
        <w:t xml:space="preserve">This shell is for non-governmental not-for-profit entities.  If the auditee is a governmental not for </w:t>
      </w:r>
      <w:r>
        <w:tab/>
        <w:t xml:space="preserve">profit then auditors should use the </w:t>
      </w:r>
      <w:r w:rsidRPr="00F01174">
        <w:rPr>
          <w:i/>
        </w:rPr>
        <w:t>Opinion GAAP</w:t>
      </w:r>
      <w:r>
        <w:t xml:space="preserve"> A01-A17 examples.</w:t>
      </w:r>
      <w:r w:rsidRPr="009E2A4C">
        <w:t xml:space="preserve"> </w:t>
      </w:r>
    </w:p>
    <w:p w14:paraId="1D9ABA67" w14:textId="77777777" w:rsidR="002E731A" w:rsidRPr="009E2A4C" w:rsidRDefault="002E731A" w:rsidP="009E2A4C">
      <w:pPr>
        <w:pStyle w:val="EndnoteText"/>
        <w:ind w:left="720"/>
        <w:rPr>
          <w:u w:val="wave"/>
        </w:rPr>
      </w:pPr>
      <w:r w:rsidRPr="009E2A4C">
        <w:rPr>
          <w:u w:val="wave"/>
        </w:rPr>
        <w:t>Organizations are not considered nongovernmental if:</w:t>
      </w:r>
    </w:p>
    <w:p w14:paraId="53EDD1AA" w14:textId="77777777" w:rsidR="002E731A" w:rsidRPr="009E2A4C" w:rsidRDefault="002E731A" w:rsidP="009E2A4C">
      <w:pPr>
        <w:pStyle w:val="EndnoteText"/>
        <w:ind w:left="720"/>
        <w:rPr>
          <w:u w:val="wave"/>
        </w:rPr>
      </w:pPr>
      <w:r w:rsidRPr="009E2A4C">
        <w:rPr>
          <w:u w:val="wave"/>
        </w:rPr>
        <w:t>•  Officers are elected by popular vote,</w:t>
      </w:r>
    </w:p>
    <w:p w14:paraId="65915533" w14:textId="77777777" w:rsidR="002E731A" w:rsidRPr="009E2A4C" w:rsidRDefault="002E731A" w:rsidP="009E2A4C">
      <w:pPr>
        <w:pStyle w:val="EndnoteText"/>
        <w:ind w:left="720"/>
        <w:rPr>
          <w:u w:val="wave"/>
        </w:rPr>
      </w:pPr>
      <w:r w:rsidRPr="009E2A4C">
        <w:rPr>
          <w:u w:val="wave"/>
        </w:rPr>
        <w:t>•  A controlling majority of the organizations officers are appointed by elected officials</w:t>
      </w:r>
    </w:p>
    <w:p w14:paraId="137E7BB1" w14:textId="77777777" w:rsidR="002E731A" w:rsidRPr="009E2A4C" w:rsidRDefault="002E731A" w:rsidP="009E2A4C">
      <w:pPr>
        <w:pStyle w:val="EndnoteText"/>
        <w:ind w:left="720"/>
        <w:rPr>
          <w:u w:val="wave"/>
        </w:rPr>
      </w:pPr>
      <w:r w:rsidRPr="009E2A4C">
        <w:rPr>
          <w:u w:val="wave"/>
        </w:rPr>
        <w:t>•  A government could unilaterally dissolve the organization and retain the remaining net assets</w:t>
      </w:r>
    </w:p>
    <w:p w14:paraId="765BF9EF" w14:textId="77777777" w:rsidR="002E731A" w:rsidRPr="009E2A4C" w:rsidRDefault="002E731A" w:rsidP="009E2A4C">
      <w:pPr>
        <w:pStyle w:val="EndnoteText"/>
        <w:ind w:left="720"/>
        <w:rPr>
          <w:u w:val="wave"/>
        </w:rPr>
      </w:pPr>
      <w:r w:rsidRPr="009E2A4C">
        <w:rPr>
          <w:u w:val="wave"/>
        </w:rPr>
        <w:t>•  The organization can levy taxes (this includes being able to enact and enforce the levy)</w:t>
      </w:r>
    </w:p>
    <w:p w14:paraId="41902E59" w14:textId="77777777" w:rsidR="002E731A" w:rsidRPr="009E2A4C" w:rsidRDefault="002E731A" w:rsidP="009E2A4C">
      <w:pPr>
        <w:pStyle w:val="EndnoteText"/>
        <w:ind w:left="720"/>
        <w:rPr>
          <w:u w:val="wave"/>
        </w:rPr>
      </w:pPr>
      <w:r w:rsidRPr="009E2A4C">
        <w:rPr>
          <w:u w:val="wave"/>
        </w:rPr>
        <w:t>•  The organization can directly issue tax-exempt debt</w:t>
      </w:r>
    </w:p>
    <w:p w14:paraId="534EF528" w14:textId="77777777" w:rsidR="002E731A" w:rsidRDefault="002E731A" w:rsidP="00FE587B">
      <w:pPr>
        <w:pStyle w:val="EndnoteText"/>
      </w:pPr>
      <w:r>
        <w:tab/>
      </w:r>
    </w:p>
  </w:endnote>
  <w:endnote w:id="2">
    <w:p w14:paraId="171FDDCB" w14:textId="77777777" w:rsidR="002E731A" w:rsidRDefault="002E731A">
      <w:pPr>
        <w:pStyle w:val="EndnoteText"/>
      </w:pPr>
      <w:r>
        <w:rPr>
          <w:rStyle w:val="EndnoteReference"/>
        </w:rPr>
        <w:endnoteRef/>
      </w:r>
      <w:r>
        <w:t xml:space="preserve"> </w:t>
      </w:r>
      <w:r>
        <w:tab/>
      </w:r>
      <w:r w:rsidRPr="00FE673B">
        <w:t>Appendix A</w:t>
      </w:r>
      <w:r>
        <w:t xml:space="preserve"> ¶ A-1</w:t>
      </w:r>
      <w:r w:rsidRPr="00FE673B">
        <w:t xml:space="preserve"> in SLG </w:t>
      </w:r>
      <w:r>
        <w:t>¶</w:t>
      </w:r>
      <w:r w:rsidRPr="00FE673B">
        <w:t xml:space="preserve"> 1</w:t>
      </w:r>
      <w:r>
        <w:t>6</w:t>
      </w:r>
      <w:r w:rsidRPr="00FE673B">
        <w:t>.103</w:t>
      </w:r>
      <w:r w:rsidRPr="00536292">
        <w:rPr>
          <w:b/>
        </w:rPr>
        <w:t xml:space="preserve"> </w:t>
      </w:r>
      <w:r>
        <w:t xml:space="preserve">describes conditions that may require modifying this report, </w:t>
      </w:r>
      <w:r>
        <w:tab/>
        <w:t xml:space="preserve">such as when the financial statements include information from a prior period.  The AICPA NFP </w:t>
      </w:r>
      <w:r>
        <w:tab/>
        <w:t xml:space="preserve">Guide does not include specific guidance regarding this matter.  Therefore, auditors should follow </w:t>
      </w:r>
      <w:r>
        <w:tab/>
        <w:t>the SLG guidance noted.</w:t>
      </w:r>
    </w:p>
    <w:p w14:paraId="3C8C7B8E" w14:textId="77777777" w:rsidR="002E731A" w:rsidRDefault="002E731A">
      <w:pPr>
        <w:pStyle w:val="EndnoteText"/>
      </w:pPr>
    </w:p>
  </w:endnote>
  <w:endnote w:id="3">
    <w:p w14:paraId="746CC303" w14:textId="77777777" w:rsidR="002E731A" w:rsidRDefault="002E731A" w:rsidP="00C71537">
      <w:pPr>
        <w:pStyle w:val="EndnoteText"/>
      </w:pPr>
      <w:r>
        <w:rPr>
          <w:rStyle w:val="EndnoteReference"/>
        </w:rPr>
        <w:endnoteRef/>
      </w:r>
      <w:r>
        <w:t xml:space="preserve"> </w:t>
      </w:r>
      <w:r>
        <w:tab/>
        <w:t xml:space="preserve">As discussed in </w:t>
      </w:r>
      <w:r w:rsidRPr="00536292">
        <w:t>SLG 1</w:t>
      </w:r>
      <w:r>
        <w:t>6</w:t>
      </w:r>
      <w:r w:rsidRPr="00536292">
        <w:t>.58</w:t>
      </w:r>
      <w:r>
        <w:t xml:space="preserve">, insert “, a component unit of [PRIMARY GOVERNMENT],” if                   </w:t>
      </w:r>
      <w:r>
        <w:tab/>
        <w:t xml:space="preserve">applicable. The AICPA NFP Guide does not include specific guidance regarding this matter.  </w:t>
      </w:r>
      <w:r>
        <w:tab/>
        <w:t>Therefore, auditors should follow the SLG guidance noted.</w:t>
      </w:r>
    </w:p>
    <w:p w14:paraId="0B822E6C" w14:textId="77777777" w:rsidR="002E731A" w:rsidRDefault="002E731A" w:rsidP="00C71537">
      <w:pPr>
        <w:pStyle w:val="EndnoteText"/>
      </w:pPr>
      <w:r>
        <w:t xml:space="preserve"> </w:t>
      </w:r>
    </w:p>
  </w:endnote>
  <w:endnote w:id="4">
    <w:p w14:paraId="1C3BA11B" w14:textId="77777777" w:rsidR="002E731A" w:rsidRDefault="002E731A" w:rsidP="00C71537">
      <w:pPr>
        <w:pStyle w:val="EndnoteText"/>
      </w:pPr>
      <w:r>
        <w:rPr>
          <w:rStyle w:val="EndnoteReference"/>
        </w:rPr>
        <w:endnoteRef/>
      </w:r>
      <w:r>
        <w:t xml:space="preserve"> </w:t>
      </w:r>
      <w:r>
        <w:tab/>
        <w:t xml:space="preserve">Each of the statements presented, which may include a statement of functional expenses, should </w:t>
      </w:r>
      <w:r>
        <w:tab/>
        <w:t>be identified in the introductory paragraph.  Modify the names of the statements as necessary.</w:t>
      </w:r>
    </w:p>
    <w:p w14:paraId="36A0414E" w14:textId="77777777" w:rsidR="002E731A" w:rsidRDefault="002E731A" w:rsidP="00C71537">
      <w:pPr>
        <w:pStyle w:val="EndnoteText"/>
      </w:pPr>
    </w:p>
  </w:endnote>
  <w:endnote w:id="5">
    <w:p w14:paraId="3CF62587" w14:textId="77777777" w:rsidR="002E731A" w:rsidRDefault="002E731A" w:rsidP="00017CB3">
      <w:pPr>
        <w:pStyle w:val="EndnoteText"/>
        <w:ind w:left="720" w:hanging="720"/>
      </w:pPr>
      <w:r>
        <w:rPr>
          <w:rStyle w:val="EndnoteReference"/>
        </w:rPr>
        <w:endnoteRef/>
      </w:r>
      <w:r>
        <w:t xml:space="preserve"> </w:t>
      </w:r>
      <w:r>
        <w:tab/>
        <w:t xml:space="preserve">If supplementary information is included in the report, refer to the guidance in the </w:t>
      </w:r>
      <w:r w:rsidRPr="00536292">
        <w:rPr>
          <w:i/>
        </w:rPr>
        <w:t>Opinion GAAP A01 Unmodified</w:t>
      </w:r>
      <w:r>
        <w:t xml:space="preserve"> file and add the appropriate paragraph.  </w:t>
      </w:r>
    </w:p>
    <w:p w14:paraId="4A0A7DDD" w14:textId="77777777" w:rsidR="002E731A" w:rsidRPr="00536292" w:rsidRDefault="002E731A" w:rsidP="00C71537">
      <w:pPr>
        <w:pStyle w:val="EndnoteText"/>
        <w:ind w:left="720"/>
      </w:pPr>
    </w:p>
  </w:endnote>
  <w:endnote w:id="6">
    <w:p w14:paraId="0F8B6E9D" w14:textId="77777777" w:rsidR="002E731A" w:rsidRDefault="002E731A" w:rsidP="00F44D05">
      <w:pPr>
        <w:pStyle w:val="EndnoteText"/>
        <w:ind w:left="720" w:hanging="720"/>
      </w:pPr>
      <w:r>
        <w:rPr>
          <w:rStyle w:val="EndnoteReference"/>
        </w:rPr>
        <w:endnoteRef/>
      </w:r>
      <w:r>
        <w:t xml:space="preserve"> </w:t>
      </w:r>
      <w:r>
        <w:tab/>
        <w:t>An emphasis of matter paragraph may be included here. For instance, at an Association Library when there are private moneys that are excluded from the presentation/audit, a disclosure of the matter and an EOM paragraph is appropriate.</w:t>
      </w:r>
    </w:p>
    <w:p w14:paraId="731F4304" w14:textId="77777777" w:rsidR="002E731A" w:rsidRDefault="002E731A">
      <w:pPr>
        <w:pStyle w:val="EndnoteText"/>
      </w:pPr>
    </w:p>
  </w:endnote>
  <w:endnote w:id="7">
    <w:p w14:paraId="115AE352" w14:textId="77777777" w:rsidR="002E731A" w:rsidRPr="00E24223" w:rsidRDefault="002E731A" w:rsidP="00312942">
      <w:pPr>
        <w:tabs>
          <w:tab w:val="left" w:pos="547"/>
          <w:tab w:val="left" w:pos="936"/>
          <w:tab w:val="left" w:pos="1440"/>
          <w:tab w:val="left" w:pos="1987"/>
        </w:tabs>
        <w:rPr>
          <w:b/>
          <w:i/>
          <w:color w:val="FF0000"/>
          <w:sz w:val="22"/>
          <w:szCs w:val="22"/>
          <w:u w:val="single"/>
          <w:lang w:eastAsia="ja-JP"/>
        </w:rPr>
      </w:pPr>
      <w:r>
        <w:rPr>
          <w:rStyle w:val="EndnoteReference"/>
        </w:rPr>
        <w:endnoteRef/>
      </w:r>
      <w:r>
        <w:t xml:space="preserve"> </w:t>
      </w:r>
      <w:r>
        <w:tab/>
      </w:r>
      <w:r w:rsidRPr="00E24223">
        <w:rPr>
          <w:b/>
          <w:i/>
          <w:color w:val="FF0000"/>
          <w:sz w:val="22"/>
          <w:szCs w:val="22"/>
          <w:u w:val="single"/>
          <w:lang w:eastAsia="ja-JP"/>
        </w:rPr>
        <w:t>COVID-19 Guidance:</w:t>
      </w:r>
    </w:p>
    <w:p w14:paraId="66CF85CC" w14:textId="091264A7" w:rsidR="002E731A" w:rsidRPr="00087803" w:rsidRDefault="002E731A" w:rsidP="00312942">
      <w:pPr>
        <w:pStyle w:val="EndnoteText"/>
        <w:ind w:left="540"/>
        <w:rPr>
          <w:b/>
          <w:color w:val="FF0000"/>
          <w:lang w:eastAsia="ja-JP"/>
        </w:rPr>
      </w:pPr>
      <w:r w:rsidRPr="00087803">
        <w:rPr>
          <w:b/>
          <w:color w:val="FF0000"/>
          <w:lang w:eastAsia="ja-JP"/>
        </w:rPr>
        <w:t xml:space="preserve">Additional language regarding COVID-19 and a related draft disclosure, draft emphasis-of-matter paragraph, and draft GAGAS opening paragraph sentence can be found </w:t>
      </w:r>
      <w:hyperlink r:id="rId1" w:history="1">
        <w:r w:rsidRPr="00B23868">
          <w:rPr>
            <w:rStyle w:val="Hyperlink"/>
            <w:sz w:val="20"/>
            <w:szCs w:val="20"/>
            <w:lang w:eastAsia="ja-JP"/>
          </w:rPr>
          <w:t>here</w:t>
        </w:r>
      </w:hyperlink>
      <w:r w:rsidRPr="00B23868">
        <w:rPr>
          <w:b/>
          <w:color w:val="FF0000"/>
          <w:lang w:eastAsia="ja-JP"/>
        </w:rPr>
        <w:t>.</w:t>
      </w:r>
    </w:p>
    <w:p w14:paraId="424CC81D" w14:textId="77777777" w:rsidR="002E731A" w:rsidRDefault="002E731A">
      <w:pPr>
        <w:pStyle w:val="EndnoteText"/>
      </w:pPr>
    </w:p>
  </w:endnote>
  <w:endnote w:id="8">
    <w:p w14:paraId="16A5D4AF" w14:textId="77777777" w:rsidR="002E731A" w:rsidRDefault="002E731A" w:rsidP="00017CB3">
      <w:pPr>
        <w:pStyle w:val="EndnoteText"/>
        <w:widowControl/>
        <w:autoSpaceDE/>
        <w:autoSpaceDN/>
        <w:adjustRightInd/>
        <w:ind w:left="720" w:hanging="720"/>
      </w:pPr>
      <w:r w:rsidRPr="00D5459E">
        <w:rPr>
          <w:vertAlign w:val="superscript"/>
        </w:rPr>
        <w:endnoteRef/>
      </w:r>
      <w:r w:rsidRPr="00C656C0">
        <w:t xml:space="preserve"> </w:t>
      </w:r>
      <w:r>
        <w:tab/>
        <w:t xml:space="preserve">This shell is for non-governmental not for profit entities reporting on an OCBOA (AU-C 800) framework.  If the auditee is a governmental not for profit then auditors should use the OCBOA opinion example included in the </w:t>
      </w:r>
      <w:r w:rsidRPr="004760DC">
        <w:rPr>
          <w:i/>
        </w:rPr>
        <w:t>Opinion</w:t>
      </w:r>
      <w:r>
        <w:rPr>
          <w:i/>
        </w:rPr>
        <w:t xml:space="preserve"> AOS OCBOA basis </w:t>
      </w:r>
      <w:r>
        <w:t xml:space="preserve">file. </w:t>
      </w:r>
    </w:p>
    <w:p w14:paraId="72DCF05F" w14:textId="77777777" w:rsidR="002E731A" w:rsidRPr="00A53C31" w:rsidRDefault="002E731A" w:rsidP="00017CB3">
      <w:pPr>
        <w:pStyle w:val="EndnoteText"/>
        <w:tabs>
          <w:tab w:val="left" w:pos="0"/>
          <w:tab w:val="left" w:pos="547"/>
          <w:tab w:val="left" w:pos="936"/>
          <w:tab w:val="left" w:pos="1440"/>
          <w:tab w:val="left" w:pos="1987"/>
        </w:tabs>
        <w:ind w:left="547" w:hanging="547"/>
        <w:jc w:val="both"/>
      </w:pPr>
    </w:p>
  </w:endnote>
  <w:endnote w:id="9">
    <w:p w14:paraId="20FE7290" w14:textId="77777777" w:rsidR="002E731A" w:rsidRDefault="002E731A" w:rsidP="00F01174">
      <w:pPr>
        <w:pStyle w:val="EndnoteText"/>
        <w:ind w:left="720" w:hanging="720"/>
      </w:pPr>
      <w:r>
        <w:rPr>
          <w:rStyle w:val="EndnoteReference"/>
        </w:rPr>
        <w:endnoteRef/>
      </w:r>
      <w:r>
        <w:t xml:space="preserve"> </w:t>
      </w:r>
      <w:r>
        <w:tab/>
        <w:t xml:space="preserve">If supplementary information is included in the report, refer to the guidance in the </w:t>
      </w:r>
      <w:r w:rsidRPr="005E572F">
        <w:rPr>
          <w:i/>
        </w:rPr>
        <w:t>Opinion AOS OCBOA basis</w:t>
      </w:r>
      <w:r>
        <w:t xml:space="preserve"> file and add the appropriate paragraph.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4BAA" w14:textId="52B88D0C" w:rsidR="005E47CD" w:rsidRDefault="005E47CD" w:rsidP="005E47CD">
    <w:pPr>
      <w:pStyle w:val="Footer"/>
      <w:jc w:val="center"/>
    </w:pPr>
    <w:r>
      <w:fldChar w:fldCharType="begin"/>
    </w:r>
    <w:r>
      <w:instrText xml:space="preserve"> PAGE   \* MERGEFORMAT </w:instrText>
    </w:r>
    <w:r>
      <w:fldChar w:fldCharType="separate"/>
    </w:r>
    <w:r w:rsidR="00DF521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470410"/>
      <w:docPartObj>
        <w:docPartGallery w:val="Page Numbers (Bottom of Page)"/>
        <w:docPartUnique/>
      </w:docPartObj>
    </w:sdtPr>
    <w:sdtEndPr>
      <w:rPr>
        <w:noProof/>
      </w:rPr>
    </w:sdtEndPr>
    <w:sdtContent>
      <w:p w14:paraId="4696B866" w14:textId="74432169" w:rsidR="00FC1417" w:rsidRDefault="00FC1417">
        <w:pPr>
          <w:pStyle w:val="Footer"/>
          <w:jc w:val="center"/>
        </w:pPr>
        <w:r>
          <w:fldChar w:fldCharType="begin"/>
        </w:r>
        <w:r>
          <w:instrText xml:space="preserve"> PAGE   \* MERGEFORMAT </w:instrText>
        </w:r>
        <w:r>
          <w:fldChar w:fldCharType="separate"/>
        </w:r>
        <w:r w:rsidR="00DF521F">
          <w:rPr>
            <w:noProof/>
          </w:rPr>
          <w:t>1</w:t>
        </w:r>
        <w:r>
          <w:rPr>
            <w:noProof/>
          </w:rPr>
          <w:fldChar w:fldCharType="end"/>
        </w:r>
      </w:p>
    </w:sdtContent>
  </w:sdt>
  <w:p w14:paraId="3AD687B2" w14:textId="63EE79F3" w:rsidR="00845A13" w:rsidRPr="00845A13" w:rsidRDefault="00845A13" w:rsidP="00845A13">
    <w:pPr>
      <w:pStyle w:val="Footer"/>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95A6C" w14:textId="77777777" w:rsidR="002E731A" w:rsidRDefault="002E731A">
      <w:r>
        <w:separator/>
      </w:r>
    </w:p>
  </w:footnote>
  <w:footnote w:type="continuationSeparator" w:id="0">
    <w:p w14:paraId="681C582A" w14:textId="77777777" w:rsidR="002E731A" w:rsidRDefault="002E731A">
      <w:r>
        <w:continuationSeparator/>
      </w:r>
    </w:p>
  </w:footnote>
  <w:footnote w:id="1">
    <w:p w14:paraId="2527D2CF" w14:textId="77777777" w:rsidR="004963D5" w:rsidRPr="004963D5" w:rsidRDefault="002E731A" w:rsidP="00312942">
      <w:pPr>
        <w:pStyle w:val="FootnoteText"/>
        <w:ind w:left="90" w:hanging="90"/>
        <w:rPr>
          <w:u w:val="double"/>
        </w:rPr>
      </w:pPr>
      <w:r w:rsidRPr="004B29EA">
        <w:rPr>
          <w:rStyle w:val="FootnoteReference"/>
          <w:vertAlign w:val="superscript"/>
        </w:rPr>
        <w:footnoteRef/>
      </w:r>
      <w:r>
        <w:t xml:space="preserve"> </w:t>
      </w:r>
      <w:r w:rsidR="004963D5" w:rsidRPr="004963D5">
        <w:rPr>
          <w:u w:val="double"/>
        </w:rPr>
        <w:t>Updated October 2021 for clerical corrections.</w:t>
      </w:r>
    </w:p>
    <w:p w14:paraId="69A03338" w14:textId="750A3F35" w:rsidR="002E731A" w:rsidRPr="00706DB5" w:rsidRDefault="002E731A" w:rsidP="00312942">
      <w:pPr>
        <w:pStyle w:val="FootnoteText"/>
        <w:ind w:left="90" w:hanging="90"/>
        <w:rPr>
          <w:strike/>
        </w:rPr>
      </w:pPr>
      <w:r w:rsidRPr="00706DB5">
        <w:rPr>
          <w:strike/>
        </w:rPr>
        <w:t>Revised October 2020 – Updated for COVID-19 Guidance (endnote 7), added county name to header, simplified language in opinion 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E2BE" w14:textId="77777777" w:rsidR="00845A13" w:rsidRPr="00FC1417" w:rsidRDefault="00845A13" w:rsidP="00845A13">
    <w:pPr>
      <w:pStyle w:val="Header"/>
      <w:rPr>
        <w:color w:val="000000"/>
      </w:rPr>
    </w:pPr>
    <w:r w:rsidRPr="00FC1417">
      <w:rPr>
        <w:color w:val="000000"/>
      </w:rPr>
      <w:t>[ENTITY NAME]</w:t>
    </w:r>
  </w:p>
  <w:p w14:paraId="57AD6F1C" w14:textId="77777777" w:rsidR="00845A13" w:rsidRDefault="00845A13" w:rsidP="00845A13">
    <w:pPr>
      <w:pStyle w:val="Header"/>
      <w:rPr>
        <w:color w:val="000000"/>
      </w:rPr>
    </w:pPr>
    <w:r w:rsidRPr="00FC1417">
      <w:rPr>
        <w:color w:val="000000"/>
      </w:rPr>
      <w:t xml:space="preserve">[COUNTY NAME] </w:t>
    </w:r>
  </w:p>
  <w:p w14:paraId="338C6814" w14:textId="77777777" w:rsidR="00845A13" w:rsidRDefault="00845A13" w:rsidP="00845A13">
    <w:pPr>
      <w:pStyle w:val="Header"/>
    </w:pPr>
    <w:r>
      <w:t>Independent Auditor’s Report</w:t>
    </w:r>
  </w:p>
  <w:p w14:paraId="73E6CC3F" w14:textId="681C117E" w:rsidR="00845A13" w:rsidRPr="00845A13" w:rsidRDefault="00845A13">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DF521F">
      <w:rPr>
        <w:noProof/>
        <w:color w:val="000000"/>
      </w:rPr>
      <w:t>2</w:t>
    </w:r>
    <w:r>
      <w:rPr>
        <w:noProof/>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DB552" w14:textId="369990E1" w:rsidR="002E731A" w:rsidRPr="00225894" w:rsidRDefault="00BB4C67" w:rsidP="00F44D05">
    <w:pPr>
      <w:pStyle w:val="Header"/>
    </w:pPr>
    <w:r w:rsidRPr="00225894">
      <w:t>[ENTITY NAME]</w:t>
    </w:r>
  </w:p>
  <w:p w14:paraId="558210AF" w14:textId="53D380F1" w:rsidR="002E731A" w:rsidRPr="00C71537" w:rsidRDefault="00BB4C67" w:rsidP="00312942">
    <w:pPr>
      <w:widowControl/>
      <w:tabs>
        <w:tab w:val="left" w:pos="0"/>
        <w:tab w:val="left" w:pos="547"/>
        <w:tab w:val="left" w:pos="936"/>
        <w:tab w:val="left" w:pos="1440"/>
        <w:tab w:val="left" w:pos="1987"/>
      </w:tabs>
      <w:autoSpaceDE/>
      <w:autoSpaceDN/>
      <w:adjustRightInd/>
      <w:rPr>
        <w:szCs w:val="20"/>
      </w:rPr>
    </w:pPr>
    <w:r w:rsidRPr="00225894">
      <w:rPr>
        <w:szCs w:val="20"/>
      </w:rPr>
      <w:t>[COUNTY NAME]</w:t>
    </w:r>
  </w:p>
  <w:p w14:paraId="79C6FA30" w14:textId="77777777" w:rsidR="002E731A" w:rsidRDefault="002E731A" w:rsidP="00F44D05">
    <w:pPr>
      <w:pStyle w:val="Header"/>
    </w:pPr>
    <w:r>
      <w:t>Independent Auditor’s Report</w:t>
    </w:r>
  </w:p>
  <w:p w14:paraId="617903DD" w14:textId="0E36DBCD" w:rsidR="002E731A" w:rsidRDefault="002E731A" w:rsidP="00F44D05">
    <w:pPr>
      <w:pStyle w:val="Header"/>
      <w:rPr>
        <w:noProof/>
      </w:rPr>
    </w:pPr>
    <w:r>
      <w:t xml:space="preserve">Page </w:t>
    </w:r>
    <w:r w:rsidR="00A83B32">
      <w:rPr>
        <w:noProof/>
      </w:rPr>
      <w:t>2</w:t>
    </w:r>
  </w:p>
  <w:p w14:paraId="699AF780" w14:textId="77777777" w:rsidR="007B2274" w:rsidRDefault="007B2274" w:rsidP="00F44D05">
    <w:pPr>
      <w:pStyle w:val="Header"/>
      <w:rPr>
        <w:noProof/>
      </w:rPr>
    </w:pPr>
  </w:p>
  <w:p w14:paraId="7A961C02" w14:textId="77777777" w:rsidR="002E731A" w:rsidRDefault="002E7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03257" w14:textId="77777777" w:rsidR="002E731A" w:rsidRDefault="002E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1FC"/>
    <w:multiLevelType w:val="hybridMultilevel"/>
    <w:tmpl w:val="620E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F12467"/>
    <w:multiLevelType w:val="hybridMultilevel"/>
    <w:tmpl w:val="939C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F4E99"/>
    <w:multiLevelType w:val="hybridMultilevel"/>
    <w:tmpl w:val="01B24474"/>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A7965"/>
    <w:multiLevelType w:val="hybridMultilevel"/>
    <w:tmpl w:val="E8E6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38AD"/>
    <w:multiLevelType w:val="hybridMultilevel"/>
    <w:tmpl w:val="FFC49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B7214A"/>
    <w:multiLevelType w:val="hybridMultilevel"/>
    <w:tmpl w:val="E3FE25C0"/>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6340E2"/>
    <w:multiLevelType w:val="hybridMultilevel"/>
    <w:tmpl w:val="C930F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F10AD3"/>
    <w:multiLevelType w:val="hybridMultilevel"/>
    <w:tmpl w:val="BB02B94A"/>
    <w:lvl w:ilvl="0" w:tplc="0409000F">
      <w:start w:val="18"/>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F03BD4"/>
    <w:multiLevelType w:val="hybridMultilevel"/>
    <w:tmpl w:val="F4DAEE4E"/>
    <w:lvl w:ilvl="0" w:tplc="C9B6E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1A33F5"/>
    <w:multiLevelType w:val="hybridMultilevel"/>
    <w:tmpl w:val="FD3C8808"/>
    <w:lvl w:ilvl="0" w:tplc="4F5E5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173B21"/>
    <w:multiLevelType w:val="hybridMultilevel"/>
    <w:tmpl w:val="1D349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E1205FE"/>
    <w:multiLevelType w:val="hybridMultilevel"/>
    <w:tmpl w:val="184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917C1"/>
    <w:multiLevelType w:val="hybridMultilevel"/>
    <w:tmpl w:val="3C5A9EFA"/>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9D52176"/>
    <w:multiLevelType w:val="hybridMultilevel"/>
    <w:tmpl w:val="DC148B32"/>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5"/>
  </w:num>
  <w:num w:numId="3">
    <w:abstractNumId w:val="8"/>
  </w:num>
  <w:num w:numId="4">
    <w:abstractNumId w:val="11"/>
  </w:num>
  <w:num w:numId="5">
    <w:abstractNumId w:val="7"/>
  </w:num>
  <w:num w:numId="6">
    <w:abstractNumId w:val="10"/>
  </w:num>
  <w:num w:numId="7">
    <w:abstractNumId w:val="14"/>
  </w:num>
  <w:num w:numId="8">
    <w:abstractNumId w:val="4"/>
  </w:num>
  <w:num w:numId="9">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0"/>
  </w:num>
  <w:num w:numId="13">
    <w:abstractNumId w:val="12"/>
  </w:num>
  <w:num w:numId="14">
    <w:abstractNumId w:val="2"/>
  </w:num>
  <w:num w:numId="15">
    <w:abstractNumId w:val="3"/>
  </w:num>
  <w:num w:numId="16">
    <w:abstractNumId w:val="1"/>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21"/>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TY_NAME]" w:val="[COUNTY NAME]"/>
    <w:docVar w:name="[ENTITY_NAME]" w:val="[ENTITY NAME]"/>
    <w:docVar w:name="[FYE_DATE]" w:val="[FYE DATE]"/>
    <w:docVar w:name="[REGION_ADDRESS]" w:val="[REGION_ADDRESS]"/>
    <w:docVar w:name="[REGION_FAX]" w:val="[REGION_FAX]"/>
    <w:docVar w:name="[REGION_PHONE]" w:val="[REGION_PHONE]"/>
    <w:docVar w:name="[REPORT_DATE]" w:val="[REPORT DATE]"/>
    <w:docVar w:name="GOVERNMENT" w:val="Entity"/>
    <w:docVar w:name="MODIFIED" w:val=" modified "/>
    <w:docVar w:name="THE" w:val=" the "/>
    <w:docVar w:name="var 6" w:val=" the"/>
    <w:docVar w:name="var1" w:val="[REPORT DATE]"/>
    <w:docVar w:name="var2" w:val="[ENTITY NAME]"/>
    <w:docVar w:name="var3" w:val="Entity"/>
    <w:docVar w:name="var4" w:val="[COUNTY NAME]"/>
    <w:docVar w:name="var5" w:val="[FYE DATE]"/>
    <w:docVar w:name="var6" w:val=" the "/>
    <w:docVar w:name="var7" w:val=" modified"/>
    <w:docVar w:name="var8" w:val="year"/>
    <w:docVar w:name="YEARS" w:val="year"/>
  </w:docVars>
  <w:rsids>
    <w:rsidRoot w:val="009E1887"/>
    <w:rsid w:val="000014A1"/>
    <w:rsid w:val="00001845"/>
    <w:rsid w:val="00001867"/>
    <w:rsid w:val="00003359"/>
    <w:rsid w:val="00006C5E"/>
    <w:rsid w:val="000115F8"/>
    <w:rsid w:val="00012015"/>
    <w:rsid w:val="00013687"/>
    <w:rsid w:val="00017CB3"/>
    <w:rsid w:val="00020E02"/>
    <w:rsid w:val="000263E4"/>
    <w:rsid w:val="000334CC"/>
    <w:rsid w:val="00033584"/>
    <w:rsid w:val="00037267"/>
    <w:rsid w:val="00042916"/>
    <w:rsid w:val="00044006"/>
    <w:rsid w:val="00046513"/>
    <w:rsid w:val="00050BA7"/>
    <w:rsid w:val="000510D6"/>
    <w:rsid w:val="00061C3D"/>
    <w:rsid w:val="0006332D"/>
    <w:rsid w:val="00063E82"/>
    <w:rsid w:val="00065DF2"/>
    <w:rsid w:val="000668C7"/>
    <w:rsid w:val="00072419"/>
    <w:rsid w:val="0007303A"/>
    <w:rsid w:val="00087C55"/>
    <w:rsid w:val="000909AD"/>
    <w:rsid w:val="000925F1"/>
    <w:rsid w:val="00094B7D"/>
    <w:rsid w:val="00097139"/>
    <w:rsid w:val="00097193"/>
    <w:rsid w:val="000A4C37"/>
    <w:rsid w:val="000A7DC8"/>
    <w:rsid w:val="000B02DD"/>
    <w:rsid w:val="000B34A8"/>
    <w:rsid w:val="000C2B63"/>
    <w:rsid w:val="000C5F6B"/>
    <w:rsid w:val="000D15A1"/>
    <w:rsid w:val="000D391B"/>
    <w:rsid w:val="000D436A"/>
    <w:rsid w:val="000D4F90"/>
    <w:rsid w:val="000E1162"/>
    <w:rsid w:val="000E330B"/>
    <w:rsid w:val="000E529E"/>
    <w:rsid w:val="000E734F"/>
    <w:rsid w:val="000F2E49"/>
    <w:rsid w:val="000F3E7C"/>
    <w:rsid w:val="000F5A04"/>
    <w:rsid w:val="000F6815"/>
    <w:rsid w:val="00102954"/>
    <w:rsid w:val="00104F88"/>
    <w:rsid w:val="00112DC4"/>
    <w:rsid w:val="00114DFB"/>
    <w:rsid w:val="001162B5"/>
    <w:rsid w:val="0011630C"/>
    <w:rsid w:val="00120BE4"/>
    <w:rsid w:val="00121A02"/>
    <w:rsid w:val="001235B7"/>
    <w:rsid w:val="0013294F"/>
    <w:rsid w:val="00133B48"/>
    <w:rsid w:val="0013530A"/>
    <w:rsid w:val="00136CA9"/>
    <w:rsid w:val="00141059"/>
    <w:rsid w:val="00142EEF"/>
    <w:rsid w:val="00143F6E"/>
    <w:rsid w:val="00147D91"/>
    <w:rsid w:val="00155053"/>
    <w:rsid w:val="00156EAD"/>
    <w:rsid w:val="00160F03"/>
    <w:rsid w:val="001646C2"/>
    <w:rsid w:val="00171F90"/>
    <w:rsid w:val="00175270"/>
    <w:rsid w:val="001769E0"/>
    <w:rsid w:val="00177343"/>
    <w:rsid w:val="00177629"/>
    <w:rsid w:val="001823F8"/>
    <w:rsid w:val="00186AC6"/>
    <w:rsid w:val="00187E4D"/>
    <w:rsid w:val="00191B4B"/>
    <w:rsid w:val="00191C74"/>
    <w:rsid w:val="00191F0F"/>
    <w:rsid w:val="0019405F"/>
    <w:rsid w:val="00195843"/>
    <w:rsid w:val="00197183"/>
    <w:rsid w:val="001A1252"/>
    <w:rsid w:val="001A17FD"/>
    <w:rsid w:val="001A2B59"/>
    <w:rsid w:val="001A305E"/>
    <w:rsid w:val="001A5E6F"/>
    <w:rsid w:val="001A702E"/>
    <w:rsid w:val="001A71D1"/>
    <w:rsid w:val="001B45C3"/>
    <w:rsid w:val="001B4835"/>
    <w:rsid w:val="001C04E3"/>
    <w:rsid w:val="001C096E"/>
    <w:rsid w:val="001C12AB"/>
    <w:rsid w:val="001C67F1"/>
    <w:rsid w:val="001C717C"/>
    <w:rsid w:val="001D0E56"/>
    <w:rsid w:val="001D328D"/>
    <w:rsid w:val="001D3B19"/>
    <w:rsid w:val="001E519B"/>
    <w:rsid w:val="001E5A1D"/>
    <w:rsid w:val="001E6F8B"/>
    <w:rsid w:val="001F1403"/>
    <w:rsid w:val="001F436B"/>
    <w:rsid w:val="001F5925"/>
    <w:rsid w:val="001F6E9F"/>
    <w:rsid w:val="00200D4D"/>
    <w:rsid w:val="00204439"/>
    <w:rsid w:val="00205697"/>
    <w:rsid w:val="002056BD"/>
    <w:rsid w:val="00205C9F"/>
    <w:rsid w:val="00207F18"/>
    <w:rsid w:val="002216C8"/>
    <w:rsid w:val="00222CCB"/>
    <w:rsid w:val="00223564"/>
    <w:rsid w:val="00225894"/>
    <w:rsid w:val="00232EA4"/>
    <w:rsid w:val="0023303B"/>
    <w:rsid w:val="00236EED"/>
    <w:rsid w:val="00241E49"/>
    <w:rsid w:val="00244BED"/>
    <w:rsid w:val="002455FD"/>
    <w:rsid w:val="00246599"/>
    <w:rsid w:val="002475D0"/>
    <w:rsid w:val="00247B01"/>
    <w:rsid w:val="002566B0"/>
    <w:rsid w:val="002607BF"/>
    <w:rsid w:val="00260C86"/>
    <w:rsid w:val="0026159A"/>
    <w:rsid w:val="002622C2"/>
    <w:rsid w:val="00271720"/>
    <w:rsid w:val="00275058"/>
    <w:rsid w:val="00277415"/>
    <w:rsid w:val="0028215D"/>
    <w:rsid w:val="00285F6D"/>
    <w:rsid w:val="0029255F"/>
    <w:rsid w:val="00296077"/>
    <w:rsid w:val="002A4126"/>
    <w:rsid w:val="002A63E4"/>
    <w:rsid w:val="002B08A9"/>
    <w:rsid w:val="002B293F"/>
    <w:rsid w:val="002B2CED"/>
    <w:rsid w:val="002B65BF"/>
    <w:rsid w:val="002B65D3"/>
    <w:rsid w:val="002C7A95"/>
    <w:rsid w:val="002D1E6A"/>
    <w:rsid w:val="002D2470"/>
    <w:rsid w:val="002D7AE9"/>
    <w:rsid w:val="002E0259"/>
    <w:rsid w:val="002E5A60"/>
    <w:rsid w:val="002E731A"/>
    <w:rsid w:val="002F1029"/>
    <w:rsid w:val="00304B04"/>
    <w:rsid w:val="00305073"/>
    <w:rsid w:val="00305566"/>
    <w:rsid w:val="00312942"/>
    <w:rsid w:val="003144CB"/>
    <w:rsid w:val="003161C1"/>
    <w:rsid w:val="00324FCC"/>
    <w:rsid w:val="00327F74"/>
    <w:rsid w:val="00333B87"/>
    <w:rsid w:val="00341756"/>
    <w:rsid w:val="003442B9"/>
    <w:rsid w:val="003527D1"/>
    <w:rsid w:val="003535DD"/>
    <w:rsid w:val="00353C32"/>
    <w:rsid w:val="00362598"/>
    <w:rsid w:val="003719E9"/>
    <w:rsid w:val="00372C50"/>
    <w:rsid w:val="00374172"/>
    <w:rsid w:val="00380983"/>
    <w:rsid w:val="0038209B"/>
    <w:rsid w:val="00382B92"/>
    <w:rsid w:val="00385176"/>
    <w:rsid w:val="00387E28"/>
    <w:rsid w:val="00391F7B"/>
    <w:rsid w:val="00394780"/>
    <w:rsid w:val="003A0BD6"/>
    <w:rsid w:val="003A1A56"/>
    <w:rsid w:val="003A21E3"/>
    <w:rsid w:val="003A3A9C"/>
    <w:rsid w:val="003A5042"/>
    <w:rsid w:val="003B2545"/>
    <w:rsid w:val="003B2691"/>
    <w:rsid w:val="003B3B2D"/>
    <w:rsid w:val="003C12FB"/>
    <w:rsid w:val="003C63C0"/>
    <w:rsid w:val="003D1D37"/>
    <w:rsid w:val="003D692D"/>
    <w:rsid w:val="003E352C"/>
    <w:rsid w:val="003E42CA"/>
    <w:rsid w:val="003F160F"/>
    <w:rsid w:val="003F552D"/>
    <w:rsid w:val="003F5B4F"/>
    <w:rsid w:val="003F67A2"/>
    <w:rsid w:val="00400929"/>
    <w:rsid w:val="00400E4B"/>
    <w:rsid w:val="00410A79"/>
    <w:rsid w:val="0041130E"/>
    <w:rsid w:val="00411809"/>
    <w:rsid w:val="00417D8A"/>
    <w:rsid w:val="00424FEE"/>
    <w:rsid w:val="004273E7"/>
    <w:rsid w:val="004323B8"/>
    <w:rsid w:val="00433866"/>
    <w:rsid w:val="0043672A"/>
    <w:rsid w:val="00440CC3"/>
    <w:rsid w:val="00444932"/>
    <w:rsid w:val="00447E0B"/>
    <w:rsid w:val="00451EF8"/>
    <w:rsid w:val="00453835"/>
    <w:rsid w:val="00454820"/>
    <w:rsid w:val="00454A64"/>
    <w:rsid w:val="00455696"/>
    <w:rsid w:val="00457909"/>
    <w:rsid w:val="0046198C"/>
    <w:rsid w:val="00464F50"/>
    <w:rsid w:val="004652F3"/>
    <w:rsid w:val="004713DB"/>
    <w:rsid w:val="004715CB"/>
    <w:rsid w:val="00477835"/>
    <w:rsid w:val="0047788C"/>
    <w:rsid w:val="004801F8"/>
    <w:rsid w:val="004809A1"/>
    <w:rsid w:val="00481C31"/>
    <w:rsid w:val="00492FB4"/>
    <w:rsid w:val="004963D5"/>
    <w:rsid w:val="004A1940"/>
    <w:rsid w:val="004A1D52"/>
    <w:rsid w:val="004A305D"/>
    <w:rsid w:val="004A3A31"/>
    <w:rsid w:val="004A58EE"/>
    <w:rsid w:val="004B010B"/>
    <w:rsid w:val="004B139E"/>
    <w:rsid w:val="004B29EA"/>
    <w:rsid w:val="004B4E69"/>
    <w:rsid w:val="004B55B6"/>
    <w:rsid w:val="004C2F1B"/>
    <w:rsid w:val="004D0589"/>
    <w:rsid w:val="004D33E2"/>
    <w:rsid w:val="004D4094"/>
    <w:rsid w:val="004D4862"/>
    <w:rsid w:val="004D7587"/>
    <w:rsid w:val="004D7F52"/>
    <w:rsid w:val="004F4078"/>
    <w:rsid w:val="004F4BC0"/>
    <w:rsid w:val="004F57C5"/>
    <w:rsid w:val="00504F41"/>
    <w:rsid w:val="005070D6"/>
    <w:rsid w:val="00510EA7"/>
    <w:rsid w:val="005173FF"/>
    <w:rsid w:val="00522FA0"/>
    <w:rsid w:val="00525DDB"/>
    <w:rsid w:val="00533489"/>
    <w:rsid w:val="00533F72"/>
    <w:rsid w:val="00534961"/>
    <w:rsid w:val="00534DDD"/>
    <w:rsid w:val="00535EB9"/>
    <w:rsid w:val="005360EF"/>
    <w:rsid w:val="005405B0"/>
    <w:rsid w:val="00551615"/>
    <w:rsid w:val="00555725"/>
    <w:rsid w:val="00556468"/>
    <w:rsid w:val="00556E92"/>
    <w:rsid w:val="0055751F"/>
    <w:rsid w:val="00560FD2"/>
    <w:rsid w:val="00570EB3"/>
    <w:rsid w:val="00571762"/>
    <w:rsid w:val="00572D09"/>
    <w:rsid w:val="00573BCE"/>
    <w:rsid w:val="00575D95"/>
    <w:rsid w:val="0058034B"/>
    <w:rsid w:val="005837C2"/>
    <w:rsid w:val="00585FE7"/>
    <w:rsid w:val="005926A4"/>
    <w:rsid w:val="00593E6E"/>
    <w:rsid w:val="00594712"/>
    <w:rsid w:val="00597A2F"/>
    <w:rsid w:val="005A0E98"/>
    <w:rsid w:val="005B0828"/>
    <w:rsid w:val="005B1554"/>
    <w:rsid w:val="005B18BF"/>
    <w:rsid w:val="005C4F19"/>
    <w:rsid w:val="005C4F1B"/>
    <w:rsid w:val="005C6608"/>
    <w:rsid w:val="005D232B"/>
    <w:rsid w:val="005D59B8"/>
    <w:rsid w:val="005E28A7"/>
    <w:rsid w:val="005E3457"/>
    <w:rsid w:val="005E4018"/>
    <w:rsid w:val="005E44C9"/>
    <w:rsid w:val="005E47CD"/>
    <w:rsid w:val="005E572F"/>
    <w:rsid w:val="005E57B2"/>
    <w:rsid w:val="005E72CF"/>
    <w:rsid w:val="005F18D5"/>
    <w:rsid w:val="005F7AC8"/>
    <w:rsid w:val="005F7EE0"/>
    <w:rsid w:val="0061225D"/>
    <w:rsid w:val="00615DEB"/>
    <w:rsid w:val="0062183E"/>
    <w:rsid w:val="00623EE9"/>
    <w:rsid w:val="00625DBD"/>
    <w:rsid w:val="00632B5E"/>
    <w:rsid w:val="00644180"/>
    <w:rsid w:val="00645F46"/>
    <w:rsid w:val="00647C95"/>
    <w:rsid w:val="006510EA"/>
    <w:rsid w:val="00657543"/>
    <w:rsid w:val="006644FC"/>
    <w:rsid w:val="00664B42"/>
    <w:rsid w:val="006716D7"/>
    <w:rsid w:val="00673451"/>
    <w:rsid w:val="0067541C"/>
    <w:rsid w:val="006904B0"/>
    <w:rsid w:val="00692756"/>
    <w:rsid w:val="0069333A"/>
    <w:rsid w:val="00694440"/>
    <w:rsid w:val="0069470C"/>
    <w:rsid w:val="00694821"/>
    <w:rsid w:val="006A0A80"/>
    <w:rsid w:val="006A2A59"/>
    <w:rsid w:val="006A395F"/>
    <w:rsid w:val="006A41EE"/>
    <w:rsid w:val="006A7769"/>
    <w:rsid w:val="006A7A4F"/>
    <w:rsid w:val="006B7E66"/>
    <w:rsid w:val="006C4839"/>
    <w:rsid w:val="006D0E95"/>
    <w:rsid w:val="006D269F"/>
    <w:rsid w:val="006D6DBB"/>
    <w:rsid w:val="006E05AE"/>
    <w:rsid w:val="006E1A94"/>
    <w:rsid w:val="006E41B4"/>
    <w:rsid w:val="006E7FE0"/>
    <w:rsid w:val="006F0E49"/>
    <w:rsid w:val="006F4250"/>
    <w:rsid w:val="006F4336"/>
    <w:rsid w:val="006F5D28"/>
    <w:rsid w:val="006F60B1"/>
    <w:rsid w:val="007013A3"/>
    <w:rsid w:val="00706C69"/>
    <w:rsid w:val="00706DB5"/>
    <w:rsid w:val="007140A4"/>
    <w:rsid w:val="007154BD"/>
    <w:rsid w:val="0072178F"/>
    <w:rsid w:val="00723976"/>
    <w:rsid w:val="00724871"/>
    <w:rsid w:val="00733CCA"/>
    <w:rsid w:val="00735585"/>
    <w:rsid w:val="00736896"/>
    <w:rsid w:val="00740C32"/>
    <w:rsid w:val="007416E5"/>
    <w:rsid w:val="00744290"/>
    <w:rsid w:val="0074573F"/>
    <w:rsid w:val="00746E81"/>
    <w:rsid w:val="0075601E"/>
    <w:rsid w:val="00756180"/>
    <w:rsid w:val="007626F9"/>
    <w:rsid w:val="007630FF"/>
    <w:rsid w:val="00765D75"/>
    <w:rsid w:val="007710A7"/>
    <w:rsid w:val="00773AE7"/>
    <w:rsid w:val="00792D38"/>
    <w:rsid w:val="007A0746"/>
    <w:rsid w:val="007A2D33"/>
    <w:rsid w:val="007A3EE5"/>
    <w:rsid w:val="007A4EA3"/>
    <w:rsid w:val="007A70C0"/>
    <w:rsid w:val="007B2274"/>
    <w:rsid w:val="007B3839"/>
    <w:rsid w:val="007B5457"/>
    <w:rsid w:val="007B5667"/>
    <w:rsid w:val="007B69DD"/>
    <w:rsid w:val="007B6BD0"/>
    <w:rsid w:val="007C0272"/>
    <w:rsid w:val="007C0F31"/>
    <w:rsid w:val="007E1D04"/>
    <w:rsid w:val="007E51C9"/>
    <w:rsid w:val="007E777D"/>
    <w:rsid w:val="007F084A"/>
    <w:rsid w:val="007F3584"/>
    <w:rsid w:val="007F3ABD"/>
    <w:rsid w:val="007F5EDA"/>
    <w:rsid w:val="00801720"/>
    <w:rsid w:val="008040D5"/>
    <w:rsid w:val="008049D3"/>
    <w:rsid w:val="00811445"/>
    <w:rsid w:val="00811DEF"/>
    <w:rsid w:val="0081413B"/>
    <w:rsid w:val="00814E8C"/>
    <w:rsid w:val="008246D0"/>
    <w:rsid w:val="00825844"/>
    <w:rsid w:val="00835B62"/>
    <w:rsid w:val="00835CA3"/>
    <w:rsid w:val="008414F4"/>
    <w:rsid w:val="0084232F"/>
    <w:rsid w:val="00845A13"/>
    <w:rsid w:val="00863069"/>
    <w:rsid w:val="0087215E"/>
    <w:rsid w:val="00874AC6"/>
    <w:rsid w:val="00875D78"/>
    <w:rsid w:val="00886A99"/>
    <w:rsid w:val="008873C2"/>
    <w:rsid w:val="00887F97"/>
    <w:rsid w:val="008917D7"/>
    <w:rsid w:val="00891983"/>
    <w:rsid w:val="008A3170"/>
    <w:rsid w:val="008A6EF6"/>
    <w:rsid w:val="008A7C3A"/>
    <w:rsid w:val="008B1840"/>
    <w:rsid w:val="008B4060"/>
    <w:rsid w:val="008B46D6"/>
    <w:rsid w:val="008B6777"/>
    <w:rsid w:val="008B694B"/>
    <w:rsid w:val="008C00A8"/>
    <w:rsid w:val="008C2586"/>
    <w:rsid w:val="008C276D"/>
    <w:rsid w:val="008D1D50"/>
    <w:rsid w:val="008D20F6"/>
    <w:rsid w:val="008D39C6"/>
    <w:rsid w:val="008D4CA5"/>
    <w:rsid w:val="008D4F92"/>
    <w:rsid w:val="008E1A6D"/>
    <w:rsid w:val="008E56F6"/>
    <w:rsid w:val="008F460D"/>
    <w:rsid w:val="008F4D49"/>
    <w:rsid w:val="008F7621"/>
    <w:rsid w:val="00906A23"/>
    <w:rsid w:val="009071F0"/>
    <w:rsid w:val="00907D8F"/>
    <w:rsid w:val="009143B9"/>
    <w:rsid w:val="00914F47"/>
    <w:rsid w:val="009150D1"/>
    <w:rsid w:val="0091533E"/>
    <w:rsid w:val="00922CDE"/>
    <w:rsid w:val="00925C05"/>
    <w:rsid w:val="00932DB9"/>
    <w:rsid w:val="00932F4A"/>
    <w:rsid w:val="00935748"/>
    <w:rsid w:val="0094507E"/>
    <w:rsid w:val="00963894"/>
    <w:rsid w:val="00965B3B"/>
    <w:rsid w:val="00965BDB"/>
    <w:rsid w:val="00967C69"/>
    <w:rsid w:val="0097232D"/>
    <w:rsid w:val="0097541B"/>
    <w:rsid w:val="00977EF3"/>
    <w:rsid w:val="00981831"/>
    <w:rsid w:val="00984807"/>
    <w:rsid w:val="0098729B"/>
    <w:rsid w:val="0099182F"/>
    <w:rsid w:val="00994CDD"/>
    <w:rsid w:val="00995068"/>
    <w:rsid w:val="00995F28"/>
    <w:rsid w:val="009B1B49"/>
    <w:rsid w:val="009B263A"/>
    <w:rsid w:val="009B3D08"/>
    <w:rsid w:val="009B6424"/>
    <w:rsid w:val="009B6BF8"/>
    <w:rsid w:val="009C10DC"/>
    <w:rsid w:val="009C1245"/>
    <w:rsid w:val="009C30CF"/>
    <w:rsid w:val="009C4752"/>
    <w:rsid w:val="009C625F"/>
    <w:rsid w:val="009C73C7"/>
    <w:rsid w:val="009D0220"/>
    <w:rsid w:val="009D3146"/>
    <w:rsid w:val="009D5029"/>
    <w:rsid w:val="009E1887"/>
    <w:rsid w:val="009E1E0D"/>
    <w:rsid w:val="009E2A4C"/>
    <w:rsid w:val="009E3E15"/>
    <w:rsid w:val="009F0207"/>
    <w:rsid w:val="009F0BDF"/>
    <w:rsid w:val="009F2698"/>
    <w:rsid w:val="009F28E6"/>
    <w:rsid w:val="009F4544"/>
    <w:rsid w:val="009F7DBF"/>
    <w:rsid w:val="009F7FBC"/>
    <w:rsid w:val="00A0198E"/>
    <w:rsid w:val="00A04DB9"/>
    <w:rsid w:val="00A0613D"/>
    <w:rsid w:val="00A0679D"/>
    <w:rsid w:val="00A1219E"/>
    <w:rsid w:val="00A13A85"/>
    <w:rsid w:val="00A22539"/>
    <w:rsid w:val="00A22D88"/>
    <w:rsid w:val="00A3036A"/>
    <w:rsid w:val="00A36AFC"/>
    <w:rsid w:val="00A463F8"/>
    <w:rsid w:val="00A51508"/>
    <w:rsid w:val="00A53C31"/>
    <w:rsid w:val="00A63593"/>
    <w:rsid w:val="00A75170"/>
    <w:rsid w:val="00A754AE"/>
    <w:rsid w:val="00A7576D"/>
    <w:rsid w:val="00A776AD"/>
    <w:rsid w:val="00A83B32"/>
    <w:rsid w:val="00A902B7"/>
    <w:rsid w:val="00A90971"/>
    <w:rsid w:val="00A94876"/>
    <w:rsid w:val="00A97C21"/>
    <w:rsid w:val="00AA0AAA"/>
    <w:rsid w:val="00AA18B3"/>
    <w:rsid w:val="00AC2775"/>
    <w:rsid w:val="00AC2E47"/>
    <w:rsid w:val="00AC447D"/>
    <w:rsid w:val="00AC7D05"/>
    <w:rsid w:val="00AD544A"/>
    <w:rsid w:val="00AD5814"/>
    <w:rsid w:val="00AE1105"/>
    <w:rsid w:val="00AE75AE"/>
    <w:rsid w:val="00AF73ED"/>
    <w:rsid w:val="00B05E9A"/>
    <w:rsid w:val="00B06B4A"/>
    <w:rsid w:val="00B075E5"/>
    <w:rsid w:val="00B10285"/>
    <w:rsid w:val="00B21CC8"/>
    <w:rsid w:val="00B23224"/>
    <w:rsid w:val="00B23868"/>
    <w:rsid w:val="00B24C8A"/>
    <w:rsid w:val="00B254CF"/>
    <w:rsid w:val="00B26F86"/>
    <w:rsid w:val="00B2727E"/>
    <w:rsid w:val="00B40B08"/>
    <w:rsid w:val="00B40F05"/>
    <w:rsid w:val="00B42DBE"/>
    <w:rsid w:val="00B431FA"/>
    <w:rsid w:val="00B44235"/>
    <w:rsid w:val="00B50DE8"/>
    <w:rsid w:val="00B54653"/>
    <w:rsid w:val="00B600F1"/>
    <w:rsid w:val="00B63422"/>
    <w:rsid w:val="00B6608B"/>
    <w:rsid w:val="00B70AFF"/>
    <w:rsid w:val="00B70BF3"/>
    <w:rsid w:val="00B70DC0"/>
    <w:rsid w:val="00B73FEE"/>
    <w:rsid w:val="00B742CE"/>
    <w:rsid w:val="00B756DE"/>
    <w:rsid w:val="00B76AE4"/>
    <w:rsid w:val="00B76F37"/>
    <w:rsid w:val="00B812F0"/>
    <w:rsid w:val="00B87CFD"/>
    <w:rsid w:val="00B95E3D"/>
    <w:rsid w:val="00BA042D"/>
    <w:rsid w:val="00BA2561"/>
    <w:rsid w:val="00BA401D"/>
    <w:rsid w:val="00BB39C0"/>
    <w:rsid w:val="00BB4C67"/>
    <w:rsid w:val="00BC01C9"/>
    <w:rsid w:val="00BC0C5A"/>
    <w:rsid w:val="00BC2247"/>
    <w:rsid w:val="00BC5245"/>
    <w:rsid w:val="00BC73ED"/>
    <w:rsid w:val="00BD1F2A"/>
    <w:rsid w:val="00BD246E"/>
    <w:rsid w:val="00BD3271"/>
    <w:rsid w:val="00BE0582"/>
    <w:rsid w:val="00BE6681"/>
    <w:rsid w:val="00BE77E8"/>
    <w:rsid w:val="00BE7AC7"/>
    <w:rsid w:val="00BF2D08"/>
    <w:rsid w:val="00BF5F08"/>
    <w:rsid w:val="00BF72F8"/>
    <w:rsid w:val="00C04894"/>
    <w:rsid w:val="00C10B89"/>
    <w:rsid w:val="00C179B9"/>
    <w:rsid w:val="00C206DE"/>
    <w:rsid w:val="00C20A31"/>
    <w:rsid w:val="00C20B7A"/>
    <w:rsid w:val="00C23513"/>
    <w:rsid w:val="00C24BE9"/>
    <w:rsid w:val="00C26AB4"/>
    <w:rsid w:val="00C32762"/>
    <w:rsid w:val="00C434A8"/>
    <w:rsid w:val="00C46922"/>
    <w:rsid w:val="00C46BCD"/>
    <w:rsid w:val="00C5199E"/>
    <w:rsid w:val="00C51E66"/>
    <w:rsid w:val="00C54B80"/>
    <w:rsid w:val="00C5510F"/>
    <w:rsid w:val="00C60862"/>
    <w:rsid w:val="00C62185"/>
    <w:rsid w:val="00C656C0"/>
    <w:rsid w:val="00C67832"/>
    <w:rsid w:val="00C71537"/>
    <w:rsid w:val="00C74218"/>
    <w:rsid w:val="00C8781E"/>
    <w:rsid w:val="00C91585"/>
    <w:rsid w:val="00C92E96"/>
    <w:rsid w:val="00CA1DD5"/>
    <w:rsid w:val="00CA44BA"/>
    <w:rsid w:val="00CB0903"/>
    <w:rsid w:val="00CB17C4"/>
    <w:rsid w:val="00CC7C39"/>
    <w:rsid w:val="00CD306E"/>
    <w:rsid w:val="00CD4F50"/>
    <w:rsid w:val="00CF09D4"/>
    <w:rsid w:val="00CF18A4"/>
    <w:rsid w:val="00D10E99"/>
    <w:rsid w:val="00D1519B"/>
    <w:rsid w:val="00D33003"/>
    <w:rsid w:val="00D34D13"/>
    <w:rsid w:val="00D414E1"/>
    <w:rsid w:val="00D43DE8"/>
    <w:rsid w:val="00D47AD7"/>
    <w:rsid w:val="00D51D96"/>
    <w:rsid w:val="00D5459E"/>
    <w:rsid w:val="00D54A89"/>
    <w:rsid w:val="00D54E2E"/>
    <w:rsid w:val="00D55613"/>
    <w:rsid w:val="00D56151"/>
    <w:rsid w:val="00D565E5"/>
    <w:rsid w:val="00D61F69"/>
    <w:rsid w:val="00D62125"/>
    <w:rsid w:val="00D63783"/>
    <w:rsid w:val="00D63B58"/>
    <w:rsid w:val="00D671F6"/>
    <w:rsid w:val="00D75BC3"/>
    <w:rsid w:val="00D75E56"/>
    <w:rsid w:val="00D7792B"/>
    <w:rsid w:val="00D84570"/>
    <w:rsid w:val="00D85932"/>
    <w:rsid w:val="00D8796C"/>
    <w:rsid w:val="00D90C89"/>
    <w:rsid w:val="00D92C99"/>
    <w:rsid w:val="00D93268"/>
    <w:rsid w:val="00DA163B"/>
    <w:rsid w:val="00DA41A8"/>
    <w:rsid w:val="00DA6828"/>
    <w:rsid w:val="00DA74B8"/>
    <w:rsid w:val="00DB0F83"/>
    <w:rsid w:val="00DB3DA3"/>
    <w:rsid w:val="00DB634A"/>
    <w:rsid w:val="00DC199F"/>
    <w:rsid w:val="00DC2F3C"/>
    <w:rsid w:val="00DC6FCE"/>
    <w:rsid w:val="00DD1958"/>
    <w:rsid w:val="00DD379A"/>
    <w:rsid w:val="00DD4D52"/>
    <w:rsid w:val="00DE184C"/>
    <w:rsid w:val="00DE2EAD"/>
    <w:rsid w:val="00DE5BAD"/>
    <w:rsid w:val="00DE7F16"/>
    <w:rsid w:val="00DF01FF"/>
    <w:rsid w:val="00DF0203"/>
    <w:rsid w:val="00DF0276"/>
    <w:rsid w:val="00DF0D89"/>
    <w:rsid w:val="00DF3FFA"/>
    <w:rsid w:val="00DF46DC"/>
    <w:rsid w:val="00DF521F"/>
    <w:rsid w:val="00DF631A"/>
    <w:rsid w:val="00E26322"/>
    <w:rsid w:val="00E26ECD"/>
    <w:rsid w:val="00E31EF4"/>
    <w:rsid w:val="00E33EBE"/>
    <w:rsid w:val="00E35EAF"/>
    <w:rsid w:val="00E37525"/>
    <w:rsid w:val="00E37BDD"/>
    <w:rsid w:val="00E40083"/>
    <w:rsid w:val="00E41993"/>
    <w:rsid w:val="00E444FE"/>
    <w:rsid w:val="00E448D8"/>
    <w:rsid w:val="00E45FDE"/>
    <w:rsid w:val="00E46CFB"/>
    <w:rsid w:val="00E5553F"/>
    <w:rsid w:val="00E6414F"/>
    <w:rsid w:val="00E657DC"/>
    <w:rsid w:val="00E66BF4"/>
    <w:rsid w:val="00E67EF1"/>
    <w:rsid w:val="00E7056C"/>
    <w:rsid w:val="00E749EB"/>
    <w:rsid w:val="00E75563"/>
    <w:rsid w:val="00E75E8E"/>
    <w:rsid w:val="00E76393"/>
    <w:rsid w:val="00E8602E"/>
    <w:rsid w:val="00EA36B6"/>
    <w:rsid w:val="00EA3A42"/>
    <w:rsid w:val="00EA7055"/>
    <w:rsid w:val="00EA7ED1"/>
    <w:rsid w:val="00EB5209"/>
    <w:rsid w:val="00EB6297"/>
    <w:rsid w:val="00EB6510"/>
    <w:rsid w:val="00EC5689"/>
    <w:rsid w:val="00EC62A1"/>
    <w:rsid w:val="00EC7F5E"/>
    <w:rsid w:val="00ED6E9B"/>
    <w:rsid w:val="00EE0122"/>
    <w:rsid w:val="00EE3814"/>
    <w:rsid w:val="00EE4E36"/>
    <w:rsid w:val="00EF4AA3"/>
    <w:rsid w:val="00EF4D1D"/>
    <w:rsid w:val="00EF628F"/>
    <w:rsid w:val="00EF7E55"/>
    <w:rsid w:val="00F01174"/>
    <w:rsid w:val="00F045DE"/>
    <w:rsid w:val="00F04BE2"/>
    <w:rsid w:val="00F05E11"/>
    <w:rsid w:val="00F127AE"/>
    <w:rsid w:val="00F17B73"/>
    <w:rsid w:val="00F20562"/>
    <w:rsid w:val="00F23398"/>
    <w:rsid w:val="00F245E7"/>
    <w:rsid w:val="00F24756"/>
    <w:rsid w:val="00F25C1C"/>
    <w:rsid w:val="00F260F0"/>
    <w:rsid w:val="00F338E0"/>
    <w:rsid w:val="00F35D84"/>
    <w:rsid w:val="00F365AD"/>
    <w:rsid w:val="00F370BA"/>
    <w:rsid w:val="00F43AA0"/>
    <w:rsid w:val="00F44D05"/>
    <w:rsid w:val="00F53766"/>
    <w:rsid w:val="00F549B2"/>
    <w:rsid w:val="00F66141"/>
    <w:rsid w:val="00F7066C"/>
    <w:rsid w:val="00F81136"/>
    <w:rsid w:val="00F81BCD"/>
    <w:rsid w:val="00F82EBD"/>
    <w:rsid w:val="00F91B56"/>
    <w:rsid w:val="00F95983"/>
    <w:rsid w:val="00F95A87"/>
    <w:rsid w:val="00F9719E"/>
    <w:rsid w:val="00FA43E3"/>
    <w:rsid w:val="00FA77CA"/>
    <w:rsid w:val="00FA7992"/>
    <w:rsid w:val="00FA7EDA"/>
    <w:rsid w:val="00FB0523"/>
    <w:rsid w:val="00FB0E19"/>
    <w:rsid w:val="00FB15DA"/>
    <w:rsid w:val="00FB20F2"/>
    <w:rsid w:val="00FB3001"/>
    <w:rsid w:val="00FB435E"/>
    <w:rsid w:val="00FB61CC"/>
    <w:rsid w:val="00FB76B8"/>
    <w:rsid w:val="00FC1417"/>
    <w:rsid w:val="00FC71DB"/>
    <w:rsid w:val="00FC7E1B"/>
    <w:rsid w:val="00FD6B77"/>
    <w:rsid w:val="00FE1312"/>
    <w:rsid w:val="00FE278F"/>
    <w:rsid w:val="00FE3399"/>
    <w:rsid w:val="00FE587B"/>
    <w:rsid w:val="00FE795A"/>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5E702CE1"/>
  <w15:docId w15:val="{883BD7B1-F36D-4092-A457-BB0E62B7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F1B"/>
    <w:pPr>
      <w:widowControl w:val="0"/>
      <w:autoSpaceDE w:val="0"/>
      <w:autoSpaceDN w:val="0"/>
      <w:adjustRightInd w:val="0"/>
    </w:pPr>
    <w:rPr>
      <w:rFonts w:ascii="Arial" w:hAnsi="Arial"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917D7"/>
  </w:style>
  <w:style w:type="character" w:customStyle="1" w:styleId="2">
    <w:name w:val="2"/>
    <w:rsid w:val="008917D7"/>
    <w:rPr>
      <w:vertAlign w:val="superscript"/>
    </w:rPr>
  </w:style>
  <w:style w:type="character" w:customStyle="1" w:styleId="footnoteref">
    <w:name w:val="footnote ref"/>
    <w:rsid w:val="008917D7"/>
  </w:style>
  <w:style w:type="paragraph" w:styleId="FootnoteText">
    <w:name w:val="footnote text"/>
    <w:basedOn w:val="Normal"/>
    <w:link w:val="FootnoteTextChar"/>
    <w:semiHidden/>
    <w:rsid w:val="00773AE7"/>
    <w:rPr>
      <w:szCs w:val="20"/>
    </w:rPr>
  </w:style>
  <w:style w:type="paragraph" w:styleId="Header">
    <w:name w:val="header"/>
    <w:basedOn w:val="Normal"/>
    <w:link w:val="HeaderChar"/>
    <w:rsid w:val="001C096E"/>
    <w:pPr>
      <w:tabs>
        <w:tab w:val="center" w:pos="4320"/>
        <w:tab w:val="right" w:pos="8640"/>
      </w:tabs>
    </w:pPr>
  </w:style>
  <w:style w:type="paragraph" w:styleId="Footer">
    <w:name w:val="footer"/>
    <w:basedOn w:val="Normal"/>
    <w:link w:val="FooterChar"/>
    <w:uiPriority w:val="99"/>
    <w:rsid w:val="001C096E"/>
    <w:pPr>
      <w:tabs>
        <w:tab w:val="center" w:pos="4320"/>
        <w:tab w:val="right" w:pos="8640"/>
      </w:tabs>
    </w:pPr>
  </w:style>
  <w:style w:type="character" w:styleId="CommentReference">
    <w:name w:val="annotation reference"/>
    <w:basedOn w:val="DefaultParagraphFont"/>
    <w:semiHidden/>
    <w:rsid w:val="00454820"/>
    <w:rPr>
      <w:sz w:val="16"/>
      <w:szCs w:val="16"/>
    </w:rPr>
  </w:style>
  <w:style w:type="paragraph" w:styleId="CommentText">
    <w:name w:val="annotation text"/>
    <w:basedOn w:val="Normal"/>
    <w:link w:val="CommentTextChar"/>
    <w:semiHidden/>
    <w:rsid w:val="00454820"/>
    <w:rPr>
      <w:szCs w:val="20"/>
    </w:rPr>
  </w:style>
  <w:style w:type="paragraph" w:styleId="CommentSubject">
    <w:name w:val="annotation subject"/>
    <w:basedOn w:val="CommentText"/>
    <w:next w:val="CommentText"/>
    <w:semiHidden/>
    <w:rsid w:val="00454820"/>
    <w:rPr>
      <w:b/>
      <w:bCs/>
    </w:rPr>
  </w:style>
  <w:style w:type="paragraph" w:styleId="BalloonText">
    <w:name w:val="Balloon Text"/>
    <w:basedOn w:val="Normal"/>
    <w:semiHidden/>
    <w:rsid w:val="00454820"/>
    <w:rPr>
      <w:sz w:val="16"/>
      <w:szCs w:val="16"/>
    </w:rPr>
  </w:style>
  <w:style w:type="character" w:customStyle="1" w:styleId="EmailStyle251">
    <w:name w:val="EmailStyle251"/>
    <w:basedOn w:val="DefaultParagraphFont"/>
    <w:semiHidden/>
    <w:rsid w:val="006C4839"/>
    <w:rPr>
      <w:rFonts w:ascii="Arial" w:hAnsi="Arial" w:cs="Arial"/>
      <w:color w:val="000080"/>
      <w:sz w:val="20"/>
      <w:szCs w:val="20"/>
    </w:rPr>
  </w:style>
  <w:style w:type="character" w:styleId="PageNumber">
    <w:name w:val="page number"/>
    <w:basedOn w:val="DefaultParagraphFont"/>
    <w:rsid w:val="00C67832"/>
  </w:style>
  <w:style w:type="paragraph" w:styleId="EndnoteText">
    <w:name w:val="endnote text"/>
    <w:basedOn w:val="Normal"/>
    <w:link w:val="EndnoteTextChar"/>
    <w:rsid w:val="00D5459E"/>
    <w:rPr>
      <w:szCs w:val="20"/>
    </w:rPr>
  </w:style>
  <w:style w:type="character" w:customStyle="1" w:styleId="EndnoteTextChar">
    <w:name w:val="Endnote Text Char"/>
    <w:basedOn w:val="DefaultParagraphFont"/>
    <w:link w:val="EndnoteText"/>
    <w:rsid w:val="00D5459E"/>
    <w:rPr>
      <w:rFonts w:ascii="Arial" w:hAnsi="Arial" w:cs="Arial"/>
    </w:rPr>
  </w:style>
  <w:style w:type="character" w:styleId="EndnoteReference">
    <w:name w:val="endnote reference"/>
    <w:basedOn w:val="DefaultParagraphFont"/>
    <w:rsid w:val="00D5459E"/>
    <w:rPr>
      <w:vertAlign w:val="superscript"/>
    </w:rPr>
  </w:style>
  <w:style w:type="paragraph" w:styleId="ListParagraph">
    <w:name w:val="List Paragraph"/>
    <w:basedOn w:val="Normal"/>
    <w:uiPriority w:val="34"/>
    <w:qFormat/>
    <w:rsid w:val="00FA77CA"/>
    <w:pPr>
      <w:widowControl/>
      <w:autoSpaceDE/>
      <w:autoSpaceDN/>
      <w:adjustRightInd/>
      <w:ind w:left="720"/>
      <w:contextualSpacing/>
    </w:pPr>
    <w:rPr>
      <w:szCs w:val="20"/>
    </w:rPr>
  </w:style>
  <w:style w:type="character" w:styleId="Hyperlink">
    <w:name w:val="Hyperlink"/>
    <w:basedOn w:val="DefaultParagraphFont"/>
    <w:uiPriority w:val="99"/>
    <w:unhideWhenUsed/>
    <w:rsid w:val="00981831"/>
    <w:rPr>
      <w:b/>
      <w:bCs/>
      <w:strike w:val="0"/>
      <w:dstrike w:val="0"/>
      <w:color w:val="145DA4"/>
      <w:spacing w:val="2"/>
      <w:sz w:val="24"/>
      <w:szCs w:val="24"/>
      <w:u w:val="none"/>
      <w:effect w:val="none"/>
    </w:rPr>
  </w:style>
  <w:style w:type="character" w:customStyle="1" w:styleId="permalink2">
    <w:name w:val="permalink2"/>
    <w:basedOn w:val="DefaultParagraphFont"/>
    <w:rsid w:val="00981831"/>
    <w:rPr>
      <w:vanish/>
      <w:webHidden w:val="0"/>
      <w:specVanish w:val="0"/>
    </w:rPr>
  </w:style>
  <w:style w:type="table" w:styleId="TableGrid">
    <w:name w:val="Table Grid"/>
    <w:basedOn w:val="TableNormal"/>
    <w:rsid w:val="002455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44180"/>
    <w:rPr>
      <w:rFonts w:ascii="Arial" w:hAnsi="Arial" w:cs="Arial"/>
    </w:rPr>
  </w:style>
  <w:style w:type="character" w:customStyle="1" w:styleId="CommentTextChar">
    <w:name w:val="Comment Text Char"/>
    <w:basedOn w:val="DefaultParagraphFont"/>
    <w:link w:val="CommentText"/>
    <w:semiHidden/>
    <w:rsid w:val="009B1B49"/>
    <w:rPr>
      <w:rFonts w:ascii="Arial" w:hAnsi="Arial" w:cs="Arial"/>
    </w:rPr>
  </w:style>
  <w:style w:type="character" w:customStyle="1" w:styleId="HeaderChar">
    <w:name w:val="Header Char"/>
    <w:basedOn w:val="DefaultParagraphFont"/>
    <w:link w:val="Header"/>
    <w:rsid w:val="002566B0"/>
    <w:rPr>
      <w:rFonts w:ascii="Arial" w:hAnsi="Arial" w:cs="Arial"/>
      <w:szCs w:val="28"/>
    </w:rPr>
  </w:style>
  <w:style w:type="character" w:customStyle="1" w:styleId="FooterChar">
    <w:name w:val="Footer Char"/>
    <w:basedOn w:val="DefaultParagraphFont"/>
    <w:link w:val="Footer"/>
    <w:uiPriority w:val="99"/>
    <w:rsid w:val="004273E7"/>
    <w:rPr>
      <w:rFonts w:ascii="Arial" w:hAnsi="Arial" w:cs="Arial"/>
      <w:szCs w:val="28"/>
    </w:rPr>
  </w:style>
  <w:style w:type="character" w:styleId="FollowedHyperlink">
    <w:name w:val="FollowedHyperlink"/>
    <w:basedOn w:val="DefaultParagraphFont"/>
    <w:semiHidden/>
    <w:unhideWhenUsed/>
    <w:rsid w:val="00BF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6564">
      <w:bodyDiv w:val="1"/>
      <w:marLeft w:val="0"/>
      <w:marRight w:val="0"/>
      <w:marTop w:val="0"/>
      <w:marBottom w:val="0"/>
      <w:divBdr>
        <w:top w:val="none" w:sz="0" w:space="0" w:color="auto"/>
        <w:left w:val="none" w:sz="0" w:space="0" w:color="auto"/>
        <w:bottom w:val="none" w:sz="0" w:space="0" w:color="auto"/>
        <w:right w:val="none" w:sz="0" w:space="0" w:color="auto"/>
      </w:divBdr>
    </w:div>
    <w:div w:id="31927245">
      <w:bodyDiv w:val="1"/>
      <w:marLeft w:val="0"/>
      <w:marRight w:val="0"/>
      <w:marTop w:val="0"/>
      <w:marBottom w:val="0"/>
      <w:divBdr>
        <w:top w:val="none" w:sz="0" w:space="0" w:color="auto"/>
        <w:left w:val="none" w:sz="0" w:space="0" w:color="auto"/>
        <w:bottom w:val="none" w:sz="0" w:space="0" w:color="auto"/>
        <w:right w:val="none" w:sz="0" w:space="0" w:color="auto"/>
      </w:divBdr>
    </w:div>
    <w:div w:id="155851880">
      <w:bodyDiv w:val="1"/>
      <w:marLeft w:val="0"/>
      <w:marRight w:val="0"/>
      <w:marTop w:val="0"/>
      <w:marBottom w:val="0"/>
      <w:divBdr>
        <w:top w:val="none" w:sz="0" w:space="0" w:color="auto"/>
        <w:left w:val="none" w:sz="0" w:space="0" w:color="auto"/>
        <w:bottom w:val="none" w:sz="0" w:space="0" w:color="auto"/>
        <w:right w:val="none" w:sz="0" w:space="0" w:color="auto"/>
      </w:divBdr>
    </w:div>
    <w:div w:id="501162554">
      <w:bodyDiv w:val="1"/>
      <w:marLeft w:val="0"/>
      <w:marRight w:val="0"/>
      <w:marTop w:val="0"/>
      <w:marBottom w:val="0"/>
      <w:divBdr>
        <w:top w:val="none" w:sz="0" w:space="0" w:color="auto"/>
        <w:left w:val="none" w:sz="0" w:space="0" w:color="auto"/>
        <w:bottom w:val="none" w:sz="0" w:space="0" w:color="auto"/>
        <w:right w:val="none" w:sz="0" w:space="0" w:color="auto"/>
      </w:divBdr>
      <w:divsChild>
        <w:div w:id="885527234">
          <w:marLeft w:val="0"/>
          <w:marRight w:val="0"/>
          <w:marTop w:val="0"/>
          <w:marBottom w:val="0"/>
          <w:divBdr>
            <w:top w:val="none" w:sz="0" w:space="0" w:color="auto"/>
            <w:left w:val="none" w:sz="0" w:space="0" w:color="auto"/>
            <w:bottom w:val="none" w:sz="0" w:space="0" w:color="auto"/>
            <w:right w:val="none" w:sz="0" w:space="0" w:color="auto"/>
          </w:divBdr>
          <w:divsChild>
            <w:div w:id="20600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6974">
      <w:bodyDiv w:val="1"/>
      <w:marLeft w:val="0"/>
      <w:marRight w:val="0"/>
      <w:marTop w:val="0"/>
      <w:marBottom w:val="0"/>
      <w:divBdr>
        <w:top w:val="none" w:sz="0" w:space="0" w:color="auto"/>
        <w:left w:val="none" w:sz="0" w:space="0" w:color="auto"/>
        <w:bottom w:val="none" w:sz="0" w:space="0" w:color="auto"/>
        <w:right w:val="none" w:sz="0" w:space="0" w:color="auto"/>
      </w:divBdr>
    </w:div>
    <w:div w:id="646978389">
      <w:bodyDiv w:val="1"/>
      <w:marLeft w:val="0"/>
      <w:marRight w:val="0"/>
      <w:marTop w:val="0"/>
      <w:marBottom w:val="0"/>
      <w:divBdr>
        <w:top w:val="none" w:sz="0" w:space="0" w:color="auto"/>
        <w:left w:val="none" w:sz="0" w:space="0" w:color="auto"/>
        <w:bottom w:val="none" w:sz="0" w:space="0" w:color="auto"/>
        <w:right w:val="none" w:sz="0" w:space="0" w:color="auto"/>
      </w:divBdr>
    </w:div>
    <w:div w:id="733358381">
      <w:bodyDiv w:val="1"/>
      <w:marLeft w:val="0"/>
      <w:marRight w:val="0"/>
      <w:marTop w:val="0"/>
      <w:marBottom w:val="0"/>
      <w:divBdr>
        <w:top w:val="none" w:sz="0" w:space="0" w:color="auto"/>
        <w:left w:val="none" w:sz="0" w:space="0" w:color="auto"/>
        <w:bottom w:val="none" w:sz="0" w:space="0" w:color="auto"/>
        <w:right w:val="none" w:sz="0" w:space="0" w:color="auto"/>
      </w:divBdr>
    </w:div>
    <w:div w:id="750388251">
      <w:bodyDiv w:val="1"/>
      <w:marLeft w:val="0"/>
      <w:marRight w:val="0"/>
      <w:marTop w:val="0"/>
      <w:marBottom w:val="0"/>
      <w:divBdr>
        <w:top w:val="none" w:sz="0" w:space="0" w:color="auto"/>
        <w:left w:val="none" w:sz="0" w:space="0" w:color="auto"/>
        <w:bottom w:val="none" w:sz="0" w:space="0" w:color="auto"/>
        <w:right w:val="none" w:sz="0" w:space="0" w:color="auto"/>
      </w:divBdr>
    </w:div>
    <w:div w:id="1072964219">
      <w:bodyDiv w:val="1"/>
      <w:marLeft w:val="0"/>
      <w:marRight w:val="0"/>
      <w:marTop w:val="0"/>
      <w:marBottom w:val="0"/>
      <w:divBdr>
        <w:top w:val="none" w:sz="0" w:space="0" w:color="auto"/>
        <w:left w:val="none" w:sz="0" w:space="0" w:color="auto"/>
        <w:bottom w:val="none" w:sz="0" w:space="0" w:color="auto"/>
        <w:right w:val="none" w:sz="0" w:space="0" w:color="auto"/>
      </w:divBdr>
    </w:div>
    <w:div w:id="1331521353">
      <w:bodyDiv w:val="1"/>
      <w:marLeft w:val="0"/>
      <w:marRight w:val="0"/>
      <w:marTop w:val="0"/>
      <w:marBottom w:val="0"/>
      <w:divBdr>
        <w:top w:val="none" w:sz="0" w:space="0" w:color="auto"/>
        <w:left w:val="none" w:sz="0" w:space="0" w:color="auto"/>
        <w:bottom w:val="none" w:sz="0" w:space="0" w:color="auto"/>
        <w:right w:val="none" w:sz="0" w:space="0" w:color="auto"/>
      </w:divBdr>
    </w:div>
    <w:div w:id="1360397111">
      <w:bodyDiv w:val="1"/>
      <w:marLeft w:val="0"/>
      <w:marRight w:val="0"/>
      <w:marTop w:val="0"/>
      <w:marBottom w:val="0"/>
      <w:divBdr>
        <w:top w:val="none" w:sz="0" w:space="0" w:color="auto"/>
        <w:left w:val="none" w:sz="0" w:space="0" w:color="auto"/>
        <w:bottom w:val="none" w:sz="0" w:space="0" w:color="auto"/>
        <w:right w:val="none" w:sz="0" w:space="0" w:color="auto"/>
      </w:divBdr>
    </w:div>
    <w:div w:id="1438596344">
      <w:bodyDiv w:val="1"/>
      <w:marLeft w:val="0"/>
      <w:marRight w:val="0"/>
      <w:marTop w:val="0"/>
      <w:marBottom w:val="0"/>
      <w:divBdr>
        <w:top w:val="none" w:sz="0" w:space="0" w:color="auto"/>
        <w:left w:val="none" w:sz="0" w:space="0" w:color="auto"/>
        <w:bottom w:val="none" w:sz="0" w:space="0" w:color="auto"/>
        <w:right w:val="none" w:sz="0" w:space="0" w:color="auto"/>
      </w:divBdr>
    </w:div>
    <w:div w:id="1438670047">
      <w:bodyDiv w:val="1"/>
      <w:marLeft w:val="0"/>
      <w:marRight w:val="0"/>
      <w:marTop w:val="0"/>
      <w:marBottom w:val="0"/>
      <w:divBdr>
        <w:top w:val="none" w:sz="0" w:space="0" w:color="auto"/>
        <w:left w:val="none" w:sz="0" w:space="0" w:color="auto"/>
        <w:bottom w:val="none" w:sz="0" w:space="0" w:color="auto"/>
        <w:right w:val="none" w:sz="0" w:space="0" w:color="auto"/>
      </w:divBdr>
    </w:div>
    <w:div w:id="1514690253">
      <w:bodyDiv w:val="1"/>
      <w:marLeft w:val="0"/>
      <w:marRight w:val="0"/>
      <w:marTop w:val="0"/>
      <w:marBottom w:val="0"/>
      <w:divBdr>
        <w:top w:val="none" w:sz="0" w:space="0" w:color="auto"/>
        <w:left w:val="none" w:sz="0" w:space="0" w:color="auto"/>
        <w:bottom w:val="none" w:sz="0" w:space="0" w:color="auto"/>
        <w:right w:val="none" w:sz="0" w:space="0" w:color="auto"/>
      </w:divBdr>
    </w:div>
    <w:div w:id="1737583794">
      <w:bodyDiv w:val="1"/>
      <w:marLeft w:val="0"/>
      <w:marRight w:val="0"/>
      <w:marTop w:val="0"/>
      <w:marBottom w:val="0"/>
      <w:divBdr>
        <w:top w:val="none" w:sz="0" w:space="0" w:color="auto"/>
        <w:left w:val="none" w:sz="0" w:space="0" w:color="auto"/>
        <w:bottom w:val="none" w:sz="0" w:space="0" w:color="auto"/>
        <w:right w:val="none" w:sz="0" w:space="0" w:color="auto"/>
      </w:divBdr>
      <w:divsChild>
        <w:div w:id="1991404928">
          <w:marLeft w:val="0"/>
          <w:marRight w:val="0"/>
          <w:marTop w:val="0"/>
          <w:marBottom w:val="0"/>
          <w:divBdr>
            <w:top w:val="none" w:sz="0" w:space="0" w:color="auto"/>
            <w:left w:val="none" w:sz="0" w:space="0" w:color="auto"/>
            <w:bottom w:val="none" w:sz="0" w:space="0" w:color="auto"/>
            <w:right w:val="none" w:sz="0" w:space="0" w:color="auto"/>
          </w:divBdr>
          <w:divsChild>
            <w:div w:id="83534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file:///C:/Users/Public/AuditGuidance/Financial/COVID19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689-4E85-467F-A23D-4C62BB40C8F1}">
  <ds:schemaRefs>
    <ds:schemaRef ds:uri="http://schemas.microsoft.com/sharepoint/v3/contenttype/forms"/>
  </ds:schemaRefs>
</ds:datastoreItem>
</file>

<file path=customXml/itemProps2.xml><?xml version="1.0" encoding="utf-8"?>
<ds:datastoreItem xmlns:ds="http://schemas.openxmlformats.org/officeDocument/2006/customXml" ds:itemID="{8842FFB0-ACD5-4503-A4C6-DE3D955ACE8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1F5EB7DC-D1E6-4F25-83B1-E4D759B5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4BB9F-0B04-47CD-BA6B-9C8D61A9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Opinion</vt:lpstr>
    </vt:vector>
  </TitlesOfParts>
  <Company>Auditor of State of Ohio</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dc:title>
  <dc:creator>Administrator</dc:creator>
  <cp:lastModifiedBy>Amanda L. Gray</cp:lastModifiedBy>
  <cp:revision>2</cp:revision>
  <cp:lastPrinted>2014-09-10T15:55:00Z</cp:lastPrinted>
  <dcterms:created xsi:type="dcterms:W3CDTF">2022-04-26T14:20:00Z</dcterms:created>
  <dcterms:modified xsi:type="dcterms:W3CDTF">2022-04-26T14:20:00Z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