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CB048" w14:textId="33BC0DC6" w:rsidR="00500FDF" w:rsidRPr="00C60BA9" w:rsidRDefault="00DB6F58" w:rsidP="003F6E69">
      <w:pPr>
        <w:jc w:val="center"/>
        <w:rPr>
          <w:b/>
          <w:u w:val="single"/>
        </w:rPr>
      </w:pPr>
      <w:r>
        <w:rPr>
          <w:b/>
          <w:u w:val="single"/>
        </w:rPr>
        <w:t xml:space="preserve">Community School </w:t>
      </w:r>
      <w:r w:rsidR="00F82E36" w:rsidRPr="00C60BA9">
        <w:rPr>
          <w:b/>
          <w:u w:val="single"/>
        </w:rPr>
        <w:t>Audit Preparation Checklist</w:t>
      </w:r>
      <w:r w:rsidR="00D21DE8" w:rsidRPr="00330E31">
        <w:rPr>
          <w:rStyle w:val="EndnoteReference"/>
          <w:b/>
          <w:u w:val="double"/>
        </w:rPr>
        <w:endnoteReference w:id="1"/>
      </w:r>
    </w:p>
    <w:p w14:paraId="02B38CA8" w14:textId="77777777" w:rsidR="00500FDF" w:rsidRPr="00C60BA9" w:rsidRDefault="00500FDF" w:rsidP="003F6E69">
      <w:pPr>
        <w:jc w:val="center"/>
        <w:rPr>
          <w:b/>
          <w:u w:val="single"/>
        </w:rPr>
      </w:pPr>
    </w:p>
    <w:p w14:paraId="4D2D425F" w14:textId="77777777" w:rsidR="006A7DB6" w:rsidRPr="006A7DB6" w:rsidRDefault="006A7DB6" w:rsidP="006A7DB6">
      <w:pPr>
        <w:spacing w:after="200" w:line="276" w:lineRule="auto"/>
        <w:jc w:val="both"/>
      </w:pPr>
      <w:proofErr w:type="gramStart"/>
      <w:r w:rsidRPr="006A7DB6">
        <w:t>In an effort to</w:t>
      </w:r>
      <w:proofErr w:type="gramEnd"/>
      <w:r w:rsidRPr="006A7DB6">
        <w:t xml:space="preserve"> coordinate the audit as efficiently as possible, the following is an initial list of the documentation we require to perform the upcoming audit of your financial statements.  Please provide this documentation as soon as possible after the commencement of fieldwork procedures.  Please note that this list is not all inclusive and that additional documentation may be requested throughout the audit process.  Additionally, it is not necessary to provide copies of these items unless specifically requested.  Electronic (PDF-format) reports would be preferred.  </w:t>
      </w:r>
    </w:p>
    <w:p w14:paraId="383BEC98" w14:textId="77777777" w:rsidR="006A7DB6" w:rsidRPr="006A7DB6" w:rsidRDefault="006A7DB6" w:rsidP="006A7DB6">
      <w:pPr>
        <w:spacing w:after="200" w:line="276" w:lineRule="auto"/>
        <w:jc w:val="both"/>
      </w:pPr>
      <w:r w:rsidRPr="006A7DB6">
        <w:t>You should make every attempt to minimize or eliminate the transmission of personal information to the Auditor of State (AOS)</w:t>
      </w:r>
      <w:r w:rsidRPr="006A7DB6">
        <w:rPr>
          <w:vertAlign w:val="superscript"/>
        </w:rPr>
        <w:footnoteReference w:id="1"/>
      </w:r>
      <w:r w:rsidRPr="006A7DB6">
        <w:t>.</w:t>
      </w:r>
    </w:p>
    <w:p w14:paraId="5B44BAB6" w14:textId="30561895" w:rsidR="00500FDF" w:rsidRDefault="00500FDF" w:rsidP="003F6E69">
      <w:pPr>
        <w:jc w:val="both"/>
        <w:rPr>
          <w:b/>
          <w:u w:val="single"/>
        </w:rPr>
      </w:pPr>
      <w:r w:rsidRPr="00C60BA9">
        <w:rPr>
          <w:b/>
          <w:u w:val="single"/>
        </w:rPr>
        <w:t xml:space="preserve">System Reports: </w:t>
      </w:r>
    </w:p>
    <w:p w14:paraId="71F9E4C4" w14:textId="77777777" w:rsidR="00142A59" w:rsidRPr="00C60BA9" w:rsidRDefault="00142A59" w:rsidP="003F6E69">
      <w:pPr>
        <w:jc w:val="both"/>
        <w:rPr>
          <w:b/>
          <w:u w:val="single"/>
        </w:rPr>
      </w:pPr>
    </w:p>
    <w:p w14:paraId="76BBC104" w14:textId="77777777" w:rsidR="00500FDF" w:rsidRPr="00C60BA9" w:rsidRDefault="00500FDF" w:rsidP="003F6E69">
      <w:pPr>
        <w:pStyle w:val="ListParagraph"/>
        <w:numPr>
          <w:ilvl w:val="0"/>
          <w:numId w:val="3"/>
        </w:numPr>
        <w:jc w:val="both"/>
        <w:rPr>
          <w:rFonts w:cs="Arial"/>
          <w:szCs w:val="20"/>
        </w:rPr>
      </w:pPr>
      <w:r w:rsidRPr="00C60BA9">
        <w:rPr>
          <w:rFonts w:cs="Arial"/>
          <w:szCs w:val="20"/>
        </w:rPr>
        <w:t>Year End Financial</w:t>
      </w:r>
      <w:r w:rsidR="00586329" w:rsidRPr="00C60BA9">
        <w:rPr>
          <w:rFonts w:cs="Arial"/>
          <w:szCs w:val="20"/>
        </w:rPr>
        <w:t>/Fund</w:t>
      </w:r>
      <w:r w:rsidRPr="00C60BA9">
        <w:rPr>
          <w:rFonts w:cs="Arial"/>
          <w:szCs w:val="20"/>
        </w:rPr>
        <w:t xml:space="preserve"> Report</w:t>
      </w:r>
    </w:p>
    <w:p w14:paraId="1BE89BAF" w14:textId="77777777" w:rsidR="00500FDF" w:rsidRPr="00C60BA9" w:rsidRDefault="00500FDF" w:rsidP="003F6E69">
      <w:pPr>
        <w:pStyle w:val="ListParagraph"/>
        <w:numPr>
          <w:ilvl w:val="0"/>
          <w:numId w:val="3"/>
        </w:numPr>
        <w:jc w:val="both"/>
        <w:rPr>
          <w:rFonts w:cs="Arial"/>
          <w:szCs w:val="20"/>
        </w:rPr>
      </w:pPr>
      <w:r w:rsidRPr="00C60BA9">
        <w:rPr>
          <w:rFonts w:cs="Arial"/>
          <w:szCs w:val="20"/>
        </w:rPr>
        <w:t>Check Register</w:t>
      </w:r>
    </w:p>
    <w:p w14:paraId="45A94B56" w14:textId="77777777" w:rsidR="00500FDF" w:rsidRPr="00C60BA9" w:rsidRDefault="00500FDF" w:rsidP="003F6E69">
      <w:pPr>
        <w:pStyle w:val="ListParagraph"/>
        <w:numPr>
          <w:ilvl w:val="0"/>
          <w:numId w:val="3"/>
        </w:numPr>
        <w:jc w:val="both"/>
        <w:rPr>
          <w:rFonts w:cs="Arial"/>
          <w:szCs w:val="20"/>
        </w:rPr>
      </w:pPr>
      <w:r w:rsidRPr="00C60BA9">
        <w:rPr>
          <w:rFonts w:cs="Arial"/>
          <w:szCs w:val="20"/>
        </w:rPr>
        <w:t>Detail Revenue Report</w:t>
      </w:r>
    </w:p>
    <w:p w14:paraId="0ABBF604" w14:textId="77777777" w:rsidR="00500FDF" w:rsidRPr="00C60BA9" w:rsidRDefault="00500FDF" w:rsidP="003F6E69">
      <w:pPr>
        <w:pStyle w:val="ListParagraph"/>
        <w:numPr>
          <w:ilvl w:val="0"/>
          <w:numId w:val="3"/>
        </w:numPr>
        <w:jc w:val="both"/>
        <w:rPr>
          <w:rFonts w:cs="Arial"/>
          <w:szCs w:val="20"/>
        </w:rPr>
      </w:pPr>
      <w:r w:rsidRPr="00C60BA9">
        <w:rPr>
          <w:rFonts w:cs="Arial"/>
          <w:szCs w:val="20"/>
        </w:rPr>
        <w:t>Detail Expenditure Report</w:t>
      </w:r>
    </w:p>
    <w:p w14:paraId="67D9ADC6" w14:textId="77777777" w:rsidR="00500FDF" w:rsidRPr="00C60BA9" w:rsidRDefault="00500FDF" w:rsidP="003F6E69">
      <w:pPr>
        <w:pStyle w:val="ListParagraph"/>
        <w:numPr>
          <w:ilvl w:val="0"/>
          <w:numId w:val="3"/>
        </w:numPr>
        <w:jc w:val="both"/>
        <w:rPr>
          <w:rFonts w:cs="Arial"/>
          <w:szCs w:val="20"/>
        </w:rPr>
      </w:pPr>
      <w:r w:rsidRPr="00C60BA9">
        <w:rPr>
          <w:rFonts w:cs="Arial"/>
          <w:szCs w:val="20"/>
        </w:rPr>
        <w:t>Outstanding Purchase Order Report</w:t>
      </w:r>
    </w:p>
    <w:p w14:paraId="24EC7938" w14:textId="77777777" w:rsidR="00500FDF" w:rsidRPr="00C60BA9" w:rsidRDefault="00500FDF" w:rsidP="003F6E69">
      <w:pPr>
        <w:pStyle w:val="ListParagraph"/>
        <w:numPr>
          <w:ilvl w:val="0"/>
          <w:numId w:val="3"/>
        </w:numPr>
        <w:jc w:val="both"/>
        <w:rPr>
          <w:rFonts w:cs="Arial"/>
          <w:szCs w:val="20"/>
        </w:rPr>
      </w:pPr>
      <w:r w:rsidRPr="00C60BA9">
        <w:rPr>
          <w:rFonts w:cs="Arial"/>
          <w:szCs w:val="20"/>
        </w:rPr>
        <w:t>Monthly Cash Reconciliations</w:t>
      </w:r>
    </w:p>
    <w:p w14:paraId="1EF32F97" w14:textId="77777777" w:rsidR="00B31835" w:rsidRPr="00C60BA9" w:rsidRDefault="00B31835" w:rsidP="003F6E69">
      <w:pPr>
        <w:jc w:val="both"/>
        <w:rPr>
          <w:rFonts w:eastAsia="Arial"/>
          <w:b/>
        </w:rPr>
      </w:pPr>
    </w:p>
    <w:p w14:paraId="727569F3" w14:textId="77777777" w:rsidR="00500FDF" w:rsidRDefault="00586329" w:rsidP="003F6E69">
      <w:pPr>
        <w:jc w:val="both"/>
        <w:rPr>
          <w:rFonts w:eastAsia="Arial"/>
        </w:rPr>
      </w:pPr>
      <w:r w:rsidRPr="00C60BA9">
        <w:rPr>
          <w:rFonts w:eastAsia="Arial"/>
        </w:rPr>
        <w:t xml:space="preserve">If possible, </w:t>
      </w:r>
      <w:r w:rsidR="005D072B" w:rsidRPr="00C60BA9">
        <w:rPr>
          <w:rFonts w:eastAsia="Arial"/>
        </w:rPr>
        <w:t xml:space="preserve">auditors </w:t>
      </w:r>
      <w:r w:rsidR="00AC3884" w:rsidRPr="00C60BA9">
        <w:rPr>
          <w:rFonts w:eastAsia="Arial"/>
        </w:rPr>
        <w:t>can</w:t>
      </w:r>
      <w:r w:rsidR="00500FDF" w:rsidRPr="00C60BA9">
        <w:rPr>
          <w:rFonts w:eastAsia="Arial"/>
          <w:spacing w:val="-2"/>
        </w:rPr>
        <w:t xml:space="preserve"> </w:t>
      </w:r>
      <w:r w:rsidR="00500FDF" w:rsidRPr="00C60BA9">
        <w:rPr>
          <w:rFonts w:eastAsia="Arial"/>
        </w:rPr>
        <w:t>download the above r</w:t>
      </w:r>
      <w:r w:rsidR="00500FDF" w:rsidRPr="00C60BA9">
        <w:rPr>
          <w:rFonts w:eastAsia="Arial"/>
          <w:spacing w:val="-1"/>
        </w:rPr>
        <w:t>e</w:t>
      </w:r>
      <w:r w:rsidR="00500FDF" w:rsidRPr="00C60BA9">
        <w:rPr>
          <w:rFonts w:eastAsia="Arial"/>
        </w:rPr>
        <w:t>p</w:t>
      </w:r>
      <w:r w:rsidR="00500FDF" w:rsidRPr="00C60BA9">
        <w:rPr>
          <w:rFonts w:eastAsia="Arial"/>
          <w:spacing w:val="-1"/>
        </w:rPr>
        <w:t>o</w:t>
      </w:r>
      <w:r w:rsidR="00500FDF" w:rsidRPr="00C60BA9">
        <w:rPr>
          <w:rFonts w:eastAsia="Arial"/>
        </w:rPr>
        <w:t>rts fr</w:t>
      </w:r>
      <w:r w:rsidR="00500FDF" w:rsidRPr="00C60BA9">
        <w:rPr>
          <w:rFonts w:eastAsia="Arial"/>
          <w:spacing w:val="-1"/>
        </w:rPr>
        <w:t>o</w:t>
      </w:r>
      <w:r w:rsidR="00500FDF" w:rsidRPr="00C60BA9">
        <w:rPr>
          <w:rFonts w:eastAsia="Arial"/>
        </w:rPr>
        <w:t xml:space="preserve">m your </w:t>
      </w:r>
      <w:r w:rsidR="00B31835" w:rsidRPr="00C60BA9">
        <w:rPr>
          <w:rFonts w:eastAsia="Arial"/>
        </w:rPr>
        <w:t>Information Technology Center (ITC)</w:t>
      </w:r>
      <w:r w:rsidR="00AC3884" w:rsidRPr="00C60BA9">
        <w:rPr>
          <w:rFonts w:eastAsia="Arial"/>
        </w:rPr>
        <w:t>.</w:t>
      </w:r>
      <w:r w:rsidR="00500FDF" w:rsidRPr="00C60BA9">
        <w:rPr>
          <w:rFonts w:eastAsia="Arial"/>
          <w:spacing w:val="55"/>
        </w:rPr>
        <w:t xml:space="preserve"> </w:t>
      </w:r>
      <w:r w:rsidR="00500FDF" w:rsidRPr="00C60BA9">
        <w:rPr>
          <w:rFonts w:eastAsia="Arial"/>
        </w:rPr>
        <w:t>Please</w:t>
      </w:r>
      <w:r w:rsidR="00500FDF" w:rsidRPr="00C60BA9">
        <w:rPr>
          <w:rFonts w:eastAsia="Arial"/>
          <w:spacing w:val="-2"/>
        </w:rPr>
        <w:t xml:space="preserve"> </w:t>
      </w:r>
      <w:r w:rsidRPr="00C60BA9">
        <w:rPr>
          <w:rFonts w:eastAsia="Arial"/>
        </w:rPr>
        <w:t>request they</w:t>
      </w:r>
      <w:r w:rsidR="00500FDF" w:rsidRPr="00C60BA9">
        <w:rPr>
          <w:rFonts w:eastAsia="Arial"/>
          <w:spacing w:val="1"/>
        </w:rPr>
        <w:t xml:space="preserve"> </w:t>
      </w:r>
      <w:r w:rsidR="00B31835" w:rsidRPr="00C60BA9">
        <w:rPr>
          <w:rFonts w:eastAsia="Arial"/>
        </w:rPr>
        <w:t>allow</w:t>
      </w:r>
      <w:r w:rsidR="00500FDF" w:rsidRPr="00C60BA9">
        <w:rPr>
          <w:rFonts w:eastAsia="Arial"/>
        </w:rPr>
        <w:t xml:space="preserve"> </w:t>
      </w:r>
      <w:r w:rsidRPr="00C60BA9">
        <w:rPr>
          <w:rFonts w:eastAsia="Arial"/>
        </w:rPr>
        <w:t xml:space="preserve">read-only </w:t>
      </w:r>
      <w:r w:rsidR="00500FDF" w:rsidRPr="00C60BA9">
        <w:rPr>
          <w:rFonts w:eastAsia="Arial"/>
        </w:rPr>
        <w:t xml:space="preserve">access to your </w:t>
      </w:r>
      <w:r w:rsidRPr="00C60BA9">
        <w:rPr>
          <w:rFonts w:eastAsia="Arial"/>
        </w:rPr>
        <w:t xml:space="preserve">cash-basis </w:t>
      </w:r>
      <w:r w:rsidR="00500FDF" w:rsidRPr="00C60BA9">
        <w:rPr>
          <w:rFonts w:eastAsia="Arial"/>
        </w:rPr>
        <w:t>rep</w:t>
      </w:r>
      <w:r w:rsidR="00500FDF" w:rsidRPr="00C60BA9">
        <w:rPr>
          <w:rFonts w:eastAsia="Arial"/>
          <w:spacing w:val="-1"/>
        </w:rPr>
        <w:t>o</w:t>
      </w:r>
      <w:r w:rsidRPr="00C60BA9">
        <w:rPr>
          <w:rFonts w:eastAsia="Arial"/>
        </w:rPr>
        <w:t>rts</w:t>
      </w:r>
      <w:r w:rsidR="00B31835" w:rsidRPr="00C60BA9">
        <w:rPr>
          <w:rFonts w:eastAsia="Arial"/>
        </w:rPr>
        <w:t xml:space="preserve"> (Budgetary CD and Payroll CD)</w:t>
      </w:r>
      <w:r w:rsidRPr="00C60BA9">
        <w:rPr>
          <w:rFonts w:eastAsia="Arial"/>
        </w:rPr>
        <w:t xml:space="preserve"> as well as the </w:t>
      </w:r>
      <w:proofErr w:type="spellStart"/>
      <w:r w:rsidRPr="00C60BA9">
        <w:rPr>
          <w:rFonts w:eastAsia="Arial"/>
        </w:rPr>
        <w:t>WebGAAP</w:t>
      </w:r>
      <w:proofErr w:type="spellEnd"/>
      <w:r w:rsidRPr="00C60BA9">
        <w:rPr>
          <w:rFonts w:eastAsia="Arial"/>
        </w:rPr>
        <w:t xml:space="preserve"> reporting system.  </w:t>
      </w:r>
    </w:p>
    <w:p w14:paraId="3657E9DC" w14:textId="77777777" w:rsidR="00500FDF" w:rsidRPr="00C60BA9" w:rsidRDefault="00500FDF" w:rsidP="003F6E69">
      <w:pPr>
        <w:spacing w:line="200" w:lineRule="exact"/>
        <w:jc w:val="both"/>
      </w:pPr>
    </w:p>
    <w:p w14:paraId="65B37F3A" w14:textId="77777777" w:rsidR="00500FDF" w:rsidRPr="00C60BA9" w:rsidRDefault="00615B29" w:rsidP="003F6E69">
      <w:pPr>
        <w:jc w:val="both"/>
        <w:rPr>
          <w:b/>
          <w:u w:val="single"/>
        </w:rPr>
      </w:pPr>
      <w:r w:rsidRPr="00C60BA9">
        <w:rPr>
          <w:b/>
          <w:u w:val="single"/>
        </w:rPr>
        <w:t>General</w:t>
      </w:r>
      <w:r w:rsidR="00500FDF" w:rsidRPr="00C60BA9">
        <w:rPr>
          <w:b/>
          <w:u w:val="single"/>
        </w:rPr>
        <w:t xml:space="preserve"> Information:</w:t>
      </w:r>
    </w:p>
    <w:p w14:paraId="3224B9E6" w14:textId="77777777" w:rsidR="002F428E" w:rsidRPr="00C60BA9" w:rsidRDefault="002F428E" w:rsidP="003F6E69">
      <w:pPr>
        <w:jc w:val="both"/>
        <w:rPr>
          <w:b/>
          <w:u w:val="single"/>
        </w:rPr>
      </w:pPr>
    </w:p>
    <w:p w14:paraId="45FC80A0" w14:textId="2E666D86" w:rsidR="00500FDF" w:rsidRPr="00C60BA9" w:rsidRDefault="00500FDF" w:rsidP="003F6E69">
      <w:pPr>
        <w:pStyle w:val="NormalWeb"/>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Minutes</w:t>
      </w:r>
      <w:r w:rsidR="009D3DC4" w:rsidRPr="00C60BA9">
        <w:rPr>
          <w:rFonts w:ascii="Arial" w:hAnsi="Arial" w:cs="Arial"/>
          <w:lang w:eastAsia="ja-JP"/>
        </w:rPr>
        <w:t xml:space="preserve"> from </w:t>
      </w:r>
      <w:r w:rsidR="00245E56" w:rsidRPr="00C60BA9">
        <w:rPr>
          <w:rFonts w:ascii="Arial" w:hAnsi="Arial" w:cs="Arial"/>
          <w:lang w:eastAsia="ja-JP"/>
        </w:rPr>
        <w:t>the audit period</w:t>
      </w:r>
    </w:p>
    <w:p w14:paraId="02DF4C53" w14:textId="77777777" w:rsidR="00B0166A" w:rsidRPr="00C60BA9" w:rsidRDefault="00B0166A" w:rsidP="003F6E69">
      <w:pPr>
        <w:pStyle w:val="NormalWeb"/>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Sample of financial reports provided to Board Members</w:t>
      </w:r>
    </w:p>
    <w:p w14:paraId="4B7FC998" w14:textId="5D9A4FC6" w:rsidR="00B0166A" w:rsidRPr="00C60BA9" w:rsidRDefault="00500FDF" w:rsidP="003F6E69">
      <w:pPr>
        <w:pStyle w:val="NormalWeb"/>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Names</w:t>
      </w:r>
      <w:r w:rsidR="00586329" w:rsidRPr="00C60BA9">
        <w:rPr>
          <w:rFonts w:ascii="Arial" w:hAnsi="Arial" w:cs="Arial"/>
          <w:lang w:eastAsia="ja-JP"/>
        </w:rPr>
        <w:t xml:space="preserve">, </w:t>
      </w:r>
      <w:r w:rsidRPr="00C60BA9">
        <w:rPr>
          <w:rFonts w:ascii="Arial" w:hAnsi="Arial" w:cs="Arial"/>
          <w:lang w:eastAsia="ja-JP"/>
        </w:rPr>
        <w:t>e-mail addresses</w:t>
      </w:r>
      <w:r w:rsidR="00586329" w:rsidRPr="00C60BA9">
        <w:rPr>
          <w:rFonts w:ascii="Arial" w:hAnsi="Arial" w:cs="Arial"/>
          <w:lang w:eastAsia="ja-JP"/>
        </w:rPr>
        <w:t>, outside occupations, and business interests</w:t>
      </w:r>
      <w:r w:rsidRPr="00C60BA9">
        <w:rPr>
          <w:rFonts w:ascii="Arial" w:hAnsi="Arial" w:cs="Arial"/>
          <w:lang w:eastAsia="ja-JP"/>
        </w:rPr>
        <w:t xml:space="preserve"> of </w:t>
      </w:r>
      <w:r w:rsidR="00245E56" w:rsidRPr="00C60BA9">
        <w:rPr>
          <w:rFonts w:ascii="Arial" w:hAnsi="Arial" w:cs="Arial"/>
          <w:lang w:eastAsia="ja-JP"/>
        </w:rPr>
        <w:t>the school board</w:t>
      </w:r>
      <w:r w:rsidRPr="00C60BA9">
        <w:rPr>
          <w:rFonts w:ascii="Arial" w:hAnsi="Arial" w:cs="Arial"/>
          <w:lang w:eastAsia="ja-JP"/>
        </w:rPr>
        <w:t xml:space="preserve"> </w:t>
      </w:r>
      <w:r w:rsidR="00BC5767" w:rsidRPr="00C60BA9">
        <w:rPr>
          <w:rFonts w:ascii="Arial" w:hAnsi="Arial" w:cs="Arial"/>
          <w:lang w:eastAsia="ja-JP"/>
        </w:rPr>
        <w:t xml:space="preserve">members </w:t>
      </w:r>
      <w:r w:rsidRPr="00C60BA9">
        <w:rPr>
          <w:rFonts w:ascii="Arial" w:hAnsi="Arial" w:cs="Arial"/>
          <w:lang w:eastAsia="ja-JP"/>
        </w:rPr>
        <w:t xml:space="preserve">holding </w:t>
      </w:r>
      <w:r w:rsidR="00810967">
        <w:rPr>
          <w:rFonts w:ascii="Arial" w:hAnsi="Arial" w:cs="Arial"/>
          <w:lang w:eastAsia="ja-JP"/>
        </w:rPr>
        <w:t xml:space="preserve">position </w:t>
      </w:r>
      <w:r w:rsidRPr="00C60BA9">
        <w:rPr>
          <w:rFonts w:ascii="Arial" w:hAnsi="Arial" w:cs="Arial"/>
          <w:lang w:eastAsia="ja-JP"/>
        </w:rPr>
        <w:t>during our audit period and current</w:t>
      </w:r>
      <w:r w:rsidR="005F3806" w:rsidRPr="00C60BA9">
        <w:rPr>
          <w:rFonts w:ascii="Arial" w:hAnsi="Arial" w:cs="Arial"/>
          <w:lang w:eastAsia="ja-JP"/>
        </w:rPr>
        <w:t>ly</w:t>
      </w:r>
    </w:p>
    <w:p w14:paraId="2ECA0DC4" w14:textId="03F35937" w:rsidR="00810967" w:rsidRDefault="00245E56" w:rsidP="003F6E69">
      <w:pPr>
        <w:pStyle w:val="NormalWeb"/>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 xml:space="preserve">Names and e-mail addresses/contact information of the Sponsor’s contact person holding </w:t>
      </w:r>
      <w:r w:rsidR="00810967">
        <w:rPr>
          <w:rFonts w:ascii="Arial" w:hAnsi="Arial" w:cs="Arial"/>
          <w:lang w:eastAsia="ja-JP"/>
        </w:rPr>
        <w:t>position</w:t>
      </w:r>
      <w:r w:rsidR="00810967" w:rsidRPr="00C60BA9">
        <w:rPr>
          <w:rFonts w:ascii="Arial" w:hAnsi="Arial" w:cs="Arial"/>
          <w:lang w:eastAsia="ja-JP"/>
        </w:rPr>
        <w:t xml:space="preserve"> </w:t>
      </w:r>
      <w:r w:rsidRPr="00C60BA9">
        <w:rPr>
          <w:rFonts w:ascii="Arial" w:hAnsi="Arial" w:cs="Arial"/>
          <w:lang w:eastAsia="ja-JP"/>
        </w:rPr>
        <w:t>during</w:t>
      </w:r>
      <w:r w:rsidR="00504BD8">
        <w:rPr>
          <w:rFonts w:ascii="Arial" w:hAnsi="Arial" w:cs="Arial"/>
          <w:lang w:eastAsia="ja-JP"/>
        </w:rPr>
        <w:t xml:space="preserve"> our audit period and currently</w:t>
      </w:r>
    </w:p>
    <w:p w14:paraId="564FF9BE" w14:textId="29B2573E" w:rsidR="00CA5251" w:rsidRPr="00810967" w:rsidRDefault="00245E56" w:rsidP="003F6E69">
      <w:pPr>
        <w:pStyle w:val="NormalWeb"/>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810967">
        <w:rPr>
          <w:rFonts w:ascii="Arial" w:hAnsi="Arial" w:cs="Arial"/>
          <w:lang w:eastAsia="ja-JP"/>
        </w:rPr>
        <w:t>Names and e-mail addresses/contact information of the Operator</w:t>
      </w:r>
      <w:r w:rsidR="00810967">
        <w:rPr>
          <w:rFonts w:ascii="Arial" w:hAnsi="Arial" w:cs="Arial"/>
          <w:lang w:eastAsia="ja-JP"/>
        </w:rPr>
        <w:t>/Management Company</w:t>
      </w:r>
      <w:r w:rsidRPr="00810967">
        <w:rPr>
          <w:rFonts w:ascii="Arial" w:hAnsi="Arial" w:cs="Arial"/>
          <w:lang w:eastAsia="ja-JP"/>
        </w:rPr>
        <w:t xml:space="preserve">’s contact person holding </w:t>
      </w:r>
      <w:r w:rsidR="00810967">
        <w:rPr>
          <w:rFonts w:ascii="Arial" w:hAnsi="Arial" w:cs="Arial"/>
          <w:lang w:eastAsia="ja-JP"/>
        </w:rPr>
        <w:t xml:space="preserve">position </w:t>
      </w:r>
      <w:r w:rsidRPr="00810967">
        <w:rPr>
          <w:rFonts w:ascii="Arial" w:hAnsi="Arial" w:cs="Arial"/>
          <w:lang w:eastAsia="ja-JP"/>
        </w:rPr>
        <w:t>during our audit perio</w:t>
      </w:r>
      <w:r w:rsidR="00504BD8" w:rsidRPr="00810967">
        <w:rPr>
          <w:rFonts w:ascii="Arial" w:hAnsi="Arial" w:cs="Arial"/>
          <w:lang w:eastAsia="ja-JP"/>
        </w:rPr>
        <w:t>d and currently (if applicable)</w:t>
      </w:r>
      <w:r w:rsidRPr="00810967">
        <w:rPr>
          <w:rFonts w:ascii="Arial" w:hAnsi="Arial" w:cs="Arial"/>
          <w:lang w:eastAsia="ja-JP"/>
        </w:rPr>
        <w:t xml:space="preserve"> </w:t>
      </w:r>
    </w:p>
    <w:p w14:paraId="365A7709" w14:textId="77777777" w:rsidR="00C60BA9" w:rsidRPr="00C60BA9" w:rsidRDefault="00C60BA9"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p>
    <w:p w14:paraId="1FD32C8B" w14:textId="77777777" w:rsidR="00BC7DBE" w:rsidRDefault="00BC7DBE"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p>
    <w:p w14:paraId="2B17FD96" w14:textId="77777777" w:rsidR="00BC7DBE" w:rsidRDefault="00BC7DBE"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p>
    <w:p w14:paraId="47957108" w14:textId="036093F0" w:rsidR="00CA5251" w:rsidRDefault="00CA5251"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r w:rsidRPr="00C60BA9">
        <w:rPr>
          <w:rFonts w:ascii="Arial" w:hAnsi="Arial" w:cs="Arial"/>
          <w:b/>
          <w:u w:val="single"/>
          <w:lang w:eastAsia="ja-JP"/>
        </w:rPr>
        <w:lastRenderedPageBreak/>
        <w:t>Sponsor Items:</w:t>
      </w:r>
    </w:p>
    <w:p w14:paraId="4B1E14CD" w14:textId="77777777" w:rsidR="00C60BA9" w:rsidRPr="00C60BA9" w:rsidRDefault="00C60BA9"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p>
    <w:p w14:paraId="5C10CE98" w14:textId="39C9AB35" w:rsidR="00CA5251" w:rsidRPr="005D5C36" w:rsidRDefault="00CA5251" w:rsidP="003F6E69">
      <w:pPr>
        <w:widowControl/>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adjustRightInd/>
        <w:jc w:val="both"/>
        <w:rPr>
          <w:lang w:eastAsia="ja-JP"/>
        </w:rPr>
      </w:pPr>
      <w:r w:rsidRPr="005D5C36">
        <w:rPr>
          <w:lang w:eastAsia="ja-JP"/>
        </w:rPr>
        <w:t xml:space="preserve">Copy of community school’s charter and sponsor agreement </w:t>
      </w:r>
    </w:p>
    <w:p w14:paraId="0BD27A0F" w14:textId="77777777" w:rsidR="00CA5251" w:rsidRPr="00C60BA9" w:rsidRDefault="00CA5251" w:rsidP="003F6E69">
      <w:pPr>
        <w:widowControl/>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adjustRightInd/>
        <w:jc w:val="both"/>
        <w:rPr>
          <w:lang w:eastAsia="ja-JP"/>
        </w:rPr>
      </w:pPr>
      <w:r w:rsidRPr="005D5C36">
        <w:rPr>
          <w:lang w:eastAsia="ja-JP"/>
        </w:rPr>
        <w:t>Copy of Sponsor Oversight Review</w:t>
      </w:r>
    </w:p>
    <w:p w14:paraId="24A146F3" w14:textId="12BCDF0A" w:rsidR="00CA5251" w:rsidRDefault="00CA5251" w:rsidP="003F6E69">
      <w:pPr>
        <w:pStyle w:val="NormalWeb"/>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 xml:space="preserve">Ohio Department of Education </w:t>
      </w:r>
      <w:r w:rsidR="00EC77D9" w:rsidRPr="006B4307">
        <w:rPr>
          <w:rFonts w:ascii="Arial" w:hAnsi="Arial" w:cs="Arial"/>
          <w:lang w:eastAsia="ja-JP"/>
        </w:rPr>
        <w:t>and Workforce</w:t>
      </w:r>
      <w:r w:rsidR="00EC77D9">
        <w:rPr>
          <w:rFonts w:ascii="Arial" w:hAnsi="Arial" w:cs="Arial"/>
          <w:lang w:eastAsia="ja-JP"/>
        </w:rPr>
        <w:t xml:space="preserve"> </w:t>
      </w:r>
      <w:r w:rsidRPr="00C60BA9">
        <w:rPr>
          <w:rFonts w:ascii="Arial" w:hAnsi="Arial" w:cs="Arial"/>
          <w:lang w:eastAsia="ja-JP"/>
        </w:rPr>
        <w:t>Close out Checklist completed by Sponsor (only for closeout audits)</w:t>
      </w:r>
    </w:p>
    <w:p w14:paraId="5A2BA647" w14:textId="77777777" w:rsidR="00C60BA9" w:rsidRPr="00C60BA9" w:rsidRDefault="00C60BA9"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p>
    <w:p w14:paraId="4F9031B4" w14:textId="77777777" w:rsidR="00CA5251" w:rsidRDefault="00CA5251"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r w:rsidRPr="00C60BA9">
        <w:rPr>
          <w:rFonts w:ascii="Arial" w:hAnsi="Arial" w:cs="Arial"/>
          <w:b/>
          <w:u w:val="single"/>
          <w:lang w:eastAsia="ja-JP"/>
        </w:rPr>
        <w:t>Operator/Management Company Items</w:t>
      </w:r>
      <w:r w:rsidR="00A85F0C">
        <w:rPr>
          <w:rFonts w:ascii="Arial" w:hAnsi="Arial" w:cs="Arial"/>
          <w:b/>
          <w:u w:val="single"/>
          <w:lang w:eastAsia="ja-JP"/>
        </w:rPr>
        <w:t xml:space="preserve"> </w:t>
      </w:r>
      <w:r w:rsidR="004F7DA8">
        <w:rPr>
          <w:rFonts w:ascii="Arial" w:hAnsi="Arial" w:cs="Arial"/>
          <w:b/>
          <w:u w:val="single"/>
          <w:lang w:eastAsia="ja-JP"/>
        </w:rPr>
        <w:t>(if applicable)</w:t>
      </w:r>
      <w:r w:rsidRPr="00C60BA9">
        <w:rPr>
          <w:rFonts w:ascii="Arial" w:hAnsi="Arial" w:cs="Arial"/>
          <w:b/>
          <w:u w:val="single"/>
          <w:lang w:eastAsia="ja-JP"/>
        </w:rPr>
        <w:t>:</w:t>
      </w:r>
    </w:p>
    <w:p w14:paraId="69CFA626" w14:textId="77777777" w:rsidR="00C60BA9" w:rsidRPr="00C60BA9" w:rsidRDefault="00C60BA9"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p>
    <w:p w14:paraId="5E25DEE3" w14:textId="24FE86AB" w:rsidR="00CA5251" w:rsidRPr="00C60BA9" w:rsidRDefault="00CA5251" w:rsidP="003F6E69">
      <w:pPr>
        <w:pStyle w:val="NormalWeb"/>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 xml:space="preserve">Copy of contract with </w:t>
      </w:r>
      <w:r w:rsidR="005B52D8">
        <w:rPr>
          <w:rFonts w:ascii="Arial" w:hAnsi="Arial" w:cs="Arial"/>
          <w:lang w:eastAsia="ja-JP"/>
        </w:rPr>
        <w:t>operator/</w:t>
      </w:r>
      <w:r w:rsidRPr="00C60BA9">
        <w:rPr>
          <w:rFonts w:ascii="Arial" w:hAnsi="Arial" w:cs="Arial"/>
          <w:lang w:eastAsia="ja-JP"/>
        </w:rPr>
        <w:t>management company</w:t>
      </w:r>
    </w:p>
    <w:p w14:paraId="6DE4978F" w14:textId="173F27FA" w:rsidR="00C60BA9" w:rsidRDefault="00CA5251" w:rsidP="003F6E69">
      <w:pPr>
        <w:pStyle w:val="NormalWeb"/>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 xml:space="preserve">Information regarding expenses paid by the </w:t>
      </w:r>
      <w:r w:rsidR="005B52D8">
        <w:rPr>
          <w:rFonts w:ascii="Arial" w:hAnsi="Arial" w:cs="Arial"/>
          <w:lang w:eastAsia="ja-JP"/>
        </w:rPr>
        <w:t>operator/</w:t>
      </w:r>
      <w:r w:rsidRPr="00C60BA9">
        <w:rPr>
          <w:rFonts w:ascii="Arial" w:hAnsi="Arial" w:cs="Arial"/>
          <w:lang w:eastAsia="ja-JP"/>
        </w:rPr>
        <w:t>management company for the community school</w:t>
      </w:r>
    </w:p>
    <w:p w14:paraId="6CED5DB0" w14:textId="1535C325" w:rsidR="002663A2" w:rsidRDefault="003718A3" w:rsidP="003F6E69">
      <w:pPr>
        <w:pStyle w:val="NormalWeb"/>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Pr>
          <w:rFonts w:ascii="Arial" w:hAnsi="Arial" w:cs="Arial"/>
          <w:lang w:eastAsia="ja-JP"/>
        </w:rPr>
        <w:t xml:space="preserve">If management company footnote is required by Ohio Rev. Code Section 3314.024, provide support for such.  See </w:t>
      </w:r>
      <w:r w:rsidR="004C5EE1">
        <w:rPr>
          <w:rFonts w:ascii="Arial" w:hAnsi="Arial" w:cs="Arial"/>
          <w:lang w:eastAsia="ja-JP"/>
        </w:rPr>
        <w:t xml:space="preserve">the Auditor of State’s </w:t>
      </w:r>
      <w:r>
        <w:rPr>
          <w:rFonts w:ascii="Arial" w:hAnsi="Arial" w:cs="Arial"/>
          <w:lang w:eastAsia="ja-JP"/>
        </w:rPr>
        <w:t xml:space="preserve">Ohio Compliance Supplement, section </w:t>
      </w:r>
      <w:r w:rsidR="00A372A8" w:rsidRPr="00EC77D9">
        <w:rPr>
          <w:rFonts w:ascii="Arial" w:hAnsi="Arial" w:cs="Arial"/>
          <w:lang w:eastAsia="ja-JP"/>
        </w:rPr>
        <w:t>4B-2</w:t>
      </w:r>
      <w:r w:rsidRPr="00EC77D9">
        <w:rPr>
          <w:rFonts w:ascii="Arial" w:hAnsi="Arial" w:cs="Arial"/>
          <w:lang w:eastAsia="ja-JP"/>
        </w:rPr>
        <w:t xml:space="preserve"> </w:t>
      </w:r>
      <w:r>
        <w:rPr>
          <w:rFonts w:ascii="Arial" w:hAnsi="Arial" w:cs="Arial"/>
          <w:lang w:eastAsia="ja-JP"/>
        </w:rPr>
        <w:t>for further information.</w:t>
      </w:r>
    </w:p>
    <w:p w14:paraId="759734C5" w14:textId="77777777" w:rsidR="00C60BA9" w:rsidRDefault="00C60BA9"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p>
    <w:p w14:paraId="46539E44" w14:textId="4DBBB6F7" w:rsidR="00500FDF" w:rsidRPr="00C60BA9" w:rsidRDefault="00203067" w:rsidP="003F6E69">
      <w:pPr>
        <w:jc w:val="both"/>
        <w:rPr>
          <w:b/>
          <w:u w:val="single"/>
          <w:lang w:eastAsia="ja-JP"/>
        </w:rPr>
      </w:pPr>
      <w:r>
        <w:rPr>
          <w:b/>
          <w:noProof/>
          <w:u w:val="single"/>
        </w:rPr>
        <w:drawing>
          <wp:anchor distT="0" distB="0" distL="114300" distR="114300" simplePos="0" relativeHeight="251658240" behindDoc="1" locked="0" layoutInCell="1" allowOverlap="1" wp14:anchorId="6A7F5D9C" wp14:editId="3337151F">
            <wp:simplePos x="0" y="0"/>
            <wp:positionH relativeFrom="page">
              <wp:posOffset>2552065</wp:posOffset>
            </wp:positionH>
            <wp:positionV relativeFrom="paragraph">
              <wp:posOffset>9238615</wp:posOffset>
            </wp:positionV>
            <wp:extent cx="2186305" cy="3575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6305" cy="357505"/>
                    </a:xfrm>
                    <a:prstGeom prst="rect">
                      <a:avLst/>
                    </a:prstGeom>
                    <a:noFill/>
                  </pic:spPr>
                </pic:pic>
              </a:graphicData>
            </a:graphic>
            <wp14:sizeRelH relativeFrom="page">
              <wp14:pctWidth>0</wp14:pctWidth>
            </wp14:sizeRelH>
            <wp14:sizeRelV relativeFrom="page">
              <wp14:pctHeight>0</wp14:pctHeight>
            </wp14:sizeRelV>
          </wp:anchor>
        </w:drawing>
      </w:r>
      <w:r w:rsidR="00615B29" w:rsidRPr="00C60BA9">
        <w:rPr>
          <w:b/>
          <w:u w:val="single"/>
          <w:lang w:eastAsia="ja-JP"/>
        </w:rPr>
        <w:t>Cash Reconciliation:</w:t>
      </w:r>
    </w:p>
    <w:p w14:paraId="10EB6322" w14:textId="77777777" w:rsidR="00615B29" w:rsidRPr="00C60BA9" w:rsidRDefault="00615B29" w:rsidP="003F6E69">
      <w:pPr>
        <w:jc w:val="both"/>
        <w:rPr>
          <w:b/>
          <w:u w:val="single"/>
          <w:lang w:eastAsia="ja-JP"/>
        </w:rPr>
      </w:pPr>
    </w:p>
    <w:p w14:paraId="3146CD52" w14:textId="77777777" w:rsidR="00615B29" w:rsidRPr="004F7DA8" w:rsidRDefault="00586329" w:rsidP="003F6E69">
      <w:pPr>
        <w:pStyle w:val="NormalWeb"/>
        <w:numPr>
          <w:ilvl w:val="0"/>
          <w:numId w:val="4"/>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4F7DA8">
        <w:rPr>
          <w:rFonts w:ascii="Arial" w:hAnsi="Arial" w:cs="Arial"/>
          <w:lang w:eastAsia="ja-JP"/>
        </w:rPr>
        <w:t>Bank reconciliation</w:t>
      </w:r>
      <w:r w:rsidR="00500FDF" w:rsidRPr="004F7DA8">
        <w:rPr>
          <w:rFonts w:ascii="Arial" w:hAnsi="Arial" w:cs="Arial"/>
          <w:lang w:eastAsia="ja-JP"/>
        </w:rPr>
        <w:t xml:space="preserve"> supporting documentation (bank statements, investment statements, </w:t>
      </w:r>
      <w:r w:rsidR="004F7DA8" w:rsidRPr="004F7DA8">
        <w:rPr>
          <w:rFonts w:ascii="Arial" w:hAnsi="Arial" w:cs="Arial"/>
          <w:lang w:eastAsia="ja-JP"/>
        </w:rPr>
        <w:t xml:space="preserve">outstanding check lists, etc.) </w:t>
      </w:r>
      <w:r w:rsidR="009D3DC4" w:rsidRPr="004F7DA8">
        <w:rPr>
          <w:rFonts w:ascii="Arial" w:hAnsi="Arial" w:cs="Arial"/>
          <w:lang w:eastAsia="ja-JP"/>
        </w:rPr>
        <w:t xml:space="preserve">for </w:t>
      </w:r>
      <w:r w:rsidR="00504BD8">
        <w:rPr>
          <w:rFonts w:ascii="Arial" w:hAnsi="Arial" w:cs="Arial"/>
          <w:lang w:eastAsia="ja-JP"/>
        </w:rPr>
        <w:t>the audit period</w:t>
      </w:r>
    </w:p>
    <w:p w14:paraId="043F7E96" w14:textId="77777777" w:rsidR="00290CD6" w:rsidRPr="004F7DA8" w:rsidRDefault="00290CD6" w:rsidP="003F6E69">
      <w:pPr>
        <w:pStyle w:val="ListParagraph"/>
        <w:numPr>
          <w:ilvl w:val="0"/>
          <w:numId w:val="4"/>
        </w:numPr>
        <w:jc w:val="both"/>
        <w:rPr>
          <w:rFonts w:cs="Arial"/>
          <w:szCs w:val="20"/>
        </w:rPr>
      </w:pPr>
      <w:r w:rsidRPr="004F7DA8">
        <w:rPr>
          <w:rFonts w:cs="Arial"/>
          <w:szCs w:val="20"/>
        </w:rPr>
        <w:t>Access to online statements for confirmation of accounts (with</w:t>
      </w:r>
      <w:r w:rsidR="007F60C2" w:rsidRPr="004F7DA8">
        <w:rPr>
          <w:rFonts w:cs="Arial"/>
          <w:szCs w:val="20"/>
        </w:rPr>
        <w:t xml:space="preserve"> community s</w:t>
      </w:r>
      <w:r w:rsidR="00C173E5" w:rsidRPr="004F7DA8">
        <w:rPr>
          <w:rFonts w:cs="Arial"/>
          <w:szCs w:val="20"/>
        </w:rPr>
        <w:t>chool</w:t>
      </w:r>
      <w:r w:rsidRPr="004F7DA8">
        <w:rPr>
          <w:rFonts w:cs="Arial"/>
          <w:szCs w:val="20"/>
        </w:rPr>
        <w:t>’s assistance)</w:t>
      </w:r>
    </w:p>
    <w:p w14:paraId="12E7F206" w14:textId="77777777" w:rsidR="00615B29" w:rsidRPr="004F7DA8" w:rsidRDefault="003F05EA" w:rsidP="003F6E69">
      <w:pPr>
        <w:pStyle w:val="NormalWeb"/>
        <w:numPr>
          <w:ilvl w:val="0"/>
          <w:numId w:val="4"/>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Pr>
          <w:rFonts w:ascii="Arial" w:hAnsi="Arial" w:cs="Arial"/>
          <w:lang w:eastAsia="ja-JP"/>
        </w:rPr>
        <w:t>Daily sweep a</w:t>
      </w:r>
      <w:r w:rsidR="00C07C13" w:rsidRPr="004F7DA8">
        <w:rPr>
          <w:rFonts w:ascii="Arial" w:hAnsi="Arial" w:cs="Arial"/>
          <w:lang w:eastAsia="ja-JP"/>
        </w:rPr>
        <w:t>ccount confirmations</w:t>
      </w:r>
      <w:r w:rsidR="00586329" w:rsidRPr="004F7DA8">
        <w:rPr>
          <w:rFonts w:ascii="Arial" w:hAnsi="Arial" w:cs="Arial"/>
          <w:lang w:eastAsia="ja-JP"/>
        </w:rPr>
        <w:t>, if applicable</w:t>
      </w:r>
    </w:p>
    <w:p w14:paraId="673C8620" w14:textId="77777777" w:rsidR="00C07C13" w:rsidRPr="004F7DA8" w:rsidRDefault="00500FDF" w:rsidP="003F6E69">
      <w:pPr>
        <w:pStyle w:val="NormalWeb"/>
        <w:numPr>
          <w:ilvl w:val="0"/>
          <w:numId w:val="4"/>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firstLine="0"/>
        <w:jc w:val="both"/>
        <w:rPr>
          <w:rFonts w:ascii="Arial" w:hAnsi="Arial" w:cs="Arial"/>
          <w:lang w:eastAsia="ja-JP"/>
        </w:rPr>
      </w:pPr>
      <w:r w:rsidRPr="004F7DA8">
        <w:rPr>
          <w:rFonts w:ascii="Arial" w:hAnsi="Arial" w:cs="Arial"/>
          <w:lang w:eastAsia="ja-JP"/>
        </w:rPr>
        <w:t>Copy of current investment policies and bank depository agre</w:t>
      </w:r>
      <w:r w:rsidR="00504BD8">
        <w:rPr>
          <w:rFonts w:ascii="Arial" w:hAnsi="Arial" w:cs="Arial"/>
          <w:lang w:eastAsia="ja-JP"/>
        </w:rPr>
        <w:t>ements</w:t>
      </w:r>
    </w:p>
    <w:p w14:paraId="17F27170" w14:textId="77777777" w:rsidR="001C34E4" w:rsidRDefault="001C34E4" w:rsidP="003F6E69">
      <w:pPr>
        <w:pStyle w:val="NormalWeb"/>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p>
    <w:p w14:paraId="71856492" w14:textId="77777777" w:rsidR="00615B29" w:rsidRPr="00C60BA9" w:rsidRDefault="00615B29" w:rsidP="003F6E69">
      <w:pPr>
        <w:pStyle w:val="NormalWeb"/>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r w:rsidRPr="00C60BA9">
        <w:rPr>
          <w:rFonts w:ascii="Arial" w:hAnsi="Arial" w:cs="Arial"/>
          <w:b/>
          <w:u w:val="single"/>
          <w:lang w:eastAsia="ja-JP"/>
        </w:rPr>
        <w:t>Receipt Testing:</w:t>
      </w:r>
    </w:p>
    <w:p w14:paraId="25702608" w14:textId="77777777" w:rsidR="00615B29" w:rsidRPr="00C60BA9" w:rsidRDefault="00615B29" w:rsidP="003F6E69">
      <w:pPr>
        <w:pStyle w:val="NormalWeb"/>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p>
    <w:p w14:paraId="5A6FD772" w14:textId="08B9E740" w:rsidR="00615B29" w:rsidRPr="00C60BA9" w:rsidRDefault="00500FDF" w:rsidP="003F6E69">
      <w:pPr>
        <w:pStyle w:val="NormalWeb"/>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Access to duplicate rec</w:t>
      </w:r>
      <w:r w:rsidR="00504BD8">
        <w:rPr>
          <w:rFonts w:ascii="Arial" w:hAnsi="Arial" w:cs="Arial"/>
          <w:lang w:eastAsia="ja-JP"/>
        </w:rPr>
        <w:t>eipts or “pay-</w:t>
      </w:r>
      <w:r w:rsidR="005B52D8">
        <w:rPr>
          <w:rFonts w:ascii="Arial" w:hAnsi="Arial" w:cs="Arial"/>
          <w:lang w:eastAsia="ja-JP"/>
        </w:rPr>
        <w:t>i</w:t>
      </w:r>
      <w:r w:rsidR="00504BD8">
        <w:rPr>
          <w:rFonts w:ascii="Arial" w:hAnsi="Arial" w:cs="Arial"/>
          <w:lang w:eastAsia="ja-JP"/>
        </w:rPr>
        <w:t>n book”, if used</w:t>
      </w:r>
      <w:r w:rsidRPr="00C60BA9">
        <w:rPr>
          <w:rFonts w:ascii="Arial" w:hAnsi="Arial" w:cs="Arial"/>
          <w:lang w:eastAsia="ja-JP"/>
        </w:rPr>
        <w:t xml:space="preserve"> </w:t>
      </w:r>
    </w:p>
    <w:p w14:paraId="0FA928C1" w14:textId="77777777" w:rsidR="00487FD7" w:rsidRPr="00C60BA9" w:rsidRDefault="00487FD7" w:rsidP="003F6E69">
      <w:pPr>
        <w:pStyle w:val="NormalWeb"/>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Validated deposit slips</w:t>
      </w:r>
    </w:p>
    <w:p w14:paraId="678D1CA6" w14:textId="77777777" w:rsidR="00533132" w:rsidRPr="00C60BA9" w:rsidRDefault="00487FD7" w:rsidP="003F6E69">
      <w:pPr>
        <w:pStyle w:val="ListParagraph"/>
        <w:numPr>
          <w:ilvl w:val="0"/>
          <w:numId w:val="4"/>
        </w:numPr>
        <w:jc w:val="both"/>
        <w:rPr>
          <w:rFonts w:cs="Arial"/>
          <w:szCs w:val="20"/>
          <w:lang w:eastAsia="ja-JP"/>
        </w:rPr>
      </w:pPr>
      <w:r w:rsidRPr="00C60BA9">
        <w:rPr>
          <w:rFonts w:cs="Arial"/>
          <w:szCs w:val="20"/>
          <w:lang w:eastAsia="ja-JP"/>
        </w:rPr>
        <w:t>School Foundation Settlement sheets including receipt documentation</w:t>
      </w:r>
    </w:p>
    <w:p w14:paraId="2B90F069" w14:textId="77777777" w:rsidR="007625C5" w:rsidRDefault="007625C5" w:rsidP="003F6E69">
      <w:pPr>
        <w:pStyle w:val="NormalWeb"/>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p>
    <w:p w14:paraId="76CC3BF1" w14:textId="77777777" w:rsidR="00615B29" w:rsidRPr="00C60BA9" w:rsidRDefault="00615B29" w:rsidP="003F6E69">
      <w:pPr>
        <w:pStyle w:val="NormalWeb"/>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r w:rsidRPr="00C60BA9">
        <w:rPr>
          <w:rFonts w:ascii="Arial" w:hAnsi="Arial" w:cs="Arial"/>
          <w:b/>
          <w:u w:val="single"/>
          <w:lang w:eastAsia="ja-JP"/>
        </w:rPr>
        <w:t>Non-Payroll:</w:t>
      </w:r>
    </w:p>
    <w:p w14:paraId="14248E41" w14:textId="77777777" w:rsidR="00615B29" w:rsidRPr="00C60BA9" w:rsidRDefault="00615B29" w:rsidP="003F6E69">
      <w:pPr>
        <w:pStyle w:val="NormalWeb"/>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p>
    <w:p w14:paraId="59721746" w14:textId="77777777" w:rsidR="00B0166A" w:rsidRPr="00C60BA9" w:rsidRDefault="00487FD7" w:rsidP="003F6E69">
      <w:pPr>
        <w:pStyle w:val="NormalWeb"/>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 xml:space="preserve">A list of </w:t>
      </w:r>
      <w:r w:rsidR="00B0166A" w:rsidRPr="00C60BA9">
        <w:rPr>
          <w:rFonts w:ascii="Arial" w:hAnsi="Arial" w:cs="Arial"/>
          <w:lang w:eastAsia="ja-JP"/>
        </w:rPr>
        <w:t>requested expenditures</w:t>
      </w:r>
      <w:r w:rsidRPr="00C60BA9">
        <w:rPr>
          <w:rFonts w:ascii="Arial" w:hAnsi="Arial" w:cs="Arial"/>
          <w:lang w:eastAsia="ja-JP"/>
        </w:rPr>
        <w:t xml:space="preserve"> will be provided </w:t>
      </w:r>
      <w:r w:rsidR="00192BDE">
        <w:rPr>
          <w:rFonts w:ascii="Arial" w:hAnsi="Arial" w:cs="Arial"/>
          <w:lang w:eastAsia="ja-JP"/>
        </w:rPr>
        <w:t>to you during the audit.  P</w:t>
      </w:r>
      <w:r w:rsidRPr="00C60BA9">
        <w:rPr>
          <w:rFonts w:ascii="Arial" w:hAnsi="Arial" w:cs="Arial"/>
          <w:lang w:eastAsia="ja-JP"/>
        </w:rPr>
        <w:t>ersonnel may pull the following information for the auditors</w:t>
      </w:r>
      <w:r w:rsidR="00B0166A" w:rsidRPr="00C60BA9">
        <w:rPr>
          <w:rFonts w:ascii="Arial" w:hAnsi="Arial" w:cs="Arial"/>
          <w:lang w:eastAsia="ja-JP"/>
        </w:rPr>
        <w:t xml:space="preserve"> related to those expenditures</w:t>
      </w:r>
      <w:r w:rsidRPr="00C60BA9">
        <w:rPr>
          <w:rFonts w:ascii="Arial" w:hAnsi="Arial" w:cs="Arial"/>
          <w:lang w:eastAsia="ja-JP"/>
        </w:rPr>
        <w:t>:</w:t>
      </w:r>
    </w:p>
    <w:p w14:paraId="08F3B319" w14:textId="77777777" w:rsidR="00B0166A" w:rsidRPr="00C60BA9" w:rsidRDefault="00B0166A" w:rsidP="003F6E69">
      <w:pPr>
        <w:pStyle w:val="NormalWeb"/>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 xml:space="preserve">Vouchers </w:t>
      </w:r>
    </w:p>
    <w:p w14:paraId="082A7152" w14:textId="77777777" w:rsidR="00487FD7" w:rsidRPr="00C60BA9" w:rsidRDefault="007F60C2" w:rsidP="003F6E69">
      <w:pPr>
        <w:pStyle w:val="NormalWeb"/>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Requisitions</w:t>
      </w:r>
    </w:p>
    <w:p w14:paraId="5F4A02D8" w14:textId="07607B0A" w:rsidR="00487FD7" w:rsidRPr="00C60BA9" w:rsidRDefault="00487FD7" w:rsidP="003F6E69">
      <w:pPr>
        <w:pStyle w:val="NormalWeb"/>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Purchase orders</w:t>
      </w:r>
      <w:r w:rsidR="005B52D8">
        <w:rPr>
          <w:rFonts w:ascii="Arial" w:hAnsi="Arial" w:cs="Arial"/>
          <w:lang w:eastAsia="ja-JP"/>
        </w:rPr>
        <w:t xml:space="preserve"> (if used)</w:t>
      </w:r>
    </w:p>
    <w:p w14:paraId="355C112E" w14:textId="77777777" w:rsidR="00487FD7" w:rsidRPr="00C60BA9" w:rsidRDefault="00B0166A" w:rsidP="003F6E69">
      <w:pPr>
        <w:pStyle w:val="NormalWeb"/>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In</w:t>
      </w:r>
      <w:r w:rsidR="00487FD7" w:rsidRPr="00C60BA9">
        <w:rPr>
          <w:rFonts w:ascii="Arial" w:hAnsi="Arial" w:cs="Arial"/>
          <w:lang w:eastAsia="ja-JP"/>
        </w:rPr>
        <w:t>voices</w:t>
      </w:r>
    </w:p>
    <w:p w14:paraId="280BDD17" w14:textId="77777777" w:rsidR="00192BDE" w:rsidRPr="00192BDE" w:rsidRDefault="00487FD7" w:rsidP="003F6E69">
      <w:pPr>
        <w:pStyle w:val="NormalWeb"/>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Cancelled check</w:t>
      </w:r>
    </w:p>
    <w:p w14:paraId="6A2D8ADA" w14:textId="77777777" w:rsidR="00C817D9" w:rsidRPr="00C60BA9" w:rsidRDefault="00C817D9" w:rsidP="003F6E69">
      <w:pPr>
        <w:pStyle w:val="NormalWeb"/>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 xml:space="preserve">1099s issued in </w:t>
      </w:r>
      <w:r w:rsidRPr="004F7DA8">
        <w:rPr>
          <w:rFonts w:ascii="Arial" w:hAnsi="Arial" w:cs="Arial"/>
          <w:lang w:eastAsia="ja-JP"/>
        </w:rPr>
        <w:t xml:space="preserve">January </w:t>
      </w:r>
      <w:r w:rsidR="00836EF6" w:rsidRPr="004F7DA8">
        <w:rPr>
          <w:rFonts w:ascii="Arial" w:hAnsi="Arial" w:cs="Arial"/>
          <w:lang w:eastAsia="ja-JP"/>
        </w:rPr>
        <w:t>for period under audit</w:t>
      </w:r>
    </w:p>
    <w:p w14:paraId="7034C2AE" w14:textId="77777777" w:rsidR="00500FDF" w:rsidRDefault="00500FDF" w:rsidP="003F6E69">
      <w:pPr>
        <w:pStyle w:val="NormalWeb"/>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p>
    <w:p w14:paraId="0EB2F9AC" w14:textId="77777777" w:rsidR="00615B29" w:rsidRPr="00C60BA9" w:rsidRDefault="00615B29"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r w:rsidRPr="00C60BA9">
        <w:rPr>
          <w:rFonts w:ascii="Arial" w:hAnsi="Arial" w:cs="Arial"/>
          <w:b/>
          <w:u w:val="single"/>
          <w:lang w:eastAsia="ja-JP"/>
        </w:rPr>
        <w:t>Payroll Testing</w:t>
      </w:r>
    </w:p>
    <w:p w14:paraId="03210179" w14:textId="77777777" w:rsidR="009D3DC4" w:rsidRPr="00C60BA9" w:rsidRDefault="009D3DC4"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p>
    <w:p w14:paraId="24422519" w14:textId="77777777" w:rsidR="007F60C2" w:rsidRPr="00C60BA9" w:rsidRDefault="007F60C2" w:rsidP="003F6E69">
      <w:pPr>
        <w:pStyle w:val="NormalWeb"/>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 xml:space="preserve">A list of requested </w:t>
      </w:r>
      <w:r w:rsidR="005D072B" w:rsidRPr="00C60BA9">
        <w:rPr>
          <w:rFonts w:ascii="Arial" w:hAnsi="Arial" w:cs="Arial"/>
          <w:lang w:eastAsia="ja-JP"/>
        </w:rPr>
        <w:t xml:space="preserve">payroll transactions </w:t>
      </w:r>
      <w:r w:rsidRPr="00C60BA9">
        <w:rPr>
          <w:rFonts w:ascii="Arial" w:hAnsi="Arial" w:cs="Arial"/>
          <w:lang w:eastAsia="ja-JP"/>
        </w:rPr>
        <w:t>will be provide</w:t>
      </w:r>
      <w:r w:rsidR="00B0166A" w:rsidRPr="00C60BA9">
        <w:rPr>
          <w:rFonts w:ascii="Arial" w:hAnsi="Arial" w:cs="Arial"/>
          <w:lang w:eastAsia="ja-JP"/>
        </w:rPr>
        <w:t>d to you during the audit.</w:t>
      </w:r>
      <w:r w:rsidR="005D072B" w:rsidRPr="00C60BA9">
        <w:rPr>
          <w:rFonts w:ascii="Arial" w:hAnsi="Arial" w:cs="Arial"/>
          <w:lang w:eastAsia="ja-JP"/>
        </w:rPr>
        <w:t xml:space="preserve"> </w:t>
      </w:r>
      <w:r w:rsidRPr="00C60BA9">
        <w:rPr>
          <w:rFonts w:ascii="Arial" w:hAnsi="Arial" w:cs="Arial"/>
          <w:lang w:eastAsia="ja-JP"/>
        </w:rPr>
        <w:t xml:space="preserve"> </w:t>
      </w:r>
      <w:r w:rsidR="00B0166A" w:rsidRPr="00C60BA9">
        <w:rPr>
          <w:rFonts w:ascii="Arial" w:hAnsi="Arial" w:cs="Arial"/>
          <w:lang w:eastAsia="ja-JP"/>
        </w:rPr>
        <w:t>P</w:t>
      </w:r>
      <w:r w:rsidRPr="00C60BA9">
        <w:rPr>
          <w:rFonts w:ascii="Arial" w:hAnsi="Arial" w:cs="Arial"/>
          <w:lang w:eastAsia="ja-JP"/>
        </w:rPr>
        <w:t>ersonnel may pull the following information for the auditors</w:t>
      </w:r>
      <w:r w:rsidR="005D072B" w:rsidRPr="00C60BA9">
        <w:rPr>
          <w:rFonts w:ascii="Arial" w:hAnsi="Arial" w:cs="Arial"/>
          <w:lang w:eastAsia="ja-JP"/>
        </w:rPr>
        <w:t xml:space="preserve"> related to those payroll </w:t>
      </w:r>
      <w:r w:rsidR="004F7DA8" w:rsidRPr="00C60BA9">
        <w:rPr>
          <w:rFonts w:ascii="Arial" w:hAnsi="Arial" w:cs="Arial"/>
          <w:lang w:eastAsia="ja-JP"/>
        </w:rPr>
        <w:t>transactions</w:t>
      </w:r>
      <w:r w:rsidRPr="00C60BA9">
        <w:rPr>
          <w:rFonts w:ascii="Arial" w:hAnsi="Arial" w:cs="Arial"/>
          <w:lang w:eastAsia="ja-JP"/>
        </w:rPr>
        <w:t>:</w:t>
      </w:r>
    </w:p>
    <w:p w14:paraId="1895F505" w14:textId="77777777" w:rsidR="007F60C2" w:rsidRPr="00C60BA9" w:rsidRDefault="00192BDE" w:rsidP="003F6E69">
      <w:pPr>
        <w:pStyle w:val="NormalWeb"/>
        <w:numPr>
          <w:ilvl w:val="1"/>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Pr>
          <w:rFonts w:ascii="Arial" w:hAnsi="Arial" w:cs="Arial"/>
          <w:lang w:eastAsia="ja-JP"/>
        </w:rPr>
        <w:t>Salary a</w:t>
      </w:r>
      <w:r w:rsidR="007F60C2" w:rsidRPr="00C60BA9">
        <w:rPr>
          <w:rFonts w:ascii="Arial" w:hAnsi="Arial" w:cs="Arial"/>
          <w:lang w:eastAsia="ja-JP"/>
        </w:rPr>
        <w:t>uthorizations</w:t>
      </w:r>
    </w:p>
    <w:p w14:paraId="4BE58F7E" w14:textId="77777777" w:rsidR="007F60C2" w:rsidRPr="00C60BA9" w:rsidRDefault="007F60C2" w:rsidP="003F6E69">
      <w:pPr>
        <w:pStyle w:val="NormalWeb"/>
        <w:numPr>
          <w:ilvl w:val="1"/>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Time sheets (if applicable)</w:t>
      </w:r>
    </w:p>
    <w:p w14:paraId="40BEA3F9" w14:textId="77777777" w:rsidR="00B0166A" w:rsidRPr="00C60BA9" w:rsidRDefault="007F60C2" w:rsidP="003F6E69">
      <w:pPr>
        <w:pStyle w:val="NormalWeb"/>
        <w:numPr>
          <w:ilvl w:val="1"/>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Leave forms (if applicable)</w:t>
      </w:r>
    </w:p>
    <w:p w14:paraId="6CA56112" w14:textId="77777777" w:rsidR="007F60C2" w:rsidRDefault="00192BDE" w:rsidP="003F6E69">
      <w:pPr>
        <w:pStyle w:val="NormalWeb"/>
        <w:numPr>
          <w:ilvl w:val="1"/>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Pr>
          <w:rFonts w:ascii="Arial" w:hAnsi="Arial" w:cs="Arial"/>
          <w:lang w:eastAsia="ja-JP"/>
        </w:rPr>
        <w:t>Personnel f</w:t>
      </w:r>
      <w:r w:rsidR="007F60C2" w:rsidRPr="00C60BA9">
        <w:rPr>
          <w:rFonts w:ascii="Arial" w:hAnsi="Arial" w:cs="Arial"/>
          <w:lang w:eastAsia="ja-JP"/>
        </w:rPr>
        <w:t>iles</w:t>
      </w:r>
    </w:p>
    <w:p w14:paraId="0563CFF4" w14:textId="77777777" w:rsidR="009D3DC4" w:rsidRPr="00C60BA9" w:rsidRDefault="00586329" w:rsidP="003F6E69">
      <w:pPr>
        <w:pStyle w:val="NormalWeb"/>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Federal 941s</w:t>
      </w:r>
      <w:r w:rsidR="009D3DC4" w:rsidRPr="00C60BA9">
        <w:rPr>
          <w:rFonts w:ascii="Arial" w:hAnsi="Arial" w:cs="Arial"/>
          <w:lang w:eastAsia="ja-JP"/>
        </w:rPr>
        <w:t xml:space="preserve">, </w:t>
      </w:r>
      <w:r w:rsidR="00192BDE">
        <w:rPr>
          <w:rFonts w:ascii="Arial" w:hAnsi="Arial" w:cs="Arial"/>
          <w:lang w:eastAsia="ja-JP"/>
        </w:rPr>
        <w:t>p</w:t>
      </w:r>
      <w:r w:rsidRPr="00C60BA9">
        <w:rPr>
          <w:rFonts w:ascii="Arial" w:hAnsi="Arial" w:cs="Arial"/>
          <w:lang w:eastAsia="ja-JP"/>
        </w:rPr>
        <w:t>ension</w:t>
      </w:r>
      <w:r w:rsidR="009D3DC4" w:rsidRPr="00C60BA9">
        <w:rPr>
          <w:rFonts w:ascii="Arial" w:hAnsi="Arial" w:cs="Arial"/>
          <w:lang w:eastAsia="ja-JP"/>
        </w:rPr>
        <w:t xml:space="preserve"> filing</w:t>
      </w:r>
      <w:r w:rsidRPr="00C60BA9">
        <w:rPr>
          <w:rFonts w:ascii="Arial" w:hAnsi="Arial" w:cs="Arial"/>
          <w:lang w:eastAsia="ja-JP"/>
        </w:rPr>
        <w:t>s</w:t>
      </w:r>
      <w:r w:rsidR="00A417A0" w:rsidRPr="00C60BA9">
        <w:rPr>
          <w:rFonts w:ascii="Arial" w:hAnsi="Arial" w:cs="Arial"/>
          <w:lang w:eastAsia="ja-JP"/>
        </w:rPr>
        <w:t>,</w:t>
      </w:r>
      <w:r w:rsidR="009D3DC4" w:rsidRPr="00C60BA9">
        <w:rPr>
          <w:rFonts w:ascii="Arial" w:hAnsi="Arial" w:cs="Arial"/>
          <w:lang w:eastAsia="ja-JP"/>
        </w:rPr>
        <w:t xml:space="preserve"> and related supporting documentation (deduction reports and payment support)</w:t>
      </w:r>
    </w:p>
    <w:p w14:paraId="612D7158" w14:textId="77777777" w:rsidR="00615B29" w:rsidRPr="00C60BA9" w:rsidRDefault="009D3DC4" w:rsidP="003F6E69">
      <w:pPr>
        <w:pStyle w:val="NormalWeb"/>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List of retired</w:t>
      </w:r>
      <w:r w:rsidR="00586329" w:rsidRPr="00C60BA9">
        <w:rPr>
          <w:rFonts w:ascii="Arial" w:hAnsi="Arial" w:cs="Arial"/>
          <w:lang w:eastAsia="ja-JP"/>
        </w:rPr>
        <w:t xml:space="preserve"> or terminated</w:t>
      </w:r>
      <w:r w:rsidRPr="00C60BA9">
        <w:rPr>
          <w:rFonts w:ascii="Arial" w:hAnsi="Arial" w:cs="Arial"/>
          <w:lang w:eastAsia="ja-JP"/>
        </w:rPr>
        <w:t xml:space="preserve"> employees and related pay-out calculations</w:t>
      </w:r>
    </w:p>
    <w:p w14:paraId="27623588" w14:textId="41569E0C" w:rsidR="009D3DC4" w:rsidRPr="00C60BA9" w:rsidRDefault="00C07C13" w:rsidP="003F6E69">
      <w:pPr>
        <w:pStyle w:val="NormalWeb"/>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Updated</w:t>
      </w:r>
      <w:r w:rsidR="00162894">
        <w:rPr>
          <w:rFonts w:ascii="Arial" w:hAnsi="Arial" w:cs="Arial"/>
          <w:lang w:eastAsia="ja-JP"/>
        </w:rPr>
        <w:t>/new</w:t>
      </w:r>
      <w:r w:rsidRPr="00C60BA9">
        <w:rPr>
          <w:rFonts w:ascii="Arial" w:hAnsi="Arial" w:cs="Arial"/>
          <w:lang w:eastAsia="ja-JP"/>
        </w:rPr>
        <w:t xml:space="preserve"> Negotiated Agreements for Unions (if applicable)</w:t>
      </w:r>
      <w:r w:rsidR="00EC77D9">
        <w:rPr>
          <w:rFonts w:ascii="Arial" w:hAnsi="Arial" w:cs="Arial"/>
          <w:lang w:eastAsia="ja-JP"/>
        </w:rPr>
        <w:t xml:space="preserve"> </w:t>
      </w:r>
      <w:r w:rsidRPr="00C60BA9">
        <w:rPr>
          <w:rFonts w:ascii="Arial" w:hAnsi="Arial" w:cs="Arial"/>
          <w:lang w:eastAsia="ja-JP"/>
        </w:rPr>
        <w:t>(electronic format</w:t>
      </w:r>
      <w:r w:rsidR="00586329" w:rsidRPr="00C60BA9">
        <w:rPr>
          <w:rFonts w:ascii="Arial" w:hAnsi="Arial" w:cs="Arial"/>
          <w:lang w:eastAsia="ja-JP"/>
        </w:rPr>
        <w:t>,</w:t>
      </w:r>
      <w:r w:rsidRPr="00C60BA9">
        <w:rPr>
          <w:rFonts w:ascii="Arial" w:hAnsi="Arial" w:cs="Arial"/>
          <w:lang w:eastAsia="ja-JP"/>
        </w:rPr>
        <w:t xml:space="preserve"> if possible)</w:t>
      </w:r>
    </w:p>
    <w:p w14:paraId="7DAC5FD8" w14:textId="77777777" w:rsidR="00FA34B1" w:rsidRDefault="009D3DC4" w:rsidP="003F6E69">
      <w:pPr>
        <w:pStyle w:val="NormalWeb"/>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W-2’s issued</w:t>
      </w:r>
      <w:r w:rsidR="00615B29" w:rsidRPr="00C60BA9">
        <w:rPr>
          <w:rFonts w:ascii="Arial" w:hAnsi="Arial" w:cs="Arial"/>
          <w:lang w:eastAsia="ja-JP"/>
        </w:rPr>
        <w:t xml:space="preserve"> in January</w:t>
      </w:r>
      <w:r w:rsidR="00C817D9" w:rsidRPr="00C60BA9">
        <w:rPr>
          <w:rFonts w:ascii="Arial" w:hAnsi="Arial" w:cs="Arial"/>
          <w:lang w:eastAsia="ja-JP"/>
        </w:rPr>
        <w:t xml:space="preserve"> </w:t>
      </w:r>
      <w:r w:rsidR="00836EF6" w:rsidRPr="00C60BA9">
        <w:rPr>
          <w:rFonts w:ascii="Arial" w:hAnsi="Arial" w:cs="Arial"/>
          <w:lang w:eastAsia="ja-JP"/>
        </w:rPr>
        <w:t>for the period under audit</w:t>
      </w:r>
    </w:p>
    <w:p w14:paraId="655E3EDF" w14:textId="77777777" w:rsidR="00787CEF" w:rsidRDefault="00787CEF"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p>
    <w:p w14:paraId="059203DB" w14:textId="3CE9AB95" w:rsidR="00090E77" w:rsidRDefault="00090E77"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r w:rsidRPr="00C60BA9">
        <w:rPr>
          <w:rFonts w:ascii="Arial" w:hAnsi="Arial" w:cs="Arial"/>
          <w:b/>
          <w:u w:val="single"/>
          <w:lang w:eastAsia="ja-JP"/>
        </w:rPr>
        <w:t>Debt/Leases:</w:t>
      </w:r>
    </w:p>
    <w:p w14:paraId="5AD93A28" w14:textId="77777777" w:rsidR="00142A59" w:rsidRPr="00C60BA9" w:rsidRDefault="00142A59"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p>
    <w:p w14:paraId="4DAAA82C" w14:textId="5EE9314E" w:rsidR="00C60BA9" w:rsidRDefault="00090E77" w:rsidP="003F6E69">
      <w:pPr>
        <w:widowControl/>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adjustRightInd/>
        <w:jc w:val="both"/>
        <w:rPr>
          <w:lang w:eastAsia="ja-JP"/>
        </w:rPr>
      </w:pPr>
      <w:r w:rsidRPr="00090E77">
        <w:rPr>
          <w:lang w:eastAsia="ja-JP"/>
        </w:rPr>
        <w:t>Copies of debt</w:t>
      </w:r>
      <w:r w:rsidR="00CA5251" w:rsidRPr="00C60BA9">
        <w:rPr>
          <w:lang w:eastAsia="ja-JP"/>
        </w:rPr>
        <w:t>/lease</w:t>
      </w:r>
      <w:r w:rsidRPr="00090E77">
        <w:rPr>
          <w:lang w:eastAsia="ja-JP"/>
        </w:rPr>
        <w:t xml:space="preserve"> agreements and any other debt support for new debt issued or refunded</w:t>
      </w:r>
    </w:p>
    <w:p w14:paraId="270281FE" w14:textId="77777777" w:rsidR="00CA5251" w:rsidRPr="00090E77" w:rsidRDefault="00CA5251" w:rsidP="003F6E69">
      <w:pPr>
        <w:widowControl/>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adjustRightInd/>
        <w:jc w:val="both"/>
        <w:rPr>
          <w:lang w:eastAsia="ja-JP"/>
        </w:rPr>
      </w:pPr>
      <w:r w:rsidRPr="00C60BA9">
        <w:rPr>
          <w:rFonts w:eastAsia="Arial"/>
          <w:color w:val="231F20"/>
        </w:rPr>
        <w:t>D</w:t>
      </w:r>
      <w:r w:rsidRPr="00C60BA9">
        <w:rPr>
          <w:rFonts w:eastAsia="Arial"/>
          <w:color w:val="231F20"/>
          <w:spacing w:val="-1"/>
        </w:rPr>
        <w:t>e</w:t>
      </w:r>
      <w:r w:rsidRPr="00C60BA9">
        <w:rPr>
          <w:rFonts w:eastAsia="Arial"/>
          <w:color w:val="231F20"/>
          <w:spacing w:val="3"/>
        </w:rPr>
        <w:t>t</w:t>
      </w:r>
      <w:r w:rsidRPr="00C60BA9">
        <w:rPr>
          <w:rFonts w:eastAsia="Arial"/>
          <w:color w:val="231F20"/>
          <w:spacing w:val="-1"/>
        </w:rPr>
        <w:t>a</w:t>
      </w:r>
      <w:r w:rsidRPr="00C60BA9">
        <w:rPr>
          <w:rFonts w:eastAsia="Arial"/>
          <w:color w:val="231F20"/>
        </w:rPr>
        <w:t>il</w:t>
      </w:r>
      <w:r w:rsidRPr="00C60BA9">
        <w:rPr>
          <w:rFonts w:eastAsia="Arial"/>
          <w:color w:val="231F20"/>
          <w:spacing w:val="-1"/>
        </w:rPr>
        <w:t>e</w:t>
      </w:r>
      <w:r w:rsidRPr="00C60BA9">
        <w:rPr>
          <w:rFonts w:eastAsia="Arial"/>
          <w:color w:val="231F20"/>
        </w:rPr>
        <w:t>d sc</w:t>
      </w:r>
      <w:r w:rsidRPr="00C60BA9">
        <w:rPr>
          <w:rFonts w:eastAsia="Arial"/>
          <w:color w:val="231F20"/>
          <w:spacing w:val="-1"/>
        </w:rPr>
        <w:t>he</w:t>
      </w:r>
      <w:r w:rsidRPr="00C60BA9">
        <w:rPr>
          <w:rFonts w:eastAsia="Arial"/>
          <w:color w:val="231F20"/>
        </w:rPr>
        <w:t>du</w:t>
      </w:r>
      <w:r w:rsidRPr="00C60BA9">
        <w:rPr>
          <w:rFonts w:eastAsia="Arial"/>
          <w:color w:val="231F20"/>
          <w:spacing w:val="-1"/>
        </w:rPr>
        <w:t>l</w:t>
      </w:r>
      <w:r w:rsidRPr="00C60BA9">
        <w:rPr>
          <w:rFonts w:eastAsia="Arial"/>
          <w:color w:val="231F20"/>
        </w:rPr>
        <w:t xml:space="preserve">e </w:t>
      </w:r>
      <w:r w:rsidRPr="00C60BA9">
        <w:rPr>
          <w:rFonts w:eastAsia="Arial"/>
          <w:color w:val="231F20"/>
          <w:spacing w:val="2"/>
        </w:rPr>
        <w:t>o</w:t>
      </w:r>
      <w:r w:rsidRPr="00C60BA9">
        <w:rPr>
          <w:rFonts w:eastAsia="Arial"/>
          <w:color w:val="231F20"/>
        </w:rPr>
        <w:t>f</w:t>
      </w:r>
      <w:r w:rsidRPr="00C60BA9">
        <w:rPr>
          <w:rFonts w:eastAsia="Arial"/>
          <w:color w:val="231F20"/>
          <w:spacing w:val="-1"/>
        </w:rPr>
        <w:t xml:space="preserve"> </w:t>
      </w:r>
      <w:r w:rsidRPr="00C60BA9">
        <w:rPr>
          <w:rFonts w:eastAsia="Arial"/>
          <w:color w:val="231F20"/>
        </w:rPr>
        <w:t>outsta</w:t>
      </w:r>
      <w:r w:rsidRPr="00C60BA9">
        <w:rPr>
          <w:rFonts w:eastAsia="Arial"/>
          <w:color w:val="231F20"/>
          <w:spacing w:val="-1"/>
        </w:rPr>
        <w:t>n</w:t>
      </w:r>
      <w:r w:rsidRPr="00C60BA9">
        <w:rPr>
          <w:rFonts w:eastAsia="Arial"/>
          <w:color w:val="231F20"/>
        </w:rPr>
        <w:t>di</w:t>
      </w:r>
      <w:r w:rsidRPr="00C60BA9">
        <w:rPr>
          <w:rFonts w:eastAsia="Arial"/>
          <w:color w:val="231F20"/>
          <w:spacing w:val="-1"/>
        </w:rPr>
        <w:t>n</w:t>
      </w:r>
      <w:r w:rsidRPr="00C60BA9">
        <w:rPr>
          <w:rFonts w:eastAsia="Arial"/>
          <w:color w:val="231F20"/>
        </w:rPr>
        <w:t>g</w:t>
      </w:r>
      <w:r w:rsidRPr="00C60BA9">
        <w:rPr>
          <w:rFonts w:eastAsia="Arial"/>
          <w:color w:val="231F20"/>
          <w:spacing w:val="-3"/>
        </w:rPr>
        <w:t xml:space="preserve"> </w:t>
      </w:r>
      <w:r w:rsidRPr="00C60BA9">
        <w:rPr>
          <w:rFonts w:eastAsia="Arial"/>
          <w:color w:val="231F20"/>
        </w:rPr>
        <w:t>d</w:t>
      </w:r>
      <w:r w:rsidRPr="00C60BA9">
        <w:rPr>
          <w:rFonts w:eastAsia="Arial"/>
          <w:color w:val="231F20"/>
          <w:spacing w:val="-1"/>
        </w:rPr>
        <w:t>e</w:t>
      </w:r>
      <w:r w:rsidRPr="00C60BA9">
        <w:rPr>
          <w:rFonts w:eastAsia="Arial"/>
          <w:color w:val="231F20"/>
        </w:rPr>
        <w:t>bt</w:t>
      </w:r>
    </w:p>
    <w:p w14:paraId="5C19B628" w14:textId="46CC3ED0" w:rsidR="00FA34B1" w:rsidRPr="00C60BA9" w:rsidRDefault="00FA34B1" w:rsidP="003F6E6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lang w:eastAsia="ja-JP"/>
        </w:rPr>
      </w:pPr>
    </w:p>
    <w:p w14:paraId="54FB7061" w14:textId="77777777" w:rsidR="00C609C7" w:rsidRPr="00C60BA9" w:rsidRDefault="00C609C7"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eastAsia="Arial" w:hAnsi="Arial" w:cs="Arial"/>
        </w:rPr>
      </w:pPr>
      <w:r w:rsidRPr="00C60BA9">
        <w:rPr>
          <w:rFonts w:ascii="Arial" w:eastAsia="Arial" w:hAnsi="Arial" w:cs="Arial"/>
          <w:b/>
          <w:u w:val="single"/>
        </w:rPr>
        <w:t>Federal Testing</w:t>
      </w:r>
      <w:r w:rsidR="00836EF6" w:rsidRPr="00C60BA9">
        <w:rPr>
          <w:rFonts w:ascii="Arial" w:eastAsia="Arial" w:hAnsi="Arial" w:cs="Arial"/>
          <w:b/>
          <w:u w:val="single"/>
        </w:rPr>
        <w:t xml:space="preserve"> (if applicable)</w:t>
      </w:r>
      <w:r w:rsidRPr="00C60BA9">
        <w:rPr>
          <w:rFonts w:ascii="Arial" w:eastAsia="Arial" w:hAnsi="Arial" w:cs="Arial"/>
          <w:b/>
          <w:u w:val="single"/>
        </w:rPr>
        <w:t>:</w:t>
      </w:r>
    </w:p>
    <w:p w14:paraId="4D130EF5" w14:textId="77777777" w:rsidR="00C609C7" w:rsidRPr="00C60BA9" w:rsidRDefault="00C609C7"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eastAsia="Arial" w:hAnsi="Arial" w:cs="Arial"/>
        </w:rPr>
      </w:pPr>
    </w:p>
    <w:p w14:paraId="6F319F0C" w14:textId="77777777" w:rsidR="007F60C2" w:rsidRPr="00C60BA9" w:rsidRDefault="00C609C7" w:rsidP="003F6E69">
      <w:pPr>
        <w:pStyle w:val="NormalWeb"/>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eastAsia="Arial" w:hAnsi="Arial" w:cs="Arial"/>
        </w:rPr>
      </w:pPr>
      <w:r w:rsidRPr="00C60BA9">
        <w:rPr>
          <w:rFonts w:ascii="Arial" w:eastAsia="Arial" w:hAnsi="Arial" w:cs="Arial"/>
        </w:rPr>
        <w:t>Schedule of Expenditures of Federal Awards</w:t>
      </w:r>
    </w:p>
    <w:p w14:paraId="5DAF8B97" w14:textId="1145DF50" w:rsidR="00AD26A7" w:rsidRDefault="00AD26A7" w:rsidP="003F6E69">
      <w:pPr>
        <w:pStyle w:val="NormalWeb"/>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eastAsia="Arial" w:hAnsi="Arial" w:cs="Arial"/>
        </w:rPr>
      </w:pPr>
      <w:r w:rsidRPr="00C60BA9">
        <w:rPr>
          <w:rFonts w:ascii="Arial" w:eastAsia="Arial" w:hAnsi="Arial" w:cs="Arial"/>
        </w:rPr>
        <w:t>Documentation support for schedule</w:t>
      </w:r>
    </w:p>
    <w:p w14:paraId="328AFFFD" w14:textId="77777777" w:rsidR="00C609C7" w:rsidRDefault="00C609C7"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eastAsia="Arial" w:hAnsi="Arial" w:cs="Arial"/>
          <w:b/>
        </w:rPr>
      </w:pPr>
    </w:p>
    <w:p w14:paraId="4D26A6AE" w14:textId="77777777" w:rsidR="00EC77D9" w:rsidRDefault="00EC77D9"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eastAsia="Arial" w:hAnsi="Arial" w:cs="Arial"/>
          <w:b/>
        </w:rPr>
      </w:pPr>
    </w:p>
    <w:p w14:paraId="1433C273" w14:textId="77777777" w:rsidR="00A417A0" w:rsidRPr="00C60BA9" w:rsidRDefault="00A417A0"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r w:rsidRPr="00C60BA9">
        <w:rPr>
          <w:rFonts w:ascii="Arial" w:hAnsi="Arial" w:cs="Arial"/>
          <w:b/>
          <w:u w:val="single"/>
          <w:lang w:eastAsia="ja-JP"/>
        </w:rPr>
        <w:t>Food Service:</w:t>
      </w:r>
    </w:p>
    <w:p w14:paraId="20B77D1C" w14:textId="77777777" w:rsidR="00A417A0" w:rsidRPr="00C60BA9" w:rsidRDefault="00A417A0"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p>
    <w:p w14:paraId="3A477204" w14:textId="77777777" w:rsidR="00C60BA9" w:rsidRPr="00C60BA9" w:rsidRDefault="00A417A0" w:rsidP="003F6E69">
      <w:pPr>
        <w:pStyle w:val="ListParagraph"/>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76" w:lineRule="auto"/>
        <w:jc w:val="both"/>
        <w:rPr>
          <w:rFonts w:eastAsia="Arial" w:cs="Arial"/>
          <w:b/>
          <w:szCs w:val="20"/>
        </w:rPr>
      </w:pPr>
      <w:r w:rsidRPr="00C60BA9">
        <w:rPr>
          <w:rFonts w:cs="Arial"/>
          <w:szCs w:val="20"/>
          <w:lang w:eastAsia="ja-JP"/>
        </w:rPr>
        <w:t>CN-6 and CN-7 Reports for the audit period</w:t>
      </w:r>
    </w:p>
    <w:p w14:paraId="61EDCAEF" w14:textId="77777777" w:rsidR="00A417A0" w:rsidRPr="00C60BA9" w:rsidRDefault="00A417A0" w:rsidP="003F6E69">
      <w:pPr>
        <w:pStyle w:val="ListParagraph"/>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76" w:lineRule="auto"/>
        <w:jc w:val="both"/>
        <w:rPr>
          <w:rFonts w:eastAsia="Arial" w:cs="Arial"/>
          <w:b/>
          <w:szCs w:val="20"/>
        </w:rPr>
      </w:pPr>
      <w:r w:rsidRPr="00C60BA9">
        <w:rPr>
          <w:rFonts w:cs="Arial"/>
          <w:szCs w:val="20"/>
        </w:rPr>
        <w:t xml:space="preserve">Final Value of Commodities received by the </w:t>
      </w:r>
      <w:r w:rsidR="00504BD8">
        <w:rPr>
          <w:rFonts w:eastAsia="Arial" w:cs="Arial"/>
          <w:szCs w:val="20"/>
        </w:rPr>
        <w:t>community school</w:t>
      </w:r>
    </w:p>
    <w:p w14:paraId="5E89548C" w14:textId="77777777" w:rsidR="00C817D9" w:rsidRPr="00C60BA9" w:rsidRDefault="00C817D9"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b/>
          <w:u w:val="single"/>
          <w:lang w:eastAsia="ja-JP"/>
        </w:rPr>
      </w:pPr>
      <w:r w:rsidRPr="00C60BA9">
        <w:rPr>
          <w:rFonts w:ascii="Arial" w:hAnsi="Arial" w:cs="Arial"/>
          <w:b/>
          <w:u w:val="single"/>
          <w:lang w:eastAsia="ja-JP"/>
        </w:rPr>
        <w:t>EMIS information:</w:t>
      </w:r>
    </w:p>
    <w:p w14:paraId="557D6463" w14:textId="77777777" w:rsidR="00C817D9" w:rsidRPr="00C60BA9" w:rsidRDefault="00C817D9" w:rsidP="003F6E69">
      <w:pPr>
        <w:pStyle w:val="ListParagraph"/>
        <w:jc w:val="both"/>
        <w:rPr>
          <w:rFonts w:cs="Arial"/>
          <w:szCs w:val="20"/>
          <w:lang w:eastAsia="ja-JP"/>
        </w:rPr>
      </w:pPr>
    </w:p>
    <w:p w14:paraId="46810886" w14:textId="77777777" w:rsidR="00C817D9" w:rsidRPr="00C60BA9" w:rsidRDefault="00C817D9" w:rsidP="003F6E69">
      <w:pPr>
        <w:pStyle w:val="NormalWeb"/>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District Master Calendar</w:t>
      </w:r>
    </w:p>
    <w:p w14:paraId="5F30DF5C" w14:textId="77777777" w:rsidR="00C817D9" w:rsidRPr="00C60BA9" w:rsidRDefault="00C817D9" w:rsidP="003F6E69">
      <w:pPr>
        <w:pStyle w:val="NormalWeb"/>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 xml:space="preserve">R500 reports for each building </w:t>
      </w:r>
    </w:p>
    <w:p w14:paraId="70F5AEBA" w14:textId="24929C0A" w:rsidR="00487FD7" w:rsidRPr="00C60BA9" w:rsidRDefault="00C60BA9" w:rsidP="003F6E69">
      <w:pPr>
        <w:pStyle w:val="NormalWeb"/>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Enrollment l</w:t>
      </w:r>
      <w:r w:rsidR="00487FD7" w:rsidRPr="00C60BA9">
        <w:rPr>
          <w:rFonts w:ascii="Arial" w:hAnsi="Arial" w:cs="Arial"/>
          <w:lang w:eastAsia="ja-JP"/>
        </w:rPr>
        <w:t xml:space="preserve">isting for audit period </w:t>
      </w:r>
    </w:p>
    <w:p w14:paraId="1C3CFB66" w14:textId="2778E362" w:rsidR="00487FD7" w:rsidRPr="00C60BA9" w:rsidRDefault="00C60BA9" w:rsidP="003F6E69">
      <w:pPr>
        <w:pStyle w:val="NormalWeb"/>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Withdrawal l</w:t>
      </w:r>
      <w:r w:rsidR="00C817D9" w:rsidRPr="00C60BA9">
        <w:rPr>
          <w:rFonts w:ascii="Arial" w:hAnsi="Arial" w:cs="Arial"/>
          <w:lang w:eastAsia="ja-JP"/>
        </w:rPr>
        <w:t>isting for</w:t>
      </w:r>
      <w:r w:rsidR="00487FD7" w:rsidRPr="00C60BA9">
        <w:rPr>
          <w:rFonts w:ascii="Arial" w:hAnsi="Arial" w:cs="Arial"/>
          <w:lang w:eastAsia="ja-JP"/>
        </w:rPr>
        <w:t xml:space="preserve"> audit period</w:t>
      </w:r>
    </w:p>
    <w:p w14:paraId="3B516D9E" w14:textId="77777777" w:rsidR="00EC77D9" w:rsidRPr="00C60BA9" w:rsidRDefault="00EC77D9"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p>
    <w:p w14:paraId="35C01515" w14:textId="77777777" w:rsidR="00174D5B" w:rsidRPr="00C60BA9" w:rsidRDefault="00174D5B" w:rsidP="003F6E69">
      <w:pPr>
        <w:jc w:val="both"/>
        <w:rPr>
          <w:b/>
          <w:u w:val="single"/>
          <w:lang w:eastAsia="ja-JP"/>
        </w:rPr>
      </w:pPr>
      <w:r w:rsidRPr="00C60BA9">
        <w:rPr>
          <w:b/>
          <w:u w:val="single"/>
          <w:lang w:eastAsia="ja-JP"/>
        </w:rPr>
        <w:t>Other Items:</w:t>
      </w:r>
    </w:p>
    <w:p w14:paraId="24F5A7E3" w14:textId="77777777" w:rsidR="00174D5B" w:rsidRPr="00C60BA9" w:rsidRDefault="00174D5B"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lang w:eastAsia="ja-JP"/>
        </w:rPr>
      </w:pPr>
    </w:p>
    <w:p w14:paraId="7F368075" w14:textId="40ADD131" w:rsidR="00174D5B" w:rsidRDefault="008F2D65" w:rsidP="003F6E69">
      <w:pPr>
        <w:pStyle w:val="NormalWeb"/>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Pr>
          <w:rFonts w:ascii="Arial" w:hAnsi="Arial" w:cs="Arial"/>
          <w:lang w:eastAsia="ja-JP"/>
        </w:rPr>
        <w:t>Chart of Accounts</w:t>
      </w:r>
      <w:r>
        <w:rPr>
          <w:rStyle w:val="EndnoteReference"/>
          <w:rFonts w:ascii="Arial" w:hAnsi="Arial" w:cs="Arial"/>
          <w:lang w:eastAsia="ja-JP"/>
        </w:rPr>
        <w:endnoteReference w:id="2"/>
      </w:r>
    </w:p>
    <w:p w14:paraId="68EB1644" w14:textId="77777777" w:rsidR="00174D5B" w:rsidRPr="00C60BA9" w:rsidRDefault="00174D5B" w:rsidP="003F6E69">
      <w:pPr>
        <w:pStyle w:val="NormalWeb"/>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Pr>
          <w:rFonts w:ascii="Arial" w:hAnsi="Arial" w:cs="Arial"/>
          <w:lang w:eastAsia="ja-JP"/>
        </w:rPr>
        <w:t>List of s</w:t>
      </w:r>
      <w:r w:rsidRPr="00C60BA9">
        <w:rPr>
          <w:rFonts w:ascii="Arial" w:hAnsi="Arial" w:cs="Arial"/>
          <w:lang w:eastAsia="ja-JP"/>
        </w:rPr>
        <w:t>ignificant changes from prior period</w:t>
      </w:r>
    </w:p>
    <w:p w14:paraId="1DC22205" w14:textId="77777777" w:rsidR="00174D5B" w:rsidRPr="00C60BA9" w:rsidRDefault="00174D5B" w:rsidP="003F6E69">
      <w:pPr>
        <w:pStyle w:val="NormalWeb"/>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Pr>
          <w:rFonts w:ascii="Arial" w:hAnsi="Arial" w:cs="Arial"/>
          <w:lang w:eastAsia="ja-JP"/>
        </w:rPr>
        <w:t>Updated internal control n</w:t>
      </w:r>
      <w:r w:rsidRPr="00C60BA9">
        <w:rPr>
          <w:rFonts w:ascii="Arial" w:hAnsi="Arial" w:cs="Arial"/>
          <w:lang w:eastAsia="ja-JP"/>
        </w:rPr>
        <w:t xml:space="preserve">arratives </w:t>
      </w:r>
    </w:p>
    <w:p w14:paraId="3B9FE233" w14:textId="77777777" w:rsidR="00174D5B" w:rsidRPr="00C60BA9" w:rsidRDefault="00174D5B" w:rsidP="003F6E69">
      <w:pPr>
        <w:pStyle w:val="ListParagraph"/>
        <w:numPr>
          <w:ilvl w:val="0"/>
          <w:numId w:val="4"/>
        </w:numPr>
        <w:rPr>
          <w:rFonts w:eastAsia="Times New Roman" w:cs="Arial"/>
          <w:szCs w:val="20"/>
          <w:lang w:eastAsia="ja-JP"/>
        </w:rPr>
      </w:pPr>
      <w:r w:rsidRPr="00C60BA9">
        <w:rPr>
          <w:rFonts w:eastAsia="Times New Roman" w:cs="Arial"/>
          <w:szCs w:val="20"/>
          <w:lang w:eastAsia="ja-JP"/>
        </w:rPr>
        <w:t>Access to employee personnel manual and policies and/or copies of updated policies during the audit period including credit cards, cell phones and travel reimbursement</w:t>
      </w:r>
    </w:p>
    <w:p w14:paraId="7FB583D5" w14:textId="3FBFBE1B" w:rsidR="00174D5B" w:rsidRPr="00C60BA9" w:rsidRDefault="00174D5B" w:rsidP="003F6E69">
      <w:pPr>
        <w:pStyle w:val="NormalWeb"/>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SOC Report for</w:t>
      </w:r>
      <w:r w:rsidR="009D380E">
        <w:rPr>
          <w:rFonts w:ascii="Arial" w:hAnsi="Arial" w:cs="Arial"/>
          <w:lang w:eastAsia="ja-JP"/>
        </w:rPr>
        <w:t xml:space="preserve"> service</w:t>
      </w:r>
      <w:r w:rsidRPr="00C60BA9">
        <w:rPr>
          <w:rFonts w:ascii="Arial" w:hAnsi="Arial" w:cs="Arial"/>
          <w:lang w:eastAsia="ja-JP"/>
        </w:rPr>
        <w:t xml:space="preserve"> providers (if applicable)</w:t>
      </w:r>
    </w:p>
    <w:p w14:paraId="718F8341" w14:textId="77777777" w:rsidR="00174D5B" w:rsidRPr="004F7DA8" w:rsidRDefault="00174D5B" w:rsidP="003F6E69">
      <w:pPr>
        <w:pStyle w:val="NormalWeb"/>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Ins</w:t>
      </w:r>
      <w:r>
        <w:rPr>
          <w:rFonts w:ascii="Arial" w:hAnsi="Arial" w:cs="Arial"/>
          <w:lang w:eastAsia="ja-JP"/>
        </w:rPr>
        <w:t>urance Policies - copies of surety bonds and general liability insurance d</w:t>
      </w:r>
      <w:r w:rsidRPr="00C60BA9">
        <w:rPr>
          <w:rFonts w:ascii="Arial" w:hAnsi="Arial" w:cs="Arial"/>
          <w:lang w:eastAsia="ja-JP"/>
        </w:rPr>
        <w:t>ocuments</w:t>
      </w:r>
    </w:p>
    <w:p w14:paraId="29AB3EA3" w14:textId="77777777" w:rsidR="00174D5B" w:rsidRPr="00C60BA9" w:rsidRDefault="00174D5B" w:rsidP="003F6E69">
      <w:pPr>
        <w:pStyle w:val="NormalWeb"/>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lang w:eastAsia="ja-JP"/>
        </w:rPr>
      </w:pPr>
      <w:r w:rsidRPr="00C60BA9">
        <w:rPr>
          <w:rFonts w:ascii="Arial" w:hAnsi="Arial" w:cs="Arial"/>
          <w:lang w:eastAsia="ja-JP"/>
        </w:rPr>
        <w:t>Copies of public official bonds covering the audit period.</w:t>
      </w:r>
    </w:p>
    <w:p w14:paraId="667FE234" w14:textId="15A6786B" w:rsidR="00174D5B" w:rsidRDefault="00174D5B" w:rsidP="003F6E69">
      <w:pPr>
        <w:pStyle w:val="ListParagraph"/>
        <w:numPr>
          <w:ilvl w:val="0"/>
          <w:numId w:val="2"/>
        </w:numPr>
        <w:rPr>
          <w:rFonts w:cs="Arial"/>
          <w:szCs w:val="20"/>
          <w:lang w:eastAsia="ja-JP"/>
        </w:rPr>
      </w:pPr>
      <w:r>
        <w:rPr>
          <w:rFonts w:cs="Arial"/>
          <w:szCs w:val="20"/>
          <w:lang w:eastAsia="ja-JP"/>
        </w:rPr>
        <w:t>Legal c</w:t>
      </w:r>
      <w:r w:rsidRPr="00C60BA9">
        <w:rPr>
          <w:rFonts w:cs="Arial"/>
          <w:szCs w:val="20"/>
          <w:lang w:eastAsia="ja-JP"/>
        </w:rPr>
        <w:t>ounsel information - including address, email address, phone and fax numbers</w:t>
      </w:r>
    </w:p>
    <w:p w14:paraId="5BE23D64" w14:textId="1274E6A7" w:rsidR="001706A1" w:rsidRDefault="001706A1" w:rsidP="003F6E69">
      <w:pPr>
        <w:pStyle w:val="NormalWeb"/>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eastAsia="Arial" w:hAnsi="Arial" w:cs="Arial"/>
        </w:rPr>
      </w:pPr>
      <w:r>
        <w:rPr>
          <w:rFonts w:ascii="Arial" w:eastAsia="Arial" w:hAnsi="Arial" w:cs="Arial"/>
        </w:rPr>
        <w:t>Summary Schedule of Prior Audit Findings and Questioned Costs (If necessary), including corrective action taken</w:t>
      </w:r>
    </w:p>
    <w:p w14:paraId="29C14AC5" w14:textId="2B7CFF57" w:rsidR="00447067" w:rsidRPr="00C609C7" w:rsidRDefault="00447067" w:rsidP="003F6E69">
      <w:pPr>
        <w:pStyle w:val="NormalWeb"/>
        <w:numPr>
          <w:ilvl w:val="0"/>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eastAsia="Arial" w:hAnsi="Arial" w:cs="Arial"/>
        </w:rPr>
      </w:pPr>
      <w:r>
        <w:rPr>
          <w:rFonts w:ascii="Arial" w:eastAsia="Arial" w:hAnsi="Arial" w:cs="Arial"/>
        </w:rPr>
        <w:t xml:space="preserve">School </w:t>
      </w:r>
      <w:r>
        <w:rPr>
          <w:rFonts w:ascii="Arial" w:eastAsia="Arial" w:hAnsi="Arial" w:cs="Arial"/>
        </w:rPr>
        <w:t>administrator</w:t>
      </w:r>
      <w:r w:rsidR="006A7DB6">
        <w:rPr>
          <w:rFonts w:ascii="Arial" w:eastAsia="Arial" w:hAnsi="Arial" w:cs="Arial"/>
        </w:rPr>
        <w:t>’</w:t>
      </w:r>
      <w:r>
        <w:rPr>
          <w:rFonts w:ascii="Arial" w:eastAsia="Arial" w:hAnsi="Arial" w:cs="Arial"/>
        </w:rPr>
        <w:t>s c</w:t>
      </w:r>
      <w:r>
        <w:rPr>
          <w:rFonts w:ascii="Arial" w:eastAsia="Arial" w:hAnsi="Arial" w:cs="Arial"/>
        </w:rPr>
        <w:t>ertificates indicating completion of annual training on public records and open meeting laws (Ohio Rev. Code 3314.037)</w:t>
      </w:r>
    </w:p>
    <w:p w14:paraId="16C919B2" w14:textId="77777777" w:rsidR="005D072B" w:rsidRPr="00C60BA9" w:rsidRDefault="005D072B"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lang w:eastAsia="ja-JP"/>
        </w:rPr>
      </w:pPr>
    </w:p>
    <w:p w14:paraId="53D9EDA9" w14:textId="4B583827" w:rsidR="005D072B" w:rsidRPr="00C60BA9" w:rsidRDefault="00B0166A" w:rsidP="003F6E69">
      <w:pPr>
        <w:pStyle w:val="NormalWeb"/>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lang w:eastAsia="ja-JP"/>
        </w:rPr>
      </w:pPr>
      <w:r w:rsidRPr="00C60BA9">
        <w:rPr>
          <w:rFonts w:ascii="Arial" w:eastAsia="Arial" w:hAnsi="Arial" w:cs="Arial"/>
          <w:b/>
          <w:bCs/>
          <w:i/>
          <w:color w:val="231F20"/>
          <w:position w:val="-1"/>
        </w:rPr>
        <w:t>This</w:t>
      </w:r>
      <w:r w:rsidRPr="00C60BA9">
        <w:rPr>
          <w:rFonts w:ascii="Arial" w:eastAsia="Arial" w:hAnsi="Arial" w:cs="Arial"/>
          <w:b/>
          <w:bCs/>
          <w:i/>
          <w:color w:val="231F20"/>
          <w:spacing w:val="1"/>
          <w:position w:val="-1"/>
        </w:rPr>
        <w:t xml:space="preserve"> </w:t>
      </w:r>
      <w:r w:rsidRPr="00C60BA9">
        <w:rPr>
          <w:rFonts w:ascii="Arial" w:eastAsia="Arial" w:hAnsi="Arial" w:cs="Arial"/>
          <w:b/>
          <w:bCs/>
          <w:i/>
          <w:color w:val="231F20"/>
          <w:spacing w:val="-3"/>
          <w:position w:val="-1"/>
        </w:rPr>
        <w:t>i</w:t>
      </w:r>
      <w:r w:rsidRPr="00C60BA9">
        <w:rPr>
          <w:rFonts w:ascii="Arial" w:eastAsia="Arial" w:hAnsi="Arial" w:cs="Arial"/>
          <w:b/>
          <w:bCs/>
          <w:i/>
          <w:color w:val="231F20"/>
          <w:position w:val="-1"/>
        </w:rPr>
        <w:t>s</w:t>
      </w:r>
      <w:r w:rsidRPr="00C60BA9">
        <w:rPr>
          <w:rFonts w:ascii="Arial" w:eastAsia="Arial" w:hAnsi="Arial" w:cs="Arial"/>
          <w:b/>
          <w:bCs/>
          <w:i/>
          <w:color w:val="231F20"/>
          <w:spacing w:val="1"/>
          <w:position w:val="-1"/>
        </w:rPr>
        <w:t xml:space="preserve"> </w:t>
      </w:r>
      <w:r w:rsidRPr="00C60BA9">
        <w:rPr>
          <w:rFonts w:ascii="Arial" w:eastAsia="Arial" w:hAnsi="Arial" w:cs="Arial"/>
          <w:b/>
          <w:bCs/>
          <w:i/>
          <w:color w:val="231F20"/>
          <w:spacing w:val="-4"/>
          <w:position w:val="-1"/>
        </w:rPr>
        <w:t>n</w:t>
      </w:r>
      <w:r w:rsidRPr="00C60BA9">
        <w:rPr>
          <w:rFonts w:ascii="Arial" w:eastAsia="Arial" w:hAnsi="Arial" w:cs="Arial"/>
          <w:b/>
          <w:bCs/>
          <w:i/>
          <w:color w:val="231F20"/>
          <w:spacing w:val="1"/>
          <w:position w:val="-1"/>
        </w:rPr>
        <w:t>o</w:t>
      </w:r>
      <w:r w:rsidRPr="00C60BA9">
        <w:rPr>
          <w:rFonts w:ascii="Arial" w:eastAsia="Arial" w:hAnsi="Arial" w:cs="Arial"/>
          <w:b/>
          <w:bCs/>
          <w:i/>
          <w:color w:val="231F20"/>
          <w:position w:val="-1"/>
        </w:rPr>
        <w:t>t</w:t>
      </w:r>
      <w:r w:rsidRPr="00C60BA9">
        <w:rPr>
          <w:rFonts w:ascii="Arial" w:eastAsia="Arial" w:hAnsi="Arial" w:cs="Arial"/>
          <w:b/>
          <w:bCs/>
          <w:i/>
          <w:color w:val="231F20"/>
          <w:spacing w:val="-3"/>
          <w:position w:val="-1"/>
        </w:rPr>
        <w:t xml:space="preserve"> </w:t>
      </w:r>
      <w:r w:rsidRPr="00C60BA9">
        <w:rPr>
          <w:rFonts w:ascii="Arial" w:eastAsia="Arial" w:hAnsi="Arial" w:cs="Arial"/>
          <w:b/>
          <w:bCs/>
          <w:i/>
          <w:color w:val="231F20"/>
          <w:position w:val="-1"/>
        </w:rPr>
        <w:t>a</w:t>
      </w:r>
      <w:r w:rsidRPr="00C60BA9">
        <w:rPr>
          <w:rFonts w:ascii="Arial" w:eastAsia="Arial" w:hAnsi="Arial" w:cs="Arial"/>
          <w:b/>
          <w:bCs/>
          <w:i/>
          <w:color w:val="231F20"/>
          <w:spacing w:val="1"/>
          <w:position w:val="-1"/>
        </w:rPr>
        <w:t xml:space="preserve"> </w:t>
      </w:r>
      <w:r w:rsidRPr="00C60BA9">
        <w:rPr>
          <w:rFonts w:ascii="Arial" w:eastAsia="Arial" w:hAnsi="Arial" w:cs="Arial"/>
          <w:b/>
          <w:bCs/>
          <w:i/>
          <w:color w:val="231F20"/>
          <w:position w:val="-1"/>
        </w:rPr>
        <w:t>c</w:t>
      </w:r>
      <w:r w:rsidRPr="00C60BA9">
        <w:rPr>
          <w:rFonts w:ascii="Arial" w:eastAsia="Arial" w:hAnsi="Arial" w:cs="Arial"/>
          <w:b/>
          <w:bCs/>
          <w:i/>
          <w:color w:val="231F20"/>
          <w:spacing w:val="-4"/>
          <w:position w:val="-1"/>
        </w:rPr>
        <w:t>o</w:t>
      </w:r>
      <w:r w:rsidRPr="00C60BA9">
        <w:rPr>
          <w:rFonts w:ascii="Arial" w:eastAsia="Arial" w:hAnsi="Arial" w:cs="Arial"/>
          <w:b/>
          <w:bCs/>
          <w:i/>
          <w:color w:val="231F20"/>
          <w:spacing w:val="3"/>
          <w:position w:val="-1"/>
        </w:rPr>
        <w:t>m</w:t>
      </w:r>
      <w:r w:rsidRPr="00C60BA9">
        <w:rPr>
          <w:rFonts w:ascii="Arial" w:eastAsia="Arial" w:hAnsi="Arial" w:cs="Arial"/>
          <w:b/>
          <w:bCs/>
          <w:i/>
          <w:color w:val="231F20"/>
          <w:spacing w:val="-1"/>
          <w:position w:val="-1"/>
        </w:rPr>
        <w:t>p</w:t>
      </w:r>
      <w:r w:rsidRPr="00C60BA9">
        <w:rPr>
          <w:rFonts w:ascii="Arial" w:eastAsia="Arial" w:hAnsi="Arial" w:cs="Arial"/>
          <w:b/>
          <w:bCs/>
          <w:i/>
          <w:color w:val="231F20"/>
          <w:spacing w:val="-2"/>
          <w:position w:val="-1"/>
        </w:rPr>
        <w:t>le</w:t>
      </w:r>
      <w:r w:rsidRPr="00C60BA9">
        <w:rPr>
          <w:rFonts w:ascii="Arial" w:eastAsia="Arial" w:hAnsi="Arial" w:cs="Arial"/>
          <w:b/>
          <w:bCs/>
          <w:i/>
          <w:color w:val="231F20"/>
          <w:position w:val="-1"/>
        </w:rPr>
        <w:t>te list</w:t>
      </w:r>
      <w:r w:rsidRPr="00C60BA9">
        <w:rPr>
          <w:rFonts w:ascii="Arial" w:eastAsia="Arial" w:hAnsi="Arial" w:cs="Arial"/>
          <w:b/>
          <w:bCs/>
          <w:i/>
          <w:color w:val="231F20"/>
          <w:spacing w:val="-1"/>
          <w:position w:val="-1"/>
        </w:rPr>
        <w:t xml:space="preserve"> </w:t>
      </w:r>
      <w:r w:rsidRPr="00C60BA9">
        <w:rPr>
          <w:rFonts w:ascii="Arial" w:eastAsia="Arial" w:hAnsi="Arial" w:cs="Arial"/>
          <w:b/>
          <w:bCs/>
          <w:i/>
          <w:color w:val="231F20"/>
          <w:spacing w:val="1"/>
          <w:position w:val="-1"/>
        </w:rPr>
        <w:t>o</w:t>
      </w:r>
      <w:r w:rsidRPr="00C60BA9">
        <w:rPr>
          <w:rFonts w:ascii="Arial" w:eastAsia="Arial" w:hAnsi="Arial" w:cs="Arial"/>
          <w:b/>
          <w:bCs/>
          <w:i/>
          <w:color w:val="231F20"/>
          <w:position w:val="-1"/>
        </w:rPr>
        <w:t xml:space="preserve">f </w:t>
      </w:r>
      <w:r w:rsidRPr="00C60BA9">
        <w:rPr>
          <w:rFonts w:ascii="Arial" w:eastAsia="Arial" w:hAnsi="Arial" w:cs="Arial"/>
          <w:b/>
          <w:bCs/>
          <w:i/>
          <w:color w:val="231F20"/>
          <w:spacing w:val="-2"/>
          <w:position w:val="-1"/>
        </w:rPr>
        <w:t>r</w:t>
      </w:r>
      <w:r w:rsidRPr="00C60BA9">
        <w:rPr>
          <w:rFonts w:ascii="Arial" w:eastAsia="Arial" w:hAnsi="Arial" w:cs="Arial"/>
          <w:b/>
          <w:bCs/>
          <w:i/>
          <w:color w:val="231F20"/>
          <w:position w:val="-1"/>
        </w:rPr>
        <w:t>e</w:t>
      </w:r>
      <w:r w:rsidRPr="00C60BA9">
        <w:rPr>
          <w:rFonts w:ascii="Arial" w:eastAsia="Arial" w:hAnsi="Arial" w:cs="Arial"/>
          <w:b/>
          <w:bCs/>
          <w:i/>
          <w:color w:val="231F20"/>
          <w:spacing w:val="-2"/>
          <w:position w:val="-1"/>
        </w:rPr>
        <w:t>c</w:t>
      </w:r>
      <w:r w:rsidRPr="00C60BA9">
        <w:rPr>
          <w:rFonts w:ascii="Arial" w:eastAsia="Arial" w:hAnsi="Arial" w:cs="Arial"/>
          <w:b/>
          <w:bCs/>
          <w:i/>
          <w:color w:val="231F20"/>
          <w:spacing w:val="1"/>
          <w:position w:val="-1"/>
        </w:rPr>
        <w:t>o</w:t>
      </w:r>
      <w:r w:rsidRPr="00C60BA9">
        <w:rPr>
          <w:rFonts w:ascii="Arial" w:eastAsia="Arial" w:hAnsi="Arial" w:cs="Arial"/>
          <w:b/>
          <w:bCs/>
          <w:i/>
          <w:color w:val="231F20"/>
          <w:spacing w:val="-1"/>
          <w:position w:val="-1"/>
        </w:rPr>
        <w:t>r</w:t>
      </w:r>
      <w:r w:rsidRPr="00C60BA9">
        <w:rPr>
          <w:rFonts w:ascii="Arial" w:eastAsia="Arial" w:hAnsi="Arial" w:cs="Arial"/>
          <w:b/>
          <w:bCs/>
          <w:i/>
          <w:color w:val="231F20"/>
          <w:spacing w:val="1"/>
          <w:position w:val="-1"/>
        </w:rPr>
        <w:t>d</w:t>
      </w:r>
      <w:r w:rsidRPr="00C60BA9">
        <w:rPr>
          <w:rFonts w:ascii="Arial" w:eastAsia="Arial" w:hAnsi="Arial" w:cs="Arial"/>
          <w:b/>
          <w:bCs/>
          <w:i/>
          <w:color w:val="231F20"/>
          <w:spacing w:val="-2"/>
          <w:position w:val="-1"/>
        </w:rPr>
        <w:t>s</w:t>
      </w:r>
      <w:r w:rsidRPr="00C60BA9">
        <w:rPr>
          <w:rFonts w:ascii="Arial" w:eastAsia="Arial" w:hAnsi="Arial" w:cs="Arial"/>
          <w:b/>
          <w:bCs/>
          <w:i/>
          <w:color w:val="231F20"/>
          <w:position w:val="-1"/>
        </w:rPr>
        <w:t xml:space="preserve">; </w:t>
      </w:r>
      <w:r w:rsidRPr="00C60BA9">
        <w:rPr>
          <w:rFonts w:ascii="Arial" w:eastAsia="Arial" w:hAnsi="Arial" w:cs="Arial"/>
          <w:b/>
          <w:bCs/>
          <w:i/>
          <w:color w:val="231F20"/>
          <w:spacing w:val="-2"/>
          <w:position w:val="-1"/>
        </w:rPr>
        <w:t>o</w:t>
      </w:r>
      <w:r w:rsidRPr="00C60BA9">
        <w:rPr>
          <w:rFonts w:ascii="Arial" w:eastAsia="Arial" w:hAnsi="Arial" w:cs="Arial"/>
          <w:b/>
          <w:bCs/>
          <w:i/>
          <w:color w:val="231F20"/>
          <w:spacing w:val="2"/>
          <w:position w:val="-1"/>
        </w:rPr>
        <w:t>t</w:t>
      </w:r>
      <w:r w:rsidRPr="00C60BA9">
        <w:rPr>
          <w:rFonts w:ascii="Arial" w:eastAsia="Arial" w:hAnsi="Arial" w:cs="Arial"/>
          <w:b/>
          <w:bCs/>
          <w:i/>
          <w:color w:val="231F20"/>
          <w:position w:val="-1"/>
        </w:rPr>
        <w:t>h</w:t>
      </w:r>
      <w:r w:rsidRPr="00C60BA9">
        <w:rPr>
          <w:rFonts w:ascii="Arial" w:eastAsia="Arial" w:hAnsi="Arial" w:cs="Arial"/>
          <w:b/>
          <w:bCs/>
          <w:i/>
          <w:color w:val="231F20"/>
          <w:spacing w:val="-3"/>
          <w:position w:val="-1"/>
        </w:rPr>
        <w:t>e</w:t>
      </w:r>
      <w:r w:rsidRPr="00C60BA9">
        <w:rPr>
          <w:rFonts w:ascii="Arial" w:eastAsia="Arial" w:hAnsi="Arial" w:cs="Arial"/>
          <w:b/>
          <w:bCs/>
          <w:i/>
          <w:color w:val="231F20"/>
          <w:position w:val="-1"/>
        </w:rPr>
        <w:t>r</w:t>
      </w:r>
      <w:r w:rsidRPr="00C60BA9">
        <w:rPr>
          <w:rFonts w:ascii="Arial" w:eastAsia="Arial" w:hAnsi="Arial" w:cs="Arial"/>
          <w:b/>
          <w:bCs/>
          <w:i/>
          <w:color w:val="231F20"/>
          <w:spacing w:val="1"/>
          <w:position w:val="-1"/>
        </w:rPr>
        <w:t xml:space="preserve"> </w:t>
      </w:r>
      <w:r w:rsidRPr="00C60BA9">
        <w:rPr>
          <w:rFonts w:ascii="Arial" w:eastAsia="Arial" w:hAnsi="Arial" w:cs="Arial"/>
          <w:b/>
          <w:bCs/>
          <w:i/>
          <w:color w:val="231F20"/>
          <w:position w:val="-1"/>
        </w:rPr>
        <w:t>re</w:t>
      </w:r>
      <w:r w:rsidRPr="00C60BA9">
        <w:rPr>
          <w:rFonts w:ascii="Arial" w:eastAsia="Arial" w:hAnsi="Arial" w:cs="Arial"/>
          <w:b/>
          <w:bCs/>
          <w:i/>
          <w:color w:val="231F20"/>
          <w:spacing w:val="-2"/>
          <w:position w:val="-1"/>
        </w:rPr>
        <w:t>c</w:t>
      </w:r>
      <w:r w:rsidRPr="00C60BA9">
        <w:rPr>
          <w:rFonts w:ascii="Arial" w:eastAsia="Arial" w:hAnsi="Arial" w:cs="Arial"/>
          <w:b/>
          <w:bCs/>
          <w:i/>
          <w:color w:val="231F20"/>
          <w:spacing w:val="-1"/>
          <w:position w:val="-1"/>
        </w:rPr>
        <w:t>o</w:t>
      </w:r>
      <w:r w:rsidRPr="00C60BA9">
        <w:rPr>
          <w:rFonts w:ascii="Arial" w:eastAsia="Arial" w:hAnsi="Arial" w:cs="Arial"/>
          <w:b/>
          <w:bCs/>
          <w:i/>
          <w:color w:val="231F20"/>
          <w:spacing w:val="1"/>
          <w:position w:val="-1"/>
        </w:rPr>
        <w:t>r</w:t>
      </w:r>
      <w:r w:rsidRPr="00C60BA9">
        <w:rPr>
          <w:rFonts w:ascii="Arial" w:eastAsia="Arial" w:hAnsi="Arial" w:cs="Arial"/>
          <w:b/>
          <w:bCs/>
          <w:i/>
          <w:color w:val="231F20"/>
          <w:spacing w:val="-2"/>
          <w:position w:val="-1"/>
        </w:rPr>
        <w:t>d</w:t>
      </w:r>
      <w:r w:rsidRPr="00C60BA9">
        <w:rPr>
          <w:rFonts w:ascii="Arial" w:eastAsia="Arial" w:hAnsi="Arial" w:cs="Arial"/>
          <w:b/>
          <w:bCs/>
          <w:i/>
          <w:color w:val="231F20"/>
          <w:position w:val="-1"/>
        </w:rPr>
        <w:t>s</w:t>
      </w:r>
      <w:r w:rsidRPr="00C60BA9">
        <w:rPr>
          <w:rFonts w:ascii="Arial" w:eastAsia="Arial" w:hAnsi="Arial" w:cs="Arial"/>
          <w:b/>
          <w:bCs/>
          <w:i/>
          <w:color w:val="231F20"/>
          <w:spacing w:val="-4"/>
          <w:position w:val="-1"/>
        </w:rPr>
        <w:t xml:space="preserve"> </w:t>
      </w:r>
      <w:r w:rsidRPr="00C60BA9">
        <w:rPr>
          <w:rFonts w:ascii="Arial" w:eastAsia="Arial" w:hAnsi="Arial" w:cs="Arial"/>
          <w:b/>
          <w:bCs/>
          <w:i/>
          <w:color w:val="231F20"/>
          <w:spacing w:val="3"/>
          <w:position w:val="-1"/>
        </w:rPr>
        <w:t>m</w:t>
      </w:r>
      <w:r w:rsidRPr="00C60BA9">
        <w:rPr>
          <w:rFonts w:ascii="Arial" w:eastAsia="Arial" w:hAnsi="Arial" w:cs="Arial"/>
          <w:b/>
          <w:bCs/>
          <w:i/>
          <w:color w:val="231F20"/>
          <w:spacing w:val="-1"/>
          <w:position w:val="-1"/>
        </w:rPr>
        <w:t>a</w:t>
      </w:r>
      <w:r w:rsidRPr="00C60BA9">
        <w:rPr>
          <w:rFonts w:ascii="Arial" w:eastAsia="Arial" w:hAnsi="Arial" w:cs="Arial"/>
          <w:b/>
          <w:bCs/>
          <w:i/>
          <w:color w:val="231F20"/>
          <w:position w:val="-1"/>
        </w:rPr>
        <w:t xml:space="preserve">y </w:t>
      </w:r>
      <w:r w:rsidRPr="00C60BA9">
        <w:rPr>
          <w:rFonts w:ascii="Arial" w:eastAsia="Arial" w:hAnsi="Arial" w:cs="Arial"/>
          <w:b/>
          <w:bCs/>
          <w:i/>
          <w:color w:val="231F20"/>
          <w:spacing w:val="-2"/>
          <w:position w:val="-1"/>
        </w:rPr>
        <w:t>b</w:t>
      </w:r>
      <w:r w:rsidRPr="00C60BA9">
        <w:rPr>
          <w:rFonts w:ascii="Arial" w:eastAsia="Arial" w:hAnsi="Arial" w:cs="Arial"/>
          <w:b/>
          <w:bCs/>
          <w:i/>
          <w:color w:val="231F20"/>
          <w:position w:val="-1"/>
        </w:rPr>
        <w:t>e r</w:t>
      </w:r>
      <w:r w:rsidRPr="00C60BA9">
        <w:rPr>
          <w:rFonts w:ascii="Arial" w:eastAsia="Arial" w:hAnsi="Arial" w:cs="Arial"/>
          <w:b/>
          <w:bCs/>
          <w:i/>
          <w:color w:val="231F20"/>
          <w:spacing w:val="-2"/>
          <w:position w:val="-1"/>
        </w:rPr>
        <w:t>e</w:t>
      </w:r>
      <w:r w:rsidRPr="00C60BA9">
        <w:rPr>
          <w:rFonts w:ascii="Arial" w:eastAsia="Arial" w:hAnsi="Arial" w:cs="Arial"/>
          <w:b/>
          <w:bCs/>
          <w:i/>
          <w:color w:val="231F20"/>
          <w:spacing w:val="-1"/>
          <w:position w:val="-1"/>
        </w:rPr>
        <w:t>q</w:t>
      </w:r>
      <w:r w:rsidRPr="00C60BA9">
        <w:rPr>
          <w:rFonts w:ascii="Arial" w:eastAsia="Arial" w:hAnsi="Arial" w:cs="Arial"/>
          <w:b/>
          <w:bCs/>
          <w:i/>
          <w:color w:val="231F20"/>
          <w:position w:val="-1"/>
        </w:rPr>
        <w:t>ue</w:t>
      </w:r>
      <w:r w:rsidRPr="00C60BA9">
        <w:rPr>
          <w:rFonts w:ascii="Arial" w:eastAsia="Arial" w:hAnsi="Arial" w:cs="Arial"/>
          <w:b/>
          <w:bCs/>
          <w:i/>
          <w:color w:val="231F20"/>
          <w:spacing w:val="-1"/>
          <w:position w:val="-1"/>
        </w:rPr>
        <w:t>s</w:t>
      </w:r>
      <w:r w:rsidRPr="00C60BA9">
        <w:rPr>
          <w:rFonts w:ascii="Arial" w:eastAsia="Arial" w:hAnsi="Arial" w:cs="Arial"/>
          <w:b/>
          <w:bCs/>
          <w:i/>
          <w:color w:val="231F20"/>
          <w:position w:val="-1"/>
        </w:rPr>
        <w:t>ted</w:t>
      </w:r>
      <w:r w:rsidRPr="00C60BA9">
        <w:rPr>
          <w:rFonts w:ascii="Arial" w:eastAsia="Arial" w:hAnsi="Arial" w:cs="Arial"/>
          <w:b/>
          <w:bCs/>
          <w:i/>
          <w:color w:val="231F20"/>
          <w:spacing w:val="-3"/>
          <w:position w:val="-1"/>
        </w:rPr>
        <w:t xml:space="preserve"> </w:t>
      </w:r>
      <w:r w:rsidRPr="00C60BA9">
        <w:rPr>
          <w:rFonts w:ascii="Arial" w:eastAsia="Arial" w:hAnsi="Arial" w:cs="Arial"/>
          <w:b/>
          <w:bCs/>
          <w:i/>
          <w:color w:val="231F20"/>
          <w:spacing w:val="1"/>
          <w:position w:val="-1"/>
        </w:rPr>
        <w:t>a</w:t>
      </w:r>
      <w:r w:rsidRPr="00C60BA9">
        <w:rPr>
          <w:rFonts w:ascii="Arial" w:eastAsia="Arial" w:hAnsi="Arial" w:cs="Arial"/>
          <w:b/>
          <w:bCs/>
          <w:i/>
          <w:color w:val="231F20"/>
          <w:position w:val="-1"/>
        </w:rPr>
        <w:t>s</w:t>
      </w:r>
      <w:r w:rsidRPr="00C60BA9">
        <w:rPr>
          <w:rFonts w:ascii="Arial" w:eastAsia="Arial" w:hAnsi="Arial" w:cs="Arial"/>
          <w:b/>
          <w:bCs/>
          <w:i/>
          <w:color w:val="231F20"/>
          <w:spacing w:val="-3"/>
          <w:position w:val="-1"/>
        </w:rPr>
        <w:t xml:space="preserve"> </w:t>
      </w:r>
      <w:r w:rsidRPr="00C60BA9">
        <w:rPr>
          <w:rFonts w:ascii="Arial" w:eastAsia="Arial" w:hAnsi="Arial" w:cs="Arial"/>
          <w:b/>
          <w:bCs/>
          <w:i/>
          <w:color w:val="231F20"/>
          <w:spacing w:val="2"/>
          <w:position w:val="-1"/>
        </w:rPr>
        <w:t>t</w:t>
      </w:r>
      <w:r w:rsidRPr="00C60BA9">
        <w:rPr>
          <w:rFonts w:ascii="Arial" w:eastAsia="Arial" w:hAnsi="Arial" w:cs="Arial"/>
          <w:b/>
          <w:bCs/>
          <w:i/>
          <w:color w:val="231F20"/>
          <w:spacing w:val="-1"/>
          <w:position w:val="-1"/>
        </w:rPr>
        <w:t>h</w:t>
      </w:r>
      <w:r w:rsidRPr="00C60BA9">
        <w:rPr>
          <w:rFonts w:ascii="Arial" w:eastAsia="Arial" w:hAnsi="Arial" w:cs="Arial"/>
          <w:b/>
          <w:bCs/>
          <w:i/>
          <w:color w:val="231F20"/>
          <w:position w:val="-1"/>
        </w:rPr>
        <w:t>e</w:t>
      </w:r>
      <w:r w:rsidRPr="00C60BA9">
        <w:rPr>
          <w:rFonts w:ascii="Arial" w:eastAsia="Arial" w:hAnsi="Arial" w:cs="Arial"/>
          <w:b/>
          <w:bCs/>
          <w:i/>
          <w:color w:val="231F20"/>
          <w:spacing w:val="-4"/>
          <w:position w:val="-1"/>
        </w:rPr>
        <w:t xml:space="preserve"> </w:t>
      </w:r>
      <w:r w:rsidRPr="00C60BA9">
        <w:rPr>
          <w:rFonts w:ascii="Arial" w:eastAsia="Arial" w:hAnsi="Arial" w:cs="Arial"/>
          <w:b/>
          <w:bCs/>
          <w:i/>
          <w:color w:val="231F20"/>
          <w:spacing w:val="1"/>
          <w:position w:val="-1"/>
        </w:rPr>
        <w:t>a</w:t>
      </w:r>
      <w:r w:rsidRPr="00C60BA9">
        <w:rPr>
          <w:rFonts w:ascii="Arial" w:eastAsia="Arial" w:hAnsi="Arial" w:cs="Arial"/>
          <w:b/>
          <w:bCs/>
          <w:i/>
          <w:color w:val="231F20"/>
          <w:position w:val="-1"/>
        </w:rPr>
        <w:t>u</w:t>
      </w:r>
      <w:r w:rsidRPr="00C60BA9">
        <w:rPr>
          <w:rFonts w:ascii="Arial" w:eastAsia="Arial" w:hAnsi="Arial" w:cs="Arial"/>
          <w:b/>
          <w:bCs/>
          <w:i/>
          <w:color w:val="231F20"/>
          <w:spacing w:val="-1"/>
          <w:position w:val="-1"/>
        </w:rPr>
        <w:t>d</w:t>
      </w:r>
      <w:r w:rsidRPr="00C60BA9">
        <w:rPr>
          <w:rFonts w:ascii="Arial" w:eastAsia="Arial" w:hAnsi="Arial" w:cs="Arial"/>
          <w:b/>
          <w:bCs/>
          <w:i/>
          <w:color w:val="231F20"/>
          <w:spacing w:val="-2"/>
          <w:position w:val="-1"/>
        </w:rPr>
        <w:t>i</w:t>
      </w:r>
      <w:r w:rsidRPr="00C60BA9">
        <w:rPr>
          <w:rFonts w:ascii="Arial" w:eastAsia="Arial" w:hAnsi="Arial" w:cs="Arial"/>
          <w:b/>
          <w:bCs/>
          <w:i/>
          <w:color w:val="231F20"/>
          <w:position w:val="-1"/>
        </w:rPr>
        <w:t xml:space="preserve">t </w:t>
      </w:r>
      <w:r w:rsidRPr="00C60BA9">
        <w:rPr>
          <w:rFonts w:ascii="Arial" w:eastAsia="Arial" w:hAnsi="Arial" w:cs="Arial"/>
          <w:b/>
          <w:bCs/>
          <w:i/>
          <w:color w:val="231F20"/>
          <w:spacing w:val="1"/>
          <w:position w:val="-1"/>
        </w:rPr>
        <w:t>p</w:t>
      </w:r>
      <w:r w:rsidRPr="00C60BA9">
        <w:rPr>
          <w:rFonts w:ascii="Arial" w:eastAsia="Arial" w:hAnsi="Arial" w:cs="Arial"/>
          <w:b/>
          <w:bCs/>
          <w:i/>
          <w:color w:val="231F20"/>
          <w:spacing w:val="-1"/>
          <w:position w:val="-1"/>
        </w:rPr>
        <w:t>ro</w:t>
      </w:r>
      <w:r w:rsidRPr="00C60BA9">
        <w:rPr>
          <w:rFonts w:ascii="Arial" w:eastAsia="Arial" w:hAnsi="Arial" w:cs="Arial"/>
          <w:b/>
          <w:bCs/>
          <w:i/>
          <w:color w:val="231F20"/>
          <w:spacing w:val="1"/>
          <w:position w:val="-1"/>
        </w:rPr>
        <w:t>g</w:t>
      </w:r>
      <w:r w:rsidRPr="00C60BA9">
        <w:rPr>
          <w:rFonts w:ascii="Arial" w:eastAsia="Arial" w:hAnsi="Arial" w:cs="Arial"/>
          <w:b/>
          <w:bCs/>
          <w:i/>
          <w:color w:val="231F20"/>
          <w:position w:val="-1"/>
        </w:rPr>
        <w:t>r</w:t>
      </w:r>
      <w:r w:rsidRPr="00C60BA9">
        <w:rPr>
          <w:rFonts w:ascii="Arial" w:eastAsia="Arial" w:hAnsi="Arial" w:cs="Arial"/>
          <w:b/>
          <w:bCs/>
          <w:i/>
          <w:color w:val="231F20"/>
          <w:spacing w:val="-2"/>
          <w:position w:val="-1"/>
        </w:rPr>
        <w:t>e</w:t>
      </w:r>
      <w:r w:rsidRPr="00C60BA9">
        <w:rPr>
          <w:rFonts w:ascii="Arial" w:eastAsia="Arial" w:hAnsi="Arial" w:cs="Arial"/>
          <w:b/>
          <w:bCs/>
          <w:i/>
          <w:color w:val="231F20"/>
          <w:spacing w:val="-1"/>
          <w:position w:val="-1"/>
        </w:rPr>
        <w:t>s</w:t>
      </w:r>
      <w:r w:rsidRPr="00C60BA9">
        <w:rPr>
          <w:rFonts w:ascii="Arial" w:eastAsia="Arial" w:hAnsi="Arial" w:cs="Arial"/>
          <w:b/>
          <w:bCs/>
          <w:i/>
          <w:color w:val="231F20"/>
          <w:spacing w:val="1"/>
          <w:position w:val="-1"/>
        </w:rPr>
        <w:t>s</w:t>
      </w:r>
      <w:r w:rsidRPr="00C60BA9">
        <w:rPr>
          <w:rFonts w:ascii="Arial" w:eastAsia="Arial" w:hAnsi="Arial" w:cs="Arial"/>
          <w:b/>
          <w:bCs/>
          <w:i/>
          <w:color w:val="231F20"/>
          <w:position w:val="-1"/>
        </w:rPr>
        <w:t>es</w:t>
      </w:r>
      <w:r w:rsidR="00174D5B">
        <w:rPr>
          <w:rFonts w:ascii="Arial" w:eastAsia="Arial" w:hAnsi="Arial" w:cs="Arial"/>
          <w:b/>
          <w:bCs/>
          <w:i/>
          <w:color w:val="231F20"/>
          <w:position w:val="-1"/>
        </w:rPr>
        <w:t>.</w:t>
      </w:r>
    </w:p>
    <w:sectPr w:rsidR="005D072B" w:rsidRPr="00C60BA9" w:rsidSect="00500FDF">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04934" w14:textId="77777777" w:rsidR="004A739F" w:rsidRDefault="004A739F" w:rsidP="000F5383">
      <w:r>
        <w:separator/>
      </w:r>
    </w:p>
  </w:endnote>
  <w:endnote w:type="continuationSeparator" w:id="0">
    <w:p w14:paraId="66D3D034" w14:textId="77777777" w:rsidR="004A739F" w:rsidRDefault="004A739F" w:rsidP="000F5383">
      <w:r>
        <w:continuationSeparator/>
      </w:r>
    </w:p>
  </w:endnote>
  <w:endnote w:id="1">
    <w:p w14:paraId="798C9216" w14:textId="6D3E28D7" w:rsidR="00D21DE8" w:rsidRDefault="00D21DE8">
      <w:pPr>
        <w:pStyle w:val="EndnoteText"/>
      </w:pPr>
      <w:r>
        <w:rPr>
          <w:rStyle w:val="EndnoteReference"/>
        </w:rPr>
        <w:endnoteRef/>
      </w:r>
      <w:r>
        <w:t xml:space="preserve"> Updated </w:t>
      </w:r>
      <w:r w:rsidR="00787CEF">
        <w:t>January 2025</w:t>
      </w:r>
      <w:r w:rsidR="006478FF">
        <w:t xml:space="preserve"> – edits are not marked.</w:t>
      </w:r>
    </w:p>
    <w:p w14:paraId="44C5216A" w14:textId="77777777" w:rsidR="00D21DE8" w:rsidRDefault="00D21DE8">
      <w:pPr>
        <w:pStyle w:val="EndnoteText"/>
      </w:pPr>
    </w:p>
  </w:endnote>
  <w:endnote w:id="2">
    <w:p w14:paraId="432CD29A" w14:textId="50AC1DF8" w:rsidR="008F2D65" w:rsidRPr="008F2D65" w:rsidRDefault="008F2D65" w:rsidP="003F6E69">
      <w:pPr>
        <w:pStyle w:val="NormalWeb"/>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jc w:val="both"/>
        <w:rPr>
          <w:rFonts w:ascii="Arial" w:hAnsi="Arial" w:cs="Arial"/>
          <w:lang w:eastAsia="ja-JP"/>
        </w:rPr>
      </w:pPr>
      <w:r>
        <w:rPr>
          <w:rStyle w:val="EndnoteReference"/>
        </w:rPr>
        <w:endnoteRef/>
      </w:r>
      <w:r>
        <w:t xml:space="preserve"> </w:t>
      </w:r>
      <w:r w:rsidR="0012669F">
        <w:rPr>
          <w:rFonts w:ascii="Arial" w:hAnsi="Arial" w:cs="Arial"/>
          <w:lang w:eastAsia="ja-JP"/>
        </w:rPr>
        <w:t>As required by Ohio Admin. Code</w:t>
      </w:r>
      <w:r>
        <w:rPr>
          <w:rFonts w:ascii="Arial" w:hAnsi="Arial" w:cs="Arial"/>
          <w:lang w:eastAsia="ja-JP"/>
        </w:rPr>
        <w:t xml:space="preserve"> </w:t>
      </w:r>
      <w:r w:rsidR="0012669F" w:rsidRPr="0012669F">
        <w:rPr>
          <w:rFonts w:ascii="Arial" w:hAnsi="Arial" w:cs="Arial"/>
          <w:lang w:eastAsia="ja-JP"/>
        </w:rPr>
        <w:t xml:space="preserve">§ </w:t>
      </w:r>
      <w:r>
        <w:rPr>
          <w:rFonts w:ascii="Arial" w:hAnsi="Arial" w:cs="Arial"/>
          <w:lang w:eastAsia="ja-JP"/>
        </w:rPr>
        <w:t xml:space="preserve">117-6-01(B), community schools are required to follow the Uniform School Accounting System (USAS), which is available at </w:t>
      </w:r>
      <w:hyperlink r:id="rId1" w:history="1">
        <w:r w:rsidR="008F0F8F" w:rsidRPr="008F0F8F">
          <w:rPr>
            <w:rStyle w:val="Hyperlink"/>
            <w:rFonts w:ascii="Arial" w:hAnsi="Arial" w:cs="Arial"/>
          </w:rPr>
          <w:t>https://ohioauditor.gov/publications.html</w:t>
        </w:r>
      </w:hyperlink>
      <w:r w:rsidRPr="008F0F8F">
        <w:rPr>
          <w:rFonts w:ascii="Arial" w:hAnsi="Arial" w:cs="Arial"/>
          <w:lang w:eastAsia="ja-JP"/>
        </w:rPr>
        <w:t>.</w:t>
      </w:r>
      <w:r>
        <w:rPr>
          <w:rFonts w:ascii="Arial" w:hAnsi="Arial" w:cs="Arial"/>
          <w:lang w:eastAsia="ja-JP"/>
        </w:rPr>
        <w:t xml:space="preserve">  </w:t>
      </w:r>
      <w:r w:rsidR="0012669F">
        <w:rPr>
          <w:rFonts w:ascii="Arial" w:hAnsi="Arial" w:cs="Arial"/>
          <w:lang w:eastAsia="ja-JP"/>
        </w:rPr>
        <w:t>However, s</w:t>
      </w:r>
      <w:r w:rsidRPr="008F2D65">
        <w:rPr>
          <w:rFonts w:ascii="Arial" w:hAnsi="Arial" w:cs="Arial"/>
          <w:lang w:eastAsia="ja-JP"/>
        </w:rPr>
        <w:t xml:space="preserve">ome schools may not post daily transactions in accordance with USAS, but rather convert the information to be in accordance with USAS prior to reporting information to </w:t>
      </w:r>
      <w:r w:rsidR="00EC77D9" w:rsidRPr="006B4307">
        <w:rPr>
          <w:rFonts w:ascii="Arial" w:hAnsi="Arial" w:cs="Arial"/>
          <w:lang w:eastAsia="ja-JP"/>
        </w:rPr>
        <w:t>DEW</w:t>
      </w:r>
      <w:r w:rsidR="00EC77D9" w:rsidRPr="00EC77D9">
        <w:rPr>
          <w:rFonts w:ascii="Arial" w:hAnsi="Arial" w:cs="Arial"/>
          <w:lang w:eastAsia="ja-JP"/>
        </w:rPr>
        <w:t xml:space="preserve"> </w:t>
      </w:r>
      <w:r w:rsidRPr="008F2D65">
        <w:rPr>
          <w:rFonts w:ascii="Arial" w:hAnsi="Arial" w:cs="Arial"/>
          <w:lang w:eastAsia="ja-JP"/>
        </w:rPr>
        <w:t>and their annual financial statement reporting.  For</w:t>
      </w:r>
      <w:r>
        <w:rPr>
          <w:rFonts w:ascii="Arial" w:hAnsi="Arial" w:cs="Arial"/>
          <w:lang w:eastAsia="ja-JP"/>
        </w:rPr>
        <w:t xml:space="preserve"> </w:t>
      </w:r>
      <w:r w:rsidRPr="008F2D65">
        <w:rPr>
          <w:rFonts w:ascii="Arial" w:hAnsi="Arial" w:cs="Arial"/>
          <w:lang w:eastAsia="ja-JP"/>
        </w:rPr>
        <w:t xml:space="preserve">these engagements, the school should maintain a crosswalk or other documentation to show this conversion.  </w:t>
      </w:r>
    </w:p>
    <w:p w14:paraId="673F223C" w14:textId="3D928A64" w:rsidR="008F2D65" w:rsidRDefault="008F2D6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FE1A0" w14:textId="77777777" w:rsidR="009F1073" w:rsidRDefault="009F1073" w:rsidP="009760C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8965E" w14:textId="77777777" w:rsidR="004A1C40" w:rsidRDefault="004A1C40">
    <w:pPr>
      <w:pStyle w:val="Footer"/>
    </w:pPr>
  </w:p>
  <w:p w14:paraId="05AD7110" w14:textId="77777777" w:rsidR="004A1C40" w:rsidRDefault="004A1C40">
    <w:pPr>
      <w:pStyle w:val="Footer"/>
    </w:pPr>
  </w:p>
  <w:p w14:paraId="69D72F47" w14:textId="2215139C" w:rsidR="004A1C40" w:rsidRDefault="004A1C40" w:rsidP="00504BD8">
    <w:pPr>
      <w:pStyle w:val="Footer"/>
      <w:jc w:val="center"/>
    </w:pPr>
  </w:p>
  <w:p w14:paraId="7F3DA708" w14:textId="77777777" w:rsidR="004A1C40" w:rsidRDefault="00D014E3">
    <w:pPr>
      <w:pStyle w:val="Footer"/>
    </w:pPr>
    <w:r>
      <w:rPr>
        <w:noProof/>
      </w:rPr>
      <w:drawing>
        <wp:anchor distT="0" distB="0" distL="114300" distR="114300" simplePos="0" relativeHeight="251659264" behindDoc="1" locked="0" layoutInCell="1" allowOverlap="1" wp14:anchorId="06F51AFB" wp14:editId="0418D2EC">
          <wp:simplePos x="0" y="0"/>
          <wp:positionH relativeFrom="page">
            <wp:posOffset>2552065</wp:posOffset>
          </wp:positionH>
          <wp:positionV relativeFrom="paragraph">
            <wp:posOffset>9237345</wp:posOffset>
          </wp:positionV>
          <wp:extent cx="2186305" cy="357505"/>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305" cy="357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63FDF" w14:textId="77777777" w:rsidR="004A739F" w:rsidRDefault="004A739F" w:rsidP="000F5383">
      <w:r>
        <w:separator/>
      </w:r>
    </w:p>
  </w:footnote>
  <w:footnote w:type="continuationSeparator" w:id="0">
    <w:p w14:paraId="7FF4AE12" w14:textId="77777777" w:rsidR="004A739F" w:rsidRDefault="004A739F" w:rsidP="000F5383">
      <w:r>
        <w:continuationSeparator/>
      </w:r>
    </w:p>
  </w:footnote>
  <w:footnote w:id="1">
    <w:p w14:paraId="6DF05590" w14:textId="77777777" w:rsidR="006A7DB6" w:rsidRDefault="006A7DB6" w:rsidP="006A7DB6">
      <w:pPr>
        <w:pStyle w:val="FootnoteText"/>
        <w:jc w:val="both"/>
        <w:rPr>
          <w:sz w:val="16"/>
          <w:szCs w:val="16"/>
        </w:rPr>
      </w:pPr>
      <w:r>
        <w:rPr>
          <w:rStyle w:val="FootnoteReference"/>
        </w:rPr>
        <w:footnoteRef/>
      </w:r>
      <w:r>
        <w:t xml:space="preserve"> </w:t>
      </w:r>
      <w:r>
        <w:rPr>
          <w:sz w:val="16"/>
          <w:szCs w:val="16"/>
        </w:rPr>
        <w:t>All documents you provide to the AOS in connection with our services including financial records and reports, payroll records, employee rosters, health and medical records, tax records, etc. should be redacted of any personal information.  Personal information includes social security numbers, date of birth, drivers’ license numbers or financial institution account numbers associated with an individual.  The public office should redact all personal information from electronic records before they are transmitted to the AOS.  This information should be fully blacked out in all paper documents prior to sending to the AOS.  If personal information cannot be redacted from any records or documents; the public office must identify these records to the AOS.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64DA9" w14:textId="77777777" w:rsidR="00586329" w:rsidRDefault="00586329">
    <w:pPr>
      <w:pStyle w:val="Header"/>
    </w:pPr>
    <w:r>
      <w:t>Auditor of State</w:t>
    </w:r>
  </w:p>
  <w:p w14:paraId="004E1CA6" w14:textId="77777777" w:rsidR="00586329" w:rsidRDefault="00D014E3">
    <w:pPr>
      <w:pStyle w:val="Header"/>
    </w:pPr>
    <w:r>
      <w:t>Audit Preparation Checklist</w:t>
    </w:r>
  </w:p>
  <w:p w14:paraId="4FADAE06" w14:textId="524A6587" w:rsidR="00586329" w:rsidRDefault="00586329">
    <w:pPr>
      <w:pStyle w:val="Header"/>
      <w:rPr>
        <w:noProof/>
      </w:rPr>
    </w:pPr>
    <w:r>
      <w:t xml:space="preserve">Page </w:t>
    </w:r>
    <w:r>
      <w:fldChar w:fldCharType="begin"/>
    </w:r>
    <w:r>
      <w:instrText xml:space="preserve"> PAGE   \* MERGEFORMAT </w:instrText>
    </w:r>
    <w:r>
      <w:fldChar w:fldCharType="separate"/>
    </w:r>
    <w:r w:rsidR="009F4245">
      <w:rPr>
        <w:noProof/>
      </w:rPr>
      <w:t>3</w:t>
    </w:r>
    <w:r>
      <w:rPr>
        <w:noProof/>
      </w:rPr>
      <w:fldChar w:fldCharType="end"/>
    </w:r>
  </w:p>
  <w:p w14:paraId="54F9EBFB" w14:textId="77777777" w:rsidR="00586329" w:rsidRDefault="00586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4BE98" w14:textId="0FE7F3DA" w:rsidR="004A1C40" w:rsidRPr="004A1C40" w:rsidRDefault="00787CEF" w:rsidP="00787CEF">
    <w:pPr>
      <w:pStyle w:val="Header"/>
      <w:ind w:left="-360"/>
    </w:pPr>
    <w:r>
      <w:rPr>
        <w:noProof/>
      </w:rPr>
      <mc:AlternateContent>
        <mc:Choice Requires="wps">
          <w:drawing>
            <wp:anchor distT="0" distB="0" distL="114300" distR="114300" simplePos="0" relativeHeight="251661312" behindDoc="0" locked="0" layoutInCell="1" allowOverlap="1" wp14:anchorId="5082B63B" wp14:editId="71FC03FF">
              <wp:simplePos x="0" y="0"/>
              <wp:positionH relativeFrom="column">
                <wp:posOffset>4450080</wp:posOffset>
              </wp:positionH>
              <wp:positionV relativeFrom="paragraph">
                <wp:posOffset>15240</wp:posOffset>
              </wp:positionV>
              <wp:extent cx="2145233" cy="895985"/>
              <wp:effectExtent l="0" t="0" r="0" b="0"/>
              <wp:wrapNone/>
              <wp:docPr id="1961316032" name="Text Box 1"/>
              <wp:cNvGraphicFramePr/>
              <a:graphic xmlns:a="http://schemas.openxmlformats.org/drawingml/2006/main">
                <a:graphicData uri="http://schemas.microsoft.com/office/word/2010/wordprocessingShape">
                  <wps:wsp>
                    <wps:cNvSpPr txBox="1"/>
                    <wps:spPr>
                      <a:xfrm>
                        <a:off x="0" y="0"/>
                        <a:ext cx="2145233" cy="895985"/>
                      </a:xfrm>
                      <a:prstGeom prst="rect">
                        <a:avLst/>
                      </a:prstGeom>
                      <a:solidFill>
                        <a:schemeClr val="lt1"/>
                      </a:solidFill>
                      <a:ln w="6350">
                        <a:noFill/>
                      </a:ln>
                    </wps:spPr>
                    <wps:txbx>
                      <w:txbxContent>
                        <w:p w14:paraId="1BC14B9A" w14:textId="77777777" w:rsidR="00787CEF" w:rsidRDefault="00787CEF" w:rsidP="00787CEF">
                          <w:pPr>
                            <w:tabs>
                              <w:tab w:val="left" w:pos="270"/>
                            </w:tabs>
                            <w:spacing w:before="120"/>
                            <w:jc w:val="center"/>
                            <w:rPr>
                              <w:rFonts w:ascii="Garamond" w:hAnsi="Garamond" w:cs="Garamond"/>
                            </w:rPr>
                          </w:pPr>
                          <w:r>
                            <w:rPr>
                              <w:rFonts w:ascii="Garamond" w:hAnsi="Garamond" w:cs="Garamond"/>
                            </w:rPr>
                            <w:t>65 East State Street</w:t>
                          </w:r>
                        </w:p>
                        <w:p w14:paraId="617E0CF0" w14:textId="77777777" w:rsidR="00787CEF" w:rsidRDefault="00787CEF" w:rsidP="00787CEF">
                          <w:pPr>
                            <w:tabs>
                              <w:tab w:val="left" w:pos="270"/>
                            </w:tabs>
                            <w:jc w:val="center"/>
                            <w:rPr>
                              <w:rFonts w:ascii="Garamond" w:hAnsi="Garamond" w:cs="Garamond"/>
                            </w:rPr>
                          </w:pPr>
                          <w:r>
                            <w:rPr>
                              <w:rFonts w:ascii="Garamond" w:hAnsi="Garamond" w:cs="Garamond"/>
                            </w:rPr>
                            <w:t>Columbus, Ohio 43215</w:t>
                          </w:r>
                        </w:p>
                        <w:p w14:paraId="3BC343A8" w14:textId="77777777" w:rsidR="00787CEF" w:rsidRDefault="00787CEF" w:rsidP="00787CEF">
                          <w:pPr>
                            <w:tabs>
                              <w:tab w:val="left" w:pos="270"/>
                            </w:tabs>
                            <w:spacing w:after="20"/>
                            <w:jc w:val="center"/>
                            <w:rPr>
                              <w:rFonts w:ascii="Garamond" w:hAnsi="Garamond" w:cs="Garamond"/>
                            </w:rPr>
                          </w:pPr>
                          <w:r>
                            <w:rPr>
                              <w:rFonts w:ascii="Garamond" w:hAnsi="Garamond" w:cs="Garamond"/>
                            </w:rPr>
                            <w:t>ContactUs@ohioauditor.gov</w:t>
                          </w:r>
                        </w:p>
                        <w:p w14:paraId="4D075028" w14:textId="77777777" w:rsidR="00787CEF" w:rsidRDefault="00787CEF" w:rsidP="00787CEF">
                          <w:pPr>
                            <w:tabs>
                              <w:tab w:val="left" w:pos="270"/>
                            </w:tabs>
                            <w:jc w:val="center"/>
                            <w:rPr>
                              <w:rFonts w:eastAsia="Century Gothic" w:cs="Century Gothic"/>
                              <w:color w:val="000000" w:themeColor="text1"/>
                            </w:rPr>
                          </w:pPr>
                          <w:r>
                            <w:rPr>
                              <w:rFonts w:ascii="Garamond" w:hAnsi="Garamond" w:cs="Garamond"/>
                            </w:rPr>
                            <w:t>800-282-0370</w:t>
                          </w:r>
                        </w:p>
                        <w:p w14:paraId="2C9AFD5A" w14:textId="77777777" w:rsidR="00787CEF" w:rsidRDefault="00787CEF" w:rsidP="00787CEF">
                          <w:pPr>
                            <w:jc w:val="center"/>
                            <w:rPr>
                              <w:rFonts w:cs="Century Gothic"/>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82B63B" id="_x0000_t202" coordsize="21600,21600" o:spt="202" path="m,l,21600r21600,l21600,xe">
              <v:stroke joinstyle="miter"/>
              <v:path gradientshapeok="t" o:connecttype="rect"/>
            </v:shapetype>
            <v:shape id="Text Box 1" o:spid="_x0000_s1026" type="#_x0000_t202" style="position:absolute;left:0;text-align:left;margin-left:350.4pt;margin-top:1.2pt;width:168.9pt;height:7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" fillcolor="white [3201]" stroked="f" strokeweight=".5pt">
              <v:textbox>
                <w:txbxContent>
                  <w:p w14:paraId="1BC14B9A" w14:textId="77777777" w:rsidR="00787CEF" w:rsidRDefault="00787CEF" w:rsidP="00787CEF">
                    <w:pPr>
                      <w:tabs>
                        <w:tab w:val="left" w:pos="270"/>
                      </w:tabs>
                      <w:spacing w:before="120"/>
                      <w:jc w:val="center"/>
                      <w:rPr>
                        <w:rFonts w:ascii="Garamond" w:hAnsi="Garamond" w:cs="Garamond"/>
                      </w:rPr>
                    </w:pPr>
                    <w:r>
                      <w:rPr>
                        <w:rFonts w:ascii="Garamond" w:hAnsi="Garamond" w:cs="Garamond"/>
                      </w:rPr>
                      <w:t>65 East State Street</w:t>
                    </w:r>
                  </w:p>
                  <w:p w14:paraId="617E0CF0" w14:textId="77777777" w:rsidR="00787CEF" w:rsidRDefault="00787CEF" w:rsidP="00787CEF">
                    <w:pPr>
                      <w:tabs>
                        <w:tab w:val="left" w:pos="270"/>
                      </w:tabs>
                      <w:jc w:val="center"/>
                      <w:rPr>
                        <w:rFonts w:ascii="Garamond" w:hAnsi="Garamond" w:cs="Garamond"/>
                      </w:rPr>
                    </w:pPr>
                    <w:r>
                      <w:rPr>
                        <w:rFonts w:ascii="Garamond" w:hAnsi="Garamond" w:cs="Garamond"/>
                      </w:rPr>
                      <w:t>Columbus, Ohio 43215</w:t>
                    </w:r>
                  </w:p>
                  <w:p w14:paraId="3BC343A8" w14:textId="77777777" w:rsidR="00787CEF" w:rsidRDefault="00787CEF" w:rsidP="00787CEF">
                    <w:pPr>
                      <w:tabs>
                        <w:tab w:val="left" w:pos="270"/>
                      </w:tabs>
                      <w:spacing w:after="20"/>
                      <w:jc w:val="center"/>
                      <w:rPr>
                        <w:rFonts w:ascii="Garamond" w:hAnsi="Garamond" w:cs="Garamond"/>
                      </w:rPr>
                    </w:pPr>
                    <w:r>
                      <w:rPr>
                        <w:rFonts w:ascii="Garamond" w:hAnsi="Garamond" w:cs="Garamond"/>
                      </w:rPr>
                      <w:t>ContactUs@ohioauditor.gov</w:t>
                    </w:r>
                  </w:p>
                  <w:p w14:paraId="4D075028" w14:textId="77777777" w:rsidR="00787CEF" w:rsidRDefault="00787CEF" w:rsidP="00787CEF">
                    <w:pPr>
                      <w:tabs>
                        <w:tab w:val="left" w:pos="270"/>
                      </w:tabs>
                      <w:jc w:val="center"/>
                      <w:rPr>
                        <w:rFonts w:eastAsia="Century Gothic" w:cs="Century Gothic"/>
                        <w:color w:val="000000" w:themeColor="text1"/>
                      </w:rPr>
                    </w:pPr>
                    <w:r>
                      <w:rPr>
                        <w:rFonts w:ascii="Garamond" w:hAnsi="Garamond" w:cs="Garamond"/>
                      </w:rPr>
                      <w:t>800-282-0370</w:t>
                    </w:r>
                  </w:p>
                  <w:p w14:paraId="2C9AFD5A" w14:textId="77777777" w:rsidR="00787CEF" w:rsidRDefault="00787CEF" w:rsidP="00787CEF">
                    <w:pPr>
                      <w:jc w:val="center"/>
                      <w:rPr>
                        <w:rFonts w:cs="Century Gothic"/>
                        <w:color w:val="000000" w:themeColor="text1"/>
                      </w:rPr>
                    </w:pPr>
                  </w:p>
                </w:txbxContent>
              </v:textbox>
            </v:shape>
          </w:pict>
        </mc:Fallback>
      </mc:AlternateContent>
    </w:r>
    <w:r w:rsidR="003F6E69">
      <w:rPr>
        <w:noProof/>
      </w:rPr>
      <w:drawing>
        <wp:inline distT="0" distB="0" distL="0" distR="0" wp14:anchorId="1D8A99EC" wp14:editId="693FC24E">
          <wp:extent cx="4572000" cy="15073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ber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4572000" cy="1507392"/>
                  </a:xfrm>
                  <a:prstGeom prst="rect">
                    <a:avLst/>
                  </a:prstGeom>
                </pic:spPr>
              </pic:pic>
            </a:graphicData>
          </a:graphic>
        </wp:inline>
      </w:drawing>
    </w:r>
  </w:p>
  <w:p w14:paraId="01A0B659" w14:textId="77777777" w:rsidR="004A1C40" w:rsidRPr="004A1C40" w:rsidRDefault="004A1C40" w:rsidP="004A1C40">
    <w:pPr>
      <w:pStyle w:val="Header"/>
    </w:pPr>
  </w:p>
  <w:p w14:paraId="0D8021BE" w14:textId="77777777" w:rsidR="004A1C40" w:rsidRPr="004A1C40" w:rsidRDefault="004A1C40" w:rsidP="004A1C40">
    <w:pPr>
      <w:pStyle w:val="Header"/>
    </w:pPr>
  </w:p>
  <w:p w14:paraId="079B2C5A" w14:textId="77777777" w:rsidR="004A1C40" w:rsidRDefault="004A1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18274F3B"/>
    <w:multiLevelType w:val="hybridMultilevel"/>
    <w:tmpl w:val="4A562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11851"/>
    <w:multiLevelType w:val="hybridMultilevel"/>
    <w:tmpl w:val="F5B8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A6A14"/>
    <w:multiLevelType w:val="hybridMultilevel"/>
    <w:tmpl w:val="7BA6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2265A"/>
    <w:multiLevelType w:val="hybridMultilevel"/>
    <w:tmpl w:val="C69E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503614"/>
    <w:multiLevelType w:val="hybridMultilevel"/>
    <w:tmpl w:val="9A54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084417"/>
    <w:multiLevelType w:val="hybridMultilevel"/>
    <w:tmpl w:val="3B4C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BA671E"/>
    <w:multiLevelType w:val="hybridMultilevel"/>
    <w:tmpl w:val="50F0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703BB3"/>
    <w:multiLevelType w:val="hybridMultilevel"/>
    <w:tmpl w:val="010EB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2387395">
    <w:abstractNumId w:val="2"/>
  </w:num>
  <w:num w:numId="2" w16cid:durableId="707800493">
    <w:abstractNumId w:val="0"/>
  </w:num>
  <w:num w:numId="3" w16cid:durableId="1152411408">
    <w:abstractNumId w:val="4"/>
  </w:num>
  <w:num w:numId="4" w16cid:durableId="1170606650">
    <w:abstractNumId w:val="1"/>
  </w:num>
  <w:num w:numId="5" w16cid:durableId="489175652">
    <w:abstractNumId w:val="5"/>
  </w:num>
  <w:num w:numId="6" w16cid:durableId="1164273131">
    <w:abstractNumId w:val="7"/>
  </w:num>
  <w:num w:numId="7" w16cid:durableId="1477913139">
    <w:abstractNumId w:val="8"/>
  </w:num>
  <w:num w:numId="8" w16cid:durableId="1257178121">
    <w:abstractNumId w:val="6"/>
  </w:num>
  <w:num w:numId="9" w16cid:durableId="2051609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2AE"/>
    <w:rsid w:val="00000843"/>
    <w:rsid w:val="00000B40"/>
    <w:rsid w:val="000031ED"/>
    <w:rsid w:val="00007770"/>
    <w:rsid w:val="00042A30"/>
    <w:rsid w:val="00042FA4"/>
    <w:rsid w:val="000618B8"/>
    <w:rsid w:val="000663F5"/>
    <w:rsid w:val="00072650"/>
    <w:rsid w:val="000747A6"/>
    <w:rsid w:val="00076534"/>
    <w:rsid w:val="0009025A"/>
    <w:rsid w:val="000903FA"/>
    <w:rsid w:val="000905F9"/>
    <w:rsid w:val="00090E77"/>
    <w:rsid w:val="000927D6"/>
    <w:rsid w:val="000A58F5"/>
    <w:rsid w:val="000C4C5E"/>
    <w:rsid w:val="000C74BB"/>
    <w:rsid w:val="000F5383"/>
    <w:rsid w:val="00103C07"/>
    <w:rsid w:val="00105558"/>
    <w:rsid w:val="0010558A"/>
    <w:rsid w:val="00116035"/>
    <w:rsid w:val="001202D2"/>
    <w:rsid w:val="0012669F"/>
    <w:rsid w:val="00142A59"/>
    <w:rsid w:val="00143ADF"/>
    <w:rsid w:val="00144BAF"/>
    <w:rsid w:val="00162894"/>
    <w:rsid w:val="00170281"/>
    <w:rsid w:val="001706A1"/>
    <w:rsid w:val="00174D5B"/>
    <w:rsid w:val="0018051E"/>
    <w:rsid w:val="001904A6"/>
    <w:rsid w:val="00192BDE"/>
    <w:rsid w:val="001947EE"/>
    <w:rsid w:val="001C34E4"/>
    <w:rsid w:val="001C553A"/>
    <w:rsid w:val="001D6B84"/>
    <w:rsid w:val="001E0996"/>
    <w:rsid w:val="001F63A6"/>
    <w:rsid w:val="00203067"/>
    <w:rsid w:val="00212DC8"/>
    <w:rsid w:val="00223878"/>
    <w:rsid w:val="00232E3C"/>
    <w:rsid w:val="002432AD"/>
    <w:rsid w:val="00245E56"/>
    <w:rsid w:val="002512D6"/>
    <w:rsid w:val="00257F04"/>
    <w:rsid w:val="002618C6"/>
    <w:rsid w:val="002663A2"/>
    <w:rsid w:val="00267843"/>
    <w:rsid w:val="00290CD6"/>
    <w:rsid w:val="002A7704"/>
    <w:rsid w:val="002B07F3"/>
    <w:rsid w:val="002B71EB"/>
    <w:rsid w:val="002C782D"/>
    <w:rsid w:val="002D42BF"/>
    <w:rsid w:val="002E7993"/>
    <w:rsid w:val="002F428E"/>
    <w:rsid w:val="002F5AED"/>
    <w:rsid w:val="00300060"/>
    <w:rsid w:val="00314ECD"/>
    <w:rsid w:val="003239E3"/>
    <w:rsid w:val="00330E31"/>
    <w:rsid w:val="00352AB7"/>
    <w:rsid w:val="003568B2"/>
    <w:rsid w:val="003718A3"/>
    <w:rsid w:val="003743BD"/>
    <w:rsid w:val="00374485"/>
    <w:rsid w:val="003A40A5"/>
    <w:rsid w:val="003C17EA"/>
    <w:rsid w:val="003D38F4"/>
    <w:rsid w:val="003D694D"/>
    <w:rsid w:val="003D7E01"/>
    <w:rsid w:val="003E51EB"/>
    <w:rsid w:val="003F05EA"/>
    <w:rsid w:val="003F6E69"/>
    <w:rsid w:val="004034FF"/>
    <w:rsid w:val="00423FD6"/>
    <w:rsid w:val="00432DB3"/>
    <w:rsid w:val="0043584E"/>
    <w:rsid w:val="00441BA2"/>
    <w:rsid w:val="00442703"/>
    <w:rsid w:val="00447067"/>
    <w:rsid w:val="004604E8"/>
    <w:rsid w:val="004644A2"/>
    <w:rsid w:val="004666A0"/>
    <w:rsid w:val="004668F3"/>
    <w:rsid w:val="0047006C"/>
    <w:rsid w:val="00474844"/>
    <w:rsid w:val="00480061"/>
    <w:rsid w:val="00484B71"/>
    <w:rsid w:val="00487FD7"/>
    <w:rsid w:val="004A1C40"/>
    <w:rsid w:val="004A739F"/>
    <w:rsid w:val="004B03DD"/>
    <w:rsid w:val="004B3B06"/>
    <w:rsid w:val="004B7B84"/>
    <w:rsid w:val="004C5EE1"/>
    <w:rsid w:val="004C7AC0"/>
    <w:rsid w:val="004D1D79"/>
    <w:rsid w:val="004D2B4A"/>
    <w:rsid w:val="004F7DA8"/>
    <w:rsid w:val="00500FDF"/>
    <w:rsid w:val="00504BD8"/>
    <w:rsid w:val="00516A7E"/>
    <w:rsid w:val="00520305"/>
    <w:rsid w:val="00531B3A"/>
    <w:rsid w:val="00533132"/>
    <w:rsid w:val="005340DE"/>
    <w:rsid w:val="005349B7"/>
    <w:rsid w:val="00537A0B"/>
    <w:rsid w:val="00547C36"/>
    <w:rsid w:val="00547D29"/>
    <w:rsid w:val="00573302"/>
    <w:rsid w:val="0058230B"/>
    <w:rsid w:val="00583858"/>
    <w:rsid w:val="00586329"/>
    <w:rsid w:val="005A0D98"/>
    <w:rsid w:val="005B52D8"/>
    <w:rsid w:val="005C404C"/>
    <w:rsid w:val="005D072B"/>
    <w:rsid w:val="005D4EAE"/>
    <w:rsid w:val="005D5C36"/>
    <w:rsid w:val="005F0EDB"/>
    <w:rsid w:val="005F3806"/>
    <w:rsid w:val="005F3D5E"/>
    <w:rsid w:val="005F6B97"/>
    <w:rsid w:val="00615B29"/>
    <w:rsid w:val="0062175B"/>
    <w:rsid w:val="006236D0"/>
    <w:rsid w:val="00627434"/>
    <w:rsid w:val="00644164"/>
    <w:rsid w:val="006478FF"/>
    <w:rsid w:val="00647C49"/>
    <w:rsid w:val="00651803"/>
    <w:rsid w:val="00660BE8"/>
    <w:rsid w:val="006679B4"/>
    <w:rsid w:val="00667C2D"/>
    <w:rsid w:val="00676A1A"/>
    <w:rsid w:val="00693332"/>
    <w:rsid w:val="00696F0A"/>
    <w:rsid w:val="006A2AE2"/>
    <w:rsid w:val="006A3727"/>
    <w:rsid w:val="006A7DB6"/>
    <w:rsid w:val="006B4307"/>
    <w:rsid w:val="006D72E4"/>
    <w:rsid w:val="006E0114"/>
    <w:rsid w:val="006E4859"/>
    <w:rsid w:val="00701E47"/>
    <w:rsid w:val="00710BD4"/>
    <w:rsid w:val="00727F54"/>
    <w:rsid w:val="0073585C"/>
    <w:rsid w:val="00755DCD"/>
    <w:rsid w:val="007625C5"/>
    <w:rsid w:val="00784827"/>
    <w:rsid w:val="00787CEF"/>
    <w:rsid w:val="007926CE"/>
    <w:rsid w:val="007A4315"/>
    <w:rsid w:val="007A509A"/>
    <w:rsid w:val="007C58BC"/>
    <w:rsid w:val="007D7F43"/>
    <w:rsid w:val="007E3ACB"/>
    <w:rsid w:val="007F60C2"/>
    <w:rsid w:val="00804DBE"/>
    <w:rsid w:val="00810967"/>
    <w:rsid w:val="0082480B"/>
    <w:rsid w:val="00831470"/>
    <w:rsid w:val="00836EF6"/>
    <w:rsid w:val="00840E80"/>
    <w:rsid w:val="00843EFF"/>
    <w:rsid w:val="00850C08"/>
    <w:rsid w:val="00870162"/>
    <w:rsid w:val="00871BC3"/>
    <w:rsid w:val="00876542"/>
    <w:rsid w:val="00880742"/>
    <w:rsid w:val="00883D13"/>
    <w:rsid w:val="0089253A"/>
    <w:rsid w:val="008B61F0"/>
    <w:rsid w:val="008C1F85"/>
    <w:rsid w:val="008E53DB"/>
    <w:rsid w:val="008F0F8F"/>
    <w:rsid w:val="008F2D65"/>
    <w:rsid w:val="009027E6"/>
    <w:rsid w:val="009120ED"/>
    <w:rsid w:val="0091781A"/>
    <w:rsid w:val="009335BB"/>
    <w:rsid w:val="00947C49"/>
    <w:rsid w:val="009533D2"/>
    <w:rsid w:val="00954A17"/>
    <w:rsid w:val="009646A2"/>
    <w:rsid w:val="009660D9"/>
    <w:rsid w:val="009760CA"/>
    <w:rsid w:val="00980818"/>
    <w:rsid w:val="009830C1"/>
    <w:rsid w:val="00990E6D"/>
    <w:rsid w:val="009A2648"/>
    <w:rsid w:val="009B66E7"/>
    <w:rsid w:val="009C02AC"/>
    <w:rsid w:val="009C2BB8"/>
    <w:rsid w:val="009C3011"/>
    <w:rsid w:val="009D1AF9"/>
    <w:rsid w:val="009D2BA0"/>
    <w:rsid w:val="009D380E"/>
    <w:rsid w:val="009D3DC4"/>
    <w:rsid w:val="009D76FF"/>
    <w:rsid w:val="009F05CD"/>
    <w:rsid w:val="009F1073"/>
    <w:rsid w:val="009F4245"/>
    <w:rsid w:val="00A214C7"/>
    <w:rsid w:val="00A2209E"/>
    <w:rsid w:val="00A24FE5"/>
    <w:rsid w:val="00A252E5"/>
    <w:rsid w:val="00A26F17"/>
    <w:rsid w:val="00A316B3"/>
    <w:rsid w:val="00A372A8"/>
    <w:rsid w:val="00A40655"/>
    <w:rsid w:val="00A417A0"/>
    <w:rsid w:val="00A6142B"/>
    <w:rsid w:val="00A64255"/>
    <w:rsid w:val="00A678A9"/>
    <w:rsid w:val="00A85F0C"/>
    <w:rsid w:val="00A91BDD"/>
    <w:rsid w:val="00AA6C85"/>
    <w:rsid w:val="00AB6F6B"/>
    <w:rsid w:val="00AC3884"/>
    <w:rsid w:val="00AC568F"/>
    <w:rsid w:val="00AD26A7"/>
    <w:rsid w:val="00AE4ADC"/>
    <w:rsid w:val="00AE5D4C"/>
    <w:rsid w:val="00AE729D"/>
    <w:rsid w:val="00AF0B44"/>
    <w:rsid w:val="00AF5258"/>
    <w:rsid w:val="00B0115B"/>
    <w:rsid w:val="00B0166A"/>
    <w:rsid w:val="00B02779"/>
    <w:rsid w:val="00B12953"/>
    <w:rsid w:val="00B131AF"/>
    <w:rsid w:val="00B13B8B"/>
    <w:rsid w:val="00B206A0"/>
    <w:rsid w:val="00B2633E"/>
    <w:rsid w:val="00B31835"/>
    <w:rsid w:val="00B445E2"/>
    <w:rsid w:val="00B455DC"/>
    <w:rsid w:val="00B45E6C"/>
    <w:rsid w:val="00B90D00"/>
    <w:rsid w:val="00B974DC"/>
    <w:rsid w:val="00BA7E46"/>
    <w:rsid w:val="00BB2B5C"/>
    <w:rsid w:val="00BC0710"/>
    <w:rsid w:val="00BC5767"/>
    <w:rsid w:val="00BC7295"/>
    <w:rsid w:val="00BC7DBE"/>
    <w:rsid w:val="00BF694F"/>
    <w:rsid w:val="00BF6C06"/>
    <w:rsid w:val="00C05888"/>
    <w:rsid w:val="00C05CC3"/>
    <w:rsid w:val="00C07C13"/>
    <w:rsid w:val="00C14D18"/>
    <w:rsid w:val="00C173E5"/>
    <w:rsid w:val="00C45BEA"/>
    <w:rsid w:val="00C52810"/>
    <w:rsid w:val="00C609C7"/>
    <w:rsid w:val="00C60BA9"/>
    <w:rsid w:val="00C60E13"/>
    <w:rsid w:val="00C77221"/>
    <w:rsid w:val="00C817D9"/>
    <w:rsid w:val="00C818D0"/>
    <w:rsid w:val="00C9162D"/>
    <w:rsid w:val="00C92DD3"/>
    <w:rsid w:val="00C938A4"/>
    <w:rsid w:val="00C96871"/>
    <w:rsid w:val="00CA1D1E"/>
    <w:rsid w:val="00CA29F4"/>
    <w:rsid w:val="00CA5251"/>
    <w:rsid w:val="00CB0BB6"/>
    <w:rsid w:val="00CB265B"/>
    <w:rsid w:val="00CC52AE"/>
    <w:rsid w:val="00CC60A4"/>
    <w:rsid w:val="00CD5482"/>
    <w:rsid w:val="00CD58E1"/>
    <w:rsid w:val="00CE2D11"/>
    <w:rsid w:val="00CE6AA1"/>
    <w:rsid w:val="00CF310C"/>
    <w:rsid w:val="00CF4DB1"/>
    <w:rsid w:val="00D014E3"/>
    <w:rsid w:val="00D21DE8"/>
    <w:rsid w:val="00D270D5"/>
    <w:rsid w:val="00D3663A"/>
    <w:rsid w:val="00D73168"/>
    <w:rsid w:val="00D735AE"/>
    <w:rsid w:val="00D84FCF"/>
    <w:rsid w:val="00D91B63"/>
    <w:rsid w:val="00DB6F58"/>
    <w:rsid w:val="00DC0250"/>
    <w:rsid w:val="00DC3EAA"/>
    <w:rsid w:val="00DE1726"/>
    <w:rsid w:val="00DE18C9"/>
    <w:rsid w:val="00DE59B5"/>
    <w:rsid w:val="00DF6882"/>
    <w:rsid w:val="00E032EC"/>
    <w:rsid w:val="00E03D0B"/>
    <w:rsid w:val="00E06961"/>
    <w:rsid w:val="00E14D53"/>
    <w:rsid w:val="00E34065"/>
    <w:rsid w:val="00E4746F"/>
    <w:rsid w:val="00E5333C"/>
    <w:rsid w:val="00E539D6"/>
    <w:rsid w:val="00E95DB0"/>
    <w:rsid w:val="00E965CE"/>
    <w:rsid w:val="00EA4991"/>
    <w:rsid w:val="00EB7732"/>
    <w:rsid w:val="00EC77D9"/>
    <w:rsid w:val="00EF2F22"/>
    <w:rsid w:val="00F26969"/>
    <w:rsid w:val="00F3249E"/>
    <w:rsid w:val="00F5037B"/>
    <w:rsid w:val="00F54A26"/>
    <w:rsid w:val="00F62DAC"/>
    <w:rsid w:val="00F65713"/>
    <w:rsid w:val="00F77A80"/>
    <w:rsid w:val="00F80410"/>
    <w:rsid w:val="00F82932"/>
    <w:rsid w:val="00F82E36"/>
    <w:rsid w:val="00F84C46"/>
    <w:rsid w:val="00F87154"/>
    <w:rsid w:val="00F90B6F"/>
    <w:rsid w:val="00F96211"/>
    <w:rsid w:val="00FA34B1"/>
    <w:rsid w:val="00FA4AA6"/>
    <w:rsid w:val="00FA519F"/>
    <w:rsid w:val="00FA725D"/>
    <w:rsid w:val="00FB14F9"/>
    <w:rsid w:val="00FB3FE1"/>
    <w:rsid w:val="00FB55E2"/>
    <w:rsid w:val="00FC3291"/>
    <w:rsid w:val="00FD399F"/>
    <w:rsid w:val="00FE148A"/>
    <w:rsid w:val="00FF2A6A"/>
    <w:rsid w:val="00FF3F9C"/>
    <w:rsid w:val="00FF5FB1"/>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B80CE6"/>
  <w15:docId w15:val="{94ACDC3E-DE28-4D49-A5B1-C6B23AED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6FF"/>
    <w:pPr>
      <w:widowControl w:val="0"/>
      <w:autoSpaceDE w:val="0"/>
      <w:autoSpaceDN w:val="0"/>
      <w:adjustRightInd w:val="0"/>
    </w:pPr>
    <w:rPr>
      <w:rFonts w:eastAsia="Times New Roman"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iPriority w:val="99"/>
    <w:unhideWhenUsed/>
    <w:rsid w:val="000F5383"/>
    <w:pPr>
      <w:widowControl/>
      <w:tabs>
        <w:tab w:val="center" w:pos="4680"/>
        <w:tab w:val="right" w:pos="9360"/>
      </w:tabs>
      <w:autoSpaceDE/>
      <w:autoSpaceDN/>
      <w:adjustRightInd/>
    </w:pPr>
    <w:rPr>
      <w:rFonts w:eastAsiaTheme="minorHAnsi" w:cstheme="minorBidi"/>
      <w:szCs w:val="22"/>
    </w:rPr>
  </w:style>
  <w:style w:type="character" w:customStyle="1" w:styleId="HeaderChar">
    <w:name w:val="Header Char"/>
    <w:basedOn w:val="DefaultParagraphFont"/>
    <w:link w:val="Header"/>
    <w:uiPriority w:val="99"/>
    <w:rsid w:val="000F5383"/>
    <w:rPr>
      <w:rFonts w:ascii="Times New Roman" w:hAnsi="Times New Roman"/>
      <w:sz w:val="24"/>
    </w:rPr>
  </w:style>
  <w:style w:type="paragraph" w:styleId="Footer">
    <w:name w:val="footer"/>
    <w:basedOn w:val="Normal"/>
    <w:link w:val="FooterChar"/>
    <w:uiPriority w:val="99"/>
    <w:unhideWhenUsed/>
    <w:rsid w:val="000F5383"/>
    <w:pPr>
      <w:widowControl/>
      <w:tabs>
        <w:tab w:val="center" w:pos="4680"/>
        <w:tab w:val="right" w:pos="9360"/>
      </w:tabs>
      <w:autoSpaceDE/>
      <w:autoSpaceDN/>
      <w:adjustRightInd/>
    </w:pPr>
    <w:rPr>
      <w:rFonts w:eastAsiaTheme="minorHAnsi" w:cstheme="minorBidi"/>
      <w:szCs w:val="22"/>
    </w:r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ListParagraph">
    <w:name w:val="List Paragraph"/>
    <w:basedOn w:val="Normal"/>
    <w:uiPriority w:val="34"/>
    <w:qFormat/>
    <w:rsid w:val="00693332"/>
    <w:pPr>
      <w:widowControl/>
      <w:autoSpaceDE/>
      <w:autoSpaceDN/>
      <w:adjustRightInd/>
      <w:ind w:left="720"/>
      <w:contextualSpacing/>
    </w:pPr>
    <w:rPr>
      <w:rFonts w:eastAsiaTheme="minorHAnsi" w:cstheme="minorBidi"/>
      <w:szCs w:val="22"/>
    </w:rPr>
  </w:style>
  <w:style w:type="table" w:styleId="TableGrid">
    <w:name w:val="Table Grid"/>
    <w:basedOn w:val="TableNormal"/>
    <w:uiPriority w:val="59"/>
    <w:rsid w:val="006933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nhideWhenUsed/>
    <w:rsid w:val="00500FDF"/>
    <w:pPr>
      <w:widowControl/>
      <w:autoSpaceDE/>
      <w:autoSpaceDN/>
      <w:adjustRightInd/>
      <w:ind w:left="720"/>
    </w:pPr>
    <w:rPr>
      <w:rFonts w:ascii="Times New Roman" w:hAnsi="Times New Roman" w:cs="Times New Roman"/>
    </w:rPr>
  </w:style>
  <w:style w:type="character" w:styleId="CommentReference">
    <w:name w:val="annotation reference"/>
    <w:basedOn w:val="DefaultParagraphFont"/>
    <w:uiPriority w:val="99"/>
    <w:semiHidden/>
    <w:unhideWhenUsed/>
    <w:rsid w:val="00CF4DB1"/>
    <w:rPr>
      <w:sz w:val="16"/>
      <w:szCs w:val="16"/>
    </w:rPr>
  </w:style>
  <w:style w:type="paragraph" w:styleId="CommentText">
    <w:name w:val="annotation text"/>
    <w:basedOn w:val="Normal"/>
    <w:link w:val="CommentTextChar"/>
    <w:uiPriority w:val="99"/>
    <w:unhideWhenUsed/>
    <w:rsid w:val="00CF4DB1"/>
  </w:style>
  <w:style w:type="character" w:customStyle="1" w:styleId="CommentTextChar">
    <w:name w:val="Comment Text Char"/>
    <w:basedOn w:val="DefaultParagraphFont"/>
    <w:link w:val="CommentText"/>
    <w:uiPriority w:val="99"/>
    <w:rsid w:val="00CF4DB1"/>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CF4DB1"/>
    <w:rPr>
      <w:b/>
      <w:bCs/>
    </w:rPr>
  </w:style>
  <w:style w:type="character" w:customStyle="1" w:styleId="CommentSubjectChar">
    <w:name w:val="Comment Subject Char"/>
    <w:basedOn w:val="CommentTextChar"/>
    <w:link w:val="CommentSubject"/>
    <w:uiPriority w:val="99"/>
    <w:semiHidden/>
    <w:rsid w:val="00CF4DB1"/>
    <w:rPr>
      <w:rFonts w:eastAsia="Times New Roman" w:cs="Arial"/>
      <w:b/>
      <w:bCs/>
      <w:szCs w:val="20"/>
    </w:rPr>
  </w:style>
  <w:style w:type="paragraph" w:styleId="FootnoteText">
    <w:name w:val="footnote text"/>
    <w:basedOn w:val="Normal"/>
    <w:link w:val="FootnoteTextChar"/>
    <w:uiPriority w:val="99"/>
    <w:semiHidden/>
    <w:unhideWhenUsed/>
    <w:rsid w:val="001C34E4"/>
  </w:style>
  <w:style w:type="character" w:customStyle="1" w:styleId="FootnoteTextChar">
    <w:name w:val="Footnote Text Char"/>
    <w:basedOn w:val="DefaultParagraphFont"/>
    <w:link w:val="FootnoteText"/>
    <w:uiPriority w:val="99"/>
    <w:semiHidden/>
    <w:rsid w:val="001C34E4"/>
    <w:rPr>
      <w:rFonts w:eastAsia="Times New Roman" w:cs="Arial"/>
      <w:szCs w:val="20"/>
    </w:rPr>
  </w:style>
  <w:style w:type="character" w:styleId="FootnoteReference">
    <w:name w:val="footnote reference"/>
    <w:basedOn w:val="DefaultParagraphFont"/>
    <w:uiPriority w:val="99"/>
    <w:semiHidden/>
    <w:unhideWhenUsed/>
    <w:rsid w:val="001C34E4"/>
    <w:rPr>
      <w:vertAlign w:val="superscript"/>
    </w:rPr>
  </w:style>
  <w:style w:type="character" w:styleId="Hyperlink">
    <w:name w:val="Hyperlink"/>
    <w:basedOn w:val="DefaultParagraphFont"/>
    <w:uiPriority w:val="99"/>
    <w:unhideWhenUsed/>
    <w:rsid w:val="008F2D65"/>
    <w:rPr>
      <w:color w:val="0000FF" w:themeColor="hyperlink"/>
      <w:u w:val="single"/>
    </w:rPr>
  </w:style>
  <w:style w:type="paragraph" w:styleId="EndnoteText">
    <w:name w:val="endnote text"/>
    <w:basedOn w:val="Normal"/>
    <w:link w:val="EndnoteTextChar"/>
    <w:uiPriority w:val="99"/>
    <w:semiHidden/>
    <w:unhideWhenUsed/>
    <w:rsid w:val="008F2D65"/>
  </w:style>
  <w:style w:type="character" w:customStyle="1" w:styleId="EndnoteTextChar">
    <w:name w:val="Endnote Text Char"/>
    <w:basedOn w:val="DefaultParagraphFont"/>
    <w:link w:val="EndnoteText"/>
    <w:uiPriority w:val="99"/>
    <w:semiHidden/>
    <w:rsid w:val="008F2D65"/>
    <w:rPr>
      <w:rFonts w:eastAsia="Times New Roman" w:cs="Arial"/>
      <w:szCs w:val="20"/>
    </w:rPr>
  </w:style>
  <w:style w:type="character" w:styleId="EndnoteReference">
    <w:name w:val="endnote reference"/>
    <w:basedOn w:val="DefaultParagraphFont"/>
    <w:uiPriority w:val="99"/>
    <w:semiHidden/>
    <w:unhideWhenUsed/>
    <w:rsid w:val="008F2D65"/>
    <w:rPr>
      <w:vertAlign w:val="superscript"/>
    </w:rPr>
  </w:style>
  <w:style w:type="paragraph" w:styleId="Revision">
    <w:name w:val="Revision"/>
    <w:hidden/>
    <w:uiPriority w:val="99"/>
    <w:semiHidden/>
    <w:rsid w:val="005349B7"/>
    <w:rPr>
      <w:rFonts w:eastAsia="Times New Roman" w:cs="Arial"/>
      <w:szCs w:val="20"/>
    </w:rPr>
  </w:style>
  <w:style w:type="character" w:styleId="FollowedHyperlink">
    <w:name w:val="FollowedHyperlink"/>
    <w:basedOn w:val="DefaultParagraphFont"/>
    <w:uiPriority w:val="99"/>
    <w:semiHidden/>
    <w:unhideWhenUsed/>
    <w:rsid w:val="008F0F8F"/>
    <w:rPr>
      <w:color w:val="800080" w:themeColor="followedHyperlink"/>
      <w:u w:val="single"/>
    </w:rPr>
  </w:style>
  <w:style w:type="character" w:styleId="UnresolvedMention">
    <w:name w:val="Unresolved Mention"/>
    <w:basedOn w:val="DefaultParagraphFont"/>
    <w:uiPriority w:val="99"/>
    <w:semiHidden/>
    <w:unhideWhenUsed/>
    <w:rsid w:val="008F0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340462">
      <w:bodyDiv w:val="1"/>
      <w:marLeft w:val="0"/>
      <w:marRight w:val="0"/>
      <w:marTop w:val="0"/>
      <w:marBottom w:val="0"/>
      <w:divBdr>
        <w:top w:val="none" w:sz="0" w:space="0" w:color="auto"/>
        <w:left w:val="none" w:sz="0" w:space="0" w:color="auto"/>
        <w:bottom w:val="none" w:sz="0" w:space="0" w:color="auto"/>
        <w:right w:val="none" w:sz="0" w:space="0" w:color="auto"/>
      </w:divBdr>
    </w:div>
    <w:div w:id="89635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publications.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61479-AD1F-43C7-89B7-D854C8ED6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Blair</dc:creator>
  <cp:lastModifiedBy>Kelly M. Berger-Davis</cp:lastModifiedBy>
  <cp:revision>13</cp:revision>
  <cp:lastPrinted>2010-12-30T18:09:00Z</cp:lastPrinted>
  <dcterms:created xsi:type="dcterms:W3CDTF">2025-01-09T14:05:00Z</dcterms:created>
  <dcterms:modified xsi:type="dcterms:W3CDTF">2025-01-13T12:14:00Z</dcterms:modified>
</cp:coreProperties>
</file>