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61DBB0C0"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3B4CDCA7" w:rsidR="007814B6" w:rsidRPr="00D94F69" w:rsidRDefault="0036704E" w:rsidP="006672EA">
            <w:pPr>
              <w:jc w:val="both"/>
              <w:rPr>
                <w:rFonts w:ascii="Arial" w:hAnsi="Arial" w:cs="Arial"/>
              </w:rPr>
            </w:pPr>
            <w:r>
              <w:rPr>
                <w:rFonts w:ascii="Arial" w:hAnsi="Arial" w:cs="Arial"/>
              </w:rPr>
              <w:t>Twenty-First Century Community Learning Centers</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0B7D0A72" w:rsidR="007814B6" w:rsidRPr="00D94F69" w:rsidRDefault="0036704E" w:rsidP="006672EA">
            <w:pPr>
              <w:jc w:val="both"/>
              <w:rPr>
                <w:rFonts w:ascii="Arial" w:hAnsi="Arial" w:cs="Arial"/>
              </w:rPr>
            </w:pPr>
            <w:r>
              <w:rPr>
                <w:rFonts w:ascii="Arial" w:hAnsi="Arial" w:cs="Arial"/>
              </w:rPr>
              <w:t>84.287</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DD3897">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DD3897">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DD3897">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DD3897">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DD3897">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DD3897">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DD3897">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DD3897">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DD3897">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DD3897">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DD3897">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6C0B66D9" w:rsidR="007814B6" w:rsidRDefault="007814B6" w:rsidP="006672EA">
      <w:pPr>
        <w:jc w:val="both"/>
        <w:rPr>
          <w:rFonts w:ascii="Arial" w:hAnsi="Arial" w:cs="Arial"/>
        </w:rPr>
      </w:pPr>
    </w:p>
    <w:p w14:paraId="4A8689FE" w14:textId="77777777" w:rsidR="0036704E" w:rsidRDefault="0036704E" w:rsidP="0036704E">
      <w:pPr>
        <w:jc w:val="both"/>
        <w:rPr>
          <w:rFonts w:ascii="Arial" w:hAnsi="Arial" w:cs="Arial"/>
          <w:b/>
          <w:color w:val="FF0000"/>
          <w:sz w:val="20"/>
        </w:rPr>
      </w:pPr>
      <w:r w:rsidRPr="003D5DEE">
        <w:rPr>
          <w:rFonts w:ascii="Arial" w:hAnsi="Arial" w:cs="Arial"/>
          <w:b/>
          <w:color w:val="FF0000"/>
          <w:sz w:val="20"/>
        </w:rPr>
        <w:t xml:space="preserve">NOTE:  </w:t>
      </w:r>
    </w:p>
    <w:p w14:paraId="2668A260" w14:textId="77777777" w:rsidR="0036704E" w:rsidRPr="00AC0857" w:rsidRDefault="0036704E" w:rsidP="0036704E">
      <w:pPr>
        <w:pStyle w:val="ListParagraph"/>
        <w:numPr>
          <w:ilvl w:val="0"/>
          <w:numId w:val="58"/>
        </w:numPr>
        <w:suppressAutoHyphens w:val="0"/>
        <w:autoSpaceDE/>
        <w:autoSpaceDN/>
        <w:adjustRightInd/>
        <w:jc w:val="both"/>
        <w:rPr>
          <w:rFonts w:ascii="Arial" w:hAnsi="Arial" w:cs="Arial"/>
          <w:b/>
          <w:color w:val="FF0000"/>
        </w:rPr>
      </w:pPr>
      <w:r w:rsidRPr="00AC0857">
        <w:rPr>
          <w:rFonts w:ascii="Arial" w:hAnsi="Arial" w:cs="Arial"/>
          <w:b/>
          <w:color w:val="FF0000"/>
        </w:rPr>
        <w:t>Information was obtained from the pass through agency, the Ohio Department of Education (</w:t>
      </w:r>
      <w:r w:rsidRPr="00063006">
        <w:rPr>
          <w:rFonts w:ascii="Arial" w:hAnsi="Arial" w:cs="Arial"/>
          <w:b/>
          <w:color w:val="FF0000"/>
        </w:rPr>
        <w:t>Yolanda Mitchell-Garnes</w:t>
      </w:r>
      <w:r>
        <w:rPr>
          <w:rFonts w:ascii="Arial" w:hAnsi="Arial" w:cs="Arial"/>
          <w:b/>
          <w:color w:val="FF0000"/>
        </w:rPr>
        <w:t>,</w:t>
      </w:r>
      <w:r w:rsidRPr="00063006">
        <w:rPr>
          <w:rFonts w:ascii="Arial" w:hAnsi="Arial" w:cs="Arial"/>
          <w:b/>
          <w:color w:val="FF0000"/>
        </w:rPr>
        <w:t xml:space="preserve"> </w:t>
      </w:r>
      <w:r w:rsidRPr="00D52006">
        <w:rPr>
          <w:rFonts w:ascii="Arial" w:hAnsi="Arial" w:cs="Arial"/>
          <w:b/>
          <w:color w:val="FF0000"/>
        </w:rPr>
        <w:t xml:space="preserve">David Ehle, </w:t>
      </w:r>
      <w:r>
        <w:rPr>
          <w:rFonts w:ascii="Arial" w:hAnsi="Arial" w:cs="Arial"/>
          <w:b/>
          <w:color w:val="FF0000"/>
        </w:rPr>
        <w:t xml:space="preserve">Shannon Teague, </w:t>
      </w:r>
      <w:r w:rsidRPr="00D52006">
        <w:rPr>
          <w:rFonts w:ascii="Arial" w:hAnsi="Arial" w:cs="Arial"/>
          <w:b/>
          <w:color w:val="FF0000"/>
        </w:rPr>
        <w:t>&amp; Jeremy Marks</w:t>
      </w:r>
      <w:r w:rsidRPr="00AC0857">
        <w:rPr>
          <w:rFonts w:ascii="Arial" w:hAnsi="Arial" w:cs="Arial"/>
          <w:b/>
          <w:color w:val="FF0000"/>
        </w:rPr>
        <w:t>)</w:t>
      </w:r>
    </w:p>
    <w:p w14:paraId="0C757212" w14:textId="77777777" w:rsidR="0036704E" w:rsidRPr="00D94F69" w:rsidRDefault="0036704E"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21616216"/>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0397C528" w14:textId="12DE5F1B" w:rsidR="00DD3780" w:rsidRDefault="00DD3780" w:rsidP="00DD3780">
      <w:pPr>
        <w:spacing w:after="240"/>
        <w:jc w:val="both"/>
        <w:rPr>
          <w:rFonts w:ascii="Arial" w:hAnsi="Arial" w:cs="Arial"/>
          <w:b/>
          <w:color w:val="FF0000"/>
          <w:sz w:val="28"/>
          <w:szCs w:val="28"/>
          <w:u w:val="single"/>
        </w:rPr>
      </w:pPr>
      <w:r w:rsidRPr="00F83EB1">
        <w:rPr>
          <w:rFonts w:ascii="Arial" w:hAnsi="Arial" w:cs="Arial"/>
          <w:b/>
          <w:color w:val="FF0000"/>
          <w:sz w:val="28"/>
          <w:szCs w:val="28"/>
          <w:u w:val="single"/>
        </w:rPr>
        <w:t>NOTE: This is the final version of the FACCR based upon the revised compliance supplement.</w:t>
      </w:r>
    </w:p>
    <w:p w14:paraId="470CCBC3" w14:textId="7494AE85"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36704E">
        <w:rPr>
          <w:rFonts w:ascii="Arial" w:hAnsi="Arial" w:cs="Arial"/>
          <w:b/>
          <w:color w:val="FF0000"/>
          <w:sz w:val="28"/>
          <w:szCs w:val="28"/>
          <w:u w:val="single"/>
        </w:rPr>
        <w:t>FACCR</w:t>
      </w:r>
      <w:r w:rsidR="0036704E"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lastRenderedPageBreak/>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3A744804" w:rsidR="00F20E18" w:rsidRPr="00D94F69" w:rsidRDefault="00F20E18" w:rsidP="0096352F">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DD3897">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1"/>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21616217"/>
      <w:bookmarkEnd w:id="3"/>
      <w:r w:rsidRPr="002E6F9D">
        <w:rPr>
          <w:rFonts w:cs="Arial"/>
        </w:rPr>
        <w:lastRenderedPageBreak/>
        <w:t>AGENCY ADOPTION OF THE UG AND EXAMPLE CITATIONS</w:t>
      </w:r>
      <w:bookmarkEnd w:id="4"/>
    </w:p>
    <w:p w14:paraId="1BF1424A" w14:textId="13AAAB24"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2"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0484B405"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3"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21616218"/>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CC60EA" w:rsidRDefault="00084EE0" w:rsidP="006672EA">
          <w:pPr>
            <w:pStyle w:val="TOCHeading"/>
            <w:jc w:val="both"/>
            <w:rPr>
              <w:rFonts w:ascii="Arial" w:hAnsi="Arial" w:cs="Arial"/>
              <w:sz w:val="20"/>
              <w:szCs w:val="20"/>
            </w:rPr>
          </w:pPr>
          <w:r w:rsidRPr="00CC60EA">
            <w:rPr>
              <w:rFonts w:ascii="Arial" w:hAnsi="Arial" w:cs="Arial"/>
              <w:sz w:val="20"/>
              <w:szCs w:val="20"/>
            </w:rPr>
            <w:t>Table of Contents</w:t>
          </w:r>
        </w:p>
        <w:p w14:paraId="76B2D294" w14:textId="161B732A" w:rsidR="00CC60EA" w:rsidRPr="00CC60EA" w:rsidRDefault="00084EE0">
          <w:pPr>
            <w:pStyle w:val="TOC1"/>
            <w:tabs>
              <w:tab w:val="right" w:leader="dot" w:pos="9350"/>
            </w:tabs>
            <w:rPr>
              <w:rFonts w:ascii="Arial" w:eastAsiaTheme="minorEastAsia" w:hAnsi="Arial" w:cs="Arial"/>
              <w:noProof/>
              <w:sz w:val="20"/>
            </w:rPr>
          </w:pPr>
          <w:r w:rsidRPr="00CC60EA">
            <w:rPr>
              <w:rFonts w:ascii="Arial" w:hAnsi="Arial" w:cs="Arial"/>
              <w:sz w:val="20"/>
            </w:rPr>
            <w:fldChar w:fldCharType="begin"/>
          </w:r>
          <w:r w:rsidRPr="00CC60EA">
            <w:rPr>
              <w:rFonts w:ascii="Arial" w:hAnsi="Arial" w:cs="Arial"/>
              <w:sz w:val="20"/>
            </w:rPr>
            <w:instrText xml:space="preserve"> TOC \o "1-3" \h \z \u </w:instrText>
          </w:r>
          <w:r w:rsidRPr="00CC60EA">
            <w:rPr>
              <w:rFonts w:ascii="Arial" w:hAnsi="Arial" w:cs="Arial"/>
              <w:sz w:val="20"/>
            </w:rPr>
            <w:fldChar w:fldCharType="separate"/>
          </w:r>
          <w:hyperlink w:anchor="_Toc21616216" w:history="1">
            <w:r w:rsidR="00CC60EA" w:rsidRPr="00CC60EA">
              <w:rPr>
                <w:rStyle w:val="Hyperlink"/>
                <w:rFonts w:ascii="Arial" w:hAnsi="Arial" w:cs="Arial"/>
                <w:noProof/>
                <w:sz w:val="20"/>
                <w:highlight w:val="yellow"/>
              </w:rPr>
              <w:t>Important Information</w:t>
            </w:r>
            <w:r w:rsidR="00CC60EA" w:rsidRPr="00CC60EA">
              <w:rPr>
                <w:rStyle w:val="Hyperlink"/>
                <w:rFonts w:ascii="Arial" w:hAnsi="Arial" w:cs="Arial"/>
                <w:noProof/>
                <w:sz w:val="20"/>
              </w:rPr>
              <w:t xml:space="preserve"> (please read)</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_Toc21616216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1</w:t>
            </w:r>
            <w:r w:rsidR="00CC60EA" w:rsidRPr="00CC60EA">
              <w:rPr>
                <w:rFonts w:ascii="Arial" w:hAnsi="Arial" w:cs="Arial"/>
                <w:noProof/>
                <w:webHidden/>
                <w:sz w:val="20"/>
              </w:rPr>
              <w:fldChar w:fldCharType="end"/>
            </w:r>
          </w:hyperlink>
        </w:p>
        <w:p w14:paraId="45455F64" w14:textId="687200B4" w:rsidR="00CC60EA" w:rsidRPr="00CC60EA" w:rsidRDefault="00927A37">
          <w:pPr>
            <w:pStyle w:val="TOC1"/>
            <w:tabs>
              <w:tab w:val="right" w:leader="dot" w:pos="9350"/>
            </w:tabs>
            <w:rPr>
              <w:rFonts w:ascii="Arial" w:eastAsiaTheme="minorEastAsia" w:hAnsi="Arial" w:cs="Arial"/>
              <w:noProof/>
              <w:sz w:val="20"/>
            </w:rPr>
          </w:pPr>
          <w:hyperlink w:anchor="_Toc21616217" w:history="1">
            <w:r w:rsidR="00CC60EA" w:rsidRPr="00CC60EA">
              <w:rPr>
                <w:rStyle w:val="Hyperlink"/>
                <w:rFonts w:ascii="Arial" w:hAnsi="Arial" w:cs="Arial"/>
                <w:noProof/>
                <w:sz w:val="20"/>
              </w:rPr>
              <w:t>AGENCY ADOPTION OF THE UG AND EXAMPLE CITATIONS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_Toc21616217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3</w:t>
            </w:r>
            <w:r w:rsidR="00CC60EA" w:rsidRPr="00CC60EA">
              <w:rPr>
                <w:rFonts w:ascii="Arial" w:hAnsi="Arial" w:cs="Arial"/>
                <w:noProof/>
                <w:webHidden/>
                <w:sz w:val="20"/>
              </w:rPr>
              <w:fldChar w:fldCharType="end"/>
            </w:r>
          </w:hyperlink>
        </w:p>
        <w:p w14:paraId="11696143" w14:textId="5661C468" w:rsidR="00CC60EA" w:rsidRPr="00CC60EA" w:rsidRDefault="00927A37">
          <w:pPr>
            <w:pStyle w:val="TOC1"/>
            <w:tabs>
              <w:tab w:val="right" w:leader="dot" w:pos="9350"/>
            </w:tabs>
            <w:rPr>
              <w:rFonts w:ascii="Arial" w:eastAsiaTheme="minorEastAsia" w:hAnsi="Arial" w:cs="Arial"/>
              <w:noProof/>
              <w:sz w:val="20"/>
            </w:rPr>
          </w:pPr>
          <w:hyperlink w:anchor="_Toc21616218" w:history="1">
            <w:r w:rsidR="00CC60EA" w:rsidRPr="00CC60EA">
              <w:rPr>
                <w:rStyle w:val="Hyperlink"/>
                <w:rFonts w:ascii="Arial" w:hAnsi="Arial" w:cs="Arial"/>
                <w:noProof/>
                <w:sz w:val="20"/>
              </w:rPr>
              <w:t>Table of Contents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_Toc21616218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4</w:t>
            </w:r>
            <w:r w:rsidR="00CC60EA" w:rsidRPr="00CC60EA">
              <w:rPr>
                <w:rFonts w:ascii="Arial" w:hAnsi="Arial" w:cs="Arial"/>
                <w:noProof/>
                <w:webHidden/>
                <w:sz w:val="20"/>
              </w:rPr>
              <w:fldChar w:fldCharType="end"/>
            </w:r>
          </w:hyperlink>
        </w:p>
        <w:p w14:paraId="12C50A54" w14:textId="45758F7A" w:rsidR="00CC60EA" w:rsidRPr="00CC60EA" w:rsidRDefault="00927A37">
          <w:pPr>
            <w:pStyle w:val="TOC1"/>
            <w:tabs>
              <w:tab w:val="right" w:leader="dot" w:pos="9350"/>
            </w:tabs>
            <w:rPr>
              <w:rFonts w:ascii="Arial" w:eastAsiaTheme="minorEastAsia" w:hAnsi="Arial" w:cs="Arial"/>
              <w:noProof/>
              <w:sz w:val="20"/>
            </w:rPr>
          </w:pPr>
          <w:hyperlink w:anchor="_Toc21616219" w:history="1">
            <w:r w:rsidR="00CC60EA" w:rsidRPr="00CC60EA">
              <w:rPr>
                <w:rStyle w:val="Hyperlink"/>
                <w:rFonts w:ascii="Arial" w:hAnsi="Arial" w:cs="Arial"/>
                <w:noProof/>
                <w:sz w:val="20"/>
              </w:rPr>
              <w:t>Introduction: Materiality by Compliance Requirement Matrix</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_Toc21616219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6</w:t>
            </w:r>
            <w:r w:rsidR="00CC60EA" w:rsidRPr="00CC60EA">
              <w:rPr>
                <w:rFonts w:ascii="Arial" w:hAnsi="Arial" w:cs="Arial"/>
                <w:noProof/>
                <w:webHidden/>
                <w:sz w:val="20"/>
              </w:rPr>
              <w:fldChar w:fldCharType="end"/>
            </w:r>
          </w:hyperlink>
        </w:p>
        <w:p w14:paraId="2C29FAD4" w14:textId="7E4CF3C3" w:rsidR="00CC60EA" w:rsidRPr="00CC60EA" w:rsidRDefault="00927A37">
          <w:pPr>
            <w:pStyle w:val="TOC1"/>
            <w:tabs>
              <w:tab w:val="right" w:leader="dot" w:pos="9350"/>
            </w:tabs>
            <w:rPr>
              <w:rFonts w:ascii="Arial" w:eastAsiaTheme="minorEastAsia" w:hAnsi="Arial" w:cs="Arial"/>
              <w:noProof/>
              <w:sz w:val="20"/>
            </w:rPr>
          </w:pPr>
          <w:hyperlink w:anchor="_Toc21616220" w:history="1">
            <w:r w:rsidR="00CC60EA" w:rsidRPr="00CC60EA">
              <w:rPr>
                <w:rStyle w:val="Hyperlink"/>
                <w:rFonts w:ascii="Arial" w:hAnsi="Arial" w:cs="Arial"/>
                <w:noProof/>
                <w:sz w:val="20"/>
              </w:rPr>
              <w:t>Part I – OMB Compliance Supplement Information</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_Toc21616220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10</w:t>
            </w:r>
            <w:r w:rsidR="00CC60EA" w:rsidRPr="00CC60EA">
              <w:rPr>
                <w:rFonts w:ascii="Arial" w:hAnsi="Arial" w:cs="Arial"/>
                <w:noProof/>
                <w:webHidden/>
                <w:sz w:val="20"/>
              </w:rPr>
              <w:fldChar w:fldCharType="end"/>
            </w:r>
          </w:hyperlink>
        </w:p>
        <w:p w14:paraId="61886756" w14:textId="4A5204A1" w:rsidR="00CC60EA" w:rsidRPr="00CC60EA" w:rsidRDefault="00927A37">
          <w:pPr>
            <w:pStyle w:val="TOC3"/>
            <w:rPr>
              <w:rFonts w:ascii="Arial" w:eastAsiaTheme="minorEastAsia" w:hAnsi="Arial" w:cs="Arial"/>
              <w:b w:val="0"/>
              <w:noProof/>
              <w:sz w:val="20"/>
            </w:rPr>
          </w:pPr>
          <w:hyperlink w:anchor="_Toc21616221" w:history="1">
            <w:r w:rsidR="00CC60EA" w:rsidRPr="00CC60EA">
              <w:rPr>
                <w:rStyle w:val="Hyperlink"/>
                <w:rFonts w:ascii="Arial" w:hAnsi="Arial" w:cs="Arial"/>
                <w:noProof/>
                <w:sz w:val="20"/>
              </w:rPr>
              <w:t>I. Program Objectives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_Toc21616221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10</w:t>
            </w:r>
            <w:r w:rsidR="00CC60EA" w:rsidRPr="00CC60EA">
              <w:rPr>
                <w:rFonts w:ascii="Arial" w:hAnsi="Arial" w:cs="Arial"/>
                <w:noProof/>
                <w:webHidden/>
                <w:sz w:val="20"/>
              </w:rPr>
              <w:fldChar w:fldCharType="end"/>
            </w:r>
          </w:hyperlink>
        </w:p>
        <w:p w14:paraId="48F143A8" w14:textId="7D04ED47" w:rsidR="00CC60EA" w:rsidRPr="00CC60EA" w:rsidRDefault="00927A37">
          <w:pPr>
            <w:pStyle w:val="TOC3"/>
            <w:rPr>
              <w:rFonts w:ascii="Arial" w:eastAsiaTheme="minorEastAsia" w:hAnsi="Arial" w:cs="Arial"/>
              <w:b w:val="0"/>
              <w:noProof/>
              <w:sz w:val="20"/>
            </w:rPr>
          </w:pPr>
          <w:hyperlink w:anchor="_Toc21616222" w:history="1">
            <w:r w:rsidR="00CC60EA" w:rsidRPr="00CC60EA">
              <w:rPr>
                <w:rStyle w:val="Hyperlink"/>
                <w:rFonts w:ascii="Arial" w:hAnsi="Arial" w:cs="Arial"/>
                <w:noProof/>
                <w:sz w:val="20"/>
              </w:rPr>
              <w:t>II. Program Procedures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_Toc21616222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11</w:t>
            </w:r>
            <w:r w:rsidR="00CC60EA" w:rsidRPr="00CC60EA">
              <w:rPr>
                <w:rFonts w:ascii="Arial" w:hAnsi="Arial" w:cs="Arial"/>
                <w:noProof/>
                <w:webHidden/>
                <w:sz w:val="20"/>
              </w:rPr>
              <w:fldChar w:fldCharType="end"/>
            </w:r>
          </w:hyperlink>
        </w:p>
        <w:p w14:paraId="6ABD4FB5" w14:textId="582BD52C" w:rsidR="00CC60EA" w:rsidRPr="00CC60EA" w:rsidRDefault="00927A37">
          <w:pPr>
            <w:pStyle w:val="TOC3"/>
            <w:rPr>
              <w:rFonts w:ascii="Arial" w:eastAsiaTheme="minorEastAsia" w:hAnsi="Arial" w:cs="Arial"/>
              <w:b w:val="0"/>
              <w:noProof/>
              <w:sz w:val="20"/>
            </w:rPr>
          </w:pPr>
          <w:hyperlink w:anchor="_Toc21616223" w:history="1">
            <w:r w:rsidR="00CC60EA" w:rsidRPr="00CC60EA">
              <w:rPr>
                <w:rStyle w:val="Hyperlink"/>
                <w:rFonts w:ascii="Arial" w:hAnsi="Arial" w:cs="Arial"/>
                <w:noProof/>
                <w:sz w:val="20"/>
              </w:rPr>
              <w:t>IV. Other Information</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_Toc21616223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12</w:t>
            </w:r>
            <w:r w:rsidR="00CC60EA" w:rsidRPr="00CC60EA">
              <w:rPr>
                <w:rFonts w:ascii="Arial" w:hAnsi="Arial" w:cs="Arial"/>
                <w:noProof/>
                <w:webHidden/>
                <w:sz w:val="20"/>
              </w:rPr>
              <w:fldChar w:fldCharType="end"/>
            </w:r>
          </w:hyperlink>
        </w:p>
        <w:p w14:paraId="7BA7BE1F" w14:textId="41563988" w:rsidR="00CC60EA" w:rsidRPr="00CC60EA" w:rsidRDefault="00927A37">
          <w:pPr>
            <w:pStyle w:val="TOC1"/>
            <w:tabs>
              <w:tab w:val="right" w:leader="dot" w:pos="9350"/>
            </w:tabs>
            <w:rPr>
              <w:rFonts w:ascii="Arial" w:eastAsiaTheme="minorEastAsia" w:hAnsi="Arial" w:cs="Arial"/>
              <w:noProof/>
              <w:sz w:val="20"/>
            </w:rPr>
          </w:pPr>
          <w:hyperlink w:anchor="_Toc21616224" w:history="1">
            <w:r w:rsidR="00CC60EA" w:rsidRPr="00CC60EA">
              <w:rPr>
                <w:rStyle w:val="Hyperlink"/>
                <w:rFonts w:ascii="Arial" w:hAnsi="Arial" w:cs="Arial"/>
                <w:noProof/>
                <w:sz w:val="20"/>
              </w:rPr>
              <w:t>Part II – Pass through Agency and Grant Specific Information</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_Toc21616224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15</w:t>
            </w:r>
            <w:r w:rsidR="00CC60EA" w:rsidRPr="00CC60EA">
              <w:rPr>
                <w:rFonts w:ascii="Arial" w:hAnsi="Arial" w:cs="Arial"/>
                <w:noProof/>
                <w:webHidden/>
                <w:sz w:val="20"/>
              </w:rPr>
              <w:fldChar w:fldCharType="end"/>
            </w:r>
          </w:hyperlink>
        </w:p>
        <w:p w14:paraId="6D35B6A0" w14:textId="3E5EF800" w:rsidR="00CC60EA" w:rsidRPr="00CC60EA" w:rsidRDefault="00927A37">
          <w:pPr>
            <w:pStyle w:val="TOC3"/>
            <w:rPr>
              <w:rFonts w:ascii="Arial" w:eastAsiaTheme="minorEastAsia" w:hAnsi="Arial" w:cs="Arial"/>
              <w:b w:val="0"/>
              <w:noProof/>
              <w:sz w:val="20"/>
            </w:rPr>
          </w:pPr>
          <w:hyperlink w:anchor="_Toc21616225" w:history="1">
            <w:r w:rsidR="00CC60EA" w:rsidRPr="00CC60EA">
              <w:rPr>
                <w:rStyle w:val="Hyperlink"/>
                <w:rFonts w:ascii="Arial" w:hAnsi="Arial" w:cs="Arial"/>
                <w:noProof/>
                <w:sz w:val="20"/>
              </w:rPr>
              <w:t>Program Overview</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_Toc21616225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15</w:t>
            </w:r>
            <w:r w:rsidR="00CC60EA" w:rsidRPr="00CC60EA">
              <w:rPr>
                <w:rFonts w:ascii="Arial" w:hAnsi="Arial" w:cs="Arial"/>
                <w:noProof/>
                <w:webHidden/>
                <w:sz w:val="20"/>
              </w:rPr>
              <w:fldChar w:fldCharType="end"/>
            </w:r>
          </w:hyperlink>
        </w:p>
        <w:p w14:paraId="40AC12A2" w14:textId="2CE143C1" w:rsidR="00CC60EA" w:rsidRPr="00CC60EA" w:rsidRDefault="00927A37">
          <w:pPr>
            <w:pStyle w:val="TOC3"/>
            <w:rPr>
              <w:rFonts w:ascii="Arial" w:eastAsiaTheme="minorEastAsia" w:hAnsi="Arial" w:cs="Arial"/>
              <w:b w:val="0"/>
              <w:noProof/>
              <w:sz w:val="20"/>
            </w:rPr>
          </w:pPr>
          <w:hyperlink w:anchor="_Toc21616226" w:history="1">
            <w:r w:rsidR="00CC60EA" w:rsidRPr="00CC60EA">
              <w:rPr>
                <w:rStyle w:val="Hyperlink"/>
                <w:rFonts w:ascii="Arial" w:hAnsi="Arial" w:cs="Arial"/>
                <w:noProof/>
                <w:sz w:val="20"/>
              </w:rPr>
              <w:t>Testing Considerations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_Toc21616226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15</w:t>
            </w:r>
            <w:r w:rsidR="00CC60EA" w:rsidRPr="00CC60EA">
              <w:rPr>
                <w:rFonts w:ascii="Arial" w:hAnsi="Arial" w:cs="Arial"/>
                <w:noProof/>
                <w:webHidden/>
                <w:sz w:val="20"/>
              </w:rPr>
              <w:fldChar w:fldCharType="end"/>
            </w:r>
          </w:hyperlink>
        </w:p>
        <w:p w14:paraId="2453AA18" w14:textId="4FC0EB90" w:rsidR="00CC60EA" w:rsidRPr="00CC60EA" w:rsidRDefault="00927A37">
          <w:pPr>
            <w:pStyle w:val="TOC3"/>
            <w:rPr>
              <w:rFonts w:ascii="Arial" w:eastAsiaTheme="minorEastAsia" w:hAnsi="Arial" w:cs="Arial"/>
              <w:b w:val="0"/>
              <w:noProof/>
              <w:sz w:val="20"/>
            </w:rPr>
          </w:pPr>
          <w:hyperlink w:anchor="_Toc21616227" w:history="1">
            <w:r w:rsidR="00CC60EA" w:rsidRPr="00CC60EA">
              <w:rPr>
                <w:rStyle w:val="Hyperlink"/>
                <w:rFonts w:ascii="Arial" w:hAnsi="Arial" w:cs="Arial"/>
                <w:noProof/>
                <w:sz w:val="20"/>
              </w:rPr>
              <w:t>Reporting</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_Toc21616227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17</w:t>
            </w:r>
            <w:r w:rsidR="00CC60EA" w:rsidRPr="00CC60EA">
              <w:rPr>
                <w:rFonts w:ascii="Arial" w:hAnsi="Arial" w:cs="Arial"/>
                <w:noProof/>
                <w:webHidden/>
                <w:sz w:val="20"/>
              </w:rPr>
              <w:fldChar w:fldCharType="end"/>
            </w:r>
          </w:hyperlink>
        </w:p>
        <w:p w14:paraId="38B11B02" w14:textId="3F650071" w:rsidR="00CC60EA" w:rsidRPr="00CC60EA" w:rsidRDefault="00927A37">
          <w:pPr>
            <w:pStyle w:val="TOC1"/>
            <w:tabs>
              <w:tab w:val="right" w:leader="dot" w:pos="9350"/>
            </w:tabs>
            <w:rPr>
              <w:rFonts w:ascii="Arial" w:eastAsiaTheme="minorEastAsia" w:hAnsi="Arial" w:cs="Arial"/>
              <w:noProof/>
              <w:sz w:val="20"/>
            </w:rPr>
          </w:pPr>
          <w:hyperlink w:anchor="_Toc21616228" w:history="1">
            <w:r w:rsidR="00CC60EA" w:rsidRPr="00CC60EA">
              <w:rPr>
                <w:rStyle w:val="Hyperlink"/>
                <w:rFonts w:ascii="Arial" w:hAnsi="Arial" w:cs="Arial"/>
                <w:noProof/>
                <w:sz w:val="20"/>
              </w:rPr>
              <w:t>PART III – APPLICABLE COMPLIANCE REQUIREMENTS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_Toc21616228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18</w:t>
            </w:r>
            <w:r w:rsidR="00CC60EA" w:rsidRPr="00CC60EA">
              <w:rPr>
                <w:rFonts w:ascii="Arial" w:hAnsi="Arial" w:cs="Arial"/>
                <w:noProof/>
                <w:webHidden/>
                <w:sz w:val="20"/>
              </w:rPr>
              <w:fldChar w:fldCharType="end"/>
            </w:r>
          </w:hyperlink>
        </w:p>
        <w:p w14:paraId="7D65EFB8" w14:textId="264FCC86" w:rsidR="00CC60EA" w:rsidRPr="00CC60EA" w:rsidRDefault="00927A37">
          <w:pPr>
            <w:pStyle w:val="TOC2"/>
            <w:rPr>
              <w:rFonts w:eastAsiaTheme="minorEastAsia"/>
              <w:bCs w:val="0"/>
              <w:sz w:val="20"/>
              <w:szCs w:val="20"/>
            </w:rPr>
          </w:pPr>
          <w:hyperlink w:anchor="_Toc21616229" w:history="1">
            <w:r w:rsidR="00CC60EA" w:rsidRPr="00CC60EA">
              <w:rPr>
                <w:rStyle w:val="Hyperlink"/>
                <w:sz w:val="20"/>
                <w:szCs w:val="20"/>
              </w:rPr>
              <w:t>A.  ACTIVITIES ALLOWED OR UNALLOWED</w:t>
            </w:r>
            <w:r w:rsidR="00CC60EA" w:rsidRPr="00CC60EA">
              <w:rPr>
                <w:webHidden/>
                <w:sz w:val="20"/>
                <w:szCs w:val="20"/>
              </w:rPr>
              <w:tab/>
            </w:r>
            <w:r w:rsidR="00CC60EA" w:rsidRPr="00CC60EA">
              <w:rPr>
                <w:webHidden/>
                <w:sz w:val="20"/>
                <w:szCs w:val="20"/>
              </w:rPr>
              <w:fldChar w:fldCharType="begin"/>
            </w:r>
            <w:r w:rsidR="00CC60EA" w:rsidRPr="00CC60EA">
              <w:rPr>
                <w:webHidden/>
                <w:sz w:val="20"/>
                <w:szCs w:val="20"/>
              </w:rPr>
              <w:instrText xml:space="preserve"> PAGEREF _Toc21616229 \h </w:instrText>
            </w:r>
            <w:r w:rsidR="00CC60EA" w:rsidRPr="00CC60EA">
              <w:rPr>
                <w:webHidden/>
                <w:sz w:val="20"/>
                <w:szCs w:val="20"/>
              </w:rPr>
            </w:r>
            <w:r w:rsidR="00CC60EA" w:rsidRPr="00CC60EA">
              <w:rPr>
                <w:webHidden/>
                <w:sz w:val="20"/>
                <w:szCs w:val="20"/>
              </w:rPr>
              <w:fldChar w:fldCharType="separate"/>
            </w:r>
            <w:r w:rsidR="00CC60EA" w:rsidRPr="00CC60EA">
              <w:rPr>
                <w:webHidden/>
                <w:sz w:val="20"/>
                <w:szCs w:val="20"/>
              </w:rPr>
              <w:t>18</w:t>
            </w:r>
            <w:r w:rsidR="00CC60EA" w:rsidRPr="00CC60EA">
              <w:rPr>
                <w:webHidden/>
                <w:sz w:val="20"/>
                <w:szCs w:val="20"/>
              </w:rPr>
              <w:fldChar w:fldCharType="end"/>
            </w:r>
          </w:hyperlink>
        </w:p>
        <w:p w14:paraId="4AAA576F" w14:textId="79FDF8A0" w:rsidR="00CC60EA" w:rsidRPr="00CC60EA" w:rsidRDefault="00927A37">
          <w:pPr>
            <w:pStyle w:val="TOC3"/>
            <w:rPr>
              <w:rFonts w:ascii="Arial" w:eastAsiaTheme="minorEastAsia" w:hAnsi="Arial" w:cs="Arial"/>
              <w:b w:val="0"/>
              <w:noProof/>
              <w:sz w:val="20"/>
            </w:rPr>
          </w:pPr>
          <w:hyperlink w:anchor="_Toc21616230" w:history="1">
            <w:r w:rsidR="00CC60EA" w:rsidRPr="00CC60EA">
              <w:rPr>
                <w:rStyle w:val="Hyperlink"/>
                <w:rFonts w:ascii="Arial" w:hAnsi="Arial" w:cs="Arial"/>
                <w:noProof/>
                <w:sz w:val="20"/>
              </w:rPr>
              <w:t>OMB Compliance Requirements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_Toc21616230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18</w:t>
            </w:r>
            <w:r w:rsidR="00CC60EA" w:rsidRPr="00CC60EA">
              <w:rPr>
                <w:rFonts w:ascii="Arial" w:hAnsi="Arial" w:cs="Arial"/>
                <w:noProof/>
                <w:webHidden/>
                <w:sz w:val="20"/>
              </w:rPr>
              <w:fldChar w:fldCharType="end"/>
            </w:r>
          </w:hyperlink>
        </w:p>
        <w:p w14:paraId="03E92541" w14:textId="77767E24" w:rsidR="00CC60EA" w:rsidRPr="00CC60EA" w:rsidRDefault="00927A37">
          <w:pPr>
            <w:pStyle w:val="TOC3"/>
            <w:rPr>
              <w:rFonts w:ascii="Arial" w:eastAsiaTheme="minorEastAsia" w:hAnsi="Arial" w:cs="Arial"/>
              <w:b w:val="0"/>
              <w:noProof/>
              <w:sz w:val="20"/>
            </w:rPr>
          </w:pPr>
          <w:hyperlink w:anchor="_Toc21616231" w:history="1">
            <w:r w:rsidR="00CC60EA" w:rsidRPr="00CC60EA">
              <w:rPr>
                <w:rStyle w:val="Hyperlink"/>
                <w:rFonts w:ascii="Arial" w:hAnsi="Arial" w:cs="Arial"/>
                <w:noProof/>
                <w:sz w:val="20"/>
              </w:rPr>
              <w:t>Additional Program Specific Information</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_Toc21616231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20</w:t>
            </w:r>
            <w:r w:rsidR="00CC60EA" w:rsidRPr="00CC60EA">
              <w:rPr>
                <w:rFonts w:ascii="Arial" w:hAnsi="Arial" w:cs="Arial"/>
                <w:noProof/>
                <w:webHidden/>
                <w:sz w:val="20"/>
              </w:rPr>
              <w:fldChar w:fldCharType="end"/>
            </w:r>
          </w:hyperlink>
        </w:p>
        <w:p w14:paraId="2246DF9E" w14:textId="67C0D80E" w:rsidR="00CC60EA" w:rsidRPr="00CC60EA" w:rsidRDefault="00927A37">
          <w:pPr>
            <w:pStyle w:val="TOC3"/>
            <w:rPr>
              <w:rFonts w:ascii="Arial" w:eastAsiaTheme="minorEastAsia" w:hAnsi="Arial" w:cs="Arial"/>
              <w:b w:val="0"/>
              <w:noProof/>
              <w:sz w:val="20"/>
            </w:rPr>
          </w:pPr>
          <w:hyperlink w:anchor="_Toc21616232" w:history="1">
            <w:r w:rsidR="00CC60EA" w:rsidRPr="00CC60EA">
              <w:rPr>
                <w:rStyle w:val="Hyperlink"/>
                <w:rFonts w:ascii="Arial" w:hAnsi="Arial" w:cs="Arial"/>
                <w:noProof/>
                <w:sz w:val="20"/>
              </w:rPr>
              <w:t>Audit Objectives and Control Testing</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_Toc21616232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23</w:t>
            </w:r>
            <w:r w:rsidR="00CC60EA" w:rsidRPr="00CC60EA">
              <w:rPr>
                <w:rFonts w:ascii="Arial" w:hAnsi="Arial" w:cs="Arial"/>
                <w:noProof/>
                <w:webHidden/>
                <w:sz w:val="20"/>
              </w:rPr>
              <w:fldChar w:fldCharType="end"/>
            </w:r>
          </w:hyperlink>
        </w:p>
        <w:p w14:paraId="13FD824C" w14:textId="5253DE4C" w:rsidR="00CC60EA" w:rsidRPr="00CC60EA" w:rsidRDefault="00927A37">
          <w:pPr>
            <w:pStyle w:val="TOC3"/>
            <w:rPr>
              <w:rFonts w:ascii="Arial" w:eastAsiaTheme="minorEastAsia" w:hAnsi="Arial" w:cs="Arial"/>
              <w:b w:val="0"/>
              <w:noProof/>
              <w:sz w:val="20"/>
            </w:rPr>
          </w:pPr>
          <w:hyperlink w:anchor="_Toc21616233" w:history="1">
            <w:r w:rsidR="00CC60EA" w:rsidRPr="00CC60EA">
              <w:rPr>
                <w:rStyle w:val="Hyperlink"/>
                <w:rFonts w:ascii="Arial" w:hAnsi="Arial" w:cs="Arial"/>
                <w:noProof/>
                <w:sz w:val="20"/>
              </w:rPr>
              <w:t>Suggested Audit Procedures – Compliance</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_Toc21616233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24</w:t>
            </w:r>
            <w:r w:rsidR="00CC60EA" w:rsidRPr="00CC60EA">
              <w:rPr>
                <w:rFonts w:ascii="Arial" w:hAnsi="Arial" w:cs="Arial"/>
                <w:noProof/>
                <w:webHidden/>
                <w:sz w:val="20"/>
              </w:rPr>
              <w:fldChar w:fldCharType="end"/>
            </w:r>
          </w:hyperlink>
        </w:p>
        <w:p w14:paraId="7F7C6589" w14:textId="53AF9D74" w:rsidR="00CC60EA" w:rsidRPr="00CC60EA" w:rsidRDefault="00927A37">
          <w:pPr>
            <w:pStyle w:val="TOC3"/>
            <w:rPr>
              <w:rFonts w:ascii="Arial" w:eastAsiaTheme="minorEastAsia" w:hAnsi="Arial" w:cs="Arial"/>
              <w:b w:val="0"/>
              <w:noProof/>
              <w:sz w:val="20"/>
            </w:rPr>
          </w:pPr>
          <w:hyperlink w:anchor="_Toc21616234" w:history="1">
            <w:r w:rsidR="00CC60EA" w:rsidRPr="00CC60EA">
              <w:rPr>
                <w:rStyle w:val="Hyperlink"/>
                <w:rFonts w:ascii="Arial" w:hAnsi="Arial" w:cs="Arial"/>
                <w:noProof/>
                <w:sz w:val="20"/>
              </w:rPr>
              <w:t>Audit Implications Summary</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_Toc21616234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25</w:t>
            </w:r>
            <w:r w:rsidR="00CC60EA" w:rsidRPr="00CC60EA">
              <w:rPr>
                <w:rFonts w:ascii="Arial" w:hAnsi="Arial" w:cs="Arial"/>
                <w:noProof/>
                <w:webHidden/>
                <w:sz w:val="20"/>
              </w:rPr>
              <w:fldChar w:fldCharType="end"/>
            </w:r>
          </w:hyperlink>
        </w:p>
        <w:p w14:paraId="6250475B" w14:textId="3EBECDC7" w:rsidR="00CC60EA" w:rsidRPr="00CC60EA" w:rsidRDefault="00927A37">
          <w:pPr>
            <w:pStyle w:val="TOC2"/>
            <w:rPr>
              <w:rFonts w:eastAsiaTheme="minorEastAsia"/>
              <w:bCs w:val="0"/>
              <w:sz w:val="20"/>
              <w:szCs w:val="20"/>
            </w:rPr>
          </w:pPr>
          <w:hyperlink w:anchor="_Toc21616235" w:history="1">
            <w:r w:rsidR="00CC60EA" w:rsidRPr="00CC60EA">
              <w:rPr>
                <w:rStyle w:val="Hyperlink"/>
                <w:sz w:val="20"/>
                <w:szCs w:val="20"/>
              </w:rPr>
              <w:t>B.  ALLOWABLE COSTS/COST PRINCIPLES</w:t>
            </w:r>
            <w:r w:rsidR="00CC60EA" w:rsidRPr="00CC60EA">
              <w:rPr>
                <w:webHidden/>
                <w:sz w:val="20"/>
                <w:szCs w:val="20"/>
              </w:rPr>
              <w:tab/>
            </w:r>
            <w:r w:rsidR="00CC60EA" w:rsidRPr="00CC60EA">
              <w:rPr>
                <w:webHidden/>
                <w:sz w:val="20"/>
                <w:szCs w:val="20"/>
              </w:rPr>
              <w:fldChar w:fldCharType="begin"/>
            </w:r>
            <w:r w:rsidR="00CC60EA" w:rsidRPr="00CC60EA">
              <w:rPr>
                <w:webHidden/>
                <w:sz w:val="20"/>
                <w:szCs w:val="20"/>
              </w:rPr>
              <w:instrText xml:space="preserve"> PAGEREF _Toc21616235 \h </w:instrText>
            </w:r>
            <w:r w:rsidR="00CC60EA" w:rsidRPr="00CC60EA">
              <w:rPr>
                <w:webHidden/>
                <w:sz w:val="20"/>
                <w:szCs w:val="20"/>
              </w:rPr>
            </w:r>
            <w:r w:rsidR="00CC60EA" w:rsidRPr="00CC60EA">
              <w:rPr>
                <w:webHidden/>
                <w:sz w:val="20"/>
                <w:szCs w:val="20"/>
              </w:rPr>
              <w:fldChar w:fldCharType="separate"/>
            </w:r>
            <w:r w:rsidR="00CC60EA" w:rsidRPr="00CC60EA">
              <w:rPr>
                <w:webHidden/>
                <w:sz w:val="20"/>
                <w:szCs w:val="20"/>
              </w:rPr>
              <w:t>26</w:t>
            </w:r>
            <w:r w:rsidR="00CC60EA" w:rsidRPr="00CC60EA">
              <w:rPr>
                <w:webHidden/>
                <w:sz w:val="20"/>
                <w:szCs w:val="20"/>
              </w:rPr>
              <w:fldChar w:fldCharType="end"/>
            </w:r>
          </w:hyperlink>
        </w:p>
        <w:p w14:paraId="3CCE6160" w14:textId="469DDC48" w:rsidR="00CC60EA" w:rsidRPr="00CC60EA" w:rsidRDefault="00927A37">
          <w:pPr>
            <w:pStyle w:val="TOC3"/>
            <w:rPr>
              <w:rFonts w:ascii="Arial" w:eastAsiaTheme="minorEastAsia" w:hAnsi="Arial" w:cs="Arial"/>
              <w:b w:val="0"/>
              <w:noProof/>
              <w:sz w:val="20"/>
            </w:rPr>
          </w:pPr>
          <w:hyperlink w:anchor="_Toc21616236" w:history="1">
            <w:r w:rsidR="00CC60EA" w:rsidRPr="00CC60EA">
              <w:rPr>
                <w:rStyle w:val="Hyperlink"/>
                <w:rFonts w:ascii="Arial" w:hAnsi="Arial" w:cs="Arial"/>
                <w:noProof/>
                <w:sz w:val="20"/>
              </w:rPr>
              <w:t>Applicability of Cost Principles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_Toc21616236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26</w:t>
            </w:r>
            <w:r w:rsidR="00CC60EA" w:rsidRPr="00CC60EA">
              <w:rPr>
                <w:rFonts w:ascii="Arial" w:hAnsi="Arial" w:cs="Arial"/>
                <w:noProof/>
                <w:webHidden/>
                <w:sz w:val="20"/>
              </w:rPr>
              <w:fldChar w:fldCharType="end"/>
            </w:r>
          </w:hyperlink>
        </w:p>
        <w:p w14:paraId="547A6841" w14:textId="7C30A77D" w:rsidR="00CC60EA" w:rsidRPr="00CC60EA" w:rsidRDefault="00927A37">
          <w:pPr>
            <w:pStyle w:val="TOC3"/>
            <w:rPr>
              <w:rFonts w:ascii="Arial" w:eastAsiaTheme="minorEastAsia" w:hAnsi="Arial" w:cs="Arial"/>
              <w:b w:val="0"/>
              <w:noProof/>
              <w:sz w:val="20"/>
            </w:rPr>
          </w:pPr>
          <w:hyperlink w:anchor="_Toc21616237" w:history="1">
            <w:r w:rsidR="00CC60EA" w:rsidRPr="00CC60EA">
              <w:rPr>
                <w:rStyle w:val="Hyperlink"/>
                <w:rFonts w:ascii="Arial" w:hAnsi="Arial" w:cs="Arial"/>
                <w:noProof/>
                <w:sz w:val="20"/>
              </w:rPr>
              <w:t>Additional Program Specific Information</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_Toc21616237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29</w:t>
            </w:r>
            <w:r w:rsidR="00CC60EA" w:rsidRPr="00CC60EA">
              <w:rPr>
                <w:rFonts w:ascii="Arial" w:hAnsi="Arial" w:cs="Arial"/>
                <w:noProof/>
                <w:webHidden/>
                <w:sz w:val="20"/>
              </w:rPr>
              <w:fldChar w:fldCharType="end"/>
            </w:r>
          </w:hyperlink>
        </w:p>
        <w:p w14:paraId="76FE7148" w14:textId="2DE79FBE" w:rsidR="00CC60EA" w:rsidRPr="00CC60EA" w:rsidRDefault="00927A37">
          <w:pPr>
            <w:pStyle w:val="TOC3"/>
            <w:rPr>
              <w:rFonts w:ascii="Arial" w:eastAsiaTheme="minorEastAsia" w:hAnsi="Arial" w:cs="Arial"/>
              <w:b w:val="0"/>
              <w:noProof/>
              <w:sz w:val="20"/>
            </w:rPr>
          </w:pPr>
          <w:hyperlink w:anchor="_Toc21616238" w:history="1">
            <w:r w:rsidR="00CC60EA" w:rsidRPr="00CC60EA">
              <w:rPr>
                <w:rStyle w:val="Hyperlink"/>
                <w:rFonts w:ascii="Arial" w:hAnsi="Arial" w:cs="Arial"/>
                <w:noProof/>
                <w:sz w:val="20"/>
              </w:rPr>
              <w:t>Indirect Cost Rate</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_Toc21616238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30</w:t>
            </w:r>
            <w:r w:rsidR="00CC60EA" w:rsidRPr="00CC60EA">
              <w:rPr>
                <w:rFonts w:ascii="Arial" w:hAnsi="Arial" w:cs="Arial"/>
                <w:noProof/>
                <w:webHidden/>
                <w:sz w:val="20"/>
              </w:rPr>
              <w:fldChar w:fldCharType="end"/>
            </w:r>
          </w:hyperlink>
        </w:p>
        <w:p w14:paraId="1A4CD809" w14:textId="7661E544" w:rsidR="00CC60EA" w:rsidRPr="00CC60EA" w:rsidRDefault="00927A37">
          <w:pPr>
            <w:pStyle w:val="TOC3"/>
            <w:rPr>
              <w:rFonts w:ascii="Arial" w:eastAsiaTheme="minorEastAsia" w:hAnsi="Arial" w:cs="Arial"/>
              <w:b w:val="0"/>
              <w:noProof/>
              <w:sz w:val="20"/>
            </w:rPr>
          </w:pPr>
          <w:hyperlink w:anchor="_Toc21616239" w:history="1">
            <w:r w:rsidR="00CC60EA" w:rsidRPr="00CC60EA">
              <w:rPr>
                <w:rStyle w:val="Hyperlink"/>
                <w:rFonts w:ascii="Arial" w:hAnsi="Arial" w:cs="Arial"/>
                <w:noProof/>
                <w:sz w:val="20"/>
              </w:rPr>
              <w:t>Cost Principles for States, Local Governments and Indian Tribes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_Toc21616239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32</w:t>
            </w:r>
            <w:r w:rsidR="00CC60EA" w:rsidRPr="00CC60EA">
              <w:rPr>
                <w:rFonts w:ascii="Arial" w:hAnsi="Arial" w:cs="Arial"/>
                <w:noProof/>
                <w:webHidden/>
                <w:sz w:val="20"/>
              </w:rPr>
              <w:fldChar w:fldCharType="end"/>
            </w:r>
          </w:hyperlink>
        </w:p>
        <w:p w14:paraId="110894EF" w14:textId="2DB4A949" w:rsidR="00CC60EA" w:rsidRPr="00CC60EA" w:rsidRDefault="00927A37">
          <w:pPr>
            <w:pStyle w:val="TOC3"/>
            <w:rPr>
              <w:rFonts w:ascii="Arial" w:eastAsiaTheme="minorEastAsia" w:hAnsi="Arial" w:cs="Arial"/>
              <w:b w:val="0"/>
              <w:noProof/>
              <w:sz w:val="20"/>
            </w:rPr>
          </w:pPr>
          <w:hyperlink w:anchor="_Toc21616240" w:history="1">
            <w:r w:rsidR="00CC60EA" w:rsidRPr="00CC60EA">
              <w:rPr>
                <w:rStyle w:val="Hyperlink"/>
                <w:rFonts w:ascii="Arial" w:hAnsi="Arial" w:cs="Arial"/>
                <w:noProof/>
                <w:sz w:val="20"/>
              </w:rPr>
              <w:t>Allowable Costs – State/Local Government-wide Central Service Costs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_Toc21616240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39</w:t>
            </w:r>
            <w:r w:rsidR="00CC60EA" w:rsidRPr="00CC60EA">
              <w:rPr>
                <w:rFonts w:ascii="Arial" w:hAnsi="Arial" w:cs="Arial"/>
                <w:noProof/>
                <w:webHidden/>
                <w:sz w:val="20"/>
              </w:rPr>
              <w:fldChar w:fldCharType="end"/>
            </w:r>
          </w:hyperlink>
        </w:p>
        <w:p w14:paraId="11464921" w14:textId="48466E22" w:rsidR="00CC60EA" w:rsidRPr="00CC60EA" w:rsidRDefault="00927A37">
          <w:pPr>
            <w:pStyle w:val="TOC3"/>
            <w:rPr>
              <w:rFonts w:ascii="Arial" w:eastAsiaTheme="minorEastAsia" w:hAnsi="Arial" w:cs="Arial"/>
              <w:b w:val="0"/>
              <w:noProof/>
              <w:sz w:val="20"/>
            </w:rPr>
          </w:pPr>
          <w:hyperlink w:anchor="_Toc21616241" w:history="1">
            <w:r w:rsidR="00CC60EA" w:rsidRPr="00CC60EA">
              <w:rPr>
                <w:rStyle w:val="Hyperlink"/>
                <w:rFonts w:ascii="Arial" w:hAnsi="Arial" w:cs="Arial"/>
                <w:noProof/>
                <w:sz w:val="20"/>
              </w:rPr>
              <w:t>Allowable Costs – State Public Assistance Agency Costs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_Toc21616241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43</w:t>
            </w:r>
            <w:r w:rsidR="00CC60EA" w:rsidRPr="00CC60EA">
              <w:rPr>
                <w:rFonts w:ascii="Arial" w:hAnsi="Arial" w:cs="Arial"/>
                <w:noProof/>
                <w:webHidden/>
                <w:sz w:val="20"/>
              </w:rPr>
              <w:fldChar w:fldCharType="end"/>
            </w:r>
          </w:hyperlink>
        </w:p>
        <w:p w14:paraId="50702239" w14:textId="0DEE9933" w:rsidR="00CC60EA" w:rsidRPr="00CC60EA" w:rsidRDefault="00927A37">
          <w:pPr>
            <w:pStyle w:val="TOC3"/>
            <w:rPr>
              <w:rFonts w:ascii="Arial" w:eastAsiaTheme="minorEastAsia" w:hAnsi="Arial" w:cs="Arial"/>
              <w:b w:val="0"/>
              <w:noProof/>
              <w:sz w:val="20"/>
            </w:rPr>
          </w:pPr>
          <w:hyperlink w:anchor="_Toc21616242" w:history="1">
            <w:r w:rsidR="00CC60EA" w:rsidRPr="00CC60EA">
              <w:rPr>
                <w:rStyle w:val="Hyperlink"/>
                <w:rFonts w:ascii="Arial" w:hAnsi="Arial" w:cs="Arial"/>
                <w:noProof/>
                <w:sz w:val="20"/>
              </w:rPr>
              <w:t>Cost Principles for Nonprofit Organizations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_Toc21616242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46</w:t>
            </w:r>
            <w:r w:rsidR="00CC60EA" w:rsidRPr="00CC60EA">
              <w:rPr>
                <w:rFonts w:ascii="Arial" w:hAnsi="Arial" w:cs="Arial"/>
                <w:noProof/>
                <w:webHidden/>
                <w:sz w:val="20"/>
              </w:rPr>
              <w:fldChar w:fldCharType="end"/>
            </w:r>
          </w:hyperlink>
        </w:p>
        <w:p w14:paraId="78DDB720" w14:textId="0357FBAC" w:rsidR="00CC60EA" w:rsidRPr="00CC60EA" w:rsidRDefault="00927A37">
          <w:pPr>
            <w:pStyle w:val="TOC3"/>
            <w:rPr>
              <w:rFonts w:ascii="Arial" w:eastAsiaTheme="minorEastAsia" w:hAnsi="Arial" w:cs="Arial"/>
              <w:b w:val="0"/>
              <w:noProof/>
              <w:sz w:val="20"/>
            </w:rPr>
          </w:pPr>
          <w:hyperlink w:anchor="_Toc21616243" w:history="1">
            <w:r w:rsidR="00CC60EA" w:rsidRPr="00CC60EA">
              <w:rPr>
                <w:rStyle w:val="Hyperlink"/>
                <w:rFonts w:ascii="Arial" w:hAnsi="Arial" w:cs="Arial"/>
                <w:noProof/>
                <w:sz w:val="20"/>
              </w:rPr>
              <w:t>Audit Implications Summary</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_Toc21616243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47</w:t>
            </w:r>
            <w:r w:rsidR="00CC60EA" w:rsidRPr="00CC60EA">
              <w:rPr>
                <w:rFonts w:ascii="Arial" w:hAnsi="Arial" w:cs="Arial"/>
                <w:noProof/>
                <w:webHidden/>
                <w:sz w:val="20"/>
              </w:rPr>
              <w:fldChar w:fldCharType="end"/>
            </w:r>
          </w:hyperlink>
        </w:p>
        <w:p w14:paraId="6CC73F55" w14:textId="49931C9F" w:rsidR="00CC60EA" w:rsidRPr="00CC60EA" w:rsidRDefault="00927A37">
          <w:pPr>
            <w:pStyle w:val="TOC2"/>
            <w:rPr>
              <w:rFonts w:eastAsiaTheme="minorEastAsia"/>
              <w:bCs w:val="0"/>
              <w:sz w:val="20"/>
              <w:szCs w:val="20"/>
            </w:rPr>
          </w:pPr>
          <w:hyperlink w:anchor="_Toc21616244" w:history="1">
            <w:r w:rsidR="00CC60EA" w:rsidRPr="00CC60EA">
              <w:rPr>
                <w:rStyle w:val="Hyperlink"/>
                <w:sz w:val="20"/>
                <w:szCs w:val="20"/>
              </w:rPr>
              <w:t>C. CASH MANAGEMENT</w:t>
            </w:r>
            <w:r w:rsidR="00CC60EA" w:rsidRPr="00CC60EA">
              <w:rPr>
                <w:webHidden/>
                <w:sz w:val="20"/>
                <w:szCs w:val="20"/>
              </w:rPr>
              <w:tab/>
            </w:r>
            <w:r w:rsidR="00CC60EA" w:rsidRPr="00CC60EA">
              <w:rPr>
                <w:webHidden/>
                <w:sz w:val="20"/>
                <w:szCs w:val="20"/>
              </w:rPr>
              <w:fldChar w:fldCharType="begin"/>
            </w:r>
            <w:r w:rsidR="00CC60EA" w:rsidRPr="00CC60EA">
              <w:rPr>
                <w:webHidden/>
                <w:sz w:val="20"/>
                <w:szCs w:val="20"/>
              </w:rPr>
              <w:instrText xml:space="preserve"> PAGEREF _Toc21616244 \h </w:instrText>
            </w:r>
            <w:r w:rsidR="00CC60EA" w:rsidRPr="00CC60EA">
              <w:rPr>
                <w:webHidden/>
                <w:sz w:val="20"/>
                <w:szCs w:val="20"/>
              </w:rPr>
            </w:r>
            <w:r w:rsidR="00CC60EA" w:rsidRPr="00CC60EA">
              <w:rPr>
                <w:webHidden/>
                <w:sz w:val="20"/>
                <w:szCs w:val="20"/>
              </w:rPr>
              <w:fldChar w:fldCharType="separate"/>
            </w:r>
            <w:r w:rsidR="00CC60EA" w:rsidRPr="00CC60EA">
              <w:rPr>
                <w:webHidden/>
                <w:sz w:val="20"/>
                <w:szCs w:val="20"/>
              </w:rPr>
              <w:t>48</w:t>
            </w:r>
            <w:r w:rsidR="00CC60EA" w:rsidRPr="00CC60EA">
              <w:rPr>
                <w:webHidden/>
                <w:sz w:val="20"/>
                <w:szCs w:val="20"/>
              </w:rPr>
              <w:fldChar w:fldCharType="end"/>
            </w:r>
          </w:hyperlink>
        </w:p>
        <w:p w14:paraId="32D591B2" w14:textId="038ED839" w:rsidR="00CC60EA" w:rsidRPr="00CC60EA" w:rsidRDefault="00927A37">
          <w:pPr>
            <w:pStyle w:val="TOC3"/>
            <w:rPr>
              <w:rFonts w:ascii="Arial" w:eastAsiaTheme="minorEastAsia" w:hAnsi="Arial" w:cs="Arial"/>
              <w:b w:val="0"/>
              <w:noProof/>
              <w:sz w:val="20"/>
            </w:rPr>
          </w:pPr>
          <w:hyperlink w:anchor="_Toc21616245" w:history="1">
            <w:r w:rsidR="00CC60EA" w:rsidRPr="00CC60EA">
              <w:rPr>
                <w:rStyle w:val="Hyperlink"/>
                <w:rFonts w:ascii="Arial" w:hAnsi="Arial" w:cs="Arial"/>
                <w:noProof/>
                <w:sz w:val="20"/>
              </w:rPr>
              <w:t>OMB Compliance Requirements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_Toc21616245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48</w:t>
            </w:r>
            <w:r w:rsidR="00CC60EA" w:rsidRPr="00CC60EA">
              <w:rPr>
                <w:rFonts w:ascii="Arial" w:hAnsi="Arial" w:cs="Arial"/>
                <w:noProof/>
                <w:webHidden/>
                <w:sz w:val="20"/>
              </w:rPr>
              <w:fldChar w:fldCharType="end"/>
            </w:r>
          </w:hyperlink>
        </w:p>
        <w:p w14:paraId="46433035" w14:textId="61F9F2E4" w:rsidR="00CC60EA" w:rsidRPr="00CC60EA" w:rsidRDefault="00927A37">
          <w:pPr>
            <w:pStyle w:val="TOC3"/>
            <w:rPr>
              <w:rFonts w:ascii="Arial" w:eastAsiaTheme="minorEastAsia" w:hAnsi="Arial" w:cs="Arial"/>
              <w:b w:val="0"/>
              <w:noProof/>
              <w:sz w:val="20"/>
            </w:rPr>
          </w:pPr>
          <w:hyperlink w:anchor="_Toc21616246" w:history="1">
            <w:r w:rsidR="00CC60EA" w:rsidRPr="00CC60EA">
              <w:rPr>
                <w:rStyle w:val="Hyperlink"/>
                <w:rFonts w:ascii="Arial" w:hAnsi="Arial" w:cs="Arial"/>
                <w:noProof/>
                <w:sz w:val="20"/>
              </w:rPr>
              <w:t>Additional Program Specific Information</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_Toc21616246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49</w:t>
            </w:r>
            <w:r w:rsidR="00CC60EA" w:rsidRPr="00CC60EA">
              <w:rPr>
                <w:rFonts w:ascii="Arial" w:hAnsi="Arial" w:cs="Arial"/>
                <w:noProof/>
                <w:webHidden/>
                <w:sz w:val="20"/>
              </w:rPr>
              <w:fldChar w:fldCharType="end"/>
            </w:r>
          </w:hyperlink>
        </w:p>
        <w:p w14:paraId="1A9D333A" w14:textId="155CE177" w:rsidR="00CC60EA" w:rsidRPr="00CC60EA" w:rsidRDefault="00927A37">
          <w:pPr>
            <w:pStyle w:val="TOC3"/>
            <w:rPr>
              <w:rFonts w:ascii="Arial" w:eastAsiaTheme="minorEastAsia" w:hAnsi="Arial" w:cs="Arial"/>
              <w:b w:val="0"/>
              <w:noProof/>
              <w:sz w:val="20"/>
            </w:rPr>
          </w:pPr>
          <w:hyperlink w:anchor="_Toc21616247" w:history="1">
            <w:r w:rsidR="00CC60EA" w:rsidRPr="00CC60EA">
              <w:rPr>
                <w:rStyle w:val="Hyperlink"/>
                <w:rFonts w:ascii="Arial" w:hAnsi="Arial" w:cs="Arial"/>
                <w:noProof/>
                <w:sz w:val="20"/>
              </w:rPr>
              <w:t>Audit Objectives and Control Testing</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_Toc21616247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51</w:t>
            </w:r>
            <w:r w:rsidR="00CC60EA" w:rsidRPr="00CC60EA">
              <w:rPr>
                <w:rFonts w:ascii="Arial" w:hAnsi="Arial" w:cs="Arial"/>
                <w:noProof/>
                <w:webHidden/>
                <w:sz w:val="20"/>
              </w:rPr>
              <w:fldChar w:fldCharType="end"/>
            </w:r>
          </w:hyperlink>
        </w:p>
        <w:p w14:paraId="1BC306F9" w14:textId="604E3415" w:rsidR="00CC60EA" w:rsidRPr="00CC60EA" w:rsidRDefault="00927A37">
          <w:pPr>
            <w:pStyle w:val="TOC3"/>
            <w:rPr>
              <w:rFonts w:ascii="Arial" w:eastAsiaTheme="minorEastAsia" w:hAnsi="Arial" w:cs="Arial"/>
              <w:b w:val="0"/>
              <w:noProof/>
              <w:sz w:val="20"/>
            </w:rPr>
          </w:pPr>
          <w:hyperlink w:anchor="_Toc21616248" w:history="1">
            <w:r w:rsidR="00CC60EA" w:rsidRPr="00CC60EA">
              <w:rPr>
                <w:rStyle w:val="Hyperlink"/>
                <w:rFonts w:ascii="Arial" w:hAnsi="Arial" w:cs="Arial"/>
                <w:noProof/>
                <w:sz w:val="20"/>
              </w:rPr>
              <w:t>Suggested Audit Procedures – Compliance</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_Toc21616248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52</w:t>
            </w:r>
            <w:r w:rsidR="00CC60EA" w:rsidRPr="00CC60EA">
              <w:rPr>
                <w:rFonts w:ascii="Arial" w:hAnsi="Arial" w:cs="Arial"/>
                <w:noProof/>
                <w:webHidden/>
                <w:sz w:val="20"/>
              </w:rPr>
              <w:fldChar w:fldCharType="end"/>
            </w:r>
          </w:hyperlink>
        </w:p>
        <w:p w14:paraId="23EF3C33" w14:textId="6EE93153" w:rsidR="00CC60EA" w:rsidRPr="00CC60EA" w:rsidRDefault="00927A37">
          <w:pPr>
            <w:pStyle w:val="TOC3"/>
            <w:rPr>
              <w:rFonts w:ascii="Arial" w:eastAsiaTheme="minorEastAsia" w:hAnsi="Arial" w:cs="Arial"/>
              <w:b w:val="0"/>
              <w:noProof/>
              <w:sz w:val="20"/>
            </w:rPr>
          </w:pPr>
          <w:hyperlink w:anchor="_Toc21616249" w:history="1">
            <w:r w:rsidR="00CC60EA" w:rsidRPr="00CC60EA">
              <w:rPr>
                <w:rStyle w:val="Hyperlink"/>
                <w:rFonts w:ascii="Arial" w:hAnsi="Arial" w:cs="Arial"/>
                <w:noProof/>
                <w:sz w:val="20"/>
              </w:rPr>
              <w:t>Audit Implications Summary</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_Toc21616249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54</w:t>
            </w:r>
            <w:r w:rsidR="00CC60EA" w:rsidRPr="00CC60EA">
              <w:rPr>
                <w:rFonts w:ascii="Arial" w:hAnsi="Arial" w:cs="Arial"/>
                <w:noProof/>
                <w:webHidden/>
                <w:sz w:val="20"/>
              </w:rPr>
              <w:fldChar w:fldCharType="end"/>
            </w:r>
          </w:hyperlink>
        </w:p>
        <w:p w14:paraId="2BE53DC8" w14:textId="360D76A5" w:rsidR="00CC60EA" w:rsidRPr="00CC60EA" w:rsidRDefault="00927A37">
          <w:pPr>
            <w:pStyle w:val="TOC2"/>
            <w:rPr>
              <w:rFonts w:eastAsiaTheme="minorEastAsia"/>
              <w:bCs w:val="0"/>
              <w:sz w:val="20"/>
              <w:szCs w:val="20"/>
            </w:rPr>
          </w:pPr>
          <w:hyperlink w:anchor="_Toc21616250" w:history="1">
            <w:r w:rsidR="00CC60EA" w:rsidRPr="00CC60EA">
              <w:rPr>
                <w:rStyle w:val="Hyperlink"/>
                <w:sz w:val="20"/>
                <w:szCs w:val="20"/>
              </w:rPr>
              <w:t>L.  REPORTING</w:t>
            </w:r>
            <w:r w:rsidR="00CC60EA" w:rsidRPr="00CC60EA">
              <w:rPr>
                <w:webHidden/>
                <w:sz w:val="20"/>
                <w:szCs w:val="20"/>
              </w:rPr>
              <w:tab/>
            </w:r>
            <w:r w:rsidR="00CC60EA" w:rsidRPr="00CC60EA">
              <w:rPr>
                <w:webHidden/>
                <w:sz w:val="20"/>
                <w:szCs w:val="20"/>
              </w:rPr>
              <w:fldChar w:fldCharType="begin"/>
            </w:r>
            <w:r w:rsidR="00CC60EA" w:rsidRPr="00CC60EA">
              <w:rPr>
                <w:webHidden/>
                <w:sz w:val="20"/>
                <w:szCs w:val="20"/>
              </w:rPr>
              <w:instrText xml:space="preserve"> PAGEREF _Toc21616250 \h </w:instrText>
            </w:r>
            <w:r w:rsidR="00CC60EA" w:rsidRPr="00CC60EA">
              <w:rPr>
                <w:webHidden/>
                <w:sz w:val="20"/>
                <w:szCs w:val="20"/>
              </w:rPr>
            </w:r>
            <w:r w:rsidR="00CC60EA" w:rsidRPr="00CC60EA">
              <w:rPr>
                <w:webHidden/>
                <w:sz w:val="20"/>
                <w:szCs w:val="20"/>
              </w:rPr>
              <w:fldChar w:fldCharType="separate"/>
            </w:r>
            <w:r w:rsidR="00CC60EA" w:rsidRPr="00CC60EA">
              <w:rPr>
                <w:webHidden/>
                <w:sz w:val="20"/>
                <w:szCs w:val="20"/>
              </w:rPr>
              <w:t>55</w:t>
            </w:r>
            <w:r w:rsidR="00CC60EA" w:rsidRPr="00CC60EA">
              <w:rPr>
                <w:webHidden/>
                <w:sz w:val="20"/>
                <w:szCs w:val="20"/>
              </w:rPr>
              <w:fldChar w:fldCharType="end"/>
            </w:r>
          </w:hyperlink>
        </w:p>
        <w:p w14:paraId="147FDF8D" w14:textId="16D32CDA" w:rsidR="00CC60EA" w:rsidRPr="00CC60EA" w:rsidRDefault="00927A37">
          <w:pPr>
            <w:pStyle w:val="TOC3"/>
            <w:rPr>
              <w:rFonts w:ascii="Arial" w:eastAsiaTheme="minorEastAsia" w:hAnsi="Arial" w:cs="Arial"/>
              <w:b w:val="0"/>
              <w:noProof/>
              <w:sz w:val="20"/>
            </w:rPr>
          </w:pPr>
          <w:hyperlink w:anchor="_Toc21616251" w:history="1">
            <w:r w:rsidR="00CC60EA" w:rsidRPr="00CC60EA">
              <w:rPr>
                <w:rStyle w:val="Hyperlink"/>
                <w:rFonts w:ascii="Arial" w:hAnsi="Arial" w:cs="Arial"/>
                <w:noProof/>
                <w:sz w:val="20"/>
              </w:rPr>
              <w:t>OMB Compliance Requirements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_Toc21616251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55</w:t>
            </w:r>
            <w:r w:rsidR="00CC60EA" w:rsidRPr="00CC60EA">
              <w:rPr>
                <w:rFonts w:ascii="Arial" w:hAnsi="Arial" w:cs="Arial"/>
                <w:noProof/>
                <w:webHidden/>
                <w:sz w:val="20"/>
              </w:rPr>
              <w:fldChar w:fldCharType="end"/>
            </w:r>
          </w:hyperlink>
        </w:p>
        <w:p w14:paraId="08AFD90D" w14:textId="3B21E3FE" w:rsidR="00CC60EA" w:rsidRPr="00CC60EA" w:rsidRDefault="00927A37">
          <w:pPr>
            <w:pStyle w:val="TOC3"/>
            <w:rPr>
              <w:rFonts w:ascii="Arial" w:eastAsiaTheme="minorEastAsia" w:hAnsi="Arial" w:cs="Arial"/>
              <w:b w:val="0"/>
              <w:noProof/>
              <w:sz w:val="20"/>
            </w:rPr>
          </w:pPr>
          <w:hyperlink w:anchor="_Toc21616252" w:history="1">
            <w:r w:rsidR="00CC60EA" w:rsidRPr="00CC60EA">
              <w:rPr>
                <w:rStyle w:val="Hyperlink"/>
                <w:rFonts w:ascii="Arial" w:hAnsi="Arial" w:cs="Arial"/>
                <w:noProof/>
                <w:sz w:val="20"/>
              </w:rPr>
              <w:t>Additional Program Specific Information</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_Toc21616252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57</w:t>
            </w:r>
            <w:r w:rsidR="00CC60EA" w:rsidRPr="00CC60EA">
              <w:rPr>
                <w:rFonts w:ascii="Arial" w:hAnsi="Arial" w:cs="Arial"/>
                <w:noProof/>
                <w:webHidden/>
                <w:sz w:val="20"/>
              </w:rPr>
              <w:fldChar w:fldCharType="end"/>
            </w:r>
          </w:hyperlink>
        </w:p>
        <w:p w14:paraId="5D267D5F" w14:textId="1A41393D" w:rsidR="00CC60EA" w:rsidRPr="00CC60EA" w:rsidRDefault="00927A37">
          <w:pPr>
            <w:pStyle w:val="TOC3"/>
            <w:rPr>
              <w:rFonts w:ascii="Arial" w:eastAsiaTheme="minorEastAsia" w:hAnsi="Arial" w:cs="Arial"/>
              <w:b w:val="0"/>
              <w:noProof/>
              <w:sz w:val="20"/>
            </w:rPr>
          </w:pPr>
          <w:hyperlink w:anchor="_Toc21616253" w:history="1">
            <w:r w:rsidR="00CC60EA" w:rsidRPr="00CC60EA">
              <w:rPr>
                <w:rStyle w:val="Hyperlink"/>
                <w:rFonts w:ascii="Arial" w:hAnsi="Arial" w:cs="Arial"/>
                <w:noProof/>
                <w:sz w:val="20"/>
              </w:rPr>
              <w:t>Audit Objectives and Control Testing</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_Toc21616253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58</w:t>
            </w:r>
            <w:r w:rsidR="00CC60EA" w:rsidRPr="00CC60EA">
              <w:rPr>
                <w:rFonts w:ascii="Arial" w:hAnsi="Arial" w:cs="Arial"/>
                <w:noProof/>
                <w:webHidden/>
                <w:sz w:val="20"/>
              </w:rPr>
              <w:fldChar w:fldCharType="end"/>
            </w:r>
          </w:hyperlink>
        </w:p>
        <w:p w14:paraId="28A48173" w14:textId="79EBFB20" w:rsidR="00CC60EA" w:rsidRPr="00CC60EA" w:rsidRDefault="00927A37">
          <w:pPr>
            <w:pStyle w:val="TOC3"/>
            <w:rPr>
              <w:rFonts w:ascii="Arial" w:eastAsiaTheme="minorEastAsia" w:hAnsi="Arial" w:cs="Arial"/>
              <w:b w:val="0"/>
              <w:noProof/>
              <w:sz w:val="20"/>
            </w:rPr>
          </w:pPr>
          <w:hyperlink w:anchor="_Toc21616254" w:history="1">
            <w:r w:rsidR="00CC60EA" w:rsidRPr="00CC60EA">
              <w:rPr>
                <w:rStyle w:val="Hyperlink"/>
                <w:rFonts w:ascii="Arial" w:hAnsi="Arial" w:cs="Arial"/>
                <w:noProof/>
                <w:sz w:val="20"/>
              </w:rPr>
              <w:t>Suggested Audit Procedures – Compliance</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_Toc21616254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59</w:t>
            </w:r>
            <w:r w:rsidR="00CC60EA" w:rsidRPr="00CC60EA">
              <w:rPr>
                <w:rFonts w:ascii="Arial" w:hAnsi="Arial" w:cs="Arial"/>
                <w:noProof/>
                <w:webHidden/>
                <w:sz w:val="20"/>
              </w:rPr>
              <w:fldChar w:fldCharType="end"/>
            </w:r>
          </w:hyperlink>
        </w:p>
        <w:p w14:paraId="4A06EDBF" w14:textId="6CC94B6B" w:rsidR="00CC60EA" w:rsidRPr="00CC60EA" w:rsidRDefault="00927A37">
          <w:pPr>
            <w:pStyle w:val="TOC3"/>
            <w:rPr>
              <w:rFonts w:ascii="Arial" w:eastAsiaTheme="minorEastAsia" w:hAnsi="Arial" w:cs="Arial"/>
              <w:b w:val="0"/>
              <w:noProof/>
              <w:sz w:val="20"/>
            </w:rPr>
          </w:pPr>
          <w:hyperlink w:anchor="_Toc21616255" w:history="1">
            <w:r w:rsidR="00CC60EA" w:rsidRPr="00CC60EA">
              <w:rPr>
                <w:rStyle w:val="Hyperlink"/>
                <w:rFonts w:ascii="Arial" w:hAnsi="Arial" w:cs="Arial"/>
                <w:noProof/>
                <w:sz w:val="20"/>
              </w:rPr>
              <w:t>Audit Implications Summary</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_Toc21616255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61</w:t>
            </w:r>
            <w:r w:rsidR="00CC60EA" w:rsidRPr="00CC60EA">
              <w:rPr>
                <w:rFonts w:ascii="Arial" w:hAnsi="Arial" w:cs="Arial"/>
                <w:noProof/>
                <w:webHidden/>
                <w:sz w:val="20"/>
              </w:rPr>
              <w:fldChar w:fldCharType="end"/>
            </w:r>
          </w:hyperlink>
        </w:p>
        <w:p w14:paraId="06DB917B" w14:textId="2DA58CE8" w:rsidR="00CC60EA" w:rsidRPr="00CC60EA" w:rsidRDefault="00927A37">
          <w:pPr>
            <w:pStyle w:val="TOC2"/>
            <w:rPr>
              <w:rFonts w:eastAsiaTheme="minorEastAsia"/>
              <w:bCs w:val="0"/>
              <w:sz w:val="20"/>
              <w:szCs w:val="20"/>
            </w:rPr>
          </w:pPr>
          <w:hyperlink w:anchor="_Toc21616256" w:history="1">
            <w:r w:rsidR="00CC60EA" w:rsidRPr="00CC60EA">
              <w:rPr>
                <w:rStyle w:val="Hyperlink"/>
                <w:sz w:val="20"/>
                <w:szCs w:val="20"/>
              </w:rPr>
              <w:t>M.  SUBRECIPIENT MONITORING</w:t>
            </w:r>
            <w:r w:rsidR="00CC60EA" w:rsidRPr="00CC60EA">
              <w:rPr>
                <w:webHidden/>
                <w:sz w:val="20"/>
                <w:szCs w:val="20"/>
              </w:rPr>
              <w:tab/>
            </w:r>
            <w:r w:rsidR="00CC60EA" w:rsidRPr="00CC60EA">
              <w:rPr>
                <w:webHidden/>
                <w:sz w:val="20"/>
                <w:szCs w:val="20"/>
              </w:rPr>
              <w:fldChar w:fldCharType="begin"/>
            </w:r>
            <w:r w:rsidR="00CC60EA" w:rsidRPr="00CC60EA">
              <w:rPr>
                <w:webHidden/>
                <w:sz w:val="20"/>
                <w:szCs w:val="20"/>
              </w:rPr>
              <w:instrText xml:space="preserve"> PAGEREF _Toc21616256 \h </w:instrText>
            </w:r>
            <w:r w:rsidR="00CC60EA" w:rsidRPr="00CC60EA">
              <w:rPr>
                <w:webHidden/>
                <w:sz w:val="20"/>
                <w:szCs w:val="20"/>
              </w:rPr>
            </w:r>
            <w:r w:rsidR="00CC60EA" w:rsidRPr="00CC60EA">
              <w:rPr>
                <w:webHidden/>
                <w:sz w:val="20"/>
                <w:szCs w:val="20"/>
              </w:rPr>
              <w:fldChar w:fldCharType="separate"/>
            </w:r>
            <w:r w:rsidR="00CC60EA" w:rsidRPr="00CC60EA">
              <w:rPr>
                <w:webHidden/>
                <w:sz w:val="20"/>
                <w:szCs w:val="20"/>
              </w:rPr>
              <w:t>62</w:t>
            </w:r>
            <w:r w:rsidR="00CC60EA" w:rsidRPr="00CC60EA">
              <w:rPr>
                <w:webHidden/>
                <w:sz w:val="20"/>
                <w:szCs w:val="20"/>
              </w:rPr>
              <w:fldChar w:fldCharType="end"/>
            </w:r>
          </w:hyperlink>
        </w:p>
        <w:p w14:paraId="3068CE09" w14:textId="1E1092B2" w:rsidR="00CC60EA" w:rsidRPr="00CC60EA" w:rsidRDefault="00927A37">
          <w:pPr>
            <w:pStyle w:val="TOC3"/>
            <w:rPr>
              <w:rFonts w:ascii="Arial" w:eastAsiaTheme="minorEastAsia" w:hAnsi="Arial" w:cs="Arial"/>
              <w:b w:val="0"/>
              <w:noProof/>
              <w:sz w:val="20"/>
            </w:rPr>
          </w:pPr>
          <w:hyperlink w:anchor="_Toc21616257" w:history="1">
            <w:r w:rsidR="00CC60EA" w:rsidRPr="00CC60EA">
              <w:rPr>
                <w:rStyle w:val="Hyperlink"/>
                <w:rFonts w:ascii="Arial" w:hAnsi="Arial" w:cs="Arial"/>
                <w:noProof/>
                <w:sz w:val="20"/>
              </w:rPr>
              <w:t>OMB Compliance Requirements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_Toc21616257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62</w:t>
            </w:r>
            <w:r w:rsidR="00CC60EA" w:rsidRPr="00CC60EA">
              <w:rPr>
                <w:rFonts w:ascii="Arial" w:hAnsi="Arial" w:cs="Arial"/>
                <w:noProof/>
                <w:webHidden/>
                <w:sz w:val="20"/>
              </w:rPr>
              <w:fldChar w:fldCharType="end"/>
            </w:r>
          </w:hyperlink>
        </w:p>
        <w:p w14:paraId="3FB50B82" w14:textId="1F768030" w:rsidR="00CC60EA" w:rsidRPr="00CC60EA" w:rsidRDefault="00927A37">
          <w:pPr>
            <w:pStyle w:val="TOC3"/>
            <w:rPr>
              <w:rFonts w:ascii="Arial" w:eastAsiaTheme="minorEastAsia" w:hAnsi="Arial" w:cs="Arial"/>
              <w:b w:val="0"/>
              <w:noProof/>
              <w:sz w:val="20"/>
            </w:rPr>
          </w:pPr>
          <w:hyperlink w:anchor="_Toc21616258" w:history="1">
            <w:r w:rsidR="00CC60EA" w:rsidRPr="00CC60EA">
              <w:rPr>
                <w:rStyle w:val="Hyperlink"/>
                <w:rFonts w:ascii="Arial" w:hAnsi="Arial" w:cs="Arial"/>
                <w:noProof/>
                <w:sz w:val="20"/>
              </w:rPr>
              <w:t>Additional Program Specific Information</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_Toc21616258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63</w:t>
            </w:r>
            <w:r w:rsidR="00CC60EA" w:rsidRPr="00CC60EA">
              <w:rPr>
                <w:rFonts w:ascii="Arial" w:hAnsi="Arial" w:cs="Arial"/>
                <w:noProof/>
                <w:webHidden/>
                <w:sz w:val="20"/>
              </w:rPr>
              <w:fldChar w:fldCharType="end"/>
            </w:r>
          </w:hyperlink>
        </w:p>
        <w:p w14:paraId="1F8744B5" w14:textId="64019F26" w:rsidR="00CC60EA" w:rsidRPr="00CC60EA" w:rsidRDefault="00927A37">
          <w:pPr>
            <w:pStyle w:val="TOC3"/>
            <w:rPr>
              <w:rFonts w:ascii="Arial" w:eastAsiaTheme="minorEastAsia" w:hAnsi="Arial" w:cs="Arial"/>
              <w:b w:val="0"/>
              <w:noProof/>
              <w:sz w:val="20"/>
            </w:rPr>
          </w:pPr>
          <w:hyperlink w:anchor="_Toc21616259" w:history="1">
            <w:r w:rsidR="00CC60EA" w:rsidRPr="00CC60EA">
              <w:rPr>
                <w:rStyle w:val="Hyperlink"/>
                <w:rFonts w:ascii="Arial" w:hAnsi="Arial" w:cs="Arial"/>
                <w:noProof/>
                <w:sz w:val="20"/>
              </w:rPr>
              <w:t>Audit Objectives and Control Testing</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_Toc21616259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64</w:t>
            </w:r>
            <w:r w:rsidR="00CC60EA" w:rsidRPr="00CC60EA">
              <w:rPr>
                <w:rFonts w:ascii="Arial" w:hAnsi="Arial" w:cs="Arial"/>
                <w:noProof/>
                <w:webHidden/>
                <w:sz w:val="20"/>
              </w:rPr>
              <w:fldChar w:fldCharType="end"/>
            </w:r>
          </w:hyperlink>
        </w:p>
        <w:p w14:paraId="23639C5D" w14:textId="78A5C2FE" w:rsidR="00CC60EA" w:rsidRPr="00CC60EA" w:rsidRDefault="00927A37">
          <w:pPr>
            <w:pStyle w:val="TOC3"/>
            <w:rPr>
              <w:rFonts w:ascii="Arial" w:eastAsiaTheme="minorEastAsia" w:hAnsi="Arial" w:cs="Arial"/>
              <w:b w:val="0"/>
              <w:noProof/>
              <w:sz w:val="20"/>
            </w:rPr>
          </w:pPr>
          <w:hyperlink w:anchor="_Toc21616260" w:history="1">
            <w:r w:rsidR="00CC60EA" w:rsidRPr="00CC60EA">
              <w:rPr>
                <w:rStyle w:val="Hyperlink"/>
                <w:rFonts w:ascii="Arial" w:hAnsi="Arial" w:cs="Arial"/>
                <w:noProof/>
                <w:sz w:val="20"/>
              </w:rPr>
              <w:t>Suggested Audit Procedures – Compliance</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_Toc21616260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65</w:t>
            </w:r>
            <w:r w:rsidR="00CC60EA" w:rsidRPr="00CC60EA">
              <w:rPr>
                <w:rFonts w:ascii="Arial" w:hAnsi="Arial" w:cs="Arial"/>
                <w:noProof/>
                <w:webHidden/>
                <w:sz w:val="20"/>
              </w:rPr>
              <w:fldChar w:fldCharType="end"/>
            </w:r>
          </w:hyperlink>
        </w:p>
        <w:p w14:paraId="3F724FA3" w14:textId="75D13CA4" w:rsidR="00CC60EA" w:rsidRPr="00CC60EA" w:rsidRDefault="00927A37">
          <w:pPr>
            <w:pStyle w:val="TOC3"/>
            <w:rPr>
              <w:rFonts w:ascii="Arial" w:eastAsiaTheme="minorEastAsia" w:hAnsi="Arial" w:cs="Arial"/>
              <w:b w:val="0"/>
              <w:noProof/>
              <w:sz w:val="20"/>
            </w:rPr>
          </w:pPr>
          <w:hyperlink w:anchor="_Toc21616261" w:history="1">
            <w:r w:rsidR="00CC60EA" w:rsidRPr="00CC60EA">
              <w:rPr>
                <w:rStyle w:val="Hyperlink"/>
                <w:rFonts w:ascii="Arial" w:hAnsi="Arial" w:cs="Arial"/>
                <w:noProof/>
                <w:sz w:val="20"/>
              </w:rPr>
              <w:t>Audit Implications Summary</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_Toc21616261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66</w:t>
            </w:r>
            <w:r w:rsidR="00CC60EA" w:rsidRPr="00CC60EA">
              <w:rPr>
                <w:rFonts w:ascii="Arial" w:hAnsi="Arial" w:cs="Arial"/>
                <w:noProof/>
                <w:webHidden/>
                <w:sz w:val="20"/>
              </w:rPr>
              <w:fldChar w:fldCharType="end"/>
            </w:r>
          </w:hyperlink>
        </w:p>
        <w:p w14:paraId="1F65EE5E" w14:textId="7729EEA9" w:rsidR="00CC60EA" w:rsidRPr="00CC60EA" w:rsidRDefault="00927A37">
          <w:pPr>
            <w:pStyle w:val="TOC2"/>
            <w:rPr>
              <w:rFonts w:eastAsiaTheme="minorEastAsia"/>
              <w:bCs w:val="0"/>
              <w:sz w:val="20"/>
              <w:szCs w:val="20"/>
            </w:rPr>
          </w:pPr>
          <w:hyperlink w:anchor="_Toc21616262" w:history="1">
            <w:r w:rsidR="00CC60EA" w:rsidRPr="00CC60EA">
              <w:rPr>
                <w:rStyle w:val="Hyperlink"/>
                <w:sz w:val="20"/>
                <w:szCs w:val="20"/>
              </w:rPr>
              <w:t>N.  SPECIAL TESTS AND PROVISIONS – Participation of Private School Children</w:t>
            </w:r>
            <w:r w:rsidR="00CC60EA" w:rsidRPr="00CC60EA">
              <w:rPr>
                <w:webHidden/>
                <w:sz w:val="20"/>
                <w:szCs w:val="20"/>
              </w:rPr>
              <w:tab/>
            </w:r>
            <w:r w:rsidR="00CC60EA" w:rsidRPr="00CC60EA">
              <w:rPr>
                <w:webHidden/>
                <w:sz w:val="20"/>
                <w:szCs w:val="20"/>
              </w:rPr>
              <w:fldChar w:fldCharType="begin"/>
            </w:r>
            <w:r w:rsidR="00CC60EA" w:rsidRPr="00CC60EA">
              <w:rPr>
                <w:webHidden/>
                <w:sz w:val="20"/>
                <w:szCs w:val="20"/>
              </w:rPr>
              <w:instrText xml:space="preserve"> PAGEREF _Toc21616262 \h </w:instrText>
            </w:r>
            <w:r w:rsidR="00CC60EA" w:rsidRPr="00CC60EA">
              <w:rPr>
                <w:webHidden/>
                <w:sz w:val="20"/>
                <w:szCs w:val="20"/>
              </w:rPr>
            </w:r>
            <w:r w:rsidR="00CC60EA" w:rsidRPr="00CC60EA">
              <w:rPr>
                <w:webHidden/>
                <w:sz w:val="20"/>
                <w:szCs w:val="20"/>
              </w:rPr>
              <w:fldChar w:fldCharType="separate"/>
            </w:r>
            <w:r w:rsidR="00CC60EA" w:rsidRPr="00CC60EA">
              <w:rPr>
                <w:webHidden/>
                <w:sz w:val="20"/>
                <w:szCs w:val="20"/>
              </w:rPr>
              <w:t>67</w:t>
            </w:r>
            <w:r w:rsidR="00CC60EA" w:rsidRPr="00CC60EA">
              <w:rPr>
                <w:webHidden/>
                <w:sz w:val="20"/>
                <w:szCs w:val="20"/>
              </w:rPr>
              <w:fldChar w:fldCharType="end"/>
            </w:r>
          </w:hyperlink>
        </w:p>
        <w:p w14:paraId="247650EF" w14:textId="2A36769D" w:rsidR="00CC60EA" w:rsidRPr="00CC60EA" w:rsidRDefault="00927A37">
          <w:pPr>
            <w:pStyle w:val="TOC3"/>
            <w:rPr>
              <w:rFonts w:ascii="Arial" w:eastAsiaTheme="minorEastAsia" w:hAnsi="Arial" w:cs="Arial"/>
              <w:b w:val="0"/>
              <w:noProof/>
              <w:sz w:val="20"/>
            </w:rPr>
          </w:pPr>
          <w:hyperlink w:anchor="_Toc21616263" w:history="1">
            <w:r w:rsidR="00CC60EA" w:rsidRPr="00CC60EA">
              <w:rPr>
                <w:rStyle w:val="Hyperlink"/>
                <w:rFonts w:ascii="Arial" w:hAnsi="Arial" w:cs="Arial"/>
                <w:noProof/>
                <w:sz w:val="20"/>
              </w:rPr>
              <w:t>OMB Compliance Requirements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_Toc21616263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67</w:t>
            </w:r>
            <w:r w:rsidR="00CC60EA" w:rsidRPr="00CC60EA">
              <w:rPr>
                <w:rFonts w:ascii="Arial" w:hAnsi="Arial" w:cs="Arial"/>
                <w:noProof/>
                <w:webHidden/>
                <w:sz w:val="20"/>
              </w:rPr>
              <w:fldChar w:fldCharType="end"/>
            </w:r>
          </w:hyperlink>
        </w:p>
        <w:p w14:paraId="6A0BB0EC" w14:textId="143A278D" w:rsidR="00CC60EA" w:rsidRPr="00CC60EA" w:rsidRDefault="00927A37">
          <w:pPr>
            <w:pStyle w:val="TOC3"/>
            <w:rPr>
              <w:rFonts w:ascii="Arial" w:eastAsiaTheme="minorEastAsia" w:hAnsi="Arial" w:cs="Arial"/>
              <w:b w:val="0"/>
              <w:noProof/>
              <w:sz w:val="20"/>
            </w:rPr>
          </w:pPr>
          <w:hyperlink w:anchor="_Toc21616264" w:history="1">
            <w:r w:rsidR="00CC60EA" w:rsidRPr="00CC60EA">
              <w:rPr>
                <w:rStyle w:val="Hyperlink"/>
                <w:rFonts w:ascii="Arial" w:hAnsi="Arial" w:cs="Arial"/>
                <w:noProof/>
                <w:sz w:val="20"/>
              </w:rPr>
              <w:t>Additional Program Specific Information</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_Toc21616264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67</w:t>
            </w:r>
            <w:r w:rsidR="00CC60EA" w:rsidRPr="00CC60EA">
              <w:rPr>
                <w:rFonts w:ascii="Arial" w:hAnsi="Arial" w:cs="Arial"/>
                <w:noProof/>
                <w:webHidden/>
                <w:sz w:val="20"/>
              </w:rPr>
              <w:fldChar w:fldCharType="end"/>
            </w:r>
          </w:hyperlink>
        </w:p>
        <w:p w14:paraId="5D8F2E3E" w14:textId="1D42CB8E" w:rsidR="00CC60EA" w:rsidRPr="00CC60EA" w:rsidRDefault="00927A37">
          <w:pPr>
            <w:pStyle w:val="TOC3"/>
            <w:rPr>
              <w:rFonts w:ascii="Arial" w:eastAsiaTheme="minorEastAsia" w:hAnsi="Arial" w:cs="Arial"/>
              <w:b w:val="0"/>
              <w:noProof/>
              <w:sz w:val="20"/>
            </w:rPr>
          </w:pPr>
          <w:hyperlink w:anchor="_Toc21616265" w:history="1">
            <w:r w:rsidR="00CC60EA" w:rsidRPr="00CC60EA">
              <w:rPr>
                <w:rStyle w:val="Hyperlink"/>
                <w:rFonts w:ascii="Arial" w:hAnsi="Arial" w:cs="Arial"/>
                <w:noProof/>
                <w:sz w:val="20"/>
              </w:rPr>
              <w:t>Audit Objectives and Control Testing</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_Toc21616265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68</w:t>
            </w:r>
            <w:r w:rsidR="00CC60EA" w:rsidRPr="00CC60EA">
              <w:rPr>
                <w:rFonts w:ascii="Arial" w:hAnsi="Arial" w:cs="Arial"/>
                <w:noProof/>
                <w:webHidden/>
                <w:sz w:val="20"/>
              </w:rPr>
              <w:fldChar w:fldCharType="end"/>
            </w:r>
          </w:hyperlink>
        </w:p>
        <w:p w14:paraId="58EDD890" w14:textId="24D4B5F7" w:rsidR="00CC60EA" w:rsidRPr="00CC60EA" w:rsidRDefault="00927A37">
          <w:pPr>
            <w:pStyle w:val="TOC3"/>
            <w:rPr>
              <w:rFonts w:ascii="Arial" w:eastAsiaTheme="minorEastAsia" w:hAnsi="Arial" w:cs="Arial"/>
              <w:b w:val="0"/>
              <w:noProof/>
              <w:sz w:val="20"/>
            </w:rPr>
          </w:pPr>
          <w:hyperlink w:anchor="_Toc21616266" w:history="1">
            <w:r w:rsidR="00CC60EA" w:rsidRPr="00CC60EA">
              <w:rPr>
                <w:rStyle w:val="Hyperlink"/>
                <w:rFonts w:ascii="Arial" w:hAnsi="Arial" w:cs="Arial"/>
                <w:noProof/>
                <w:sz w:val="20"/>
              </w:rPr>
              <w:t>Suggested Audit Procedures</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_Toc21616266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69</w:t>
            </w:r>
            <w:r w:rsidR="00CC60EA" w:rsidRPr="00CC60EA">
              <w:rPr>
                <w:rFonts w:ascii="Arial" w:hAnsi="Arial" w:cs="Arial"/>
                <w:noProof/>
                <w:webHidden/>
                <w:sz w:val="20"/>
              </w:rPr>
              <w:fldChar w:fldCharType="end"/>
            </w:r>
          </w:hyperlink>
        </w:p>
        <w:p w14:paraId="3799F690" w14:textId="5D644C4E" w:rsidR="00CC60EA" w:rsidRPr="00CC60EA" w:rsidRDefault="00927A37">
          <w:pPr>
            <w:pStyle w:val="TOC3"/>
            <w:rPr>
              <w:rFonts w:ascii="Arial" w:eastAsiaTheme="minorEastAsia" w:hAnsi="Arial" w:cs="Arial"/>
              <w:b w:val="0"/>
              <w:noProof/>
              <w:sz w:val="20"/>
            </w:rPr>
          </w:pPr>
          <w:hyperlink w:anchor="_Toc21616267" w:history="1">
            <w:r w:rsidR="00CC60EA" w:rsidRPr="00CC60EA">
              <w:rPr>
                <w:rStyle w:val="Hyperlink"/>
                <w:rFonts w:ascii="Arial" w:hAnsi="Arial" w:cs="Arial"/>
                <w:noProof/>
                <w:sz w:val="20"/>
              </w:rPr>
              <w:t>Audit Implications Summary</w:t>
            </w:r>
            <w:r w:rsidR="00CC60EA" w:rsidRPr="00CC60EA">
              <w:rPr>
                <w:rFonts w:ascii="Arial" w:hAnsi="Arial" w:cs="Arial"/>
                <w:noProof/>
                <w:webHidden/>
                <w:sz w:val="20"/>
              </w:rPr>
              <w:tab/>
            </w:r>
            <w:r w:rsidR="00CC60EA" w:rsidRPr="00CC60EA">
              <w:rPr>
                <w:rFonts w:ascii="Arial" w:hAnsi="Arial" w:cs="Arial"/>
                <w:noProof/>
                <w:webHidden/>
                <w:sz w:val="20"/>
              </w:rPr>
              <w:fldChar w:fldCharType="begin"/>
            </w:r>
            <w:r w:rsidR="00CC60EA" w:rsidRPr="00CC60EA">
              <w:rPr>
                <w:rFonts w:ascii="Arial" w:hAnsi="Arial" w:cs="Arial"/>
                <w:noProof/>
                <w:webHidden/>
                <w:sz w:val="20"/>
              </w:rPr>
              <w:instrText xml:space="preserve"> PAGEREF _Toc21616267 \h </w:instrText>
            </w:r>
            <w:r w:rsidR="00CC60EA" w:rsidRPr="00CC60EA">
              <w:rPr>
                <w:rFonts w:ascii="Arial" w:hAnsi="Arial" w:cs="Arial"/>
                <w:noProof/>
                <w:webHidden/>
                <w:sz w:val="20"/>
              </w:rPr>
            </w:r>
            <w:r w:rsidR="00CC60EA" w:rsidRPr="00CC60EA">
              <w:rPr>
                <w:rFonts w:ascii="Arial" w:hAnsi="Arial" w:cs="Arial"/>
                <w:noProof/>
                <w:webHidden/>
                <w:sz w:val="20"/>
              </w:rPr>
              <w:fldChar w:fldCharType="separate"/>
            </w:r>
            <w:r w:rsidR="00CC60EA" w:rsidRPr="00CC60EA">
              <w:rPr>
                <w:rFonts w:ascii="Arial" w:hAnsi="Arial" w:cs="Arial"/>
                <w:noProof/>
                <w:webHidden/>
                <w:sz w:val="20"/>
              </w:rPr>
              <w:t>70</w:t>
            </w:r>
            <w:r w:rsidR="00CC60EA" w:rsidRPr="00CC60EA">
              <w:rPr>
                <w:rFonts w:ascii="Arial" w:hAnsi="Arial" w:cs="Arial"/>
                <w:noProof/>
                <w:webHidden/>
                <w:sz w:val="20"/>
              </w:rPr>
              <w:fldChar w:fldCharType="end"/>
            </w:r>
          </w:hyperlink>
        </w:p>
        <w:p w14:paraId="2894BB85" w14:textId="028EE7A1" w:rsidR="00CC60EA" w:rsidRPr="00CC60EA" w:rsidRDefault="00927A37">
          <w:pPr>
            <w:pStyle w:val="TOC2"/>
            <w:rPr>
              <w:rFonts w:eastAsiaTheme="minorEastAsia"/>
              <w:bCs w:val="0"/>
              <w:sz w:val="20"/>
              <w:szCs w:val="20"/>
            </w:rPr>
          </w:pPr>
          <w:hyperlink w:anchor="_Toc21616268" w:history="1">
            <w:r w:rsidR="00CC60EA" w:rsidRPr="00CC60EA">
              <w:rPr>
                <w:rStyle w:val="Hyperlink"/>
                <w:sz w:val="20"/>
                <w:szCs w:val="20"/>
              </w:rPr>
              <w:t>Program Testing Conclusion</w:t>
            </w:r>
            <w:r w:rsidR="00CC60EA" w:rsidRPr="00CC60EA">
              <w:rPr>
                <w:webHidden/>
                <w:sz w:val="20"/>
                <w:szCs w:val="20"/>
              </w:rPr>
              <w:tab/>
            </w:r>
            <w:r w:rsidR="00CC60EA" w:rsidRPr="00CC60EA">
              <w:rPr>
                <w:webHidden/>
                <w:sz w:val="20"/>
                <w:szCs w:val="20"/>
              </w:rPr>
              <w:fldChar w:fldCharType="begin"/>
            </w:r>
            <w:r w:rsidR="00CC60EA" w:rsidRPr="00CC60EA">
              <w:rPr>
                <w:webHidden/>
                <w:sz w:val="20"/>
                <w:szCs w:val="20"/>
              </w:rPr>
              <w:instrText xml:space="preserve"> PAGEREF _Toc21616268 \h </w:instrText>
            </w:r>
            <w:r w:rsidR="00CC60EA" w:rsidRPr="00CC60EA">
              <w:rPr>
                <w:webHidden/>
                <w:sz w:val="20"/>
                <w:szCs w:val="20"/>
              </w:rPr>
            </w:r>
            <w:r w:rsidR="00CC60EA" w:rsidRPr="00CC60EA">
              <w:rPr>
                <w:webHidden/>
                <w:sz w:val="20"/>
                <w:szCs w:val="20"/>
              </w:rPr>
              <w:fldChar w:fldCharType="separate"/>
            </w:r>
            <w:r w:rsidR="00CC60EA" w:rsidRPr="00CC60EA">
              <w:rPr>
                <w:webHidden/>
                <w:sz w:val="20"/>
                <w:szCs w:val="20"/>
              </w:rPr>
              <w:t>71</w:t>
            </w:r>
            <w:r w:rsidR="00CC60EA" w:rsidRPr="00CC60EA">
              <w:rPr>
                <w:webHidden/>
                <w:sz w:val="20"/>
                <w:szCs w:val="20"/>
              </w:rPr>
              <w:fldChar w:fldCharType="end"/>
            </w:r>
          </w:hyperlink>
        </w:p>
        <w:p w14:paraId="03C2BB18" w14:textId="21AFF766" w:rsidR="00084EE0" w:rsidRPr="00D94F69" w:rsidRDefault="00084EE0" w:rsidP="006672EA">
          <w:pPr>
            <w:jc w:val="both"/>
            <w:rPr>
              <w:rFonts w:ascii="Arial" w:hAnsi="Arial" w:cs="Arial"/>
            </w:rPr>
          </w:pPr>
          <w:r w:rsidRPr="00CC60EA">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4"/>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21616219"/>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15"/>
        <w:gridCol w:w="498"/>
        <w:gridCol w:w="3842"/>
        <w:gridCol w:w="1365"/>
        <w:gridCol w:w="1244"/>
        <w:gridCol w:w="1506"/>
        <w:gridCol w:w="1292"/>
        <w:gridCol w:w="1268"/>
        <w:gridCol w:w="1227"/>
        <w:gridCol w:w="1385"/>
        <w:gridCol w:w="1392"/>
        <w:gridCol w:w="1641"/>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DD3780">
        <w:trPr>
          <w:trHeight w:val="224"/>
        </w:trPr>
        <w:tc>
          <w:tcPr>
            <w:tcW w:w="178"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4"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2"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95"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0"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6"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4"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7"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5"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1"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3"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5"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DD3780">
        <w:trPr>
          <w:trHeight w:val="290"/>
        </w:trPr>
        <w:tc>
          <w:tcPr>
            <w:tcW w:w="1434"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95"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0"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6"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4"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7"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5"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1"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5"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DD3780">
        <w:trPr>
          <w:trHeight w:val="290"/>
        </w:trPr>
        <w:tc>
          <w:tcPr>
            <w:tcW w:w="1434"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95"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0"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6"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4"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7"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5"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1"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5"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DD3780">
        <w:trPr>
          <w:trHeight w:val="290"/>
        </w:trPr>
        <w:tc>
          <w:tcPr>
            <w:tcW w:w="1434"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95"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0"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6"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4"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7"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5"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1"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5"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DD3780">
        <w:trPr>
          <w:trHeight w:val="290"/>
        </w:trPr>
        <w:tc>
          <w:tcPr>
            <w:tcW w:w="1434"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95"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0"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6"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4"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7"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5"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1"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5"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DD3780">
        <w:trPr>
          <w:trHeight w:val="57"/>
        </w:trPr>
        <w:tc>
          <w:tcPr>
            <w:tcW w:w="1434"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95"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0"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6"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4"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7"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5"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1"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5"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DD3780">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4"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2"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95" w:type="pct"/>
            <w:tcBorders>
              <w:top w:val="nil"/>
              <w:left w:val="nil"/>
              <w:bottom w:val="single" w:sz="4" w:space="0" w:color="auto"/>
              <w:right w:val="single" w:sz="4" w:space="0" w:color="auto"/>
            </w:tcBorders>
            <w:shd w:val="clear" w:color="auto" w:fill="auto"/>
            <w:noWrap/>
            <w:hideMark/>
          </w:tcPr>
          <w:p w14:paraId="0F476D0C" w14:textId="0E8DD821" w:rsidR="0010435B" w:rsidRPr="00D94F69" w:rsidRDefault="0036704E" w:rsidP="006672EA">
            <w:pPr>
              <w:jc w:val="center"/>
              <w:rPr>
                <w:rFonts w:ascii="Arial" w:hAnsi="Arial" w:cs="Arial"/>
                <w:sz w:val="20"/>
              </w:rPr>
            </w:pPr>
            <w:r>
              <w:rPr>
                <w:rFonts w:ascii="Arial" w:hAnsi="Arial" w:cs="Arial"/>
                <w:sz w:val="20"/>
              </w:rPr>
              <w:t>Yes</w:t>
            </w:r>
          </w:p>
        </w:tc>
        <w:tc>
          <w:tcPr>
            <w:tcW w:w="360"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6"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4"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7"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5"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DD3780">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4"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2"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95" w:type="pct"/>
            <w:tcBorders>
              <w:top w:val="nil"/>
              <w:left w:val="nil"/>
              <w:bottom w:val="single" w:sz="4" w:space="0" w:color="auto"/>
              <w:right w:val="single" w:sz="4" w:space="0" w:color="auto"/>
            </w:tcBorders>
            <w:shd w:val="clear" w:color="auto" w:fill="auto"/>
            <w:noWrap/>
            <w:hideMark/>
          </w:tcPr>
          <w:p w14:paraId="235E0282" w14:textId="62C1535C" w:rsidR="0010435B" w:rsidRPr="00D94F69" w:rsidRDefault="0036704E" w:rsidP="006672EA">
            <w:pPr>
              <w:jc w:val="center"/>
              <w:rPr>
                <w:rFonts w:ascii="Arial" w:hAnsi="Arial" w:cs="Arial"/>
                <w:sz w:val="20"/>
              </w:rPr>
            </w:pPr>
            <w:r>
              <w:rPr>
                <w:rFonts w:ascii="Arial" w:hAnsi="Arial" w:cs="Arial"/>
                <w:sz w:val="20"/>
              </w:rPr>
              <w:t>Yes</w:t>
            </w:r>
          </w:p>
        </w:tc>
        <w:tc>
          <w:tcPr>
            <w:tcW w:w="360"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6"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4"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7"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5"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DD3780">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4"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2"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95" w:type="pct"/>
            <w:tcBorders>
              <w:top w:val="nil"/>
              <w:left w:val="nil"/>
              <w:bottom w:val="single" w:sz="4" w:space="0" w:color="auto"/>
              <w:right w:val="single" w:sz="4" w:space="0" w:color="auto"/>
            </w:tcBorders>
            <w:shd w:val="clear" w:color="auto" w:fill="auto"/>
            <w:noWrap/>
            <w:hideMark/>
          </w:tcPr>
          <w:p w14:paraId="23BE2EC2" w14:textId="63213041" w:rsidR="0010435B" w:rsidRPr="00D94F69" w:rsidRDefault="0036704E" w:rsidP="006672EA">
            <w:pPr>
              <w:jc w:val="center"/>
              <w:rPr>
                <w:rFonts w:ascii="Arial" w:hAnsi="Arial" w:cs="Arial"/>
                <w:sz w:val="20"/>
              </w:rPr>
            </w:pPr>
            <w:r>
              <w:rPr>
                <w:rFonts w:ascii="Arial" w:hAnsi="Arial" w:cs="Arial"/>
                <w:sz w:val="20"/>
              </w:rPr>
              <w:t>Yes</w:t>
            </w:r>
          </w:p>
        </w:tc>
        <w:tc>
          <w:tcPr>
            <w:tcW w:w="360"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6"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4"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7"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5"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DD3780">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4"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2"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95"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0"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6"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4"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7"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5"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DD3780">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4"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2"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95" w:type="pct"/>
            <w:tcBorders>
              <w:top w:val="nil"/>
              <w:left w:val="nil"/>
              <w:bottom w:val="single" w:sz="4" w:space="0" w:color="auto"/>
              <w:right w:val="single" w:sz="4" w:space="0" w:color="auto"/>
            </w:tcBorders>
            <w:shd w:val="clear" w:color="auto" w:fill="auto"/>
            <w:noWrap/>
            <w:hideMark/>
          </w:tcPr>
          <w:p w14:paraId="6338B770" w14:textId="6E1D066D" w:rsidR="0010435B" w:rsidRPr="00D94F69" w:rsidRDefault="006B5CFC" w:rsidP="006672EA">
            <w:pPr>
              <w:jc w:val="center"/>
              <w:rPr>
                <w:rFonts w:ascii="Arial" w:hAnsi="Arial" w:cs="Arial"/>
                <w:sz w:val="20"/>
              </w:rPr>
            </w:pPr>
            <w:r>
              <w:rPr>
                <w:rFonts w:ascii="Arial" w:hAnsi="Arial" w:cs="Arial"/>
                <w:sz w:val="20"/>
              </w:rPr>
              <w:t xml:space="preserve">Yes – </w:t>
            </w:r>
            <w:r w:rsidRPr="00337C77">
              <w:rPr>
                <w:rFonts w:ascii="Arial" w:hAnsi="Arial" w:cs="Arial"/>
                <w:b/>
                <w:sz w:val="20"/>
              </w:rPr>
              <w:t>£</w:t>
            </w:r>
          </w:p>
        </w:tc>
        <w:tc>
          <w:tcPr>
            <w:tcW w:w="360"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6" w:type="pct"/>
            <w:tcBorders>
              <w:top w:val="nil"/>
              <w:left w:val="nil"/>
              <w:bottom w:val="single" w:sz="4" w:space="0" w:color="auto"/>
              <w:right w:val="single" w:sz="4" w:space="0" w:color="auto"/>
            </w:tcBorders>
            <w:shd w:val="clear" w:color="auto" w:fill="808080" w:themeFill="background1" w:themeFillShade="80"/>
            <w:noWrap/>
          </w:tcPr>
          <w:p w14:paraId="2B1D8F82" w14:textId="3ABC3295" w:rsidR="0010435B" w:rsidRPr="00D94F69" w:rsidRDefault="0010435B" w:rsidP="006672EA">
            <w:pPr>
              <w:jc w:val="center"/>
              <w:rPr>
                <w:rFonts w:ascii="Arial" w:hAnsi="Arial" w:cs="Arial"/>
                <w:sz w:val="20"/>
              </w:rPr>
            </w:pPr>
          </w:p>
        </w:tc>
        <w:tc>
          <w:tcPr>
            <w:tcW w:w="374"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7"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5"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808080" w:themeFill="background1" w:themeFillShade="80"/>
          </w:tcPr>
          <w:p w14:paraId="0E09AECB" w14:textId="60ED617B" w:rsidR="0010435B" w:rsidRPr="00D94F69" w:rsidRDefault="0010435B" w:rsidP="006672EA">
            <w:pPr>
              <w:jc w:val="center"/>
              <w:rPr>
                <w:rFonts w:ascii="Arial" w:hAnsi="Arial" w:cs="Arial"/>
                <w:sz w:val="20"/>
              </w:rPr>
            </w:pPr>
          </w:p>
        </w:tc>
      </w:tr>
      <w:tr w:rsidR="0010435B" w:rsidRPr="00D94F69" w14:paraId="75696477" w14:textId="77777777" w:rsidTr="00DD3780">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4"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2"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95" w:type="pct"/>
            <w:tcBorders>
              <w:top w:val="nil"/>
              <w:left w:val="nil"/>
              <w:bottom w:val="single" w:sz="4" w:space="0" w:color="auto"/>
              <w:right w:val="single" w:sz="4" w:space="0" w:color="auto"/>
            </w:tcBorders>
            <w:shd w:val="clear" w:color="auto" w:fill="auto"/>
            <w:noWrap/>
            <w:hideMark/>
          </w:tcPr>
          <w:p w14:paraId="2D701648" w14:textId="2F7C2587" w:rsidR="0010435B" w:rsidRPr="00D94F69" w:rsidRDefault="0036704E" w:rsidP="006672EA">
            <w:pPr>
              <w:jc w:val="center"/>
              <w:rPr>
                <w:rFonts w:ascii="Arial" w:hAnsi="Arial" w:cs="Arial"/>
                <w:sz w:val="20"/>
              </w:rPr>
            </w:pPr>
            <w:r>
              <w:rPr>
                <w:rFonts w:ascii="Arial" w:hAnsi="Arial" w:cs="Arial"/>
                <w:sz w:val="20"/>
              </w:rPr>
              <w:t>No</w:t>
            </w:r>
          </w:p>
        </w:tc>
        <w:tc>
          <w:tcPr>
            <w:tcW w:w="360"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6" w:type="pct"/>
            <w:tcBorders>
              <w:top w:val="nil"/>
              <w:left w:val="nil"/>
              <w:bottom w:val="single" w:sz="4" w:space="0" w:color="auto"/>
              <w:right w:val="single" w:sz="4" w:space="0" w:color="auto"/>
            </w:tcBorders>
            <w:shd w:val="clear" w:color="auto" w:fill="808080" w:themeFill="background1" w:themeFillShade="80"/>
            <w:noWrap/>
          </w:tcPr>
          <w:p w14:paraId="4BDE8972" w14:textId="0DC1A658" w:rsidR="0010435B" w:rsidRPr="00D94F69" w:rsidRDefault="0010435B" w:rsidP="006672EA">
            <w:pPr>
              <w:jc w:val="center"/>
              <w:rPr>
                <w:rFonts w:ascii="Arial" w:hAnsi="Arial" w:cs="Arial"/>
                <w:sz w:val="20"/>
              </w:rPr>
            </w:pPr>
          </w:p>
        </w:tc>
        <w:tc>
          <w:tcPr>
            <w:tcW w:w="374"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7"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5"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808080" w:themeFill="background1" w:themeFillShade="80"/>
          </w:tcPr>
          <w:p w14:paraId="0D5AF4AE" w14:textId="59173EB5" w:rsidR="0010435B" w:rsidRPr="00D94F69" w:rsidRDefault="0010435B" w:rsidP="006672EA">
            <w:pPr>
              <w:jc w:val="center"/>
              <w:rPr>
                <w:rFonts w:ascii="Arial" w:hAnsi="Arial" w:cs="Arial"/>
                <w:sz w:val="20"/>
              </w:rPr>
            </w:pPr>
          </w:p>
        </w:tc>
      </w:tr>
      <w:tr w:rsidR="0010435B" w:rsidRPr="00D94F69" w14:paraId="43A8818F" w14:textId="77777777" w:rsidTr="00DD3780">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4"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2"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95" w:type="pct"/>
            <w:tcBorders>
              <w:top w:val="nil"/>
              <w:left w:val="nil"/>
              <w:bottom w:val="single" w:sz="4" w:space="0" w:color="auto"/>
              <w:right w:val="single" w:sz="4" w:space="0" w:color="auto"/>
            </w:tcBorders>
            <w:shd w:val="clear" w:color="auto" w:fill="auto"/>
            <w:noWrap/>
            <w:hideMark/>
          </w:tcPr>
          <w:p w14:paraId="5B71CEA6" w14:textId="65565965" w:rsidR="0010435B" w:rsidRPr="00D94F69" w:rsidRDefault="0036704E" w:rsidP="006672EA">
            <w:pPr>
              <w:jc w:val="center"/>
              <w:rPr>
                <w:rFonts w:ascii="Arial" w:hAnsi="Arial" w:cs="Arial"/>
                <w:sz w:val="20"/>
              </w:rPr>
            </w:pPr>
            <w:r>
              <w:rPr>
                <w:rFonts w:ascii="Arial" w:hAnsi="Arial" w:cs="Arial"/>
                <w:sz w:val="20"/>
              </w:rPr>
              <w:t>No</w:t>
            </w:r>
          </w:p>
        </w:tc>
        <w:tc>
          <w:tcPr>
            <w:tcW w:w="360"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6" w:type="pct"/>
            <w:tcBorders>
              <w:top w:val="nil"/>
              <w:left w:val="nil"/>
              <w:bottom w:val="single" w:sz="4" w:space="0" w:color="auto"/>
              <w:right w:val="single" w:sz="4" w:space="0" w:color="auto"/>
            </w:tcBorders>
            <w:shd w:val="clear" w:color="auto" w:fill="808080" w:themeFill="background1" w:themeFillShade="80"/>
            <w:noWrap/>
          </w:tcPr>
          <w:p w14:paraId="1623FDFC" w14:textId="6BCD7D31" w:rsidR="0010435B" w:rsidRPr="00D94F69" w:rsidRDefault="0010435B" w:rsidP="006672EA">
            <w:pPr>
              <w:jc w:val="center"/>
              <w:rPr>
                <w:rFonts w:ascii="Arial" w:hAnsi="Arial" w:cs="Arial"/>
                <w:sz w:val="20"/>
              </w:rPr>
            </w:pPr>
          </w:p>
        </w:tc>
        <w:tc>
          <w:tcPr>
            <w:tcW w:w="374"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7"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5"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808080" w:themeFill="background1" w:themeFillShade="80"/>
          </w:tcPr>
          <w:p w14:paraId="2FD2C3A6" w14:textId="4548C007" w:rsidR="0010435B" w:rsidRPr="00D94F69" w:rsidRDefault="0010435B" w:rsidP="006672EA">
            <w:pPr>
              <w:jc w:val="center"/>
              <w:rPr>
                <w:rFonts w:ascii="Arial" w:hAnsi="Arial" w:cs="Arial"/>
                <w:sz w:val="20"/>
              </w:rPr>
            </w:pPr>
          </w:p>
        </w:tc>
      </w:tr>
      <w:tr w:rsidR="0010435B" w:rsidRPr="00D94F69" w14:paraId="5338A1D8" w14:textId="77777777" w:rsidTr="00DD3780">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4"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2" w:type="pct"/>
            <w:tcBorders>
              <w:top w:val="nil"/>
              <w:left w:val="nil"/>
              <w:bottom w:val="single" w:sz="4" w:space="0" w:color="auto"/>
              <w:right w:val="single" w:sz="4" w:space="0" w:color="auto"/>
            </w:tcBorders>
            <w:shd w:val="clear" w:color="auto" w:fill="auto"/>
            <w:noWrap/>
            <w:hideMark/>
          </w:tcPr>
          <w:p w14:paraId="095ACF27" w14:textId="5297AE8D" w:rsidR="0010435B" w:rsidRPr="00D94F69" w:rsidRDefault="0010435B" w:rsidP="00FF5C15">
            <w:pPr>
              <w:jc w:val="both"/>
              <w:rPr>
                <w:rFonts w:ascii="Arial" w:hAnsi="Arial" w:cs="Arial"/>
                <w:b/>
                <w:bCs/>
                <w:sz w:val="20"/>
              </w:rPr>
            </w:pPr>
            <w:r w:rsidRPr="00D94F69">
              <w:rPr>
                <w:rFonts w:ascii="Arial" w:hAnsi="Arial" w:cs="Arial"/>
                <w:b/>
                <w:bCs/>
                <w:sz w:val="20"/>
              </w:rPr>
              <w:t xml:space="preserve">Period of </w:t>
            </w:r>
            <w:r w:rsidRPr="00FF5C15">
              <w:rPr>
                <w:rFonts w:ascii="Arial" w:hAnsi="Arial" w:cs="Arial"/>
                <w:b/>
                <w:bCs/>
                <w:sz w:val="20"/>
              </w:rPr>
              <w:t>Performance</w:t>
            </w:r>
          </w:p>
        </w:tc>
        <w:tc>
          <w:tcPr>
            <w:tcW w:w="395" w:type="pct"/>
            <w:tcBorders>
              <w:top w:val="nil"/>
              <w:left w:val="nil"/>
              <w:bottom w:val="single" w:sz="4" w:space="0" w:color="auto"/>
              <w:right w:val="single" w:sz="4" w:space="0" w:color="auto"/>
            </w:tcBorders>
            <w:shd w:val="clear" w:color="auto" w:fill="auto"/>
            <w:noWrap/>
            <w:hideMark/>
          </w:tcPr>
          <w:p w14:paraId="7BC9B427" w14:textId="1C70C441" w:rsidR="0010435B" w:rsidRPr="00D94F69" w:rsidRDefault="0036704E" w:rsidP="006672EA">
            <w:pPr>
              <w:jc w:val="center"/>
              <w:rPr>
                <w:rFonts w:ascii="Arial" w:hAnsi="Arial" w:cs="Arial"/>
                <w:sz w:val="20"/>
              </w:rPr>
            </w:pPr>
            <w:r>
              <w:rPr>
                <w:rFonts w:ascii="Arial" w:hAnsi="Arial" w:cs="Arial"/>
                <w:sz w:val="20"/>
              </w:rPr>
              <w:t>No</w:t>
            </w:r>
          </w:p>
        </w:tc>
        <w:tc>
          <w:tcPr>
            <w:tcW w:w="360"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6" w:type="pct"/>
            <w:tcBorders>
              <w:top w:val="nil"/>
              <w:left w:val="nil"/>
              <w:bottom w:val="single" w:sz="4" w:space="0" w:color="auto"/>
              <w:right w:val="single" w:sz="4" w:space="0" w:color="auto"/>
            </w:tcBorders>
            <w:shd w:val="clear" w:color="auto" w:fill="808080" w:themeFill="background1" w:themeFillShade="80"/>
            <w:noWrap/>
          </w:tcPr>
          <w:p w14:paraId="209424E2" w14:textId="12FBB6DF" w:rsidR="0010435B" w:rsidRPr="00D94F69" w:rsidRDefault="0010435B" w:rsidP="006672EA">
            <w:pPr>
              <w:jc w:val="center"/>
              <w:rPr>
                <w:rFonts w:ascii="Arial" w:hAnsi="Arial" w:cs="Arial"/>
                <w:sz w:val="20"/>
              </w:rPr>
            </w:pPr>
          </w:p>
        </w:tc>
        <w:tc>
          <w:tcPr>
            <w:tcW w:w="374"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7"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5"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808080" w:themeFill="background1" w:themeFillShade="80"/>
          </w:tcPr>
          <w:p w14:paraId="69CC0715" w14:textId="5DA332D2" w:rsidR="0010435B" w:rsidRPr="00D94F69" w:rsidRDefault="0010435B" w:rsidP="006672EA">
            <w:pPr>
              <w:jc w:val="center"/>
              <w:rPr>
                <w:rFonts w:ascii="Arial" w:hAnsi="Arial" w:cs="Arial"/>
                <w:sz w:val="20"/>
              </w:rPr>
            </w:pPr>
          </w:p>
        </w:tc>
      </w:tr>
      <w:tr w:rsidR="0010435B" w:rsidRPr="00D94F69" w14:paraId="61F61491" w14:textId="77777777" w:rsidTr="00DD3780">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4"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2"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95" w:type="pct"/>
            <w:tcBorders>
              <w:top w:val="nil"/>
              <w:left w:val="nil"/>
              <w:bottom w:val="single" w:sz="4" w:space="0" w:color="auto"/>
              <w:right w:val="single" w:sz="4" w:space="0" w:color="auto"/>
            </w:tcBorders>
            <w:shd w:val="clear" w:color="auto" w:fill="auto"/>
            <w:noWrap/>
            <w:hideMark/>
          </w:tcPr>
          <w:p w14:paraId="303A1DCB" w14:textId="4D9891DF" w:rsidR="0010435B" w:rsidRPr="00D94F69" w:rsidRDefault="0036704E" w:rsidP="006672EA">
            <w:pPr>
              <w:jc w:val="center"/>
              <w:rPr>
                <w:rFonts w:ascii="Arial" w:hAnsi="Arial" w:cs="Arial"/>
                <w:sz w:val="20"/>
              </w:rPr>
            </w:pPr>
            <w:r>
              <w:rPr>
                <w:rFonts w:ascii="Arial" w:hAnsi="Arial" w:cs="Arial"/>
                <w:sz w:val="20"/>
              </w:rPr>
              <w:t>No</w:t>
            </w:r>
          </w:p>
        </w:tc>
        <w:tc>
          <w:tcPr>
            <w:tcW w:w="360"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6" w:type="pct"/>
            <w:tcBorders>
              <w:top w:val="nil"/>
              <w:left w:val="nil"/>
              <w:bottom w:val="single" w:sz="4" w:space="0" w:color="auto"/>
              <w:right w:val="single" w:sz="4" w:space="0" w:color="auto"/>
            </w:tcBorders>
            <w:shd w:val="clear" w:color="auto" w:fill="808080" w:themeFill="background1" w:themeFillShade="80"/>
            <w:noWrap/>
          </w:tcPr>
          <w:p w14:paraId="4E7C3E28" w14:textId="58E189C4" w:rsidR="0010435B" w:rsidRPr="00D94F69" w:rsidRDefault="0010435B" w:rsidP="006672EA">
            <w:pPr>
              <w:jc w:val="center"/>
              <w:rPr>
                <w:rFonts w:ascii="Arial" w:hAnsi="Arial" w:cs="Arial"/>
                <w:sz w:val="20"/>
              </w:rPr>
            </w:pPr>
          </w:p>
        </w:tc>
        <w:tc>
          <w:tcPr>
            <w:tcW w:w="374"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7"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5"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808080" w:themeFill="background1" w:themeFillShade="80"/>
          </w:tcPr>
          <w:p w14:paraId="48E05A54" w14:textId="5F6EF81F" w:rsidR="0010435B" w:rsidRPr="00D94F69" w:rsidRDefault="0010435B" w:rsidP="006672EA">
            <w:pPr>
              <w:jc w:val="center"/>
              <w:rPr>
                <w:rFonts w:ascii="Arial" w:hAnsi="Arial" w:cs="Arial"/>
                <w:sz w:val="20"/>
              </w:rPr>
            </w:pPr>
          </w:p>
        </w:tc>
      </w:tr>
      <w:tr w:rsidR="0010435B" w:rsidRPr="00D94F69" w14:paraId="16987E1E" w14:textId="77777777" w:rsidTr="00DD3780">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4"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2"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95" w:type="pct"/>
            <w:tcBorders>
              <w:top w:val="nil"/>
              <w:left w:val="nil"/>
              <w:bottom w:val="single" w:sz="4" w:space="0" w:color="auto"/>
              <w:right w:val="single" w:sz="4" w:space="0" w:color="auto"/>
            </w:tcBorders>
            <w:shd w:val="clear" w:color="auto" w:fill="auto"/>
            <w:noWrap/>
            <w:hideMark/>
          </w:tcPr>
          <w:p w14:paraId="5F5E2C18" w14:textId="0E1B72AC" w:rsidR="0010435B" w:rsidRPr="00D94F69" w:rsidRDefault="0036704E" w:rsidP="006672EA">
            <w:pPr>
              <w:jc w:val="center"/>
              <w:rPr>
                <w:rFonts w:ascii="Arial" w:hAnsi="Arial" w:cs="Arial"/>
                <w:sz w:val="20"/>
              </w:rPr>
            </w:pPr>
            <w:r>
              <w:rPr>
                <w:rFonts w:ascii="Arial" w:hAnsi="Arial" w:cs="Arial"/>
                <w:sz w:val="20"/>
              </w:rPr>
              <w:t>No</w:t>
            </w:r>
          </w:p>
        </w:tc>
        <w:tc>
          <w:tcPr>
            <w:tcW w:w="360"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6" w:type="pct"/>
            <w:tcBorders>
              <w:top w:val="nil"/>
              <w:left w:val="nil"/>
              <w:bottom w:val="single" w:sz="4" w:space="0" w:color="auto"/>
              <w:right w:val="single" w:sz="4" w:space="0" w:color="auto"/>
            </w:tcBorders>
            <w:shd w:val="clear" w:color="auto" w:fill="808080" w:themeFill="background1" w:themeFillShade="80"/>
            <w:noWrap/>
          </w:tcPr>
          <w:p w14:paraId="1F2336B7" w14:textId="3F31A7E3" w:rsidR="0010435B" w:rsidRPr="00D94F69" w:rsidRDefault="0010435B" w:rsidP="006672EA">
            <w:pPr>
              <w:jc w:val="center"/>
              <w:rPr>
                <w:rFonts w:ascii="Arial" w:hAnsi="Arial" w:cs="Arial"/>
                <w:sz w:val="20"/>
              </w:rPr>
            </w:pPr>
          </w:p>
        </w:tc>
        <w:tc>
          <w:tcPr>
            <w:tcW w:w="374"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7"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5"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808080" w:themeFill="background1" w:themeFillShade="80"/>
          </w:tcPr>
          <w:p w14:paraId="231FD0C3" w14:textId="6F027525" w:rsidR="0010435B" w:rsidRPr="00D94F69" w:rsidRDefault="0010435B" w:rsidP="006672EA">
            <w:pPr>
              <w:jc w:val="center"/>
              <w:rPr>
                <w:rFonts w:ascii="Arial" w:hAnsi="Arial" w:cs="Arial"/>
                <w:sz w:val="20"/>
              </w:rPr>
            </w:pPr>
          </w:p>
        </w:tc>
      </w:tr>
      <w:tr w:rsidR="0010435B" w:rsidRPr="00D94F69" w14:paraId="24D13553" w14:textId="77777777" w:rsidTr="00DD3780">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4"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2"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95"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0"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6"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4"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7"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5"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DD3780">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4"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2"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95" w:type="pct"/>
            <w:tcBorders>
              <w:top w:val="nil"/>
              <w:left w:val="nil"/>
              <w:bottom w:val="single" w:sz="4" w:space="0" w:color="auto"/>
              <w:right w:val="single" w:sz="4" w:space="0" w:color="auto"/>
            </w:tcBorders>
            <w:shd w:val="clear" w:color="auto" w:fill="auto"/>
            <w:noWrap/>
            <w:hideMark/>
          </w:tcPr>
          <w:p w14:paraId="630B2355" w14:textId="7909C6C4" w:rsidR="0010435B" w:rsidRPr="00D94F69" w:rsidRDefault="0036704E" w:rsidP="006672EA">
            <w:pPr>
              <w:jc w:val="center"/>
              <w:rPr>
                <w:rFonts w:ascii="Arial" w:hAnsi="Arial" w:cs="Arial"/>
                <w:sz w:val="20"/>
              </w:rPr>
            </w:pPr>
            <w:r>
              <w:rPr>
                <w:rFonts w:ascii="Arial" w:hAnsi="Arial" w:cs="Arial"/>
                <w:sz w:val="20"/>
              </w:rPr>
              <w:t>Yes</w:t>
            </w:r>
          </w:p>
        </w:tc>
        <w:tc>
          <w:tcPr>
            <w:tcW w:w="360"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6"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4"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7"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5"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DD3780">
        <w:trPr>
          <w:trHeight w:val="234"/>
        </w:trPr>
        <w:tc>
          <w:tcPr>
            <w:tcW w:w="178"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4"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2"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95" w:type="pct"/>
            <w:tcBorders>
              <w:top w:val="nil"/>
              <w:left w:val="nil"/>
              <w:bottom w:val="single" w:sz="4" w:space="0" w:color="auto"/>
              <w:right w:val="single" w:sz="4" w:space="0" w:color="auto"/>
            </w:tcBorders>
            <w:shd w:val="clear" w:color="auto" w:fill="auto"/>
            <w:noWrap/>
            <w:hideMark/>
          </w:tcPr>
          <w:p w14:paraId="4BB63490" w14:textId="761D552D" w:rsidR="0010435B" w:rsidRPr="00D94F69" w:rsidRDefault="0036704E" w:rsidP="006672EA">
            <w:pPr>
              <w:jc w:val="center"/>
              <w:rPr>
                <w:rFonts w:ascii="Arial" w:hAnsi="Arial" w:cs="Arial"/>
                <w:sz w:val="20"/>
              </w:rPr>
            </w:pPr>
            <w:r>
              <w:rPr>
                <w:rFonts w:ascii="Arial" w:hAnsi="Arial" w:cs="Arial"/>
                <w:sz w:val="20"/>
              </w:rPr>
              <w:t>Yes</w:t>
            </w:r>
          </w:p>
        </w:tc>
        <w:tc>
          <w:tcPr>
            <w:tcW w:w="360"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6"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4"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7"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5"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DD3780">
        <w:trPr>
          <w:trHeight w:val="498"/>
        </w:trPr>
        <w:tc>
          <w:tcPr>
            <w:tcW w:w="178"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4"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2" w:type="pct"/>
            <w:tcBorders>
              <w:top w:val="single" w:sz="4" w:space="0" w:color="auto"/>
              <w:left w:val="nil"/>
              <w:bottom w:val="single" w:sz="4" w:space="0" w:color="auto"/>
              <w:right w:val="single" w:sz="4" w:space="0" w:color="auto"/>
            </w:tcBorders>
            <w:shd w:val="clear" w:color="auto" w:fill="auto"/>
            <w:hideMark/>
          </w:tcPr>
          <w:p w14:paraId="1C8AB68D" w14:textId="5EB5667B" w:rsidR="0010435B" w:rsidRPr="00D94F69" w:rsidRDefault="0010435B" w:rsidP="0036704E">
            <w:pPr>
              <w:jc w:val="both"/>
              <w:rPr>
                <w:rFonts w:ascii="Arial" w:hAnsi="Arial" w:cs="Arial"/>
                <w:b/>
                <w:bCs/>
                <w:sz w:val="20"/>
              </w:rPr>
            </w:pPr>
            <w:r w:rsidRPr="00D94F69">
              <w:rPr>
                <w:rFonts w:ascii="Arial" w:hAnsi="Arial" w:cs="Arial"/>
                <w:b/>
                <w:bCs/>
                <w:sz w:val="20"/>
              </w:rPr>
              <w:t>Special Tests &amp; Provisions</w:t>
            </w:r>
            <w:r w:rsidR="00DD3780">
              <w:rPr>
                <w:rFonts w:ascii="Arial" w:hAnsi="Arial" w:cs="Arial"/>
                <w:b/>
                <w:bCs/>
                <w:sz w:val="20"/>
              </w:rPr>
              <w:t xml:space="preserve"> – Participation of Private School Children</w:t>
            </w:r>
          </w:p>
        </w:tc>
        <w:tc>
          <w:tcPr>
            <w:tcW w:w="395" w:type="pct"/>
            <w:tcBorders>
              <w:top w:val="nil"/>
              <w:left w:val="nil"/>
              <w:bottom w:val="single" w:sz="4" w:space="0" w:color="auto"/>
              <w:right w:val="single" w:sz="4" w:space="0" w:color="auto"/>
            </w:tcBorders>
            <w:shd w:val="clear" w:color="auto" w:fill="auto"/>
            <w:noWrap/>
            <w:hideMark/>
          </w:tcPr>
          <w:p w14:paraId="1089FBC5" w14:textId="25B8E34E" w:rsidR="0010435B" w:rsidRPr="00D94F69" w:rsidRDefault="00DD3780" w:rsidP="006672EA">
            <w:pPr>
              <w:jc w:val="center"/>
              <w:rPr>
                <w:rFonts w:ascii="Arial" w:hAnsi="Arial" w:cs="Arial"/>
                <w:sz w:val="20"/>
              </w:rPr>
            </w:pPr>
            <w:r>
              <w:rPr>
                <w:rFonts w:ascii="Arial" w:hAnsi="Arial" w:cs="Arial"/>
                <w:sz w:val="20"/>
              </w:rPr>
              <w:t>Yes</w:t>
            </w:r>
          </w:p>
        </w:tc>
        <w:tc>
          <w:tcPr>
            <w:tcW w:w="360" w:type="pct"/>
            <w:tcBorders>
              <w:top w:val="nil"/>
              <w:left w:val="nil"/>
              <w:bottom w:val="single" w:sz="4" w:space="0" w:color="auto"/>
              <w:right w:val="single" w:sz="4" w:space="0" w:color="auto"/>
            </w:tcBorders>
            <w:shd w:val="clear" w:color="auto" w:fill="auto"/>
            <w:noWrap/>
          </w:tcPr>
          <w:p w14:paraId="188C5F0E" w14:textId="77777777" w:rsidR="0010435B" w:rsidRPr="00D94F69" w:rsidRDefault="0010435B" w:rsidP="006672EA">
            <w:pPr>
              <w:jc w:val="center"/>
              <w:rPr>
                <w:rFonts w:ascii="Arial" w:hAnsi="Arial" w:cs="Arial"/>
                <w:sz w:val="20"/>
              </w:rPr>
            </w:pPr>
          </w:p>
        </w:tc>
        <w:tc>
          <w:tcPr>
            <w:tcW w:w="436" w:type="pct"/>
            <w:tcBorders>
              <w:top w:val="nil"/>
              <w:left w:val="nil"/>
              <w:bottom w:val="single" w:sz="4" w:space="0" w:color="auto"/>
              <w:right w:val="single" w:sz="4" w:space="0" w:color="auto"/>
            </w:tcBorders>
            <w:shd w:val="clear" w:color="auto" w:fill="auto"/>
            <w:noWrap/>
          </w:tcPr>
          <w:p w14:paraId="5C274F30" w14:textId="2BBB78DE" w:rsidR="0010435B" w:rsidRPr="00D94F69" w:rsidRDefault="00DD3780" w:rsidP="006672EA">
            <w:pPr>
              <w:jc w:val="center"/>
              <w:rPr>
                <w:rFonts w:ascii="Arial" w:hAnsi="Arial" w:cs="Arial"/>
                <w:sz w:val="20"/>
              </w:rPr>
            </w:pPr>
            <w:r>
              <w:rPr>
                <w:rFonts w:ascii="Arial" w:hAnsi="Arial" w:cs="Arial"/>
                <w:sz w:val="20"/>
              </w:rPr>
              <w:t>N</w:t>
            </w:r>
          </w:p>
        </w:tc>
        <w:tc>
          <w:tcPr>
            <w:tcW w:w="374"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7" w:type="pct"/>
            <w:tcBorders>
              <w:top w:val="nil"/>
              <w:left w:val="nil"/>
              <w:bottom w:val="single" w:sz="4" w:space="0" w:color="auto"/>
              <w:right w:val="single" w:sz="4" w:space="0" w:color="auto"/>
            </w:tcBorders>
            <w:shd w:val="clear" w:color="auto" w:fill="auto"/>
            <w:noWrap/>
          </w:tcPr>
          <w:p w14:paraId="3B7F437C" w14:textId="77777777" w:rsidR="0010435B" w:rsidRPr="00D94F69" w:rsidRDefault="0010435B" w:rsidP="006672EA">
            <w:pPr>
              <w:jc w:val="center"/>
              <w:rPr>
                <w:rFonts w:ascii="Arial" w:hAnsi="Arial" w:cs="Arial"/>
                <w:sz w:val="20"/>
              </w:rPr>
            </w:pPr>
          </w:p>
        </w:tc>
        <w:tc>
          <w:tcPr>
            <w:tcW w:w="355" w:type="pct"/>
            <w:tcBorders>
              <w:top w:val="nil"/>
              <w:left w:val="nil"/>
              <w:bottom w:val="single" w:sz="4" w:space="0" w:color="auto"/>
              <w:right w:val="single" w:sz="4" w:space="0" w:color="auto"/>
            </w:tcBorders>
            <w:shd w:val="clear" w:color="auto" w:fill="auto"/>
            <w:noWrap/>
          </w:tcPr>
          <w:p w14:paraId="1C4CB867" w14:textId="77777777" w:rsidR="0010435B" w:rsidRPr="00D94F69" w:rsidRDefault="0010435B" w:rsidP="006672EA">
            <w:pPr>
              <w:jc w:val="center"/>
              <w:rPr>
                <w:rFonts w:ascii="Arial" w:hAnsi="Arial" w:cs="Arial"/>
                <w:sz w:val="20"/>
              </w:rPr>
            </w:pPr>
          </w:p>
        </w:tc>
        <w:tc>
          <w:tcPr>
            <w:tcW w:w="401" w:type="pct"/>
            <w:tcBorders>
              <w:top w:val="nil"/>
              <w:left w:val="nil"/>
              <w:bottom w:val="single" w:sz="4" w:space="0" w:color="auto"/>
              <w:right w:val="single" w:sz="4" w:space="0" w:color="auto"/>
            </w:tcBorders>
            <w:shd w:val="clear" w:color="auto" w:fill="auto"/>
            <w:noWrap/>
          </w:tcPr>
          <w:p w14:paraId="464AFE6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460F0EC9" w14:textId="77777777" w:rsidR="0010435B" w:rsidRPr="00D94F69" w:rsidRDefault="0010435B" w:rsidP="006672EA">
            <w:pPr>
              <w:jc w:val="center"/>
              <w:rPr>
                <w:rFonts w:ascii="Arial" w:hAnsi="Arial" w:cs="Arial"/>
                <w:sz w:val="20"/>
              </w:rPr>
            </w:pPr>
          </w:p>
        </w:tc>
        <w:tc>
          <w:tcPr>
            <w:tcW w:w="475" w:type="pct"/>
            <w:tcBorders>
              <w:top w:val="nil"/>
              <w:left w:val="nil"/>
              <w:bottom w:val="single" w:sz="4" w:space="0" w:color="auto"/>
              <w:right w:val="single" w:sz="4" w:space="0" w:color="auto"/>
            </w:tcBorders>
            <w:shd w:val="clear" w:color="auto" w:fill="auto"/>
          </w:tcPr>
          <w:p w14:paraId="4AB70C89" w14:textId="05E77572" w:rsidR="0010435B" w:rsidRPr="00D94F69" w:rsidRDefault="00DD3780" w:rsidP="006672EA">
            <w:pPr>
              <w:jc w:val="center"/>
              <w:rPr>
                <w:rFonts w:ascii="Arial" w:hAnsi="Arial" w:cs="Arial"/>
                <w:sz w:val="20"/>
              </w:rPr>
            </w:pPr>
            <w:r>
              <w:rPr>
                <w:rFonts w:ascii="Arial" w:hAnsi="Arial" w:cs="Arial"/>
                <w:sz w:val="20"/>
              </w:rPr>
              <w:t>5%</w:t>
            </w:r>
          </w:p>
        </w:tc>
      </w:tr>
    </w:tbl>
    <w:p w14:paraId="4105E32D" w14:textId="77777777" w:rsidR="006B5CFC" w:rsidRPr="00337C77" w:rsidRDefault="006B5CFC" w:rsidP="006B5CFC">
      <w:pPr>
        <w:spacing w:after="240"/>
        <w:jc w:val="both"/>
        <w:rPr>
          <w:rFonts w:ascii="Arial" w:hAnsi="Arial" w:cs="Arial"/>
          <w:b/>
          <w:bCs/>
          <w:szCs w:val="24"/>
        </w:rPr>
      </w:pPr>
      <w:r w:rsidRPr="00337C77">
        <w:rPr>
          <w:rFonts w:ascii="Arial" w:hAnsi="Arial" w:cs="Arial"/>
          <w:b/>
          <w:bCs/>
          <w:szCs w:val="24"/>
        </w:rPr>
        <w:t xml:space="preserve">£: This is applicable per the OMB Compliance Supplement, however, we do not expect it to be applicable to local entities. </w:t>
      </w:r>
    </w:p>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113B788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5"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17C7637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341F635"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08D18DDE"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6"/>
          <w:pgSz w:w="20160" w:h="12240" w:orient="landscape" w:code="5"/>
          <w:pgMar w:top="1440" w:right="1440" w:bottom="1440" w:left="1440" w:header="720" w:footer="720" w:gutter="0"/>
          <w:cols w:space="720"/>
          <w:noEndnote/>
          <w:docGrid w:linePitch="326"/>
        </w:sectPr>
      </w:pPr>
    </w:p>
    <w:p w14:paraId="158274B8" w14:textId="318B8253" w:rsidR="0010435B" w:rsidRPr="00D94F69" w:rsidRDefault="00927A37" w:rsidP="00D76F2F">
      <w:pPr>
        <w:widowControl w:val="0"/>
        <w:spacing w:after="240"/>
        <w:jc w:val="both"/>
        <w:rPr>
          <w:rFonts w:ascii="Arial" w:hAnsi="Arial" w:cs="Arial"/>
          <w:b/>
          <w:i/>
          <w:sz w:val="20"/>
        </w:rPr>
      </w:pPr>
      <w:hyperlink r:id="rId17"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5013753B" w:rsidR="0010435B" w:rsidRPr="00D94F69" w:rsidRDefault="00927A37" w:rsidP="00CF749C">
      <w:pPr>
        <w:rPr>
          <w:rFonts w:ascii="Arial" w:hAnsi="Arial" w:cs="Arial"/>
          <w:b/>
          <w:i/>
          <w:sz w:val="20"/>
        </w:rPr>
      </w:pPr>
      <w:hyperlink r:id="rId18"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21616220"/>
      <w:r w:rsidRPr="00D94F69">
        <w:rPr>
          <w:rFonts w:cs="Arial"/>
        </w:rPr>
        <w:lastRenderedPageBreak/>
        <w:t>Part I</w:t>
      </w:r>
      <w:bookmarkEnd w:id="9"/>
      <w:r w:rsidR="003644ED" w:rsidRPr="00D94F69">
        <w:rPr>
          <w:rFonts w:cs="Arial"/>
        </w:rPr>
        <w:t xml:space="preserve"> – OMB Compliance Supplement Information</w:t>
      </w:r>
      <w:bookmarkEnd w:id="10"/>
    </w:p>
    <w:p w14:paraId="7124FCAD" w14:textId="77777777" w:rsidR="00B356F9" w:rsidRPr="0014517C" w:rsidRDefault="00B356F9" w:rsidP="00B356F9">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32FE7C0C" w14:textId="77777777" w:rsidR="00B356F9" w:rsidRPr="0014517C" w:rsidRDefault="00B356F9" w:rsidP="00B356F9">
      <w:pPr>
        <w:spacing w:after="240"/>
        <w:jc w:val="both"/>
        <w:rPr>
          <w:rFonts w:ascii="Arial" w:hAnsi="Arial" w:cs="Arial"/>
          <w:sz w:val="20"/>
        </w:rPr>
      </w:pPr>
      <w:r w:rsidRPr="0014517C">
        <w:rPr>
          <w:rFonts w:ascii="Arial" w:hAnsi="Arial" w:cs="Arial"/>
          <w:b/>
          <w:bCs/>
          <w:sz w:val="20"/>
        </w:rPr>
        <w:t>T</w:t>
      </w:r>
      <w:r w:rsidRPr="0014517C">
        <w:rPr>
          <w:rFonts w:ascii="Arial" w:hAnsi="Arial" w:cs="Arial"/>
          <w:b/>
          <w:bCs/>
          <w:spacing w:val="-1"/>
          <w:sz w:val="20"/>
        </w:rPr>
        <w:t>r</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z w:val="20"/>
        </w:rPr>
        <w:t>sition</w:t>
      </w:r>
      <w:r w:rsidRPr="0014517C">
        <w:rPr>
          <w:rFonts w:ascii="Arial" w:hAnsi="Arial" w:cs="Arial"/>
          <w:b/>
          <w:bCs/>
          <w:spacing w:val="-1"/>
          <w:sz w:val="20"/>
        </w:rPr>
        <w:t xml:space="preserve"> </w:t>
      </w:r>
      <w:r w:rsidRPr="0014517C">
        <w:rPr>
          <w:rFonts w:ascii="Arial" w:hAnsi="Arial" w:cs="Arial"/>
          <w:b/>
          <w:bCs/>
          <w:spacing w:val="1"/>
          <w:sz w:val="20"/>
        </w:rPr>
        <w:t>f</w:t>
      </w:r>
      <w:r w:rsidRPr="0014517C">
        <w:rPr>
          <w:rFonts w:ascii="Arial" w:hAnsi="Arial" w:cs="Arial"/>
          <w:b/>
          <w:bCs/>
          <w:spacing w:val="-1"/>
          <w:sz w:val="20"/>
        </w:rPr>
        <w:t>r</w:t>
      </w:r>
      <w:r w:rsidRPr="0014517C">
        <w:rPr>
          <w:rFonts w:ascii="Arial" w:hAnsi="Arial" w:cs="Arial"/>
          <w:b/>
          <w:bCs/>
          <w:sz w:val="20"/>
        </w:rPr>
        <w:t>om</w:t>
      </w:r>
      <w:r w:rsidRPr="0014517C">
        <w:rPr>
          <w:rFonts w:ascii="Arial" w:hAnsi="Arial" w:cs="Arial"/>
          <w:b/>
          <w:bCs/>
          <w:spacing w:val="-3"/>
          <w:sz w:val="20"/>
        </w:rPr>
        <w:t xml:space="preserve"> </w:t>
      </w:r>
      <w:r w:rsidRPr="0014517C">
        <w:rPr>
          <w:rFonts w:ascii="Arial" w:hAnsi="Arial" w:cs="Arial"/>
          <w:b/>
          <w:bCs/>
          <w:spacing w:val="-1"/>
          <w:sz w:val="20"/>
        </w:rPr>
        <w:t>t</w:t>
      </w:r>
      <w:r w:rsidRPr="0014517C">
        <w:rPr>
          <w:rFonts w:ascii="Arial" w:hAnsi="Arial" w:cs="Arial"/>
          <w:b/>
          <w:bCs/>
          <w:spacing w:val="1"/>
          <w:sz w:val="20"/>
        </w:rPr>
        <w:t>h</w:t>
      </w:r>
      <w:r w:rsidRPr="0014517C">
        <w:rPr>
          <w:rFonts w:ascii="Arial" w:hAnsi="Arial" w:cs="Arial"/>
          <w:b/>
          <w:bCs/>
          <w:sz w:val="20"/>
        </w:rPr>
        <w:t>e</w:t>
      </w:r>
      <w:r w:rsidRPr="0014517C">
        <w:rPr>
          <w:rFonts w:ascii="Arial" w:hAnsi="Arial" w:cs="Arial"/>
          <w:b/>
          <w:bCs/>
          <w:spacing w:val="-1"/>
          <w:sz w:val="20"/>
        </w:rPr>
        <w:t xml:space="preserve"> </w:t>
      </w:r>
      <w:r w:rsidRPr="0014517C">
        <w:rPr>
          <w:rFonts w:ascii="Arial" w:hAnsi="Arial" w:cs="Arial"/>
          <w:b/>
          <w:bCs/>
          <w:sz w:val="20"/>
        </w:rPr>
        <w:t>E</w:t>
      </w:r>
      <w:r w:rsidRPr="0014517C">
        <w:rPr>
          <w:rFonts w:ascii="Arial" w:hAnsi="Arial" w:cs="Arial"/>
          <w:b/>
          <w:bCs/>
          <w:spacing w:val="3"/>
          <w:sz w:val="20"/>
        </w:rPr>
        <w:t>S</w:t>
      </w:r>
      <w:r w:rsidRPr="0014517C">
        <w:rPr>
          <w:rFonts w:ascii="Arial" w:hAnsi="Arial" w:cs="Arial"/>
          <w:b/>
          <w:bCs/>
          <w:sz w:val="20"/>
        </w:rPr>
        <w:t>EA, as a</w:t>
      </w:r>
      <w:r w:rsidRPr="0014517C">
        <w:rPr>
          <w:rFonts w:ascii="Arial" w:hAnsi="Arial" w:cs="Arial"/>
          <w:b/>
          <w:bCs/>
          <w:spacing w:val="-1"/>
          <w:sz w:val="20"/>
        </w:rPr>
        <w:t>me</w:t>
      </w:r>
      <w:r w:rsidRPr="0014517C">
        <w:rPr>
          <w:rFonts w:ascii="Arial" w:hAnsi="Arial" w:cs="Arial"/>
          <w:b/>
          <w:bCs/>
          <w:spacing w:val="1"/>
          <w:sz w:val="20"/>
        </w:rPr>
        <w:t>nd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b</w:t>
      </w:r>
      <w:r w:rsidRPr="0014517C">
        <w:rPr>
          <w:rFonts w:ascii="Arial" w:hAnsi="Arial" w:cs="Arial"/>
          <w:b/>
          <w:bCs/>
          <w:sz w:val="20"/>
        </w:rPr>
        <w:t>y the</w:t>
      </w:r>
      <w:r w:rsidRPr="0014517C">
        <w:rPr>
          <w:rFonts w:ascii="Arial" w:hAnsi="Arial" w:cs="Arial"/>
          <w:b/>
          <w:bCs/>
          <w:spacing w:val="-1"/>
          <w:sz w:val="20"/>
        </w:rPr>
        <w:t xml:space="preserve"> </w:t>
      </w:r>
      <w:r w:rsidRPr="0014517C">
        <w:rPr>
          <w:rFonts w:ascii="Arial" w:hAnsi="Arial" w:cs="Arial"/>
          <w:b/>
          <w:bCs/>
          <w:sz w:val="20"/>
        </w:rPr>
        <w:t xml:space="preserve">No </w:t>
      </w:r>
      <w:r w:rsidRPr="0014517C">
        <w:rPr>
          <w:rFonts w:ascii="Arial" w:hAnsi="Arial" w:cs="Arial"/>
          <w:b/>
          <w:bCs/>
          <w:spacing w:val="-1"/>
          <w:sz w:val="20"/>
        </w:rPr>
        <w:t>C</w:t>
      </w:r>
      <w:r w:rsidRPr="0014517C">
        <w:rPr>
          <w:rFonts w:ascii="Arial" w:hAnsi="Arial" w:cs="Arial"/>
          <w:b/>
          <w:bCs/>
          <w:spacing w:val="1"/>
          <w:sz w:val="20"/>
        </w:rPr>
        <w:t>h</w:t>
      </w:r>
      <w:r w:rsidRPr="0014517C">
        <w:rPr>
          <w:rFonts w:ascii="Arial" w:hAnsi="Arial" w:cs="Arial"/>
          <w:b/>
          <w:bCs/>
          <w:sz w:val="20"/>
        </w:rPr>
        <w:t>i</w:t>
      </w:r>
      <w:r w:rsidRPr="0014517C">
        <w:rPr>
          <w:rFonts w:ascii="Arial" w:hAnsi="Arial" w:cs="Arial"/>
          <w:b/>
          <w:bCs/>
          <w:spacing w:val="1"/>
          <w:sz w:val="20"/>
        </w:rPr>
        <w:t>l</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z w:val="20"/>
        </w:rPr>
        <w:t>L</w:t>
      </w:r>
      <w:r w:rsidRPr="0014517C">
        <w:rPr>
          <w:rFonts w:ascii="Arial" w:hAnsi="Arial" w:cs="Arial"/>
          <w:b/>
          <w:bCs/>
          <w:spacing w:val="-1"/>
          <w:sz w:val="20"/>
        </w:rPr>
        <w:t>e</w:t>
      </w:r>
      <w:r w:rsidRPr="0014517C">
        <w:rPr>
          <w:rFonts w:ascii="Arial" w:hAnsi="Arial" w:cs="Arial"/>
          <w:b/>
          <w:bCs/>
          <w:spacing w:val="1"/>
          <w:sz w:val="20"/>
        </w:rPr>
        <w:t>f</w:t>
      </w:r>
      <w:r w:rsidRPr="0014517C">
        <w:rPr>
          <w:rFonts w:ascii="Arial" w:hAnsi="Arial" w:cs="Arial"/>
          <w:b/>
          <w:bCs/>
          <w:sz w:val="20"/>
        </w:rPr>
        <w:t>t B</w:t>
      </w:r>
      <w:r w:rsidRPr="0014517C">
        <w:rPr>
          <w:rFonts w:ascii="Arial" w:hAnsi="Arial" w:cs="Arial"/>
          <w:b/>
          <w:bCs/>
          <w:spacing w:val="-1"/>
          <w:sz w:val="20"/>
        </w:rPr>
        <w:t>eh</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pacing w:val="-3"/>
          <w:sz w:val="20"/>
        </w:rPr>
        <w:t>A</w:t>
      </w:r>
      <w:r w:rsidRPr="0014517C">
        <w:rPr>
          <w:rFonts w:ascii="Arial" w:hAnsi="Arial" w:cs="Arial"/>
          <w:b/>
          <w:bCs/>
          <w:spacing w:val="-1"/>
          <w:sz w:val="20"/>
        </w:rPr>
        <w:t>c</w:t>
      </w:r>
      <w:r w:rsidRPr="0014517C">
        <w:rPr>
          <w:rFonts w:ascii="Arial" w:hAnsi="Arial" w:cs="Arial"/>
          <w:b/>
          <w:bCs/>
          <w:sz w:val="20"/>
        </w:rPr>
        <w:t xml:space="preserve">t </w:t>
      </w:r>
      <w:r w:rsidRPr="0014517C">
        <w:rPr>
          <w:rFonts w:ascii="Arial" w:hAnsi="Arial" w:cs="Arial"/>
          <w:b/>
          <w:bCs/>
          <w:spacing w:val="-1"/>
          <w:sz w:val="20"/>
        </w:rPr>
        <w:t>(</w:t>
      </w:r>
      <w:r w:rsidRPr="0014517C">
        <w:rPr>
          <w:rFonts w:ascii="Arial" w:hAnsi="Arial" w:cs="Arial"/>
          <w:b/>
          <w:bCs/>
          <w:sz w:val="20"/>
        </w:rPr>
        <w:t>N</w:t>
      </w:r>
      <w:r w:rsidRPr="0014517C">
        <w:rPr>
          <w:rFonts w:ascii="Arial" w:hAnsi="Arial" w:cs="Arial"/>
          <w:b/>
          <w:bCs/>
          <w:spacing w:val="5"/>
          <w:sz w:val="20"/>
        </w:rPr>
        <w:t>C</w:t>
      </w:r>
      <w:r w:rsidRPr="0014517C">
        <w:rPr>
          <w:rFonts w:ascii="Arial" w:hAnsi="Arial" w:cs="Arial"/>
          <w:b/>
          <w:bCs/>
          <w:sz w:val="20"/>
        </w:rPr>
        <w:t xml:space="preserve">LB), </w:t>
      </w:r>
      <w:r w:rsidRPr="0014517C">
        <w:rPr>
          <w:rFonts w:ascii="Arial" w:hAnsi="Arial" w:cs="Arial"/>
          <w:b/>
          <w:bCs/>
          <w:spacing w:val="-1"/>
          <w:sz w:val="20"/>
        </w:rPr>
        <w:t>t</w:t>
      </w:r>
      <w:r w:rsidRPr="0014517C">
        <w:rPr>
          <w:rFonts w:ascii="Arial" w:hAnsi="Arial" w:cs="Arial"/>
          <w:b/>
          <w:bCs/>
          <w:sz w:val="20"/>
        </w:rPr>
        <w:t>o</w:t>
      </w:r>
      <w:r w:rsidRPr="0014517C">
        <w:rPr>
          <w:rFonts w:ascii="Arial" w:hAnsi="Arial" w:cs="Arial"/>
          <w:b/>
          <w:bCs/>
          <w:spacing w:val="2"/>
          <w:sz w:val="20"/>
        </w:rPr>
        <w:t xml:space="preserve"> </w:t>
      </w:r>
      <w:r w:rsidRPr="0014517C">
        <w:rPr>
          <w:rFonts w:ascii="Arial" w:hAnsi="Arial" w:cs="Arial"/>
          <w:b/>
          <w:bCs/>
          <w:sz w:val="20"/>
        </w:rPr>
        <w:t>the E</w:t>
      </w:r>
      <w:r w:rsidRPr="0014517C">
        <w:rPr>
          <w:rFonts w:ascii="Arial" w:hAnsi="Arial" w:cs="Arial"/>
          <w:b/>
          <w:bCs/>
          <w:spacing w:val="1"/>
          <w:sz w:val="20"/>
        </w:rPr>
        <w:t>S</w:t>
      </w:r>
      <w:r w:rsidRPr="0014517C">
        <w:rPr>
          <w:rFonts w:ascii="Arial" w:hAnsi="Arial" w:cs="Arial"/>
          <w:b/>
          <w:bCs/>
          <w:sz w:val="20"/>
        </w:rPr>
        <w:t>EA, as a</w:t>
      </w:r>
      <w:r w:rsidRPr="0014517C">
        <w:rPr>
          <w:rFonts w:ascii="Arial" w:hAnsi="Arial" w:cs="Arial"/>
          <w:b/>
          <w:bCs/>
          <w:spacing w:val="-3"/>
          <w:sz w:val="20"/>
        </w:rPr>
        <w:t>m</w:t>
      </w:r>
      <w:r w:rsidRPr="0014517C">
        <w:rPr>
          <w:rFonts w:ascii="Arial" w:hAnsi="Arial" w:cs="Arial"/>
          <w:b/>
          <w:bCs/>
          <w:spacing w:val="-1"/>
          <w:sz w:val="20"/>
        </w:rPr>
        <w:t>e</w:t>
      </w:r>
      <w:r w:rsidRPr="0014517C">
        <w:rPr>
          <w:rFonts w:ascii="Arial" w:hAnsi="Arial" w:cs="Arial"/>
          <w:b/>
          <w:bCs/>
          <w:spacing w:val="1"/>
          <w:sz w:val="20"/>
        </w:rPr>
        <w:t>nd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b</w:t>
      </w:r>
      <w:r w:rsidRPr="0014517C">
        <w:rPr>
          <w:rFonts w:ascii="Arial" w:hAnsi="Arial" w:cs="Arial"/>
          <w:b/>
          <w:bCs/>
          <w:sz w:val="20"/>
        </w:rPr>
        <w:t>y the</w:t>
      </w:r>
      <w:r w:rsidRPr="0014517C">
        <w:rPr>
          <w:rFonts w:ascii="Arial" w:hAnsi="Arial" w:cs="Arial"/>
          <w:b/>
          <w:bCs/>
          <w:spacing w:val="-1"/>
          <w:sz w:val="20"/>
        </w:rPr>
        <w:t xml:space="preserve"> </w:t>
      </w:r>
      <w:r w:rsidRPr="0014517C">
        <w:rPr>
          <w:rFonts w:ascii="Arial" w:hAnsi="Arial" w:cs="Arial"/>
          <w:b/>
          <w:bCs/>
          <w:sz w:val="20"/>
        </w:rPr>
        <w:t>Ev</w:t>
      </w:r>
      <w:r w:rsidRPr="0014517C">
        <w:rPr>
          <w:rFonts w:ascii="Arial" w:hAnsi="Arial" w:cs="Arial"/>
          <w:b/>
          <w:bCs/>
          <w:spacing w:val="-1"/>
          <w:sz w:val="20"/>
        </w:rPr>
        <w:t>er</w:t>
      </w:r>
      <w:r w:rsidRPr="0014517C">
        <w:rPr>
          <w:rFonts w:ascii="Arial" w:hAnsi="Arial" w:cs="Arial"/>
          <w:b/>
          <w:bCs/>
          <w:sz w:val="20"/>
        </w:rPr>
        <w:t xml:space="preserve">y </w:t>
      </w:r>
      <w:r w:rsidRPr="0014517C">
        <w:rPr>
          <w:rFonts w:ascii="Arial" w:hAnsi="Arial" w:cs="Arial"/>
          <w:b/>
          <w:bCs/>
          <w:spacing w:val="1"/>
          <w:sz w:val="20"/>
        </w:rPr>
        <w:t>S</w:t>
      </w:r>
      <w:r w:rsidRPr="0014517C">
        <w:rPr>
          <w:rFonts w:ascii="Arial" w:hAnsi="Arial" w:cs="Arial"/>
          <w:b/>
          <w:bCs/>
          <w:sz w:val="20"/>
        </w:rPr>
        <w:t>tu</w:t>
      </w:r>
      <w:r w:rsidRPr="0014517C">
        <w:rPr>
          <w:rFonts w:ascii="Arial" w:hAnsi="Arial" w:cs="Arial"/>
          <w:b/>
          <w:bCs/>
          <w:spacing w:val="1"/>
          <w:sz w:val="20"/>
        </w:rPr>
        <w:t>d</w:t>
      </w:r>
      <w:r w:rsidRPr="0014517C">
        <w:rPr>
          <w:rFonts w:ascii="Arial" w:hAnsi="Arial" w:cs="Arial"/>
          <w:b/>
          <w:bCs/>
          <w:spacing w:val="-1"/>
          <w:sz w:val="20"/>
        </w:rPr>
        <w:t>e</w:t>
      </w:r>
      <w:r w:rsidRPr="0014517C">
        <w:rPr>
          <w:rFonts w:ascii="Arial" w:hAnsi="Arial" w:cs="Arial"/>
          <w:b/>
          <w:bCs/>
          <w:spacing w:val="1"/>
          <w:sz w:val="20"/>
        </w:rPr>
        <w:t>n</w:t>
      </w:r>
      <w:r w:rsidRPr="0014517C">
        <w:rPr>
          <w:rFonts w:ascii="Arial" w:hAnsi="Arial" w:cs="Arial"/>
          <w:b/>
          <w:bCs/>
          <w:sz w:val="20"/>
        </w:rPr>
        <w:t>t S</w:t>
      </w:r>
      <w:r w:rsidRPr="0014517C">
        <w:rPr>
          <w:rFonts w:ascii="Arial" w:hAnsi="Arial" w:cs="Arial"/>
          <w:b/>
          <w:bCs/>
          <w:spacing w:val="1"/>
          <w:sz w:val="20"/>
        </w:rPr>
        <w:t>u</w:t>
      </w:r>
      <w:r w:rsidRPr="0014517C">
        <w:rPr>
          <w:rFonts w:ascii="Arial" w:hAnsi="Arial" w:cs="Arial"/>
          <w:b/>
          <w:bCs/>
          <w:spacing w:val="-1"/>
          <w:sz w:val="20"/>
        </w:rPr>
        <w:t>ccee</w:t>
      </w:r>
      <w:r w:rsidRPr="0014517C">
        <w:rPr>
          <w:rFonts w:ascii="Arial" w:hAnsi="Arial" w:cs="Arial"/>
          <w:b/>
          <w:bCs/>
          <w:spacing w:val="1"/>
          <w:sz w:val="20"/>
        </w:rPr>
        <w:t>d</w:t>
      </w:r>
      <w:r w:rsidRPr="0014517C">
        <w:rPr>
          <w:rFonts w:ascii="Arial" w:hAnsi="Arial" w:cs="Arial"/>
          <w:b/>
          <w:bCs/>
          <w:sz w:val="20"/>
        </w:rPr>
        <w:t>s A</w:t>
      </w:r>
      <w:r w:rsidRPr="0014517C">
        <w:rPr>
          <w:rFonts w:ascii="Arial" w:hAnsi="Arial" w:cs="Arial"/>
          <w:b/>
          <w:bCs/>
          <w:spacing w:val="-1"/>
          <w:sz w:val="20"/>
        </w:rPr>
        <w:t>c</w:t>
      </w:r>
      <w:r w:rsidRPr="0014517C">
        <w:rPr>
          <w:rFonts w:ascii="Arial" w:hAnsi="Arial" w:cs="Arial"/>
          <w:b/>
          <w:bCs/>
          <w:sz w:val="20"/>
        </w:rPr>
        <w:t xml:space="preserve">t </w:t>
      </w:r>
      <w:r w:rsidRPr="0014517C">
        <w:rPr>
          <w:rFonts w:ascii="Arial" w:hAnsi="Arial" w:cs="Arial"/>
          <w:b/>
          <w:bCs/>
          <w:spacing w:val="-1"/>
          <w:sz w:val="20"/>
        </w:rPr>
        <w:t>(</w:t>
      </w:r>
      <w:r w:rsidRPr="0014517C">
        <w:rPr>
          <w:rFonts w:ascii="Arial" w:hAnsi="Arial" w:cs="Arial"/>
          <w:b/>
          <w:bCs/>
          <w:sz w:val="20"/>
        </w:rPr>
        <w:t>E</w:t>
      </w:r>
      <w:r w:rsidRPr="0014517C">
        <w:rPr>
          <w:rFonts w:ascii="Arial" w:hAnsi="Arial" w:cs="Arial"/>
          <w:b/>
          <w:bCs/>
          <w:spacing w:val="1"/>
          <w:sz w:val="20"/>
        </w:rPr>
        <w:t>SS</w:t>
      </w:r>
      <w:r w:rsidRPr="0014517C">
        <w:rPr>
          <w:rFonts w:ascii="Arial" w:hAnsi="Arial" w:cs="Arial"/>
          <w:b/>
          <w:bCs/>
          <w:sz w:val="20"/>
        </w:rPr>
        <w:t>A)</w:t>
      </w:r>
    </w:p>
    <w:p w14:paraId="67E9B44B" w14:textId="77777777" w:rsidR="00B356F9" w:rsidRPr="0014517C" w:rsidRDefault="00B356F9" w:rsidP="00B356F9">
      <w:pPr>
        <w:spacing w:after="240"/>
        <w:jc w:val="both"/>
        <w:rPr>
          <w:rFonts w:ascii="Arial" w:hAnsi="Arial" w:cs="Arial"/>
          <w:sz w:val="20"/>
        </w:rPr>
      </w:pPr>
      <w:r w:rsidRPr="00B356F9">
        <w:rPr>
          <w:rFonts w:ascii="Arial" w:hAnsi="Arial" w:cs="Arial"/>
          <w:sz w:val="20"/>
        </w:rPr>
        <w:t>The ESEA was amended December 10, 2015 by the ESSA (Pub. L. No. 114-95).</w:t>
      </w:r>
    </w:p>
    <w:p w14:paraId="0BB69C95" w14:textId="77777777" w:rsidR="00B356F9" w:rsidRPr="0014517C" w:rsidRDefault="00B356F9" w:rsidP="00B356F9">
      <w:pPr>
        <w:spacing w:after="240"/>
        <w:jc w:val="both"/>
        <w:rPr>
          <w:rFonts w:ascii="Arial" w:hAnsi="Arial" w:cs="Arial"/>
          <w:sz w:val="20"/>
        </w:rPr>
      </w:pPr>
      <w:r w:rsidRPr="0014517C">
        <w:rPr>
          <w:rFonts w:ascii="Arial" w:hAnsi="Arial" w:cs="Arial"/>
          <w:b/>
          <w:bCs/>
          <w:sz w:val="20"/>
        </w:rPr>
        <w:t>Waive</w:t>
      </w:r>
      <w:r w:rsidRPr="0014517C">
        <w:rPr>
          <w:rFonts w:ascii="Arial" w:hAnsi="Arial" w:cs="Arial"/>
          <w:b/>
          <w:bCs/>
          <w:spacing w:val="-1"/>
          <w:sz w:val="20"/>
        </w:rPr>
        <w:t>r</w:t>
      </w:r>
      <w:r w:rsidRPr="0014517C">
        <w:rPr>
          <w:rFonts w:ascii="Arial" w:hAnsi="Arial" w:cs="Arial"/>
          <w:b/>
          <w:bCs/>
          <w:sz w:val="20"/>
        </w:rPr>
        <w:t>s a</w:t>
      </w:r>
      <w:r w:rsidRPr="0014517C">
        <w:rPr>
          <w:rFonts w:ascii="Arial" w:hAnsi="Arial" w:cs="Arial"/>
          <w:b/>
          <w:bCs/>
          <w:spacing w:val="1"/>
          <w:sz w:val="20"/>
        </w:rPr>
        <w:t>n</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z w:val="20"/>
        </w:rPr>
        <w:t>Ex</w:t>
      </w:r>
      <w:r w:rsidRPr="0014517C">
        <w:rPr>
          <w:rFonts w:ascii="Arial" w:hAnsi="Arial" w:cs="Arial"/>
          <w:b/>
          <w:bCs/>
          <w:spacing w:val="1"/>
          <w:sz w:val="20"/>
        </w:rPr>
        <w:t>p</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pacing w:val="1"/>
          <w:sz w:val="20"/>
        </w:rPr>
        <w:t>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pacing w:val="-3"/>
          <w:sz w:val="20"/>
        </w:rPr>
        <w:t>F</w:t>
      </w:r>
      <w:r w:rsidRPr="0014517C">
        <w:rPr>
          <w:rFonts w:ascii="Arial" w:hAnsi="Arial" w:cs="Arial"/>
          <w:b/>
          <w:bCs/>
          <w:sz w:val="20"/>
        </w:rPr>
        <w:t>lexi</w:t>
      </w:r>
      <w:r w:rsidRPr="0014517C">
        <w:rPr>
          <w:rFonts w:ascii="Arial" w:hAnsi="Arial" w:cs="Arial"/>
          <w:b/>
          <w:bCs/>
          <w:spacing w:val="1"/>
          <w:sz w:val="20"/>
        </w:rPr>
        <w:t>b</w:t>
      </w:r>
      <w:r w:rsidRPr="0014517C">
        <w:rPr>
          <w:rFonts w:ascii="Arial" w:hAnsi="Arial" w:cs="Arial"/>
          <w:b/>
          <w:bCs/>
          <w:sz w:val="20"/>
        </w:rPr>
        <w:t>i</w:t>
      </w:r>
      <w:r w:rsidRPr="0014517C">
        <w:rPr>
          <w:rFonts w:ascii="Arial" w:hAnsi="Arial" w:cs="Arial"/>
          <w:b/>
          <w:bCs/>
          <w:spacing w:val="1"/>
          <w:sz w:val="20"/>
        </w:rPr>
        <w:t>l</w:t>
      </w:r>
      <w:r w:rsidRPr="0014517C">
        <w:rPr>
          <w:rFonts w:ascii="Arial" w:hAnsi="Arial" w:cs="Arial"/>
          <w:b/>
          <w:bCs/>
          <w:sz w:val="20"/>
        </w:rPr>
        <w:t>ity</w:t>
      </w:r>
    </w:p>
    <w:p w14:paraId="77A1B2DA" w14:textId="77777777" w:rsidR="00B356F9" w:rsidRDefault="00B356F9" w:rsidP="00B356F9">
      <w:pPr>
        <w:spacing w:after="240"/>
        <w:jc w:val="both"/>
        <w:rPr>
          <w:rFonts w:ascii="Arial" w:hAnsi="Arial" w:cs="Arial"/>
          <w:sz w:val="20"/>
        </w:rPr>
      </w:pPr>
      <w:r w:rsidRPr="00B356F9">
        <w:rPr>
          <w:rFonts w:ascii="Arial" w:hAnsi="Arial" w:cs="Arial"/>
          <w:sz w:val="20"/>
        </w:rPr>
        <w:t>Under Section 8401 of the ESEA, as amended, State educational agencies (SEAs), Indian tribes,</w:t>
      </w:r>
      <w:r>
        <w:rPr>
          <w:rFonts w:ascii="Arial" w:hAnsi="Arial" w:cs="Arial"/>
          <w:sz w:val="20"/>
        </w:rPr>
        <w:t xml:space="preserve"> </w:t>
      </w:r>
      <w:r w:rsidRPr="00B356F9">
        <w:rPr>
          <w:rFonts w:ascii="Arial" w:hAnsi="Arial" w:cs="Arial"/>
          <w:sz w:val="20"/>
        </w:rPr>
        <w:t>local educational agencies (LEAs) through their SEA, and schools through their LEA and SEA</w:t>
      </w:r>
      <w:r>
        <w:rPr>
          <w:rFonts w:ascii="Arial" w:hAnsi="Arial" w:cs="Arial"/>
          <w:sz w:val="20"/>
        </w:rPr>
        <w:t xml:space="preserve"> </w:t>
      </w:r>
      <w:r w:rsidRPr="00B356F9">
        <w:rPr>
          <w:rFonts w:ascii="Arial" w:hAnsi="Arial" w:cs="Arial"/>
          <w:sz w:val="20"/>
        </w:rPr>
        <w:t>may request waivers from ED of many of the statutory and regulatory requirements of programs</w:t>
      </w:r>
      <w:r>
        <w:rPr>
          <w:rFonts w:ascii="Arial" w:hAnsi="Arial" w:cs="Arial"/>
          <w:sz w:val="20"/>
        </w:rPr>
        <w:t xml:space="preserve"> </w:t>
      </w:r>
      <w:r w:rsidRPr="00B356F9">
        <w:rPr>
          <w:rFonts w:ascii="Arial" w:hAnsi="Arial" w:cs="Arial"/>
          <w:sz w:val="20"/>
        </w:rPr>
        <w:t>authorized in the ESEA. In addition, some States may have been granted authority to grant</w:t>
      </w:r>
      <w:r>
        <w:rPr>
          <w:rFonts w:ascii="Arial" w:hAnsi="Arial" w:cs="Arial"/>
          <w:sz w:val="20"/>
        </w:rPr>
        <w:t xml:space="preserve"> </w:t>
      </w:r>
      <w:r w:rsidRPr="00B356F9">
        <w:rPr>
          <w:rFonts w:ascii="Arial" w:hAnsi="Arial" w:cs="Arial"/>
          <w:sz w:val="20"/>
        </w:rPr>
        <w:t>waivers of Federal requirements under the Education Flexibility Partnership Act of 1999.</w:t>
      </w:r>
      <w:r>
        <w:rPr>
          <w:rFonts w:ascii="Arial" w:hAnsi="Arial" w:cs="Arial"/>
          <w:sz w:val="20"/>
        </w:rPr>
        <w:t xml:space="preserve"> </w:t>
      </w:r>
    </w:p>
    <w:p w14:paraId="005796B2" w14:textId="54EA5256" w:rsidR="0020678E" w:rsidRPr="0014517C" w:rsidRDefault="0020678E" w:rsidP="0020678E">
      <w:pPr>
        <w:spacing w:after="240"/>
        <w:jc w:val="both"/>
        <w:rPr>
          <w:rFonts w:ascii="Arial" w:hAnsi="Arial" w:cs="Arial"/>
          <w:sz w:val="20"/>
        </w:rPr>
      </w:pPr>
      <w:r>
        <w:rPr>
          <w:rFonts w:ascii="Arial" w:hAnsi="Arial" w:cs="Arial"/>
          <w:b/>
          <w:bCs/>
          <w:sz w:val="20"/>
        </w:rPr>
        <w:t>Cross-Cutting Requirements</w:t>
      </w:r>
    </w:p>
    <w:p w14:paraId="757EE681" w14:textId="0DEE2145" w:rsidR="0020678E" w:rsidRPr="0020678E" w:rsidRDefault="0020678E" w:rsidP="0020678E">
      <w:pPr>
        <w:spacing w:after="240"/>
        <w:jc w:val="both"/>
        <w:rPr>
          <w:rFonts w:ascii="Arial" w:hAnsi="Arial" w:cs="Arial"/>
          <w:sz w:val="20"/>
        </w:rPr>
      </w:pPr>
      <w:r w:rsidRPr="0020678E">
        <w:rPr>
          <w:rFonts w:ascii="Arial" w:hAnsi="Arial" w:cs="Arial"/>
          <w:sz w:val="20"/>
        </w:rPr>
        <w:t>In recent years, the Office of Inspector General in ED has inves</w:t>
      </w:r>
      <w:r>
        <w:rPr>
          <w:rFonts w:ascii="Arial" w:hAnsi="Arial" w:cs="Arial"/>
          <w:sz w:val="20"/>
        </w:rPr>
        <w:t xml:space="preserve">tigated a number of significant </w:t>
      </w:r>
      <w:r w:rsidRPr="0020678E">
        <w:rPr>
          <w:rFonts w:ascii="Arial" w:hAnsi="Arial" w:cs="Arial"/>
          <w:sz w:val="20"/>
        </w:rPr>
        <w:t>criminal cases related to the risk of misuse of Federal funds and the lack of accountability of</w:t>
      </w:r>
      <w:r>
        <w:rPr>
          <w:rFonts w:ascii="Arial" w:hAnsi="Arial" w:cs="Arial"/>
          <w:sz w:val="20"/>
        </w:rPr>
        <w:t xml:space="preserve"> </w:t>
      </w:r>
      <w:r w:rsidRPr="0020678E">
        <w:rPr>
          <w:rFonts w:ascii="Arial" w:hAnsi="Arial" w:cs="Arial"/>
          <w:sz w:val="20"/>
        </w:rPr>
        <w:t>Federal funds in public charter schools. Auditors should be aware that, unless an applicable</w:t>
      </w:r>
      <w:r>
        <w:rPr>
          <w:rFonts w:ascii="Arial" w:hAnsi="Arial" w:cs="Arial"/>
          <w:sz w:val="20"/>
        </w:rPr>
        <w:t xml:space="preserve"> </w:t>
      </w:r>
      <w:r w:rsidRPr="0020678E">
        <w:rPr>
          <w:rFonts w:ascii="Arial" w:hAnsi="Arial" w:cs="Arial"/>
          <w:sz w:val="20"/>
        </w:rPr>
        <w:t>program statute provides otherwise, public charter schools and charter school LEAs are subject</w:t>
      </w:r>
      <w:r>
        <w:rPr>
          <w:rFonts w:ascii="Arial" w:hAnsi="Arial" w:cs="Arial"/>
          <w:sz w:val="20"/>
        </w:rPr>
        <w:t xml:space="preserve"> </w:t>
      </w:r>
      <w:r w:rsidRPr="0020678E">
        <w:rPr>
          <w:rFonts w:ascii="Arial" w:hAnsi="Arial" w:cs="Arial"/>
          <w:sz w:val="20"/>
        </w:rPr>
        <w:t>to the requirements in this cross-cutting section to the same extent as other public schools and</w:t>
      </w:r>
      <w:r>
        <w:rPr>
          <w:rFonts w:ascii="Arial" w:hAnsi="Arial" w:cs="Arial"/>
          <w:sz w:val="20"/>
        </w:rPr>
        <w:t xml:space="preserve"> </w:t>
      </w:r>
      <w:r w:rsidRPr="0020678E">
        <w:rPr>
          <w:rFonts w:ascii="Arial" w:hAnsi="Arial" w:cs="Arial"/>
          <w:sz w:val="20"/>
        </w:rPr>
        <w:t>LEAs. Auditors also should note that, depending upon State law, a public charter school may be</w:t>
      </w:r>
      <w:r>
        <w:rPr>
          <w:rFonts w:ascii="Arial" w:hAnsi="Arial" w:cs="Arial"/>
          <w:sz w:val="20"/>
        </w:rPr>
        <w:t xml:space="preserve"> </w:t>
      </w:r>
      <w:r w:rsidRPr="0020678E">
        <w:rPr>
          <w:rFonts w:ascii="Arial" w:hAnsi="Arial" w:cs="Arial"/>
          <w:sz w:val="20"/>
        </w:rPr>
        <w:t>its own LEA or a school that is part of a traditional LEA.</w:t>
      </w:r>
    </w:p>
    <w:p w14:paraId="528F517E" w14:textId="5EF84514" w:rsidR="00B356F9" w:rsidRPr="00D94F69" w:rsidRDefault="00B356F9" w:rsidP="0020678E">
      <w:pPr>
        <w:spacing w:after="240"/>
        <w:jc w:val="both"/>
        <w:rPr>
          <w:rFonts w:ascii="Arial" w:hAnsi="Arial" w:cs="Arial"/>
          <w:b/>
          <w:bCs/>
          <w:szCs w:val="24"/>
        </w:rPr>
      </w:pPr>
      <w:r w:rsidRPr="0014517C">
        <w:rPr>
          <w:rFonts w:ascii="Arial" w:hAnsi="Arial" w:cs="Arial"/>
          <w:i/>
          <w:sz w:val="20"/>
        </w:rPr>
        <w:t>(Source: 201</w:t>
      </w:r>
      <w:r>
        <w:rPr>
          <w:rFonts w:ascii="Arial" w:hAnsi="Arial" w:cs="Arial"/>
          <w:i/>
          <w:sz w:val="20"/>
        </w:rPr>
        <w:t>9</w:t>
      </w:r>
      <w:r w:rsidRPr="0014517C">
        <w:rPr>
          <w:rFonts w:ascii="Arial" w:hAnsi="Arial" w:cs="Arial"/>
          <w:i/>
          <w:sz w:val="20"/>
        </w:rPr>
        <w:t xml:space="preserve"> OMB Compliance Supplement Department of Education Crosscutting Procedures)</w:t>
      </w:r>
    </w:p>
    <w:p w14:paraId="240AA8D7" w14:textId="77777777" w:rsidR="009656BB" w:rsidRPr="00D94F69" w:rsidRDefault="009656BB" w:rsidP="006672EA">
      <w:pPr>
        <w:pStyle w:val="Heading3"/>
        <w:jc w:val="both"/>
        <w:rPr>
          <w:rFonts w:cs="Arial"/>
        </w:rPr>
      </w:pPr>
      <w:bookmarkStart w:id="11" w:name="_Toc21616221"/>
      <w:r w:rsidRPr="00D94F69">
        <w:rPr>
          <w:rFonts w:cs="Arial"/>
        </w:rPr>
        <w:t>I. Program Objectives</w:t>
      </w:r>
      <w:bookmarkEnd w:id="11"/>
    </w:p>
    <w:p w14:paraId="002AD02D" w14:textId="77777777" w:rsidR="006A16BA" w:rsidRDefault="006A16BA" w:rsidP="006A16BA">
      <w:pPr>
        <w:tabs>
          <w:tab w:val="left" w:pos="860"/>
        </w:tabs>
        <w:spacing w:after="240"/>
        <w:jc w:val="both"/>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0580F5EA" w14:textId="0ECC1D54" w:rsidR="006A16BA" w:rsidRPr="00063006" w:rsidRDefault="006A16BA" w:rsidP="006A16BA">
      <w:pPr>
        <w:spacing w:after="240"/>
        <w:jc w:val="both"/>
        <w:rPr>
          <w:rFonts w:ascii="Arial" w:hAnsi="Arial" w:cs="Arial"/>
          <w:sz w:val="20"/>
        </w:rPr>
      </w:pPr>
      <w:r w:rsidRPr="006A16BA">
        <w:rPr>
          <w:rFonts w:ascii="Arial" w:hAnsi="Arial" w:cs="Arial"/>
          <w:sz w:val="20"/>
        </w:rPr>
        <w:t>The objective of this program is to establish or expand community learning centers (Centers) that</w:t>
      </w:r>
      <w:r>
        <w:rPr>
          <w:rFonts w:ascii="Arial" w:hAnsi="Arial" w:cs="Arial"/>
          <w:sz w:val="20"/>
        </w:rPr>
        <w:t xml:space="preserve"> </w:t>
      </w:r>
      <w:r w:rsidRPr="006A16BA">
        <w:rPr>
          <w:rFonts w:ascii="Arial" w:hAnsi="Arial" w:cs="Arial"/>
          <w:sz w:val="20"/>
        </w:rPr>
        <w:t>provide students with academic enrichment opportunities during non-school hours or periods</w:t>
      </w:r>
      <w:r>
        <w:rPr>
          <w:rFonts w:ascii="Arial" w:hAnsi="Arial" w:cs="Arial"/>
          <w:sz w:val="20"/>
        </w:rPr>
        <w:t xml:space="preserve"> </w:t>
      </w:r>
      <w:r w:rsidRPr="006A16BA">
        <w:rPr>
          <w:rFonts w:ascii="Arial" w:hAnsi="Arial" w:cs="Arial"/>
          <w:sz w:val="20"/>
        </w:rPr>
        <w:t>when school is not in session (i.e., before school, after school, or during summer recess) to</w:t>
      </w:r>
      <w:r>
        <w:rPr>
          <w:rFonts w:ascii="Arial" w:hAnsi="Arial" w:cs="Arial"/>
          <w:sz w:val="20"/>
        </w:rPr>
        <w:t xml:space="preserve"> </w:t>
      </w:r>
      <w:r w:rsidRPr="006A16BA">
        <w:rPr>
          <w:rFonts w:ascii="Arial" w:hAnsi="Arial" w:cs="Arial"/>
          <w:sz w:val="20"/>
        </w:rPr>
        <w:t>complement the students’ regular academic program. Centers must also offer families of these</w:t>
      </w:r>
      <w:r>
        <w:rPr>
          <w:rFonts w:ascii="Arial" w:hAnsi="Arial" w:cs="Arial"/>
          <w:sz w:val="20"/>
        </w:rPr>
        <w:t xml:space="preserve"> </w:t>
      </w:r>
      <w:r w:rsidRPr="006A16BA">
        <w:rPr>
          <w:rFonts w:ascii="Arial" w:hAnsi="Arial" w:cs="Arial"/>
          <w:sz w:val="20"/>
        </w:rPr>
        <w:t>students literacy and related educational development; can be located in elementary or secondary</w:t>
      </w:r>
      <w:r>
        <w:rPr>
          <w:rFonts w:ascii="Arial" w:hAnsi="Arial" w:cs="Arial"/>
          <w:sz w:val="20"/>
        </w:rPr>
        <w:t xml:space="preserve"> </w:t>
      </w:r>
      <w:r w:rsidRPr="006A16BA">
        <w:rPr>
          <w:rFonts w:ascii="Arial" w:hAnsi="Arial" w:cs="Arial"/>
          <w:sz w:val="20"/>
        </w:rPr>
        <w:t>schools or other similarly accessible facilities; and provide a range of academic enrichment</w:t>
      </w:r>
      <w:r>
        <w:rPr>
          <w:rFonts w:ascii="Arial" w:hAnsi="Arial" w:cs="Arial"/>
          <w:sz w:val="20"/>
        </w:rPr>
        <w:t xml:space="preserve"> </w:t>
      </w:r>
      <w:r w:rsidRPr="006A16BA">
        <w:rPr>
          <w:rFonts w:ascii="Arial" w:hAnsi="Arial" w:cs="Arial"/>
          <w:sz w:val="20"/>
        </w:rPr>
        <w:t>activities and services to support student learning and development, including tutoring and</w:t>
      </w:r>
      <w:r>
        <w:rPr>
          <w:rFonts w:ascii="Arial" w:hAnsi="Arial" w:cs="Arial"/>
          <w:sz w:val="20"/>
        </w:rPr>
        <w:t xml:space="preserve"> </w:t>
      </w:r>
      <w:r w:rsidRPr="006A16BA">
        <w:rPr>
          <w:rFonts w:ascii="Arial" w:hAnsi="Arial" w:cs="Arial"/>
          <w:sz w:val="20"/>
        </w:rPr>
        <w:t>mentoring, homework help, hands-on science and technology education programs, music, arts,</w:t>
      </w:r>
      <w:r>
        <w:rPr>
          <w:rFonts w:ascii="Arial" w:hAnsi="Arial" w:cs="Arial"/>
          <w:sz w:val="20"/>
        </w:rPr>
        <w:t xml:space="preserve"> </w:t>
      </w:r>
      <w:r w:rsidRPr="006A16BA">
        <w:rPr>
          <w:rFonts w:ascii="Arial" w:hAnsi="Arial" w:cs="Arial"/>
          <w:sz w:val="20"/>
        </w:rPr>
        <w:t>sports and cultural activities. At the same time, Centers help working parents by providing a safe</w:t>
      </w:r>
      <w:r>
        <w:rPr>
          <w:rFonts w:ascii="Arial" w:hAnsi="Arial" w:cs="Arial"/>
          <w:sz w:val="20"/>
        </w:rPr>
        <w:t xml:space="preserve"> </w:t>
      </w:r>
      <w:r w:rsidRPr="006A16BA">
        <w:rPr>
          <w:rFonts w:ascii="Arial" w:hAnsi="Arial" w:cs="Arial"/>
          <w:sz w:val="20"/>
        </w:rPr>
        <w:t>environment for students during non-school hours or periods when school is not in session.</w:t>
      </w:r>
    </w:p>
    <w:p w14:paraId="3F66C1E4" w14:textId="0B12F234" w:rsidR="006A16BA" w:rsidRPr="005467E5" w:rsidRDefault="006A16BA" w:rsidP="006A16BA">
      <w:pPr>
        <w:spacing w:after="240"/>
        <w:jc w:val="both"/>
        <w:rPr>
          <w:rFonts w:ascii="Arial" w:hAnsi="Arial" w:cs="Arial"/>
          <w:b/>
          <w:bCs/>
          <w:sz w:val="20"/>
        </w:rPr>
      </w:pPr>
      <w:r w:rsidRPr="00063006">
        <w:rPr>
          <w:rFonts w:ascii="Arial" w:hAnsi="Arial" w:cs="Arial"/>
          <w:i/>
          <w:sz w:val="20"/>
        </w:rPr>
        <w:t>(Source: 201</w:t>
      </w:r>
      <w:r>
        <w:rPr>
          <w:rFonts w:ascii="Arial" w:hAnsi="Arial" w:cs="Arial"/>
          <w:i/>
          <w:sz w:val="20"/>
        </w:rPr>
        <w:t>9</w:t>
      </w:r>
      <w:r w:rsidRPr="00063006">
        <w:rPr>
          <w:rFonts w:ascii="Arial" w:hAnsi="Arial" w:cs="Arial"/>
          <w:i/>
          <w:sz w:val="20"/>
        </w:rPr>
        <w:t xml:space="preserve"> OMB Compliance Supplement, Part 4, Department of Education CFDA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794E6A82" w14:textId="77777777" w:rsidR="00F80F8B" w:rsidRPr="00D52006" w:rsidRDefault="00F80F8B" w:rsidP="00F80F8B">
      <w:pPr>
        <w:tabs>
          <w:tab w:val="left" w:pos="860"/>
        </w:tabs>
        <w:spacing w:after="240"/>
        <w:jc w:val="both"/>
        <w:rPr>
          <w:rFonts w:ascii="Arial" w:hAnsi="Arial" w:cs="Arial"/>
          <w:b/>
          <w:i/>
          <w:sz w:val="20"/>
        </w:rPr>
      </w:pPr>
      <w:r w:rsidRPr="00D52006">
        <w:rPr>
          <w:rFonts w:ascii="Arial" w:hAnsi="Arial" w:cs="Arial"/>
          <w:b/>
          <w:i/>
          <w:sz w:val="20"/>
        </w:rPr>
        <w:t xml:space="preserve">US Department of Education Crosscutting Information: </w:t>
      </w:r>
    </w:p>
    <w:p w14:paraId="47FBF2E8" w14:textId="767CE088" w:rsidR="009656BB" w:rsidRDefault="00B356F9" w:rsidP="00B356F9">
      <w:pPr>
        <w:spacing w:after="240"/>
        <w:jc w:val="both"/>
        <w:rPr>
          <w:rFonts w:ascii="Arial" w:hAnsi="Arial" w:cs="Arial"/>
          <w:bCs/>
          <w:sz w:val="20"/>
        </w:rPr>
      </w:pPr>
      <w:r w:rsidRPr="0014517C">
        <w:rPr>
          <w:rFonts w:ascii="Arial" w:hAnsi="Arial" w:cs="Arial"/>
          <w:spacing w:val="1"/>
          <w:sz w:val="20"/>
        </w:rPr>
        <w:t>P</w:t>
      </w:r>
      <w:r w:rsidRPr="0014517C">
        <w:rPr>
          <w:rFonts w:ascii="Arial" w:hAnsi="Arial" w:cs="Arial"/>
          <w:sz w:val="20"/>
        </w:rPr>
        <w:t>ro</w:t>
      </w:r>
      <w:r w:rsidRPr="0014517C">
        <w:rPr>
          <w:rFonts w:ascii="Arial" w:hAnsi="Arial" w:cs="Arial"/>
          <w:spacing w:val="-3"/>
          <w:sz w:val="20"/>
        </w:rPr>
        <w:t>g</w:t>
      </w:r>
      <w:r w:rsidRPr="0014517C">
        <w:rPr>
          <w:rFonts w:ascii="Arial" w:hAnsi="Arial" w:cs="Arial"/>
          <w:spacing w:val="1"/>
          <w:sz w:val="20"/>
        </w:rPr>
        <w:t>r</w:t>
      </w:r>
      <w:r w:rsidRPr="0014517C">
        <w:rPr>
          <w:rFonts w:ascii="Arial" w:hAnsi="Arial" w:cs="Arial"/>
          <w:spacing w:val="-1"/>
          <w:sz w:val="20"/>
        </w:rPr>
        <w:t>a</w:t>
      </w:r>
      <w:r w:rsidRPr="0014517C">
        <w:rPr>
          <w:rFonts w:ascii="Arial" w:hAnsi="Arial" w:cs="Arial"/>
          <w:sz w:val="20"/>
        </w:rPr>
        <w:t>m ob</w:t>
      </w:r>
      <w:r w:rsidRPr="0014517C">
        <w:rPr>
          <w:rFonts w:ascii="Arial" w:hAnsi="Arial" w:cs="Arial"/>
          <w:spacing w:val="1"/>
          <w:sz w:val="20"/>
        </w:rPr>
        <w:t>j</w:t>
      </w:r>
      <w:r w:rsidRPr="0014517C">
        <w:rPr>
          <w:rFonts w:ascii="Arial" w:hAnsi="Arial" w:cs="Arial"/>
          <w:spacing w:val="-1"/>
          <w:sz w:val="20"/>
        </w:rPr>
        <w:t>ec</w:t>
      </w:r>
      <w:r w:rsidRPr="0014517C">
        <w:rPr>
          <w:rFonts w:ascii="Arial" w:hAnsi="Arial" w:cs="Arial"/>
          <w:sz w:val="20"/>
        </w:rPr>
        <w:t>t</w:t>
      </w:r>
      <w:r w:rsidRPr="0014517C">
        <w:rPr>
          <w:rFonts w:ascii="Arial" w:hAnsi="Arial" w:cs="Arial"/>
          <w:spacing w:val="1"/>
          <w:sz w:val="20"/>
        </w:rPr>
        <w:t>i</w:t>
      </w:r>
      <w:r w:rsidRPr="0014517C">
        <w:rPr>
          <w:rFonts w:ascii="Arial" w:hAnsi="Arial" w:cs="Arial"/>
          <w:sz w:val="20"/>
        </w:rPr>
        <w:t>v</w:t>
      </w:r>
      <w:r w:rsidRPr="0014517C">
        <w:rPr>
          <w:rFonts w:ascii="Arial" w:hAnsi="Arial" w:cs="Arial"/>
          <w:spacing w:val="-1"/>
          <w:sz w:val="20"/>
        </w:rPr>
        <w:t>e</w:t>
      </w:r>
      <w:r w:rsidRPr="0014517C">
        <w:rPr>
          <w:rFonts w:ascii="Arial" w:hAnsi="Arial" w:cs="Arial"/>
          <w:sz w:val="20"/>
        </w:rPr>
        <w:t>s for</w:t>
      </w:r>
      <w:r w:rsidRPr="0014517C">
        <w:rPr>
          <w:rFonts w:ascii="Arial" w:hAnsi="Arial" w:cs="Arial"/>
          <w:spacing w:val="-1"/>
          <w:sz w:val="20"/>
        </w:rPr>
        <w:t xml:space="preserve"> </w:t>
      </w:r>
      <w:r w:rsidRPr="0014517C">
        <w:rPr>
          <w:rFonts w:ascii="Arial" w:hAnsi="Arial" w:cs="Arial"/>
          <w:spacing w:val="2"/>
          <w:sz w:val="20"/>
        </w:rPr>
        <w:t>p</w:t>
      </w:r>
      <w:r w:rsidRPr="0014517C">
        <w:rPr>
          <w:rFonts w:ascii="Arial" w:hAnsi="Arial" w:cs="Arial"/>
          <w:sz w:val="20"/>
        </w:rPr>
        <w:t>rog</w:t>
      </w:r>
      <w:r w:rsidRPr="0014517C">
        <w:rPr>
          <w:rFonts w:ascii="Arial" w:hAnsi="Arial" w:cs="Arial"/>
          <w:spacing w:val="-1"/>
          <w:sz w:val="20"/>
        </w:rPr>
        <w:t>ra</w:t>
      </w:r>
      <w:r w:rsidRPr="0014517C">
        <w:rPr>
          <w:rFonts w:ascii="Arial" w:hAnsi="Arial" w:cs="Arial"/>
          <w:sz w:val="20"/>
        </w:rPr>
        <w:t>ms cov</w:t>
      </w:r>
      <w:r w:rsidRPr="0014517C">
        <w:rPr>
          <w:rFonts w:ascii="Arial" w:hAnsi="Arial" w:cs="Arial"/>
          <w:spacing w:val="1"/>
          <w:sz w:val="20"/>
        </w:rPr>
        <w:t>e</w:t>
      </w:r>
      <w:r w:rsidRPr="0014517C">
        <w:rPr>
          <w:rFonts w:ascii="Arial" w:hAnsi="Arial" w:cs="Arial"/>
          <w:sz w:val="20"/>
        </w:rPr>
        <w:t>r</w:t>
      </w:r>
      <w:r w:rsidRPr="0014517C">
        <w:rPr>
          <w:rFonts w:ascii="Arial" w:hAnsi="Arial" w:cs="Arial"/>
          <w:spacing w:val="-2"/>
          <w:sz w:val="20"/>
        </w:rPr>
        <w:t>e</w:t>
      </w:r>
      <w:r w:rsidRPr="0014517C">
        <w:rPr>
          <w:rFonts w:ascii="Arial" w:hAnsi="Arial" w:cs="Arial"/>
          <w:sz w:val="20"/>
        </w:rPr>
        <w:t xml:space="preserve">d </w:t>
      </w:r>
      <w:r w:rsidRPr="0014517C">
        <w:rPr>
          <w:rFonts w:ascii="Arial" w:hAnsi="Arial" w:cs="Arial"/>
          <w:spacing w:val="5"/>
          <w:sz w:val="20"/>
        </w:rPr>
        <w:t>b</w:t>
      </w:r>
      <w:r w:rsidRPr="0014517C">
        <w:rPr>
          <w:rFonts w:ascii="Arial" w:hAnsi="Arial" w:cs="Arial"/>
          <w:sz w:val="20"/>
        </w:rPr>
        <w:t>y</w:t>
      </w:r>
      <w:r w:rsidRPr="0014517C">
        <w:rPr>
          <w:rFonts w:ascii="Arial" w:hAnsi="Arial" w:cs="Arial"/>
          <w:spacing w:val="-5"/>
          <w:sz w:val="20"/>
        </w:rPr>
        <w:t xml:space="preserve"> </w:t>
      </w:r>
      <w:r w:rsidRPr="0014517C">
        <w:rPr>
          <w:rFonts w:ascii="Arial" w:hAnsi="Arial" w:cs="Arial"/>
          <w:sz w:val="20"/>
        </w:rPr>
        <w:t>th</w:t>
      </w:r>
      <w:r w:rsidRPr="0014517C">
        <w:rPr>
          <w:rFonts w:ascii="Arial" w:hAnsi="Arial" w:cs="Arial"/>
          <w:spacing w:val="1"/>
          <w:sz w:val="20"/>
        </w:rPr>
        <w:t>i</w:t>
      </w:r>
      <w:r w:rsidRPr="0014517C">
        <w:rPr>
          <w:rFonts w:ascii="Arial" w:hAnsi="Arial" w:cs="Arial"/>
          <w:sz w:val="20"/>
        </w:rPr>
        <w:t>s</w:t>
      </w:r>
      <w:r w:rsidRPr="0014517C">
        <w:rPr>
          <w:rFonts w:ascii="Arial" w:hAnsi="Arial" w:cs="Arial"/>
          <w:spacing w:val="2"/>
          <w:sz w:val="20"/>
        </w:rPr>
        <w:t xml:space="preserve"> </w:t>
      </w:r>
      <w:r w:rsidRPr="0014517C">
        <w:rPr>
          <w:rFonts w:ascii="Arial" w:hAnsi="Arial" w:cs="Arial"/>
          <w:spacing w:val="-1"/>
          <w:sz w:val="20"/>
        </w:rPr>
        <w:t>c</w:t>
      </w:r>
      <w:r w:rsidRPr="0014517C">
        <w:rPr>
          <w:rFonts w:ascii="Arial" w:hAnsi="Arial" w:cs="Arial"/>
          <w:sz w:val="20"/>
        </w:rPr>
        <w:t>ros</w:t>
      </w:r>
      <w:r w:rsidRPr="0014517C">
        <w:rPr>
          <w:rFonts w:ascii="Arial" w:hAnsi="Arial" w:cs="Arial"/>
          <w:spacing w:val="3"/>
          <w:sz w:val="20"/>
        </w:rPr>
        <w:t>s</w:t>
      </w:r>
      <w:r w:rsidRPr="0014517C">
        <w:rPr>
          <w:rFonts w:ascii="Arial" w:hAnsi="Arial" w:cs="Arial"/>
          <w:spacing w:val="-1"/>
          <w:sz w:val="20"/>
        </w:rPr>
        <w:t>-c</w:t>
      </w:r>
      <w:r w:rsidRPr="0014517C">
        <w:rPr>
          <w:rFonts w:ascii="Arial" w:hAnsi="Arial" w:cs="Arial"/>
          <w:sz w:val="20"/>
        </w:rPr>
        <w:t>ut</w:t>
      </w:r>
      <w:r w:rsidRPr="0014517C">
        <w:rPr>
          <w:rFonts w:ascii="Arial" w:hAnsi="Arial" w:cs="Arial"/>
          <w:spacing w:val="1"/>
          <w:sz w:val="20"/>
        </w:rPr>
        <w:t>t</w:t>
      </w:r>
      <w:r w:rsidRPr="0014517C">
        <w:rPr>
          <w:rFonts w:ascii="Arial" w:hAnsi="Arial" w:cs="Arial"/>
          <w:sz w:val="20"/>
        </w:rPr>
        <w:t>i</w:t>
      </w:r>
      <w:r w:rsidRPr="0014517C">
        <w:rPr>
          <w:rFonts w:ascii="Arial" w:hAnsi="Arial" w:cs="Arial"/>
          <w:spacing w:val="3"/>
          <w:sz w:val="20"/>
        </w:rPr>
        <w:t>n</w:t>
      </w:r>
      <w:r w:rsidRPr="0014517C">
        <w:rPr>
          <w:rFonts w:ascii="Arial" w:hAnsi="Arial" w:cs="Arial"/>
          <w:sz w:val="20"/>
        </w:rPr>
        <w:t>g</w:t>
      </w:r>
      <w:r w:rsidRPr="0014517C">
        <w:rPr>
          <w:rFonts w:ascii="Arial" w:hAnsi="Arial" w:cs="Arial"/>
          <w:spacing w:val="-2"/>
          <w:sz w:val="20"/>
        </w:rPr>
        <w:t xml:space="preserve"> </w:t>
      </w:r>
      <w:r w:rsidRPr="0014517C">
        <w:rPr>
          <w:rFonts w:ascii="Arial" w:hAnsi="Arial" w:cs="Arial"/>
          <w:sz w:val="20"/>
        </w:rPr>
        <w:t>se</w:t>
      </w:r>
      <w:r w:rsidRPr="0014517C">
        <w:rPr>
          <w:rFonts w:ascii="Arial" w:hAnsi="Arial" w:cs="Arial"/>
          <w:spacing w:val="-2"/>
          <w:sz w:val="20"/>
        </w:rPr>
        <w:t>c</w:t>
      </w:r>
      <w:r w:rsidRPr="0014517C">
        <w:rPr>
          <w:rFonts w:ascii="Arial" w:hAnsi="Arial" w:cs="Arial"/>
          <w:sz w:val="20"/>
        </w:rPr>
        <w:t>t</w:t>
      </w:r>
      <w:r w:rsidRPr="0014517C">
        <w:rPr>
          <w:rFonts w:ascii="Arial" w:hAnsi="Arial" w:cs="Arial"/>
          <w:spacing w:val="1"/>
          <w:sz w:val="20"/>
        </w:rPr>
        <w:t>i</w:t>
      </w:r>
      <w:r w:rsidRPr="0014517C">
        <w:rPr>
          <w:rFonts w:ascii="Arial" w:hAnsi="Arial" w:cs="Arial"/>
          <w:sz w:val="20"/>
        </w:rPr>
        <w:t xml:space="preserve">on </w:t>
      </w:r>
      <w:r w:rsidRPr="0014517C">
        <w:rPr>
          <w:rFonts w:ascii="Arial" w:hAnsi="Arial" w:cs="Arial"/>
          <w:spacing w:val="1"/>
          <w:sz w:val="20"/>
        </w:rPr>
        <w:t>a</w:t>
      </w:r>
      <w:r w:rsidRPr="0014517C">
        <w:rPr>
          <w:rFonts w:ascii="Arial" w:hAnsi="Arial" w:cs="Arial"/>
          <w:sz w:val="20"/>
        </w:rPr>
        <w:t>re s</w:t>
      </w:r>
      <w:r w:rsidRPr="0014517C">
        <w:rPr>
          <w:rFonts w:ascii="Arial" w:hAnsi="Arial" w:cs="Arial"/>
          <w:spacing w:val="-1"/>
          <w:sz w:val="20"/>
        </w:rPr>
        <w:t>e</w:t>
      </w:r>
      <w:r w:rsidRPr="0014517C">
        <w:rPr>
          <w:rFonts w:ascii="Arial" w:hAnsi="Arial" w:cs="Arial"/>
          <w:sz w:val="20"/>
        </w:rPr>
        <w:t>t fo</w:t>
      </w:r>
      <w:r w:rsidRPr="0014517C">
        <w:rPr>
          <w:rFonts w:ascii="Arial" w:hAnsi="Arial" w:cs="Arial"/>
          <w:spacing w:val="-1"/>
          <w:sz w:val="20"/>
        </w:rPr>
        <w:t>r</w:t>
      </w:r>
      <w:r w:rsidRPr="0014517C">
        <w:rPr>
          <w:rFonts w:ascii="Arial" w:hAnsi="Arial" w:cs="Arial"/>
          <w:sz w:val="20"/>
        </w:rPr>
        <w:t xml:space="preserve">th </w:t>
      </w:r>
      <w:r w:rsidRPr="0014517C">
        <w:rPr>
          <w:rFonts w:ascii="Arial" w:hAnsi="Arial" w:cs="Arial"/>
          <w:spacing w:val="1"/>
          <w:sz w:val="20"/>
        </w:rPr>
        <w:t>i</w:t>
      </w:r>
      <w:r w:rsidRPr="0014517C">
        <w:rPr>
          <w:rFonts w:ascii="Arial" w:hAnsi="Arial" w:cs="Arial"/>
          <w:sz w:val="20"/>
        </w:rPr>
        <w:t>n the ind</w:t>
      </w:r>
      <w:r w:rsidRPr="0014517C">
        <w:rPr>
          <w:rFonts w:ascii="Arial" w:hAnsi="Arial" w:cs="Arial"/>
          <w:spacing w:val="1"/>
          <w:sz w:val="20"/>
        </w:rPr>
        <w:t>i</w:t>
      </w:r>
      <w:r w:rsidRPr="0014517C">
        <w:rPr>
          <w:rFonts w:ascii="Arial" w:hAnsi="Arial" w:cs="Arial"/>
          <w:sz w:val="20"/>
        </w:rPr>
        <w:t>vidual p</w:t>
      </w:r>
      <w:r w:rsidRPr="0014517C">
        <w:rPr>
          <w:rFonts w:ascii="Arial" w:hAnsi="Arial" w:cs="Arial"/>
          <w:spacing w:val="-1"/>
          <w:sz w:val="20"/>
        </w:rPr>
        <w:t>r</w:t>
      </w:r>
      <w:r w:rsidRPr="0014517C">
        <w:rPr>
          <w:rFonts w:ascii="Arial" w:hAnsi="Arial" w:cs="Arial"/>
          <w:sz w:val="20"/>
        </w:rPr>
        <w:t>o</w:t>
      </w:r>
      <w:r w:rsidRPr="0014517C">
        <w:rPr>
          <w:rFonts w:ascii="Arial" w:hAnsi="Arial" w:cs="Arial"/>
          <w:spacing w:val="-2"/>
          <w:sz w:val="20"/>
        </w:rPr>
        <w:t>g</w:t>
      </w:r>
      <w:r w:rsidRPr="0014517C">
        <w:rPr>
          <w:rFonts w:ascii="Arial" w:hAnsi="Arial" w:cs="Arial"/>
          <w:spacing w:val="1"/>
          <w:sz w:val="20"/>
        </w:rPr>
        <w:t>r</w:t>
      </w:r>
      <w:r w:rsidRPr="0014517C">
        <w:rPr>
          <w:rFonts w:ascii="Arial" w:hAnsi="Arial" w:cs="Arial"/>
          <w:spacing w:val="-1"/>
          <w:sz w:val="20"/>
        </w:rPr>
        <w:t>a</w:t>
      </w:r>
      <w:r w:rsidRPr="0014517C">
        <w:rPr>
          <w:rFonts w:ascii="Arial" w:hAnsi="Arial" w:cs="Arial"/>
          <w:sz w:val="20"/>
        </w:rPr>
        <w:t>m se</w:t>
      </w:r>
      <w:r w:rsidRPr="0014517C">
        <w:rPr>
          <w:rFonts w:ascii="Arial" w:hAnsi="Arial" w:cs="Arial"/>
          <w:spacing w:val="-1"/>
          <w:sz w:val="20"/>
        </w:rPr>
        <w:t>c</w:t>
      </w:r>
      <w:r w:rsidRPr="0014517C">
        <w:rPr>
          <w:rFonts w:ascii="Arial" w:hAnsi="Arial" w:cs="Arial"/>
          <w:sz w:val="20"/>
        </w:rPr>
        <w:t>t</w:t>
      </w:r>
      <w:r w:rsidRPr="0014517C">
        <w:rPr>
          <w:rFonts w:ascii="Arial" w:hAnsi="Arial" w:cs="Arial"/>
          <w:spacing w:val="3"/>
          <w:sz w:val="20"/>
        </w:rPr>
        <w:t>i</w:t>
      </w:r>
      <w:r w:rsidRPr="0014517C">
        <w:rPr>
          <w:rFonts w:ascii="Arial" w:hAnsi="Arial" w:cs="Arial"/>
          <w:sz w:val="20"/>
        </w:rPr>
        <w:t xml:space="preserve">ons of this </w:t>
      </w:r>
      <w:r w:rsidRPr="0014517C">
        <w:rPr>
          <w:rFonts w:ascii="Arial" w:hAnsi="Arial" w:cs="Arial"/>
          <w:spacing w:val="1"/>
          <w:sz w:val="20"/>
        </w:rPr>
        <w:t>S</w:t>
      </w:r>
      <w:r w:rsidRPr="0014517C">
        <w:rPr>
          <w:rFonts w:ascii="Arial" w:hAnsi="Arial" w:cs="Arial"/>
          <w:sz w:val="20"/>
        </w:rPr>
        <w:t>upplem</w:t>
      </w:r>
      <w:r w:rsidRPr="0014517C">
        <w:rPr>
          <w:rFonts w:ascii="Arial" w:hAnsi="Arial" w:cs="Arial"/>
          <w:spacing w:val="-1"/>
          <w:sz w:val="20"/>
        </w:rPr>
        <w:t>e</w:t>
      </w:r>
      <w:r w:rsidRPr="0014517C">
        <w:rPr>
          <w:rFonts w:ascii="Arial" w:hAnsi="Arial" w:cs="Arial"/>
          <w:sz w:val="20"/>
        </w:rPr>
        <w:t>nt.</w:t>
      </w:r>
    </w:p>
    <w:p w14:paraId="7301A437" w14:textId="77777777" w:rsidR="000915B5" w:rsidRPr="000915B5" w:rsidRDefault="00B356F9" w:rsidP="000915B5">
      <w:pPr>
        <w:spacing w:after="240"/>
        <w:rPr>
          <w:rFonts w:ascii="Arial" w:hAnsi="Arial" w:cs="Arial"/>
          <w:i/>
          <w:sz w:val="20"/>
        </w:rPr>
      </w:pPr>
      <w:r w:rsidRPr="000915B5">
        <w:rPr>
          <w:rFonts w:ascii="Arial" w:hAnsi="Arial" w:cs="Arial"/>
          <w:i/>
          <w:sz w:val="20"/>
        </w:rPr>
        <w:t>(Source: 2019 OMB Compliance Supplement Department of Education Crosscutting Procedures)</w:t>
      </w:r>
    </w:p>
    <w:p w14:paraId="222D14D9" w14:textId="7879C82F" w:rsidR="009656BB" w:rsidRPr="00D94F69" w:rsidRDefault="009656BB" w:rsidP="006672EA">
      <w:pPr>
        <w:pStyle w:val="Heading3"/>
        <w:jc w:val="both"/>
        <w:rPr>
          <w:rFonts w:cs="Arial"/>
        </w:rPr>
      </w:pPr>
      <w:bookmarkStart w:id="12" w:name="_Toc21616222"/>
      <w:r w:rsidRPr="00D94F69">
        <w:rPr>
          <w:rFonts w:cs="Arial"/>
        </w:rPr>
        <w:lastRenderedPageBreak/>
        <w:t>II. Program Procedures</w:t>
      </w:r>
      <w:bookmarkEnd w:id="12"/>
    </w:p>
    <w:p w14:paraId="7CA7E0AB" w14:textId="77777777" w:rsidR="006A16BA" w:rsidRDefault="006A16BA" w:rsidP="006A16BA">
      <w:pPr>
        <w:spacing w:after="240"/>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4F630C03" w14:textId="161CEDCC" w:rsidR="006A16BA" w:rsidRPr="00AC0857" w:rsidRDefault="006A16BA" w:rsidP="006A16BA">
      <w:pPr>
        <w:spacing w:after="240"/>
        <w:jc w:val="both"/>
        <w:rPr>
          <w:rFonts w:ascii="Arial" w:hAnsi="Arial" w:cs="Arial"/>
          <w:sz w:val="20"/>
        </w:rPr>
      </w:pPr>
      <w:r w:rsidRPr="006A16BA">
        <w:rPr>
          <w:rFonts w:ascii="Arial" w:hAnsi="Arial" w:cs="Arial"/>
          <w:sz w:val="20"/>
        </w:rPr>
        <w:t>Under the 21st Century Community Learning Centers (CCLC) program, funds flow to State</w:t>
      </w:r>
      <w:r>
        <w:rPr>
          <w:rFonts w:ascii="Arial" w:hAnsi="Arial" w:cs="Arial"/>
          <w:sz w:val="20"/>
        </w:rPr>
        <w:t xml:space="preserve"> </w:t>
      </w:r>
      <w:r w:rsidRPr="006A16BA">
        <w:rPr>
          <w:rFonts w:ascii="Arial" w:hAnsi="Arial" w:cs="Arial"/>
          <w:sz w:val="20"/>
        </w:rPr>
        <w:t>educational agencies (SEAs) by formula, based on the State’s share of Title I, Part A funds.</w:t>
      </w:r>
      <w:r>
        <w:rPr>
          <w:rFonts w:ascii="Arial" w:hAnsi="Arial" w:cs="Arial"/>
          <w:sz w:val="20"/>
        </w:rPr>
        <w:t xml:space="preserve"> </w:t>
      </w:r>
      <w:r w:rsidRPr="006A16BA">
        <w:rPr>
          <w:rFonts w:ascii="Arial" w:hAnsi="Arial" w:cs="Arial"/>
          <w:sz w:val="20"/>
        </w:rPr>
        <w:t>SEAs, in turn, use their allocations to make competitive subgrants to eligible entities, which</w:t>
      </w:r>
      <w:r>
        <w:rPr>
          <w:rFonts w:ascii="Arial" w:hAnsi="Arial" w:cs="Arial"/>
          <w:sz w:val="20"/>
        </w:rPr>
        <w:t xml:space="preserve"> </w:t>
      </w:r>
      <w:r w:rsidRPr="006A16BA">
        <w:rPr>
          <w:rFonts w:ascii="Arial" w:hAnsi="Arial" w:cs="Arial"/>
          <w:sz w:val="20"/>
        </w:rPr>
        <w:t>consist of local educational agencies (LEAs), community-based organizations (CBOs), Indian</w:t>
      </w:r>
      <w:r>
        <w:rPr>
          <w:rFonts w:ascii="Arial" w:hAnsi="Arial" w:cs="Arial"/>
          <w:sz w:val="20"/>
        </w:rPr>
        <w:t xml:space="preserve"> </w:t>
      </w:r>
      <w:r w:rsidRPr="006A16BA">
        <w:rPr>
          <w:rFonts w:ascii="Arial" w:hAnsi="Arial" w:cs="Arial"/>
          <w:sz w:val="20"/>
        </w:rPr>
        <w:t>tribes or tribal organizations, and other public or private entities, or consortia of two or more of</w:t>
      </w:r>
      <w:r>
        <w:rPr>
          <w:rFonts w:ascii="Arial" w:hAnsi="Arial" w:cs="Arial"/>
          <w:sz w:val="20"/>
        </w:rPr>
        <w:t xml:space="preserve"> </w:t>
      </w:r>
      <w:r w:rsidRPr="006A16BA">
        <w:rPr>
          <w:rFonts w:ascii="Arial" w:hAnsi="Arial" w:cs="Arial"/>
          <w:sz w:val="20"/>
        </w:rPr>
        <w:t>such agencies, organizations, or entities.</w:t>
      </w:r>
    </w:p>
    <w:p w14:paraId="548D5EBE" w14:textId="64BB8F47" w:rsidR="006A16BA" w:rsidRPr="00556B28" w:rsidRDefault="006A16BA" w:rsidP="006A16BA">
      <w:pPr>
        <w:spacing w:after="240"/>
        <w:jc w:val="both"/>
        <w:rPr>
          <w:rFonts w:ascii="Arial" w:hAnsi="Arial" w:cs="Arial"/>
          <w:b/>
          <w:i/>
          <w:sz w:val="20"/>
        </w:rPr>
      </w:pPr>
      <w:r w:rsidRPr="00063006">
        <w:rPr>
          <w:rFonts w:ascii="Arial" w:hAnsi="Arial" w:cs="Arial"/>
          <w:i/>
          <w:sz w:val="20"/>
        </w:rPr>
        <w:t>(Source: 201</w:t>
      </w:r>
      <w:r>
        <w:rPr>
          <w:rFonts w:ascii="Arial" w:hAnsi="Arial" w:cs="Arial"/>
          <w:i/>
          <w:sz w:val="20"/>
        </w:rPr>
        <w:t>9</w:t>
      </w:r>
      <w:r w:rsidRPr="00063006">
        <w:rPr>
          <w:rFonts w:ascii="Arial" w:hAnsi="Arial" w:cs="Arial"/>
          <w:i/>
          <w:sz w:val="20"/>
        </w:rPr>
        <w:t xml:space="preserve"> OMB Compliance Supplement, Part 4, Department of Education CFDA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41CB6106" w14:textId="77777777" w:rsidR="00B356F9" w:rsidRPr="0014517C" w:rsidRDefault="00B356F9" w:rsidP="00B356F9">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4818F928" w14:textId="77777777" w:rsidR="00B356F9" w:rsidRPr="00B356F9" w:rsidRDefault="00B356F9" w:rsidP="00B356F9">
      <w:pPr>
        <w:autoSpaceDE w:val="0"/>
        <w:autoSpaceDN w:val="0"/>
        <w:adjustRightInd w:val="0"/>
        <w:spacing w:after="240"/>
        <w:jc w:val="both"/>
        <w:rPr>
          <w:rFonts w:ascii="Arial" w:hAnsi="Arial" w:cs="Arial"/>
          <w:b/>
          <w:bCs/>
          <w:sz w:val="20"/>
        </w:rPr>
      </w:pPr>
      <w:r w:rsidRPr="00B356F9">
        <w:rPr>
          <w:rFonts w:ascii="Arial" w:hAnsi="Arial" w:cs="Arial"/>
          <w:b/>
          <w:bCs/>
          <w:sz w:val="20"/>
        </w:rPr>
        <w:t>A. Overview</w:t>
      </w:r>
    </w:p>
    <w:p w14:paraId="011B456F" w14:textId="116CFF07" w:rsidR="00B356F9" w:rsidRPr="00B356F9" w:rsidRDefault="00B356F9" w:rsidP="00DD3897">
      <w:pPr>
        <w:pStyle w:val="ListParagraph"/>
        <w:numPr>
          <w:ilvl w:val="0"/>
          <w:numId w:val="50"/>
        </w:numPr>
        <w:spacing w:after="240"/>
        <w:jc w:val="both"/>
        <w:rPr>
          <w:rFonts w:ascii="Arial" w:hAnsi="Arial" w:cs="Arial"/>
          <w:i/>
          <w:iCs/>
        </w:rPr>
      </w:pPr>
      <w:r w:rsidRPr="00B356F9">
        <w:rPr>
          <w:rFonts w:ascii="Arial" w:hAnsi="Arial" w:cs="Arial"/>
          <w:i/>
          <w:iCs/>
        </w:rPr>
        <w:t>ESEA Programs</w:t>
      </w:r>
    </w:p>
    <w:p w14:paraId="67DB3863" w14:textId="084B1907" w:rsidR="00B356F9" w:rsidRPr="00B356F9" w:rsidRDefault="00B356F9" w:rsidP="00B356F9">
      <w:pPr>
        <w:autoSpaceDE w:val="0"/>
        <w:autoSpaceDN w:val="0"/>
        <w:adjustRightInd w:val="0"/>
        <w:spacing w:after="240"/>
        <w:ind w:left="720"/>
        <w:jc w:val="both"/>
        <w:rPr>
          <w:rFonts w:ascii="Arial" w:eastAsia="TimesNewRomanPSMT" w:hAnsi="Arial" w:cs="Arial"/>
          <w:sz w:val="20"/>
        </w:rPr>
      </w:pPr>
      <w:r w:rsidRPr="00B356F9">
        <w:rPr>
          <w:rFonts w:ascii="Arial" w:eastAsia="TimesNewRomanPSMT" w:hAnsi="Arial" w:cs="Arial"/>
          <w:sz w:val="20"/>
        </w:rPr>
        <w:t>The ESEA requires an SEA to either</w:t>
      </w:r>
      <w:r>
        <w:rPr>
          <w:rFonts w:ascii="Arial" w:eastAsia="TimesNewRomanPSMT" w:hAnsi="Arial" w:cs="Arial"/>
          <w:sz w:val="20"/>
        </w:rPr>
        <w:t>,</w:t>
      </w:r>
      <w:r w:rsidRPr="00B356F9">
        <w:rPr>
          <w:rFonts w:ascii="Arial" w:eastAsia="TimesNewRomanPSMT" w:hAnsi="Arial" w:cs="Arial"/>
          <w:sz w:val="20"/>
        </w:rPr>
        <w:t xml:space="preserve"> develop and submit separate, program</w:t>
      </w:r>
      <w:r>
        <w:rPr>
          <w:rFonts w:ascii="Arial" w:eastAsia="TimesNewRomanPSMT" w:hAnsi="Arial" w:cs="Arial"/>
          <w:sz w:val="20"/>
        </w:rPr>
        <w:t xml:space="preserve"> </w:t>
      </w:r>
      <w:r w:rsidRPr="00B356F9">
        <w:rPr>
          <w:rFonts w:ascii="Arial" w:eastAsia="TimesNewRomanPSMT" w:hAnsi="Arial" w:cs="Arial"/>
          <w:sz w:val="20"/>
        </w:rPr>
        <w:t>specific</w:t>
      </w:r>
      <w:r>
        <w:rPr>
          <w:rFonts w:ascii="Arial" w:eastAsia="TimesNewRomanPSMT" w:hAnsi="Arial" w:cs="Arial"/>
          <w:sz w:val="20"/>
        </w:rPr>
        <w:t xml:space="preserve"> </w:t>
      </w:r>
      <w:r w:rsidRPr="00B356F9">
        <w:rPr>
          <w:rFonts w:ascii="Arial" w:eastAsia="TimesNewRomanPSMT" w:hAnsi="Arial" w:cs="Arial"/>
          <w:sz w:val="20"/>
        </w:rPr>
        <w:t>individual State plans to ED for approval as provided in individual</w:t>
      </w:r>
      <w:r>
        <w:rPr>
          <w:rFonts w:ascii="Arial" w:eastAsia="TimesNewRomanPSMT" w:hAnsi="Arial" w:cs="Arial"/>
          <w:sz w:val="20"/>
        </w:rPr>
        <w:t xml:space="preserve"> </w:t>
      </w:r>
      <w:r w:rsidRPr="00B356F9">
        <w:rPr>
          <w:rFonts w:ascii="Arial" w:eastAsia="TimesNewRomanPSMT" w:hAnsi="Arial" w:cs="Arial"/>
          <w:sz w:val="20"/>
        </w:rPr>
        <w:t>program requirements outlined in the ESEA or submit, in accordance with Section</w:t>
      </w:r>
      <w:r>
        <w:rPr>
          <w:rFonts w:ascii="Arial" w:eastAsia="TimesNewRomanPSMT" w:hAnsi="Arial" w:cs="Arial"/>
          <w:sz w:val="20"/>
        </w:rPr>
        <w:t xml:space="preserve"> </w:t>
      </w:r>
      <w:r w:rsidRPr="00B356F9">
        <w:rPr>
          <w:rFonts w:ascii="Arial" w:eastAsia="TimesNewRomanPSMT" w:hAnsi="Arial" w:cs="Arial"/>
          <w:sz w:val="20"/>
        </w:rPr>
        <w:t>8302 of the ESEA, a consolidated plan to ED for approval. Each State submitted</w:t>
      </w:r>
      <w:r>
        <w:rPr>
          <w:rFonts w:ascii="Arial" w:eastAsia="TimesNewRomanPSMT" w:hAnsi="Arial" w:cs="Arial"/>
          <w:sz w:val="20"/>
        </w:rPr>
        <w:t xml:space="preserve"> </w:t>
      </w:r>
      <w:r w:rsidRPr="00B356F9">
        <w:rPr>
          <w:rFonts w:ascii="Arial" w:eastAsia="TimesNewRomanPSMT" w:hAnsi="Arial" w:cs="Arial"/>
          <w:sz w:val="20"/>
        </w:rPr>
        <w:t>a consolidated state plan. SEAs with approved consolidated State plans may</w:t>
      </w:r>
      <w:r>
        <w:rPr>
          <w:rFonts w:ascii="Arial" w:eastAsia="TimesNewRomanPSMT" w:hAnsi="Arial" w:cs="Arial"/>
          <w:sz w:val="20"/>
        </w:rPr>
        <w:t xml:space="preserve"> </w:t>
      </w:r>
      <w:r w:rsidRPr="00B356F9">
        <w:rPr>
          <w:rFonts w:ascii="Arial" w:eastAsia="TimesNewRomanPSMT" w:hAnsi="Arial" w:cs="Arial"/>
          <w:sz w:val="20"/>
        </w:rPr>
        <w:t>require LEAs to submit consolidated plans or allow an LEA to submit individual</w:t>
      </w:r>
      <w:r>
        <w:rPr>
          <w:rFonts w:ascii="Arial" w:eastAsia="TimesNewRomanPSMT" w:hAnsi="Arial" w:cs="Arial"/>
          <w:sz w:val="20"/>
        </w:rPr>
        <w:t xml:space="preserve"> </w:t>
      </w:r>
      <w:r w:rsidRPr="00B356F9">
        <w:rPr>
          <w:rFonts w:ascii="Arial" w:eastAsia="TimesNewRomanPSMT" w:hAnsi="Arial" w:cs="Arial"/>
          <w:sz w:val="20"/>
        </w:rPr>
        <w:t>program plans.</w:t>
      </w:r>
    </w:p>
    <w:p w14:paraId="600F210E" w14:textId="77777777" w:rsidR="00B356F9" w:rsidRPr="00B356F9" w:rsidRDefault="00B356F9" w:rsidP="00B356F9">
      <w:pPr>
        <w:autoSpaceDE w:val="0"/>
        <w:autoSpaceDN w:val="0"/>
        <w:adjustRightInd w:val="0"/>
        <w:spacing w:after="240"/>
        <w:jc w:val="both"/>
        <w:rPr>
          <w:rFonts w:ascii="Arial" w:hAnsi="Arial" w:cs="Arial"/>
          <w:b/>
          <w:bCs/>
          <w:sz w:val="20"/>
        </w:rPr>
      </w:pPr>
      <w:r w:rsidRPr="00B356F9">
        <w:rPr>
          <w:rFonts w:ascii="Arial" w:hAnsi="Arial" w:cs="Arial"/>
          <w:b/>
          <w:bCs/>
          <w:sz w:val="20"/>
        </w:rPr>
        <w:t>B. Subprograms/Program Elements</w:t>
      </w:r>
    </w:p>
    <w:p w14:paraId="4C87EFA0" w14:textId="77777777" w:rsidR="00805B24" w:rsidRDefault="00B356F9" w:rsidP="00B356F9">
      <w:pPr>
        <w:autoSpaceDE w:val="0"/>
        <w:autoSpaceDN w:val="0"/>
        <w:adjustRightInd w:val="0"/>
        <w:spacing w:after="240"/>
        <w:jc w:val="both"/>
        <w:rPr>
          <w:rFonts w:ascii="Arial" w:eastAsia="TimesNewRomanPSMT" w:hAnsi="Arial" w:cs="Arial"/>
          <w:sz w:val="20"/>
        </w:rPr>
      </w:pPr>
      <w:r w:rsidRPr="00B356F9">
        <w:rPr>
          <w:rFonts w:ascii="Arial" w:eastAsia="TimesNewRomanPSMT" w:hAnsi="Arial" w:cs="Arial"/>
          <w:sz w:val="20"/>
        </w:rPr>
        <w:t>Unique Features of ESEA Programs That May Affect the Conduct of the Audit</w:t>
      </w:r>
      <w:r>
        <w:rPr>
          <w:rFonts w:ascii="Arial" w:eastAsia="TimesNewRomanPSMT" w:hAnsi="Arial" w:cs="Arial"/>
          <w:sz w:val="20"/>
        </w:rPr>
        <w:t xml:space="preserve"> </w:t>
      </w:r>
      <w:r w:rsidRPr="00B356F9">
        <w:rPr>
          <w:rFonts w:ascii="Arial" w:eastAsia="TimesNewRomanPSMT" w:hAnsi="Arial" w:cs="Arial"/>
          <w:sz w:val="20"/>
        </w:rPr>
        <w:t>Subprograms/Program Elements</w:t>
      </w:r>
      <w:r w:rsidR="00805B24">
        <w:rPr>
          <w:rFonts w:ascii="Arial" w:eastAsia="TimesNewRomanPSMT" w:hAnsi="Arial" w:cs="Arial"/>
          <w:sz w:val="20"/>
        </w:rPr>
        <w:t>.</w:t>
      </w:r>
    </w:p>
    <w:p w14:paraId="62D0E6F4" w14:textId="29C872F4" w:rsidR="00B356F9" w:rsidRPr="00B356F9" w:rsidRDefault="00B356F9" w:rsidP="00B356F9">
      <w:pPr>
        <w:autoSpaceDE w:val="0"/>
        <w:autoSpaceDN w:val="0"/>
        <w:adjustRightInd w:val="0"/>
        <w:spacing w:after="240"/>
        <w:jc w:val="both"/>
        <w:rPr>
          <w:rFonts w:ascii="Arial" w:eastAsia="TimesNewRomanPSMT" w:hAnsi="Arial" w:cs="Arial"/>
          <w:sz w:val="20"/>
        </w:rPr>
      </w:pPr>
      <w:r w:rsidRPr="00B356F9">
        <w:rPr>
          <w:rFonts w:ascii="Arial" w:eastAsia="TimesNewRomanPSMT" w:hAnsi="Arial" w:cs="Arial"/>
          <w:sz w:val="20"/>
        </w:rPr>
        <w:t>The following unique features may affect the conduct of an audit:</w:t>
      </w:r>
    </w:p>
    <w:p w14:paraId="0339133C" w14:textId="19AC0869" w:rsidR="00B356F9" w:rsidRPr="00B356F9" w:rsidRDefault="00B356F9" w:rsidP="00DD3897">
      <w:pPr>
        <w:pStyle w:val="ListParagraph"/>
        <w:numPr>
          <w:ilvl w:val="0"/>
          <w:numId w:val="51"/>
        </w:numPr>
        <w:spacing w:after="240"/>
        <w:jc w:val="both"/>
        <w:rPr>
          <w:rFonts w:ascii="Arial" w:hAnsi="Arial" w:cs="Arial"/>
          <w:i/>
          <w:iCs/>
        </w:rPr>
      </w:pPr>
      <w:r w:rsidRPr="00B356F9">
        <w:rPr>
          <w:rFonts w:ascii="Arial" w:hAnsi="Arial" w:cs="Arial"/>
          <w:i/>
          <w:iCs/>
        </w:rPr>
        <w:t>Consolidation of Administrative Funds</w:t>
      </w:r>
    </w:p>
    <w:p w14:paraId="033A9CEA" w14:textId="17A35C6E" w:rsidR="00B356F9" w:rsidRPr="00B356F9" w:rsidRDefault="00B356F9" w:rsidP="00B356F9">
      <w:pPr>
        <w:autoSpaceDE w:val="0"/>
        <w:autoSpaceDN w:val="0"/>
        <w:adjustRightInd w:val="0"/>
        <w:spacing w:after="240"/>
        <w:ind w:left="720"/>
        <w:jc w:val="both"/>
        <w:rPr>
          <w:rFonts w:ascii="Arial" w:eastAsia="TimesNewRomanPSMT" w:hAnsi="Arial" w:cs="Arial"/>
          <w:sz w:val="20"/>
        </w:rPr>
      </w:pPr>
      <w:r w:rsidRPr="00B356F9">
        <w:rPr>
          <w:rFonts w:ascii="Arial" w:eastAsia="TimesNewRomanPSMT" w:hAnsi="Arial" w:cs="Arial"/>
          <w:sz w:val="20"/>
        </w:rPr>
        <w:t>SEAs and LEAs (with SEA approval) may consolidate Federal funds received for</w:t>
      </w:r>
      <w:r>
        <w:rPr>
          <w:rFonts w:ascii="Arial" w:eastAsia="TimesNewRomanPSMT" w:hAnsi="Arial" w:cs="Arial"/>
          <w:sz w:val="20"/>
        </w:rPr>
        <w:t xml:space="preserve"> </w:t>
      </w:r>
      <w:r w:rsidRPr="00B356F9">
        <w:rPr>
          <w:rFonts w:ascii="Arial" w:eastAsia="TimesNewRomanPSMT" w:hAnsi="Arial" w:cs="Arial"/>
          <w:sz w:val="20"/>
        </w:rPr>
        <w:t>administration under many ESEA programs, thus eliminating the need to account</w:t>
      </w:r>
      <w:r>
        <w:rPr>
          <w:rFonts w:ascii="Arial" w:eastAsia="TimesNewRomanPSMT" w:hAnsi="Arial" w:cs="Arial"/>
          <w:sz w:val="20"/>
        </w:rPr>
        <w:t xml:space="preserve"> </w:t>
      </w:r>
      <w:r w:rsidRPr="00B356F9">
        <w:rPr>
          <w:rFonts w:ascii="Arial" w:eastAsia="TimesNewRomanPSMT" w:hAnsi="Arial" w:cs="Arial"/>
          <w:sz w:val="20"/>
        </w:rPr>
        <w:t>for these funds on a program- by-program basis. The amount from each</w:t>
      </w:r>
      <w:r>
        <w:rPr>
          <w:rFonts w:ascii="Arial" w:eastAsia="TimesNewRomanPSMT" w:hAnsi="Arial" w:cs="Arial"/>
          <w:sz w:val="20"/>
        </w:rPr>
        <w:t xml:space="preserve"> </w:t>
      </w:r>
      <w:r w:rsidRPr="00B356F9">
        <w:rPr>
          <w:rFonts w:ascii="Arial" w:eastAsia="TimesNewRomanPSMT" w:hAnsi="Arial" w:cs="Arial"/>
          <w:sz w:val="20"/>
        </w:rPr>
        <w:t>applicable program set aside for State consolidation may not be more than the</w:t>
      </w:r>
      <w:r>
        <w:rPr>
          <w:rFonts w:ascii="Arial" w:eastAsia="TimesNewRomanPSMT" w:hAnsi="Arial" w:cs="Arial"/>
          <w:sz w:val="20"/>
        </w:rPr>
        <w:t xml:space="preserve"> </w:t>
      </w:r>
      <w:r w:rsidRPr="00B356F9">
        <w:rPr>
          <w:rFonts w:ascii="Arial" w:eastAsia="TimesNewRomanPSMT" w:hAnsi="Arial" w:cs="Arial"/>
          <w:sz w:val="20"/>
        </w:rPr>
        <w:t>percentage, if any, authorized for State administration under that program.</w:t>
      </w:r>
    </w:p>
    <w:p w14:paraId="7AA261A5" w14:textId="6F93C5E3" w:rsidR="00B356F9" w:rsidRPr="00B356F9" w:rsidRDefault="00B356F9" w:rsidP="00DD3897">
      <w:pPr>
        <w:pStyle w:val="ListParagraph"/>
        <w:numPr>
          <w:ilvl w:val="0"/>
          <w:numId w:val="51"/>
        </w:numPr>
        <w:spacing w:after="240"/>
        <w:jc w:val="both"/>
        <w:rPr>
          <w:rFonts w:ascii="Arial" w:hAnsi="Arial" w:cs="Arial"/>
          <w:i/>
          <w:iCs/>
        </w:rPr>
      </w:pPr>
      <w:r w:rsidRPr="00B356F9">
        <w:rPr>
          <w:rFonts w:ascii="Arial" w:hAnsi="Arial" w:cs="Arial"/>
          <w:i/>
          <w:iCs/>
        </w:rPr>
        <w:t>Schoolwide Programs</w:t>
      </w:r>
    </w:p>
    <w:p w14:paraId="368593B0" w14:textId="6B4F26E4" w:rsidR="001A2761" w:rsidRPr="00B356F9" w:rsidRDefault="00B356F9" w:rsidP="00B356F9">
      <w:pPr>
        <w:autoSpaceDE w:val="0"/>
        <w:autoSpaceDN w:val="0"/>
        <w:adjustRightInd w:val="0"/>
        <w:spacing w:after="240"/>
        <w:ind w:left="720"/>
        <w:jc w:val="both"/>
        <w:rPr>
          <w:rFonts w:ascii="Arial" w:eastAsia="TimesNewRomanPSMT" w:hAnsi="Arial" w:cs="Arial"/>
          <w:sz w:val="20"/>
        </w:rPr>
      </w:pPr>
      <w:r w:rsidRPr="00B356F9">
        <w:rPr>
          <w:rFonts w:ascii="Arial" w:eastAsia="TimesNewRomanPSMT" w:hAnsi="Arial" w:cs="Arial"/>
          <w:sz w:val="20"/>
        </w:rPr>
        <w:t>Eligible schools are able to use their Title I, Part A funds, in combination with</w:t>
      </w:r>
      <w:r>
        <w:rPr>
          <w:rFonts w:ascii="Arial" w:eastAsia="TimesNewRomanPSMT" w:hAnsi="Arial" w:cs="Arial"/>
          <w:sz w:val="20"/>
        </w:rPr>
        <w:t xml:space="preserve"> </w:t>
      </w:r>
      <w:r w:rsidRPr="00B356F9">
        <w:rPr>
          <w:rFonts w:ascii="Arial" w:eastAsia="TimesNewRomanPSMT" w:hAnsi="Arial" w:cs="Arial"/>
          <w:sz w:val="20"/>
        </w:rPr>
        <w:t>other Federal, State, and local funds, in order to upgrade the entire educational</w:t>
      </w:r>
      <w:r>
        <w:rPr>
          <w:rFonts w:ascii="Arial" w:eastAsia="TimesNewRomanPSMT" w:hAnsi="Arial" w:cs="Arial"/>
          <w:sz w:val="20"/>
        </w:rPr>
        <w:t xml:space="preserve"> </w:t>
      </w:r>
      <w:r w:rsidRPr="00B356F9">
        <w:rPr>
          <w:rFonts w:ascii="Arial" w:eastAsia="TimesNewRomanPSMT" w:hAnsi="Arial" w:cs="Arial"/>
          <w:sz w:val="20"/>
        </w:rPr>
        <w:t>program of the school and to raise academic achievement for all students. Except</w:t>
      </w:r>
      <w:r>
        <w:rPr>
          <w:rFonts w:ascii="Arial" w:eastAsia="TimesNewRomanPSMT" w:hAnsi="Arial" w:cs="Arial"/>
          <w:sz w:val="20"/>
        </w:rPr>
        <w:t xml:space="preserve"> </w:t>
      </w:r>
      <w:r w:rsidRPr="00B356F9">
        <w:rPr>
          <w:rFonts w:ascii="Arial" w:eastAsia="TimesNewRomanPSMT" w:hAnsi="Arial" w:cs="Arial"/>
          <w:sz w:val="20"/>
        </w:rPr>
        <w:t>for some of the specific requirements of the Title I, Part A program, Federal funds</w:t>
      </w:r>
      <w:r>
        <w:rPr>
          <w:rFonts w:ascii="Arial" w:eastAsia="TimesNewRomanPSMT" w:hAnsi="Arial" w:cs="Arial"/>
          <w:sz w:val="20"/>
        </w:rPr>
        <w:t xml:space="preserve"> </w:t>
      </w:r>
      <w:r w:rsidRPr="00B356F9">
        <w:rPr>
          <w:rFonts w:ascii="Arial" w:eastAsia="TimesNewRomanPSMT" w:hAnsi="Arial" w:cs="Arial"/>
          <w:sz w:val="20"/>
        </w:rPr>
        <w:t>that a school consolidates in a schoolwide program are not subject to most of the</w:t>
      </w:r>
      <w:r>
        <w:rPr>
          <w:rFonts w:ascii="Arial" w:eastAsia="TimesNewRomanPSMT" w:hAnsi="Arial" w:cs="Arial"/>
          <w:sz w:val="20"/>
        </w:rPr>
        <w:t xml:space="preserve"> </w:t>
      </w:r>
      <w:r w:rsidRPr="00B356F9">
        <w:rPr>
          <w:rFonts w:ascii="Arial" w:eastAsia="TimesNewRomanPSMT" w:hAnsi="Arial" w:cs="Arial"/>
          <w:sz w:val="20"/>
        </w:rPr>
        <w:t>statutory or regulatory requirements of the programs providing the funds as long</w:t>
      </w:r>
      <w:r>
        <w:rPr>
          <w:rFonts w:ascii="Arial" w:eastAsia="TimesNewRomanPSMT" w:hAnsi="Arial" w:cs="Arial"/>
          <w:sz w:val="20"/>
        </w:rPr>
        <w:t xml:space="preserve"> </w:t>
      </w:r>
      <w:r w:rsidRPr="00B356F9">
        <w:rPr>
          <w:rFonts w:ascii="Arial" w:eastAsia="TimesNewRomanPSMT" w:hAnsi="Arial" w:cs="Arial"/>
          <w:sz w:val="20"/>
        </w:rPr>
        <w:t>as the schoolwide program meets the intent and purpose of those programs. The</w:t>
      </w:r>
      <w:r>
        <w:rPr>
          <w:rFonts w:ascii="Arial" w:eastAsia="TimesNewRomanPSMT" w:hAnsi="Arial" w:cs="Arial"/>
          <w:sz w:val="20"/>
        </w:rPr>
        <w:t xml:space="preserve"> </w:t>
      </w:r>
      <w:r w:rsidRPr="00B356F9">
        <w:rPr>
          <w:rFonts w:ascii="Arial" w:eastAsia="TimesNewRomanPSMT" w:hAnsi="Arial" w:cs="Arial"/>
          <w:sz w:val="20"/>
        </w:rPr>
        <w:t>Title I, Part A requirements that apply to schoolwide programs are identified in</w:t>
      </w:r>
      <w:r>
        <w:rPr>
          <w:rFonts w:ascii="Arial" w:eastAsia="TimesNewRomanPSMT" w:hAnsi="Arial" w:cs="Arial"/>
          <w:sz w:val="20"/>
        </w:rPr>
        <w:t xml:space="preserve"> </w:t>
      </w:r>
      <w:r w:rsidRPr="00B356F9">
        <w:rPr>
          <w:rFonts w:ascii="Arial" w:eastAsia="TimesNewRomanPSMT" w:hAnsi="Arial" w:cs="Arial"/>
          <w:sz w:val="20"/>
        </w:rPr>
        <w:t>the Title I, Part A program-specific section. If a school does not consolidate</w:t>
      </w:r>
      <w:r>
        <w:rPr>
          <w:rFonts w:ascii="Arial" w:eastAsia="TimesNewRomanPSMT" w:hAnsi="Arial" w:cs="Arial"/>
          <w:sz w:val="20"/>
        </w:rPr>
        <w:t xml:space="preserve"> </w:t>
      </w:r>
      <w:r w:rsidRPr="00B356F9">
        <w:rPr>
          <w:rFonts w:ascii="Arial" w:eastAsia="TimesNewRomanPSMT" w:hAnsi="Arial" w:cs="Arial"/>
          <w:sz w:val="20"/>
        </w:rPr>
        <w:t>Federal funds with State and local funds in its schoolwide program, the school has</w:t>
      </w:r>
      <w:r>
        <w:rPr>
          <w:rFonts w:ascii="Arial" w:eastAsia="TimesNewRomanPSMT" w:hAnsi="Arial" w:cs="Arial"/>
          <w:sz w:val="20"/>
        </w:rPr>
        <w:t xml:space="preserve"> </w:t>
      </w:r>
      <w:r w:rsidRPr="00B356F9">
        <w:rPr>
          <w:rFonts w:ascii="Arial" w:eastAsia="TimesNewRomanPSMT" w:hAnsi="Arial" w:cs="Arial"/>
          <w:sz w:val="20"/>
        </w:rPr>
        <w:t>flexibility with respect to its use of Title I, Part A funds, consistent with Section</w:t>
      </w:r>
      <w:r>
        <w:rPr>
          <w:rFonts w:ascii="Arial" w:eastAsia="TimesNewRomanPSMT" w:hAnsi="Arial" w:cs="Arial"/>
          <w:sz w:val="20"/>
        </w:rPr>
        <w:t xml:space="preserve"> </w:t>
      </w:r>
      <w:r w:rsidRPr="00B356F9">
        <w:rPr>
          <w:rFonts w:ascii="Arial" w:eastAsia="TimesNewRomanPSMT" w:hAnsi="Arial" w:cs="Arial"/>
          <w:sz w:val="20"/>
        </w:rPr>
        <w:t>1114 of ESEA (20 USC 6314), but it must comply with all statutory and</w:t>
      </w:r>
      <w:r>
        <w:rPr>
          <w:rFonts w:ascii="Arial" w:eastAsia="TimesNewRomanPSMT" w:hAnsi="Arial" w:cs="Arial"/>
          <w:sz w:val="20"/>
        </w:rPr>
        <w:t xml:space="preserve"> </w:t>
      </w:r>
      <w:r w:rsidRPr="00B356F9">
        <w:rPr>
          <w:rFonts w:ascii="Arial" w:eastAsia="TimesNewRomanPSMT" w:hAnsi="Arial" w:cs="Arial"/>
          <w:sz w:val="20"/>
        </w:rPr>
        <w:t>regulatory requirements of the other Federal funds it uses in its schoolwide</w:t>
      </w:r>
      <w:r>
        <w:rPr>
          <w:rFonts w:ascii="Arial" w:eastAsia="TimesNewRomanPSMT" w:hAnsi="Arial" w:cs="Arial"/>
          <w:sz w:val="20"/>
        </w:rPr>
        <w:t xml:space="preserve"> </w:t>
      </w:r>
      <w:r w:rsidRPr="00B356F9">
        <w:rPr>
          <w:rFonts w:ascii="Arial" w:eastAsia="TimesNewRomanPSMT" w:hAnsi="Arial" w:cs="Arial"/>
          <w:sz w:val="20"/>
        </w:rPr>
        <w:t>program.</w:t>
      </w:r>
    </w:p>
    <w:p w14:paraId="782E4682" w14:textId="6245F9DD" w:rsidR="00B356F9" w:rsidRPr="00B356F9" w:rsidRDefault="00B356F9" w:rsidP="00DD3897">
      <w:pPr>
        <w:pStyle w:val="ListParagraph"/>
        <w:numPr>
          <w:ilvl w:val="0"/>
          <w:numId w:val="51"/>
        </w:numPr>
        <w:spacing w:after="240"/>
        <w:jc w:val="both"/>
        <w:rPr>
          <w:rFonts w:ascii="Arial" w:eastAsia="TimesNewRomanPSMT" w:hAnsi="Arial" w:cs="Arial"/>
          <w:i/>
          <w:iCs/>
        </w:rPr>
      </w:pPr>
      <w:r w:rsidRPr="00B356F9">
        <w:rPr>
          <w:rFonts w:ascii="Arial" w:eastAsia="TimesNewRomanPSMT" w:hAnsi="Arial" w:cs="Arial"/>
          <w:i/>
          <w:iCs/>
        </w:rPr>
        <w:t>Transferability</w:t>
      </w:r>
    </w:p>
    <w:p w14:paraId="61AAEDF6" w14:textId="24DE0AEC" w:rsidR="00B356F9" w:rsidRPr="00B356F9" w:rsidRDefault="00B356F9" w:rsidP="00B356F9">
      <w:pPr>
        <w:autoSpaceDE w:val="0"/>
        <w:autoSpaceDN w:val="0"/>
        <w:adjustRightInd w:val="0"/>
        <w:spacing w:after="240"/>
        <w:ind w:left="720"/>
        <w:jc w:val="both"/>
        <w:rPr>
          <w:rFonts w:ascii="Arial" w:eastAsia="TimesNewRomanPSMT" w:hAnsi="Arial" w:cs="Arial"/>
          <w:sz w:val="20"/>
        </w:rPr>
      </w:pPr>
      <w:r w:rsidRPr="00B356F9">
        <w:rPr>
          <w:rFonts w:ascii="Arial" w:eastAsia="TimesNewRomanPSMT" w:hAnsi="Arial" w:cs="Arial"/>
          <w:sz w:val="20"/>
        </w:rPr>
        <w:lastRenderedPageBreak/>
        <w:t>SEAs and LEAs (with some limitations) may transfer up to 100% of their</w:t>
      </w:r>
      <w:r>
        <w:rPr>
          <w:rFonts w:ascii="Arial" w:eastAsia="TimesNewRomanPSMT" w:hAnsi="Arial" w:cs="Arial"/>
          <w:sz w:val="20"/>
        </w:rPr>
        <w:t xml:space="preserve"> </w:t>
      </w:r>
      <w:r w:rsidRPr="00B356F9">
        <w:rPr>
          <w:rFonts w:ascii="Arial" w:eastAsia="TimesNewRomanPSMT" w:hAnsi="Arial" w:cs="Arial"/>
          <w:sz w:val="20"/>
        </w:rPr>
        <w:t>allotment from one or more applicable programs (Title II, Part A and Title IV,</w:t>
      </w:r>
      <w:r>
        <w:rPr>
          <w:rFonts w:ascii="Arial" w:eastAsia="TimesNewRomanPSMT" w:hAnsi="Arial" w:cs="Arial"/>
          <w:sz w:val="20"/>
        </w:rPr>
        <w:t xml:space="preserve"> </w:t>
      </w:r>
      <w:r w:rsidRPr="00B356F9">
        <w:rPr>
          <w:rFonts w:ascii="Arial" w:eastAsia="TimesNewRomanPSMT" w:hAnsi="Arial" w:cs="Arial"/>
          <w:sz w:val="20"/>
        </w:rPr>
        <w:t>Part A for SEAs and LEAs; and 21st CCLC for SEAs only) to one or more of</w:t>
      </w:r>
      <w:r>
        <w:rPr>
          <w:rFonts w:ascii="Arial" w:eastAsia="TimesNewRomanPSMT" w:hAnsi="Arial" w:cs="Arial"/>
          <w:sz w:val="20"/>
        </w:rPr>
        <w:t xml:space="preserve"> </w:t>
      </w:r>
      <w:r w:rsidRPr="00B356F9">
        <w:rPr>
          <w:rFonts w:ascii="Arial" w:eastAsia="TimesNewRomanPSMT" w:hAnsi="Arial" w:cs="Arial"/>
          <w:sz w:val="20"/>
        </w:rPr>
        <w:t>those programs or to other applicable programs: Title I, Part A; Title I, Part C;</w:t>
      </w:r>
      <w:r>
        <w:rPr>
          <w:rFonts w:ascii="Arial" w:eastAsia="TimesNewRomanPSMT" w:hAnsi="Arial" w:cs="Arial"/>
          <w:sz w:val="20"/>
        </w:rPr>
        <w:t xml:space="preserve"> </w:t>
      </w:r>
      <w:r w:rsidRPr="00B356F9">
        <w:rPr>
          <w:rFonts w:ascii="Arial" w:eastAsia="TimesNewRomanPSMT" w:hAnsi="Arial" w:cs="Arial"/>
          <w:sz w:val="20"/>
        </w:rPr>
        <w:t>Title I, Part D; Title III, Part A; and Title V, Part B. Transferred funds are subject</w:t>
      </w:r>
      <w:r>
        <w:rPr>
          <w:rFonts w:ascii="Arial" w:eastAsia="TimesNewRomanPSMT" w:hAnsi="Arial" w:cs="Arial"/>
          <w:sz w:val="20"/>
        </w:rPr>
        <w:t xml:space="preserve"> </w:t>
      </w:r>
      <w:r w:rsidRPr="00B356F9">
        <w:rPr>
          <w:rFonts w:ascii="Arial" w:eastAsia="TimesNewRomanPSMT" w:hAnsi="Arial" w:cs="Arial"/>
          <w:sz w:val="20"/>
        </w:rPr>
        <w:t>to all of the requirements, set-asides, and limitations of the programs into which</w:t>
      </w:r>
      <w:r>
        <w:rPr>
          <w:rFonts w:ascii="Arial" w:eastAsia="TimesNewRomanPSMT" w:hAnsi="Arial" w:cs="Arial"/>
          <w:sz w:val="20"/>
        </w:rPr>
        <w:t xml:space="preserve"> </w:t>
      </w:r>
      <w:r w:rsidRPr="00B356F9">
        <w:rPr>
          <w:rFonts w:ascii="Arial" w:eastAsia="TimesNewRomanPSMT" w:hAnsi="Arial" w:cs="Arial"/>
          <w:sz w:val="20"/>
        </w:rPr>
        <w:t>they are transferred.</w:t>
      </w:r>
    </w:p>
    <w:p w14:paraId="7577ED6D" w14:textId="0EAE79F8" w:rsidR="00B356F9" w:rsidRPr="00B356F9" w:rsidRDefault="00B356F9" w:rsidP="00DD3897">
      <w:pPr>
        <w:pStyle w:val="ListParagraph"/>
        <w:numPr>
          <w:ilvl w:val="0"/>
          <w:numId w:val="51"/>
        </w:numPr>
        <w:spacing w:after="240"/>
        <w:jc w:val="both"/>
        <w:rPr>
          <w:rFonts w:ascii="Arial" w:eastAsia="TimesNewRomanPSMT" w:hAnsi="Arial" w:cs="Arial"/>
          <w:i/>
          <w:iCs/>
        </w:rPr>
      </w:pPr>
      <w:r w:rsidRPr="00B356F9">
        <w:rPr>
          <w:rFonts w:ascii="Arial" w:eastAsia="TimesNewRomanPSMT" w:hAnsi="Arial" w:cs="Arial"/>
          <w:i/>
          <w:iCs/>
        </w:rPr>
        <w:t>Small Rural Schools Achievement Alternative Use of Funds</w:t>
      </w:r>
    </w:p>
    <w:p w14:paraId="623D516B" w14:textId="63A7EAAF" w:rsidR="00B356F9" w:rsidRPr="00B356F9" w:rsidRDefault="00B356F9" w:rsidP="00B356F9">
      <w:pPr>
        <w:autoSpaceDE w:val="0"/>
        <w:autoSpaceDN w:val="0"/>
        <w:adjustRightInd w:val="0"/>
        <w:spacing w:after="240"/>
        <w:ind w:left="720"/>
        <w:jc w:val="both"/>
        <w:rPr>
          <w:rFonts w:ascii="Arial" w:hAnsi="Arial" w:cs="Arial"/>
          <w:bCs/>
          <w:sz w:val="20"/>
        </w:rPr>
      </w:pPr>
      <w:r w:rsidRPr="00B356F9">
        <w:rPr>
          <w:rFonts w:ascii="Arial" w:eastAsia="TimesNewRomanPSMT" w:hAnsi="Arial" w:cs="Arial"/>
          <w:sz w:val="20"/>
        </w:rPr>
        <w:t>Eligible LEAs may, after notifying the SEA, spend all or part of the formula funds</w:t>
      </w:r>
      <w:r>
        <w:rPr>
          <w:rFonts w:ascii="Arial" w:eastAsia="TimesNewRomanPSMT" w:hAnsi="Arial" w:cs="Arial"/>
          <w:sz w:val="20"/>
        </w:rPr>
        <w:t xml:space="preserve"> </w:t>
      </w:r>
      <w:r w:rsidRPr="00B356F9">
        <w:rPr>
          <w:rFonts w:ascii="Arial" w:eastAsia="TimesNewRomanPSMT" w:hAnsi="Arial" w:cs="Arial"/>
          <w:sz w:val="20"/>
        </w:rPr>
        <w:t>they receive under two applicable programs (Title II, Part A and Title IV, Part A)</w:t>
      </w:r>
      <w:r>
        <w:rPr>
          <w:rFonts w:ascii="Arial" w:eastAsia="TimesNewRomanPSMT" w:hAnsi="Arial" w:cs="Arial"/>
          <w:sz w:val="20"/>
        </w:rPr>
        <w:t xml:space="preserve"> </w:t>
      </w:r>
      <w:r w:rsidRPr="00B356F9">
        <w:rPr>
          <w:rFonts w:ascii="Arial" w:eastAsia="TimesNewRomanPSMT" w:hAnsi="Arial" w:cs="Arial"/>
          <w:sz w:val="20"/>
        </w:rPr>
        <w:t>for local activities authorized under one or more of five applicable programs</w:t>
      </w:r>
      <w:r>
        <w:rPr>
          <w:rFonts w:ascii="Arial" w:eastAsia="TimesNewRomanPSMT" w:hAnsi="Arial" w:cs="Arial"/>
          <w:sz w:val="20"/>
        </w:rPr>
        <w:t xml:space="preserve"> </w:t>
      </w:r>
      <w:r w:rsidRPr="00B356F9">
        <w:rPr>
          <w:rFonts w:ascii="Arial" w:eastAsia="TimesNewRomanPSMT" w:hAnsi="Arial" w:cs="Arial"/>
          <w:sz w:val="20"/>
        </w:rPr>
        <w:t>(Title I, Part A; Title II, Part A; Title III; and Title IV, Parts A and B).Availability</w:t>
      </w:r>
      <w:r>
        <w:rPr>
          <w:rFonts w:ascii="Arial" w:eastAsia="TimesNewRomanPSMT" w:hAnsi="Arial" w:cs="Arial"/>
          <w:sz w:val="20"/>
        </w:rPr>
        <w:t xml:space="preserve"> </w:t>
      </w:r>
      <w:r w:rsidRPr="00B356F9">
        <w:rPr>
          <w:rFonts w:ascii="Arial" w:eastAsia="TimesNewRomanPSMT" w:hAnsi="Arial" w:cs="Arial"/>
          <w:sz w:val="20"/>
        </w:rPr>
        <w:t>of Additional Program Information</w:t>
      </w:r>
    </w:p>
    <w:p w14:paraId="3D7F8C06" w14:textId="09EEB8E9" w:rsidR="009656BB" w:rsidRPr="00D94F69" w:rsidRDefault="00B356F9" w:rsidP="00740C6F">
      <w:pPr>
        <w:spacing w:after="240"/>
        <w:jc w:val="both"/>
        <w:rPr>
          <w:rFonts w:ascii="Arial" w:hAnsi="Arial" w:cs="Arial"/>
          <w:bCs/>
          <w:sz w:val="20"/>
        </w:rPr>
      </w:pPr>
      <w:r w:rsidRPr="00B356F9">
        <w:rPr>
          <w:rFonts w:ascii="Arial" w:hAnsi="Arial" w:cs="Arial"/>
          <w:i/>
          <w:sz w:val="20"/>
        </w:rPr>
        <w:t>(Source: 2019 OMB Compliance Supplement Department of</w:t>
      </w:r>
      <w:r w:rsidRPr="0014517C">
        <w:rPr>
          <w:rFonts w:ascii="Arial" w:hAnsi="Arial" w:cs="Arial"/>
          <w:i/>
          <w:sz w:val="20"/>
        </w:rPr>
        <w:t xml:space="preserve"> Education Crosscutting Procedures)</w:t>
      </w:r>
    </w:p>
    <w:p w14:paraId="4CF3F588" w14:textId="5B0A5FC9" w:rsidR="006A16BA" w:rsidRPr="006A16BA" w:rsidRDefault="009656BB" w:rsidP="006A16BA">
      <w:pPr>
        <w:spacing w:after="240"/>
        <w:jc w:val="both"/>
        <w:rPr>
          <w:rFonts w:ascii="Arial" w:hAnsi="Arial" w:cs="Arial"/>
          <w:b/>
          <w:i/>
          <w:sz w:val="20"/>
        </w:rPr>
      </w:pPr>
      <w:r w:rsidRPr="00D94F69">
        <w:rPr>
          <w:rFonts w:cs="Arial"/>
        </w:rPr>
        <w:t>III. Source of Governing Requirements</w:t>
      </w:r>
      <w:r w:rsidR="006A16BA" w:rsidRPr="006A16BA">
        <w:rPr>
          <w:rFonts w:ascii="Arial" w:hAnsi="Arial" w:cs="Arial"/>
          <w:b/>
          <w:i/>
          <w:sz w:val="20"/>
        </w:rPr>
        <w:t xml:space="preserve">US Department of Education Program Specific Information: </w:t>
      </w:r>
    </w:p>
    <w:p w14:paraId="21E0A9B3" w14:textId="1585326D" w:rsidR="006A16BA" w:rsidRDefault="006A16BA" w:rsidP="006A16BA">
      <w:pPr>
        <w:autoSpaceDE w:val="0"/>
        <w:autoSpaceDN w:val="0"/>
        <w:adjustRightInd w:val="0"/>
        <w:spacing w:after="240"/>
        <w:jc w:val="both"/>
        <w:rPr>
          <w:rFonts w:ascii="Arial" w:hAnsi="Arial" w:cs="Arial"/>
          <w:i/>
          <w:sz w:val="20"/>
        </w:rPr>
      </w:pPr>
      <w:r w:rsidRPr="006A16BA">
        <w:rPr>
          <w:rFonts w:ascii="Arial" w:eastAsia="TimesNewRomanPSMT" w:hAnsi="Arial" w:cs="Arial"/>
          <w:color w:val="000000"/>
          <w:sz w:val="20"/>
        </w:rPr>
        <w:t>This program was previously authorized under Title IV, Part B of the Elementary and Secondary</w:t>
      </w:r>
      <w:r>
        <w:rPr>
          <w:rFonts w:ascii="Arial" w:eastAsia="TimesNewRomanPSMT" w:hAnsi="Arial" w:cs="Arial"/>
          <w:color w:val="000000"/>
          <w:sz w:val="20"/>
        </w:rPr>
        <w:t xml:space="preserve"> </w:t>
      </w:r>
      <w:r w:rsidRPr="006A16BA">
        <w:rPr>
          <w:rFonts w:ascii="Arial" w:eastAsia="TimesNewRomanPSMT" w:hAnsi="Arial" w:cs="Arial"/>
          <w:color w:val="000000"/>
          <w:sz w:val="20"/>
        </w:rPr>
        <w:t>Education Act of 1965 (ESEA), as amended by the No Child Left Behind Act of 2001 (NCLB)</w:t>
      </w:r>
      <w:r>
        <w:rPr>
          <w:rFonts w:ascii="Arial" w:eastAsia="TimesNewRomanPSMT" w:hAnsi="Arial" w:cs="Arial"/>
          <w:color w:val="000000"/>
          <w:sz w:val="20"/>
        </w:rPr>
        <w:t xml:space="preserve"> </w:t>
      </w:r>
      <w:r w:rsidRPr="006A16BA">
        <w:rPr>
          <w:rFonts w:ascii="Arial" w:eastAsia="TimesNewRomanPSMT" w:hAnsi="Arial" w:cs="Arial"/>
          <w:color w:val="000000"/>
          <w:sz w:val="20"/>
        </w:rPr>
        <w:t>(20 USC 7171-7176). In December 2015, Congress enacted the Every Student Succeeds Act</w:t>
      </w:r>
      <w:r>
        <w:rPr>
          <w:rFonts w:ascii="Arial" w:eastAsia="TimesNewRomanPSMT" w:hAnsi="Arial" w:cs="Arial"/>
          <w:color w:val="000000"/>
          <w:sz w:val="20"/>
        </w:rPr>
        <w:t xml:space="preserve"> </w:t>
      </w:r>
      <w:r w:rsidRPr="006A16BA">
        <w:rPr>
          <w:rFonts w:ascii="Arial" w:eastAsia="TimesNewRomanPSMT" w:hAnsi="Arial" w:cs="Arial"/>
          <w:color w:val="000000"/>
          <w:sz w:val="20"/>
        </w:rPr>
        <w:t>(ESSA) (Pub. L. No 114-95, December 10, 2015), which reauthorized the 21st CCLC program.</w:t>
      </w:r>
      <w:r>
        <w:rPr>
          <w:rFonts w:ascii="Arial" w:eastAsia="TimesNewRomanPSMT" w:hAnsi="Arial" w:cs="Arial"/>
          <w:color w:val="000000"/>
          <w:sz w:val="20"/>
        </w:rPr>
        <w:t xml:space="preserve"> </w:t>
      </w:r>
      <w:r w:rsidRPr="006A16BA">
        <w:rPr>
          <w:rFonts w:ascii="Arial" w:eastAsia="TimesNewRomanPSMT" w:hAnsi="Arial" w:cs="Arial"/>
          <w:color w:val="000000"/>
          <w:sz w:val="20"/>
        </w:rPr>
        <w:t>Additional information regarding the ESSA is available at http://www.ed.gov/essa. A link to the</w:t>
      </w:r>
      <w:r>
        <w:rPr>
          <w:rFonts w:ascii="Arial" w:eastAsia="TimesNewRomanPSMT" w:hAnsi="Arial" w:cs="Arial"/>
          <w:color w:val="000000"/>
          <w:sz w:val="20"/>
        </w:rPr>
        <w:t xml:space="preserve"> </w:t>
      </w:r>
      <w:r w:rsidRPr="006A16BA">
        <w:rPr>
          <w:rFonts w:ascii="Arial" w:eastAsia="TimesNewRomanPSMT" w:hAnsi="Arial" w:cs="Arial"/>
          <w:color w:val="000000"/>
          <w:sz w:val="20"/>
        </w:rPr>
        <w:t>text of the 21st CCLC program under ESSA is included on page 121 at</w:t>
      </w:r>
      <w:r>
        <w:rPr>
          <w:rFonts w:ascii="Arial" w:eastAsia="TimesNewRomanPSMT" w:hAnsi="Arial" w:cs="Arial"/>
          <w:color w:val="000000"/>
          <w:sz w:val="20"/>
        </w:rPr>
        <w:t xml:space="preserve"> </w:t>
      </w:r>
      <w:hyperlink r:id="rId19" w:history="1">
        <w:r w:rsidRPr="00B058F1">
          <w:rPr>
            <w:rStyle w:val="Hyperlink"/>
            <w:rFonts w:ascii="Arial" w:eastAsia="TimesNewRomanPSMT" w:hAnsi="Arial" w:cs="Arial"/>
            <w:sz w:val="20"/>
          </w:rPr>
          <w:t>https://www.gpo.gov/fdsys/pkg/BILLS-114s1177enr/pdf/BILLS-114s1177enr.pdf</w:t>
        </w:r>
      </w:hyperlink>
      <w:r>
        <w:rPr>
          <w:rFonts w:ascii="Arial" w:eastAsia="TimesNewRomanPSMT" w:hAnsi="Arial" w:cs="Arial"/>
          <w:color w:val="0000FF"/>
          <w:sz w:val="20"/>
        </w:rPr>
        <w:t xml:space="preserve">. </w:t>
      </w:r>
    </w:p>
    <w:p w14:paraId="05B90F53" w14:textId="0F49EB9D" w:rsidR="006F570B" w:rsidRPr="00D94F69" w:rsidRDefault="006A16BA" w:rsidP="006A16BA">
      <w:pPr>
        <w:spacing w:after="240"/>
        <w:jc w:val="both"/>
        <w:rPr>
          <w:rFonts w:ascii="Arial" w:hAnsi="Arial" w:cs="Arial"/>
          <w:bCs/>
          <w:sz w:val="20"/>
        </w:rPr>
      </w:pPr>
      <w:r w:rsidRPr="00063006">
        <w:rPr>
          <w:rFonts w:ascii="Arial" w:hAnsi="Arial" w:cs="Arial"/>
          <w:i/>
          <w:sz w:val="20"/>
        </w:rPr>
        <w:t>(Source: 201</w:t>
      </w:r>
      <w:r>
        <w:rPr>
          <w:rFonts w:ascii="Arial" w:hAnsi="Arial" w:cs="Arial"/>
          <w:i/>
          <w:sz w:val="20"/>
        </w:rPr>
        <w:t>9</w:t>
      </w:r>
      <w:r w:rsidRPr="00063006">
        <w:rPr>
          <w:rFonts w:ascii="Arial" w:hAnsi="Arial" w:cs="Arial"/>
          <w:i/>
          <w:sz w:val="20"/>
        </w:rPr>
        <w:t xml:space="preserve"> OMB Compliance Supplement, Part 4, Department of Education CFDA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278D98F4" w14:textId="77777777" w:rsidR="006F570B" w:rsidRPr="00D94F69" w:rsidRDefault="00386445" w:rsidP="006672EA">
      <w:pPr>
        <w:pStyle w:val="Heading3"/>
        <w:jc w:val="both"/>
        <w:rPr>
          <w:rFonts w:cs="Arial"/>
        </w:rPr>
      </w:pPr>
      <w:bookmarkStart w:id="13" w:name="_Toc21616223"/>
      <w:r w:rsidRPr="00D94F69">
        <w:rPr>
          <w:rFonts w:cs="Arial"/>
        </w:rPr>
        <w:t xml:space="preserve">IV. </w:t>
      </w:r>
      <w:r w:rsidR="009C1FCD" w:rsidRPr="00D94F69">
        <w:rPr>
          <w:rFonts w:cs="Arial"/>
        </w:rPr>
        <w:t>Other Information</w:t>
      </w:r>
      <w:bookmarkEnd w:id="13"/>
    </w:p>
    <w:p w14:paraId="5181F299" w14:textId="77777777" w:rsidR="006A16BA" w:rsidRPr="006A16BA" w:rsidRDefault="006A16BA" w:rsidP="006A16BA">
      <w:pPr>
        <w:spacing w:after="240"/>
        <w:jc w:val="both"/>
        <w:rPr>
          <w:rFonts w:ascii="Arial" w:hAnsi="Arial" w:cs="Arial"/>
          <w:b/>
          <w:i/>
          <w:sz w:val="20"/>
        </w:rPr>
      </w:pPr>
      <w:r w:rsidRPr="006A16BA">
        <w:rPr>
          <w:rFonts w:ascii="Arial" w:hAnsi="Arial" w:cs="Arial"/>
          <w:b/>
          <w:i/>
          <w:sz w:val="20"/>
        </w:rPr>
        <w:t xml:space="preserve">US Department of Education Program Specific Information: </w:t>
      </w:r>
    </w:p>
    <w:p w14:paraId="2425A257" w14:textId="77777777" w:rsidR="006A16BA" w:rsidRPr="006A16BA" w:rsidRDefault="006A16BA" w:rsidP="006A16BA">
      <w:pPr>
        <w:autoSpaceDE w:val="0"/>
        <w:autoSpaceDN w:val="0"/>
        <w:adjustRightInd w:val="0"/>
        <w:spacing w:after="240"/>
        <w:jc w:val="both"/>
        <w:rPr>
          <w:rFonts w:ascii="Arial" w:hAnsi="Arial" w:cs="Arial"/>
          <w:b/>
          <w:bCs/>
          <w:color w:val="000000"/>
          <w:sz w:val="20"/>
        </w:rPr>
      </w:pPr>
      <w:r w:rsidRPr="006A16BA">
        <w:rPr>
          <w:rFonts w:ascii="Arial" w:hAnsi="Arial" w:cs="Arial"/>
          <w:b/>
          <w:bCs/>
          <w:color w:val="000000"/>
          <w:sz w:val="20"/>
        </w:rPr>
        <w:t>Availability of Other Program Information</w:t>
      </w:r>
    </w:p>
    <w:p w14:paraId="3A191A0C" w14:textId="31EC38D8" w:rsidR="006A16BA" w:rsidRPr="006A16BA" w:rsidRDefault="006A16BA" w:rsidP="006A16BA">
      <w:pPr>
        <w:autoSpaceDE w:val="0"/>
        <w:autoSpaceDN w:val="0"/>
        <w:adjustRightInd w:val="0"/>
        <w:spacing w:after="240"/>
        <w:jc w:val="both"/>
        <w:rPr>
          <w:rFonts w:ascii="Arial" w:hAnsi="Arial" w:cs="Arial"/>
          <w:i/>
          <w:sz w:val="20"/>
        </w:rPr>
      </w:pPr>
      <w:r w:rsidRPr="006A16BA">
        <w:rPr>
          <w:rFonts w:ascii="Arial" w:eastAsia="TimesNewRomanPSMT" w:hAnsi="Arial" w:cs="Arial"/>
          <w:color w:val="000000"/>
          <w:sz w:val="20"/>
        </w:rPr>
        <w:t>Under the ESEA, as amended by the ESSA, 21st CCLC program funds may be used to support</w:t>
      </w:r>
      <w:r>
        <w:rPr>
          <w:rFonts w:ascii="Arial" w:eastAsia="TimesNewRomanPSMT" w:hAnsi="Arial" w:cs="Arial"/>
          <w:color w:val="000000"/>
          <w:sz w:val="20"/>
        </w:rPr>
        <w:t xml:space="preserve"> </w:t>
      </w:r>
      <w:r w:rsidRPr="006A16BA">
        <w:rPr>
          <w:rFonts w:ascii="Arial" w:eastAsia="TimesNewRomanPSMT" w:hAnsi="Arial" w:cs="Arial"/>
          <w:color w:val="000000"/>
          <w:sz w:val="20"/>
        </w:rPr>
        <w:t>authorized activities conducted during the school day as part of an expanded learning program</w:t>
      </w:r>
      <w:r>
        <w:rPr>
          <w:rFonts w:ascii="Arial" w:eastAsia="TimesNewRomanPSMT" w:hAnsi="Arial" w:cs="Arial"/>
          <w:color w:val="000000"/>
          <w:sz w:val="20"/>
        </w:rPr>
        <w:t xml:space="preserve"> </w:t>
      </w:r>
      <w:r w:rsidRPr="006A16BA">
        <w:rPr>
          <w:rFonts w:ascii="Arial" w:eastAsia="TimesNewRomanPSMT" w:hAnsi="Arial" w:cs="Arial"/>
          <w:color w:val="000000"/>
          <w:sz w:val="20"/>
        </w:rPr>
        <w:t>that meets certain criteria. Additional information regarding the use of 21st CCLC program</w:t>
      </w:r>
      <w:r>
        <w:rPr>
          <w:rFonts w:ascii="Arial" w:eastAsia="TimesNewRomanPSMT" w:hAnsi="Arial" w:cs="Arial"/>
          <w:color w:val="000000"/>
          <w:sz w:val="20"/>
        </w:rPr>
        <w:t xml:space="preserve"> </w:t>
      </w:r>
      <w:r w:rsidRPr="006A16BA">
        <w:rPr>
          <w:rFonts w:ascii="Arial" w:eastAsia="TimesNewRomanPSMT" w:hAnsi="Arial" w:cs="Arial"/>
          <w:color w:val="000000"/>
          <w:sz w:val="20"/>
        </w:rPr>
        <w:t>funds to conduct authorized activities to support expanded learning time can be found in the 21</w:t>
      </w:r>
      <w:r w:rsidRPr="006A16BA">
        <w:rPr>
          <w:rFonts w:ascii="Arial" w:eastAsia="TimesNewRomanPSMT" w:hAnsi="Arial" w:cs="Arial"/>
          <w:color w:val="000000"/>
          <w:sz w:val="20"/>
          <w:vertAlign w:val="superscript"/>
        </w:rPr>
        <w:t>st</w:t>
      </w:r>
      <w:r>
        <w:rPr>
          <w:rFonts w:ascii="Arial" w:eastAsia="TimesNewRomanPSMT" w:hAnsi="Arial" w:cs="Arial"/>
          <w:color w:val="000000"/>
          <w:sz w:val="20"/>
        </w:rPr>
        <w:t xml:space="preserve"> </w:t>
      </w:r>
      <w:r w:rsidRPr="006A16BA">
        <w:rPr>
          <w:rFonts w:ascii="Arial" w:eastAsia="TimesNewRomanPSMT" w:hAnsi="Arial" w:cs="Arial"/>
          <w:color w:val="000000"/>
          <w:sz w:val="20"/>
        </w:rPr>
        <w:t>Century Community Learning Centers (21st CCLC) Frequently Asked Questions (FAQs)</w:t>
      </w:r>
      <w:r>
        <w:rPr>
          <w:rFonts w:ascii="Arial" w:eastAsia="TimesNewRomanPSMT" w:hAnsi="Arial" w:cs="Arial"/>
          <w:color w:val="000000"/>
          <w:sz w:val="20"/>
        </w:rPr>
        <w:t xml:space="preserve"> </w:t>
      </w:r>
      <w:r w:rsidRPr="006A16BA">
        <w:rPr>
          <w:rFonts w:ascii="Arial" w:eastAsia="TimesNewRomanPSMT" w:hAnsi="Arial" w:cs="Arial"/>
          <w:color w:val="000000"/>
          <w:sz w:val="20"/>
        </w:rPr>
        <w:t>Expanded Learning Time (ELT) under the ESEA Flexibility Optional Waiver (July 2013) at</w:t>
      </w:r>
      <w:r>
        <w:rPr>
          <w:rFonts w:ascii="Arial" w:eastAsia="TimesNewRomanPSMT" w:hAnsi="Arial" w:cs="Arial"/>
          <w:color w:val="000000"/>
          <w:sz w:val="20"/>
        </w:rPr>
        <w:t xml:space="preserve"> </w:t>
      </w:r>
      <w:hyperlink r:id="rId20" w:history="1">
        <w:r w:rsidRPr="00B058F1">
          <w:rPr>
            <w:rStyle w:val="Hyperlink"/>
            <w:rFonts w:ascii="Arial" w:eastAsia="TimesNewRomanPSMT" w:hAnsi="Arial" w:cs="Arial"/>
            <w:sz w:val="20"/>
          </w:rPr>
          <w:t>http://www2.ed.gov/programs/21stcclc/21stcclc-elt-faq.pdf</w:t>
        </w:r>
      </w:hyperlink>
      <w:r>
        <w:rPr>
          <w:rFonts w:ascii="Arial" w:eastAsia="TimesNewRomanPSMT" w:hAnsi="Arial" w:cs="Arial"/>
          <w:color w:val="0000FF"/>
          <w:sz w:val="20"/>
        </w:rPr>
        <w:t xml:space="preserve">. </w:t>
      </w:r>
    </w:p>
    <w:p w14:paraId="43CA48BC" w14:textId="36BE358C" w:rsidR="006A16BA" w:rsidRPr="006A16BA" w:rsidRDefault="006A16BA" w:rsidP="006A16BA">
      <w:pPr>
        <w:spacing w:after="240"/>
        <w:jc w:val="both"/>
        <w:rPr>
          <w:rFonts w:ascii="Arial" w:hAnsi="Arial" w:cs="Arial"/>
          <w:bCs/>
          <w:sz w:val="20"/>
        </w:rPr>
      </w:pPr>
      <w:r w:rsidRPr="006A16BA">
        <w:rPr>
          <w:rFonts w:ascii="Arial" w:hAnsi="Arial" w:cs="Arial"/>
          <w:i/>
          <w:sz w:val="20"/>
        </w:rPr>
        <w:t>(Source: 2019 OMB Compliance Supplement, Part 4, Department of Education CFDA 84.287 Twenty-First Century Community Learning Centers)</w:t>
      </w:r>
    </w:p>
    <w:p w14:paraId="60AE7048" w14:textId="77777777" w:rsidR="00B356F9" w:rsidRPr="00B356F9" w:rsidRDefault="00B356F9" w:rsidP="00B356F9">
      <w:pPr>
        <w:tabs>
          <w:tab w:val="left" w:pos="860"/>
        </w:tabs>
        <w:spacing w:after="240"/>
        <w:jc w:val="both"/>
        <w:rPr>
          <w:rFonts w:ascii="Arial" w:hAnsi="Arial" w:cs="Arial"/>
          <w:b/>
          <w:i/>
          <w:sz w:val="20"/>
        </w:rPr>
      </w:pPr>
      <w:r w:rsidRPr="00B356F9">
        <w:rPr>
          <w:rFonts w:ascii="Arial" w:hAnsi="Arial" w:cs="Arial"/>
          <w:b/>
          <w:i/>
          <w:sz w:val="20"/>
        </w:rPr>
        <w:t xml:space="preserve">US Department of Education Crosscutting Information: </w:t>
      </w:r>
    </w:p>
    <w:p w14:paraId="6D1D6F65" w14:textId="77777777" w:rsidR="00B356F9" w:rsidRPr="00B356F9" w:rsidRDefault="00B356F9" w:rsidP="00B356F9">
      <w:pPr>
        <w:autoSpaceDE w:val="0"/>
        <w:autoSpaceDN w:val="0"/>
        <w:adjustRightInd w:val="0"/>
        <w:spacing w:after="240"/>
        <w:jc w:val="both"/>
        <w:rPr>
          <w:rFonts w:ascii="Arial" w:hAnsi="Arial" w:cs="Arial"/>
          <w:b/>
          <w:bCs/>
          <w:color w:val="000000"/>
          <w:sz w:val="20"/>
        </w:rPr>
      </w:pPr>
      <w:r w:rsidRPr="00B356F9">
        <w:rPr>
          <w:rFonts w:ascii="Arial" w:hAnsi="Arial" w:cs="Arial"/>
          <w:b/>
          <w:bCs/>
          <w:color w:val="000000"/>
          <w:sz w:val="20"/>
        </w:rPr>
        <w:t>Availability of Other Program Information</w:t>
      </w:r>
    </w:p>
    <w:p w14:paraId="08224B1B" w14:textId="4E4D879E" w:rsidR="00B356F9" w:rsidRPr="00B356F9" w:rsidRDefault="00B356F9" w:rsidP="00B356F9">
      <w:pPr>
        <w:autoSpaceDE w:val="0"/>
        <w:autoSpaceDN w:val="0"/>
        <w:adjustRightInd w:val="0"/>
        <w:spacing w:after="240"/>
        <w:jc w:val="both"/>
        <w:rPr>
          <w:rFonts w:ascii="Arial" w:eastAsia="TimesNewRomanPSMT" w:hAnsi="Arial" w:cs="Arial"/>
          <w:color w:val="000000"/>
          <w:sz w:val="20"/>
        </w:rPr>
      </w:pPr>
      <w:r w:rsidRPr="00B356F9">
        <w:rPr>
          <w:rFonts w:ascii="Arial" w:eastAsia="TimesNewRomanPSMT" w:hAnsi="Arial" w:cs="Arial"/>
          <w:color w:val="000000"/>
          <w:sz w:val="20"/>
        </w:rPr>
        <w:t>The ESEA, as reauthorized by the ESSA, is available with a hypertext index at</w:t>
      </w:r>
      <w:r>
        <w:rPr>
          <w:rFonts w:ascii="Arial" w:eastAsia="TimesNewRomanPSMT" w:hAnsi="Arial" w:cs="Arial"/>
          <w:color w:val="000000"/>
          <w:sz w:val="20"/>
        </w:rPr>
        <w:t xml:space="preserve"> </w:t>
      </w:r>
      <w:hyperlink r:id="rId21" w:history="1">
        <w:r w:rsidR="001E4C8A" w:rsidRPr="00C00093">
          <w:rPr>
            <w:rStyle w:val="Hyperlink"/>
            <w:rFonts w:ascii="Arial" w:eastAsia="TimesNewRomanPSMT" w:hAnsi="Arial" w:cs="Arial"/>
            <w:sz w:val="20"/>
          </w:rPr>
          <w:t>http://legcounsel.house.gov/Comps/Elementary%20And%20Secondary%20Education%20Act%20Of%201965.pdf</w:t>
        </w:r>
      </w:hyperlink>
      <w:r w:rsidR="001E4C8A">
        <w:rPr>
          <w:rFonts w:ascii="Arial" w:eastAsia="TimesNewRomanPSMT" w:hAnsi="Arial" w:cs="Arial"/>
          <w:color w:val="0563C2"/>
          <w:sz w:val="20"/>
        </w:rPr>
        <w:t xml:space="preserve"> </w:t>
      </w:r>
      <w:r w:rsidRPr="00B356F9">
        <w:rPr>
          <w:rFonts w:ascii="Arial" w:eastAsia="TimesNewRomanPSMT" w:hAnsi="Arial" w:cs="Arial"/>
          <w:color w:val="000000"/>
          <w:sz w:val="20"/>
        </w:rPr>
        <w:t>.</w:t>
      </w:r>
    </w:p>
    <w:p w14:paraId="1545FAF8" w14:textId="0F588760" w:rsidR="00B356F9" w:rsidRPr="00B356F9" w:rsidRDefault="00B356F9" w:rsidP="00B356F9">
      <w:pPr>
        <w:autoSpaceDE w:val="0"/>
        <w:autoSpaceDN w:val="0"/>
        <w:adjustRightInd w:val="0"/>
        <w:spacing w:after="240"/>
        <w:jc w:val="both"/>
        <w:rPr>
          <w:rFonts w:ascii="Arial" w:eastAsia="TimesNewRomanPSMT" w:hAnsi="Arial" w:cs="Arial"/>
          <w:color w:val="000000"/>
          <w:sz w:val="20"/>
        </w:rPr>
      </w:pPr>
      <w:r w:rsidRPr="00B356F9">
        <w:rPr>
          <w:rFonts w:ascii="Arial" w:eastAsia="TimesNewRomanPSMT" w:hAnsi="Arial" w:cs="Arial"/>
          <w:color w:val="000000"/>
          <w:sz w:val="20"/>
        </w:rPr>
        <w:t xml:space="preserve">An ED </w:t>
      </w:r>
      <w:r w:rsidRPr="00B356F9">
        <w:rPr>
          <w:rFonts w:ascii="Arial" w:hAnsi="Arial" w:cs="Arial"/>
          <w:i/>
          <w:iCs/>
          <w:color w:val="000000"/>
          <w:sz w:val="20"/>
        </w:rPr>
        <w:t xml:space="preserve">Federal Register </w:t>
      </w:r>
      <w:r w:rsidRPr="00B356F9">
        <w:rPr>
          <w:rFonts w:ascii="Arial" w:eastAsia="TimesNewRomanPSMT" w:hAnsi="Arial" w:cs="Arial"/>
          <w:color w:val="000000"/>
          <w:sz w:val="20"/>
        </w:rPr>
        <w:t>notice, dated July 2, 2004 (69 FR 40360-40365), indicating which</w:t>
      </w:r>
      <w:r w:rsidR="00287080">
        <w:rPr>
          <w:rFonts w:ascii="Arial" w:eastAsia="TimesNewRomanPSMT" w:hAnsi="Arial" w:cs="Arial"/>
          <w:color w:val="000000"/>
          <w:sz w:val="20"/>
        </w:rPr>
        <w:t xml:space="preserve"> </w:t>
      </w:r>
      <w:r w:rsidRPr="00B356F9">
        <w:rPr>
          <w:rFonts w:ascii="Arial" w:eastAsia="TimesNewRomanPSMT" w:hAnsi="Arial" w:cs="Arial"/>
          <w:color w:val="000000"/>
          <w:sz w:val="20"/>
        </w:rPr>
        <w:t>Federal programs may be consolidated in a schoolwide program, is available at</w:t>
      </w:r>
      <w:r w:rsidR="00287080">
        <w:rPr>
          <w:rFonts w:ascii="Arial" w:eastAsia="TimesNewRomanPSMT" w:hAnsi="Arial" w:cs="Arial"/>
          <w:color w:val="000000"/>
          <w:sz w:val="20"/>
        </w:rPr>
        <w:t xml:space="preserve"> </w:t>
      </w:r>
      <w:hyperlink r:id="rId22" w:history="1">
        <w:r w:rsidR="001E4C8A" w:rsidRPr="00C00093">
          <w:rPr>
            <w:rStyle w:val="Hyperlink"/>
            <w:rFonts w:ascii="Arial" w:eastAsia="TimesNewRomanPSMT" w:hAnsi="Arial" w:cs="Arial"/>
            <w:sz w:val="20"/>
          </w:rPr>
          <w:t>http://www.gpo.gov/fdsys/pkg/FR-2004-07-02/pdf/04-15121.pdf</w:t>
        </w:r>
      </w:hyperlink>
      <w:r w:rsidR="001E4C8A">
        <w:rPr>
          <w:rFonts w:ascii="Arial" w:eastAsia="TimesNewRomanPSMT" w:hAnsi="Arial" w:cs="Arial"/>
          <w:color w:val="0563C2"/>
          <w:sz w:val="20"/>
        </w:rPr>
        <w:t xml:space="preserve"> </w:t>
      </w:r>
      <w:r w:rsidRPr="00B356F9">
        <w:rPr>
          <w:rFonts w:ascii="Arial" w:eastAsia="TimesNewRomanPSMT" w:hAnsi="Arial" w:cs="Arial"/>
          <w:color w:val="000000"/>
          <w:sz w:val="20"/>
        </w:rPr>
        <w:t>.</w:t>
      </w:r>
    </w:p>
    <w:p w14:paraId="248C99EA" w14:textId="646EC4B8" w:rsidR="00B356F9" w:rsidRPr="00B356F9" w:rsidRDefault="00B356F9" w:rsidP="00B356F9">
      <w:pPr>
        <w:autoSpaceDE w:val="0"/>
        <w:autoSpaceDN w:val="0"/>
        <w:adjustRightInd w:val="0"/>
        <w:spacing w:after="240"/>
        <w:jc w:val="both"/>
        <w:rPr>
          <w:rFonts w:ascii="Arial" w:eastAsia="TimesNewRomanPSMT" w:hAnsi="Arial" w:cs="Arial"/>
          <w:color w:val="000000"/>
          <w:sz w:val="20"/>
        </w:rPr>
      </w:pPr>
      <w:r w:rsidRPr="00B356F9">
        <w:rPr>
          <w:rFonts w:ascii="Arial" w:eastAsia="TimesNewRomanPSMT" w:hAnsi="Arial" w:cs="Arial"/>
          <w:color w:val="000000"/>
          <w:sz w:val="20"/>
        </w:rPr>
        <w:lastRenderedPageBreak/>
        <w:t>A number of documents contain guidance applicable to the cross-cutting requirements in this</w:t>
      </w:r>
      <w:r w:rsidR="00287080">
        <w:rPr>
          <w:rFonts w:ascii="Arial" w:eastAsia="TimesNewRomanPSMT" w:hAnsi="Arial" w:cs="Arial"/>
          <w:color w:val="000000"/>
          <w:sz w:val="20"/>
        </w:rPr>
        <w:t xml:space="preserve"> </w:t>
      </w:r>
      <w:r w:rsidRPr="00B356F9">
        <w:rPr>
          <w:rFonts w:ascii="Arial" w:eastAsia="TimesNewRomanPSMT" w:hAnsi="Arial" w:cs="Arial"/>
          <w:color w:val="000000"/>
          <w:sz w:val="20"/>
        </w:rPr>
        <w:t>section. With the exception of the first two documents, which were issued after enactment of the</w:t>
      </w:r>
      <w:r w:rsidR="00287080">
        <w:rPr>
          <w:rFonts w:ascii="Arial" w:eastAsia="TimesNewRomanPSMT" w:hAnsi="Arial" w:cs="Arial"/>
          <w:color w:val="000000"/>
          <w:sz w:val="20"/>
        </w:rPr>
        <w:t xml:space="preserve"> </w:t>
      </w:r>
      <w:r w:rsidRPr="00B356F9">
        <w:rPr>
          <w:rFonts w:ascii="Arial" w:eastAsia="TimesNewRomanPSMT" w:hAnsi="Arial" w:cs="Arial"/>
          <w:color w:val="000000"/>
          <w:sz w:val="20"/>
        </w:rPr>
        <w:t>ESSA, the documents listed are applicable to the extent they are not inconsistent with any</w:t>
      </w:r>
      <w:r w:rsidR="00287080">
        <w:rPr>
          <w:rFonts w:ascii="Arial" w:eastAsia="TimesNewRomanPSMT" w:hAnsi="Arial" w:cs="Arial"/>
          <w:color w:val="000000"/>
          <w:sz w:val="20"/>
        </w:rPr>
        <w:t xml:space="preserve"> </w:t>
      </w:r>
      <w:r w:rsidRPr="00B356F9">
        <w:rPr>
          <w:rFonts w:ascii="Arial" w:eastAsia="TimesNewRomanPSMT" w:hAnsi="Arial" w:cs="Arial"/>
          <w:color w:val="000000"/>
          <w:sz w:val="20"/>
        </w:rPr>
        <w:t>changes made by ESSA. They include:</w:t>
      </w:r>
    </w:p>
    <w:p w14:paraId="0BD5326C" w14:textId="524E3295"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ESSA Fiscal Changes &amp; Equitable Services (which includes guidance on Transferability</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Authority) (November 21, 2016)</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23" w:history="1">
        <w:r w:rsidR="001E4C8A" w:rsidRPr="00C00093">
          <w:rPr>
            <w:rStyle w:val="Hyperlink"/>
            <w:rFonts w:ascii="Arial" w:eastAsia="TimesNewRomanPSMT" w:hAnsi="Arial" w:cs="Arial"/>
          </w:rPr>
          <w:t>https://www2.ed.gov/policy/elsec/leg/essa/essaguidance160477.pdf</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3D71E8ED" w14:textId="1CF76DA0"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ESSA Schoolwide Guidance (September 29, 2016)</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24" w:history="1">
        <w:r w:rsidR="001E4C8A" w:rsidRPr="00C00093">
          <w:rPr>
            <w:rStyle w:val="Hyperlink"/>
            <w:rFonts w:ascii="Arial" w:eastAsia="TimesNewRomanPSMT" w:hAnsi="Arial" w:cs="Arial"/>
          </w:rPr>
          <w:t>https://www2.ed.gov/policy/elsec/leg/essa/essaswpguidance9192016.pdf</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1813FC31" w14:textId="5B355164"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Guidance on the Rural Education Achievement Program (REAP) (June 2003)</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25" w:history="1">
        <w:r w:rsidR="001E4C8A" w:rsidRPr="00C00093">
          <w:rPr>
            <w:rStyle w:val="Hyperlink"/>
            <w:rFonts w:ascii="Arial" w:eastAsia="TimesNewRomanPSMT" w:hAnsi="Arial" w:cs="Arial"/>
          </w:rPr>
          <w:t>http://www.ed.gov/policy/elsec/guid/reap03guidance.doc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54AE1FE0" w14:textId="278040FF"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State Educational Agency Procedures for Adjusting Basic, Concentration, Targeted, and</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Education Finance Incentive Grant Allocations Determined by the U.S. Department of</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Education (May 23, 2003)</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26" w:history="1">
        <w:r w:rsidRPr="00287080">
          <w:rPr>
            <w:rStyle w:val="Hyperlink"/>
            <w:rFonts w:ascii="Arial" w:eastAsia="TimesNewRomanPSMT" w:hAnsi="Arial" w:cs="Arial"/>
          </w:rPr>
          <w:t>http://www.ed.gov/programs/titleiparta/seaguidanceforadjustingallocations.doc</w:t>
        </w:r>
      </w:hyperlink>
      <w:r w:rsidRPr="00287080">
        <w:rPr>
          <w:rFonts w:ascii="Arial" w:eastAsia="TimesNewRomanPSMT" w:hAnsi="Arial" w:cs="Arial"/>
          <w:color w:val="000000"/>
        </w:rPr>
        <w:t>)</w:t>
      </w:r>
    </w:p>
    <w:p w14:paraId="72FE7800" w14:textId="7E4A3E0A"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How Does a State or Local Educational Agency Allocate Funds to Charter Schools that</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are Opening for the First Time or Significantly Expanding Their Enrollment? (December</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2000) (</w:t>
      </w:r>
      <w:hyperlink r:id="rId27" w:history="1">
        <w:r w:rsidR="001E4C8A" w:rsidRPr="00C00093">
          <w:rPr>
            <w:rStyle w:val="Hyperlink"/>
            <w:rFonts w:ascii="Arial" w:eastAsia="TimesNewRomanPSMT" w:hAnsi="Arial" w:cs="Arial"/>
          </w:rPr>
          <w:t>http://www.ed.gov/policy/elsec/guid/cschools/cguidedec2000.doc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08B6E82B" w14:textId="013B09CF"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Title I Services to Eligible Private School Children (October 17, 2003)</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28" w:history="1">
        <w:r w:rsidR="001E4C8A" w:rsidRPr="00C00093">
          <w:rPr>
            <w:rStyle w:val="Hyperlink"/>
            <w:rFonts w:ascii="Arial" w:eastAsia="TimesNewRomanPSMT" w:hAnsi="Arial" w:cs="Arial"/>
          </w:rPr>
          <w:t>http://www.ed.gov/programs/titleiparta/psguidance.doc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028BD100" w14:textId="50F40D8F"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Title IX, Part E Uniform Provisions Subpart 1—Private Schools: Equitable Services to</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Eligible Private School Students, Teachers, and Other Educational Personnel (March</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2009) (</w:t>
      </w:r>
      <w:hyperlink r:id="rId29" w:history="1">
        <w:r w:rsidR="001E4C8A" w:rsidRPr="00C00093">
          <w:rPr>
            <w:rStyle w:val="Hyperlink"/>
            <w:rFonts w:ascii="Arial" w:eastAsia="TimesNewRomanPSMT" w:hAnsi="Arial" w:cs="Arial"/>
          </w:rPr>
          <w:t>http://www.ed.gov/policy/elsec/guid/equitableserguidance.doc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4838988F" w14:textId="7F122EFD"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Serving Preschool Children Through Title I, Part A of the Elementary and Secondary</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Education Act of 1965, as Amended (April 16, 2012)</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30" w:history="1">
        <w:r w:rsidR="001E4C8A" w:rsidRPr="00C00093">
          <w:rPr>
            <w:rStyle w:val="Hyperlink"/>
            <w:rFonts w:ascii="Arial" w:eastAsia="TimesNewRomanPSMT" w:hAnsi="Arial" w:cs="Arial"/>
          </w:rPr>
          <w:t>http://www2.ed.gov/policy/elsec/guid/preschoolguidance2012.pdf</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725FF396" w14:textId="77A18F2D"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Non-Regulatory Guidance: Early Learning in the Every Student Succeeds Act (January</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2017) (</w:t>
      </w:r>
      <w:hyperlink r:id="rId31" w:history="1">
        <w:r w:rsidR="001E4C8A" w:rsidRPr="00C00093">
          <w:rPr>
            <w:rStyle w:val="Hyperlink"/>
            <w:rFonts w:ascii="Arial" w:eastAsia="TimesNewRomanPSMT" w:hAnsi="Arial" w:cs="Arial"/>
          </w:rPr>
          <w:t>https://www2.ed.gov/policy/elsec/leg/essa/essaelguidance11717.pdf</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67E4D8EE" w14:textId="0BFEA783" w:rsidR="00B356F9" w:rsidRPr="00287080" w:rsidRDefault="00B356F9" w:rsidP="00DD3897">
      <w:pPr>
        <w:pStyle w:val="ListParagraph"/>
        <w:numPr>
          <w:ilvl w:val="0"/>
          <w:numId w:val="52"/>
        </w:numPr>
        <w:spacing w:after="240"/>
        <w:jc w:val="both"/>
        <w:rPr>
          <w:rFonts w:ascii="Arial" w:eastAsia="TimesNewRomanPSMT" w:hAnsi="Arial" w:cs="Arial"/>
          <w:color w:val="000000"/>
        </w:rPr>
      </w:pPr>
      <w:r w:rsidRPr="00287080">
        <w:rPr>
          <w:rFonts w:ascii="Arial" w:eastAsia="TimesNewRomanPSMT" w:hAnsi="Arial" w:cs="Arial"/>
          <w:color w:val="000000"/>
        </w:rPr>
        <w:t>Title I Fiscal Issues: Maintenance of Effort; Comparability; Supplement, not Supplant;</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Carryover; Consolidating Funds in Schoolwide Programs; and Grantback Requirements</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(February 2008) (</w:t>
      </w:r>
      <w:hyperlink r:id="rId32" w:history="1">
        <w:r w:rsidR="001E4C8A" w:rsidRPr="00C00093">
          <w:rPr>
            <w:rStyle w:val="Hyperlink"/>
            <w:rFonts w:ascii="Arial" w:eastAsia="TimesNewRomanPSMT" w:hAnsi="Arial" w:cs="Arial"/>
          </w:rPr>
          <w:t>http://www.ed.gov/programs/titleiparta/fiscalguid.doc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7E318C26" w14:textId="4A3D801A" w:rsidR="008148E3" w:rsidRPr="00287080" w:rsidRDefault="00B356F9" w:rsidP="00DD3897">
      <w:pPr>
        <w:pStyle w:val="ListParagraph"/>
        <w:numPr>
          <w:ilvl w:val="0"/>
          <w:numId w:val="52"/>
        </w:numPr>
        <w:spacing w:after="240"/>
        <w:jc w:val="both"/>
        <w:rPr>
          <w:rFonts w:ascii="Arial" w:hAnsi="Arial" w:cs="Arial"/>
          <w:bCs/>
        </w:rPr>
      </w:pPr>
      <w:r w:rsidRPr="00287080">
        <w:rPr>
          <w:rFonts w:ascii="Arial" w:eastAsia="TimesNewRomanPSMT" w:hAnsi="Arial" w:cs="Arial"/>
          <w:color w:val="000000"/>
        </w:rPr>
        <w:t>Letter to Chief State School Officers on Granting Administrative Flexibility for Better</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Measures of Success (September 7, 2012)</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33" w:history="1">
        <w:r w:rsidR="001E4C8A" w:rsidRPr="00C00093">
          <w:rPr>
            <w:rStyle w:val="Hyperlink"/>
            <w:rFonts w:ascii="Arial" w:eastAsia="TimesNewRomanPSMT" w:hAnsi="Arial" w:cs="Arial"/>
          </w:rPr>
          <w:t>http://www2.ed.gov/policy/fund/guid/gposbul/time-and-effort-reporting.html?exp=3</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3B51821C" w14:textId="7FE8B040" w:rsidR="00287080" w:rsidRDefault="00287080" w:rsidP="00B356F9">
      <w:pPr>
        <w:spacing w:after="240"/>
        <w:jc w:val="both"/>
        <w:rPr>
          <w:rFonts w:ascii="Arial" w:hAnsi="Arial" w:cs="Arial"/>
          <w:b/>
          <w:sz w:val="20"/>
        </w:rPr>
      </w:pPr>
      <w:r w:rsidRPr="00287080">
        <w:rPr>
          <w:rFonts w:ascii="Arial" w:hAnsi="Arial" w:cs="Arial"/>
          <w:b/>
          <w:sz w:val="20"/>
        </w:rPr>
        <w:t xml:space="preserve">Other Information </w:t>
      </w:r>
    </w:p>
    <w:p w14:paraId="3EC527FE" w14:textId="0A319C1A" w:rsidR="00287080" w:rsidRPr="009F4DBF" w:rsidRDefault="00287080" w:rsidP="00DD3897">
      <w:pPr>
        <w:pStyle w:val="ListParagraph"/>
        <w:numPr>
          <w:ilvl w:val="0"/>
          <w:numId w:val="53"/>
        </w:numPr>
        <w:spacing w:after="240"/>
        <w:jc w:val="both"/>
        <w:rPr>
          <w:rFonts w:ascii="Arial" w:eastAsia="TimesNewRomanPSMT" w:hAnsi="Arial" w:cs="Arial"/>
          <w:i/>
          <w:iCs/>
        </w:rPr>
      </w:pPr>
      <w:r w:rsidRPr="009F4DBF">
        <w:rPr>
          <w:rFonts w:ascii="Arial" w:eastAsia="TimesNewRomanPSMT" w:hAnsi="Arial" w:cs="Arial"/>
          <w:i/>
          <w:iCs/>
        </w:rPr>
        <w:t>Consolidation of Administrative Funds (SEAs and LEAs)</w:t>
      </w:r>
    </w:p>
    <w:p w14:paraId="65CCC183" w14:textId="3D06059B" w:rsidR="00287080" w:rsidRPr="00287080" w:rsidRDefault="00287080" w:rsidP="009F4DBF">
      <w:pPr>
        <w:autoSpaceDE w:val="0"/>
        <w:autoSpaceDN w:val="0"/>
        <w:adjustRightInd w:val="0"/>
        <w:spacing w:after="240"/>
        <w:ind w:left="720"/>
        <w:jc w:val="both"/>
        <w:rPr>
          <w:rFonts w:ascii="Arial" w:eastAsia="TimesNewRomanPSMT" w:hAnsi="Arial" w:cs="Arial"/>
          <w:i/>
          <w:iCs/>
          <w:sz w:val="20"/>
        </w:rPr>
      </w:pPr>
      <w:r w:rsidRPr="00287080">
        <w:rPr>
          <w:rFonts w:ascii="Arial" w:eastAsia="TimesNewRomanPSMT" w:hAnsi="Arial" w:cs="Arial"/>
          <w:i/>
          <w:iCs/>
          <w:sz w:val="20"/>
        </w:rPr>
        <w:t>ESEA programs in this Supplement to which this section applies are: Title I, Part A (84.010);</w:t>
      </w:r>
      <w:r w:rsidR="009F4DBF">
        <w:rPr>
          <w:rFonts w:ascii="Arial" w:eastAsia="TimesNewRomanPSMT" w:hAnsi="Arial" w:cs="Arial"/>
          <w:i/>
          <w:iCs/>
          <w:sz w:val="20"/>
        </w:rPr>
        <w:t xml:space="preserve"> </w:t>
      </w:r>
      <w:r w:rsidRPr="00287080">
        <w:rPr>
          <w:rFonts w:ascii="Arial" w:eastAsia="TimesNewRomanPSMT" w:hAnsi="Arial" w:cs="Arial"/>
          <w:i/>
          <w:iCs/>
          <w:sz w:val="20"/>
        </w:rPr>
        <w:t>MEP (84.011); CSP (84.282); 21st CCLC (84.287); Title III, Part A (84.365);</w:t>
      </w:r>
      <w:r w:rsidR="009F4DBF">
        <w:rPr>
          <w:rFonts w:ascii="Arial" w:eastAsia="TimesNewRomanPSMT" w:hAnsi="Arial" w:cs="Arial"/>
          <w:i/>
          <w:iCs/>
          <w:sz w:val="20"/>
        </w:rPr>
        <w:t xml:space="preserve"> </w:t>
      </w:r>
      <w:r w:rsidRPr="00287080">
        <w:rPr>
          <w:rFonts w:ascii="Arial" w:eastAsia="TimesNewRomanPSMT" w:hAnsi="Arial" w:cs="Arial"/>
          <w:i/>
          <w:iCs/>
          <w:sz w:val="20"/>
        </w:rPr>
        <w:t>Title II, Part A (84.367); and Title IV, Part A (84.424).</w:t>
      </w:r>
    </w:p>
    <w:p w14:paraId="765F251F" w14:textId="603B001B" w:rsidR="00287080" w:rsidRPr="00287080" w:rsidRDefault="00287080" w:rsidP="00EA7D98">
      <w:pPr>
        <w:autoSpaceDE w:val="0"/>
        <w:autoSpaceDN w:val="0"/>
        <w:adjustRightInd w:val="0"/>
        <w:spacing w:after="240"/>
        <w:ind w:left="720"/>
        <w:jc w:val="both"/>
        <w:rPr>
          <w:rFonts w:ascii="Arial" w:eastAsia="TimesNewRomanPSMT" w:hAnsi="Arial" w:cs="Arial"/>
          <w:sz w:val="20"/>
        </w:rPr>
      </w:pPr>
      <w:r w:rsidRPr="00287080">
        <w:rPr>
          <w:rFonts w:ascii="Arial" w:eastAsia="TimesNewRomanPSMT" w:hAnsi="Arial" w:cs="Arial"/>
          <w:sz w:val="20"/>
        </w:rPr>
        <w:t>State and local administrative funds that are consolidated (as described in III.A.1, “Activities</w:t>
      </w:r>
      <w:r w:rsidR="009F4DBF">
        <w:rPr>
          <w:rFonts w:ascii="Arial" w:eastAsia="TimesNewRomanPSMT" w:hAnsi="Arial" w:cs="Arial"/>
          <w:sz w:val="20"/>
        </w:rPr>
        <w:t xml:space="preserve"> </w:t>
      </w:r>
      <w:r w:rsidRPr="00287080">
        <w:rPr>
          <w:rFonts w:ascii="Arial" w:eastAsia="TimesNewRomanPSMT" w:hAnsi="Arial" w:cs="Arial"/>
          <w:sz w:val="20"/>
        </w:rPr>
        <w:t>Allowed or Unallowed – Consolidation of Administrative Funds (SEAs and LEAs”)) should be</w:t>
      </w:r>
      <w:r w:rsidR="009F4DBF">
        <w:rPr>
          <w:rFonts w:ascii="Arial" w:eastAsia="TimesNewRomanPSMT" w:hAnsi="Arial" w:cs="Arial"/>
          <w:sz w:val="20"/>
        </w:rPr>
        <w:t xml:space="preserve"> </w:t>
      </w:r>
      <w:r w:rsidRPr="00287080">
        <w:rPr>
          <w:rFonts w:ascii="Arial" w:eastAsia="TimesNewRomanPSMT" w:hAnsi="Arial" w:cs="Arial"/>
          <w:sz w:val="20"/>
        </w:rPr>
        <w:t>included in the audit universe and the total expenditures of the programs from which they</w:t>
      </w:r>
      <w:r w:rsidR="009F4DBF">
        <w:rPr>
          <w:rFonts w:ascii="Arial" w:eastAsia="TimesNewRomanPSMT" w:hAnsi="Arial" w:cs="Arial"/>
          <w:sz w:val="20"/>
        </w:rPr>
        <w:t xml:space="preserve"> </w:t>
      </w:r>
      <w:r w:rsidRPr="00287080">
        <w:rPr>
          <w:rFonts w:ascii="Arial" w:eastAsia="TimesNewRomanPSMT" w:hAnsi="Arial" w:cs="Arial"/>
          <w:sz w:val="20"/>
        </w:rPr>
        <w:t>originated for purposes of (1) determining Type A programs, and (2) completing the Schedule of</w:t>
      </w:r>
      <w:r w:rsidR="009F4DBF">
        <w:rPr>
          <w:rFonts w:ascii="Arial" w:eastAsia="TimesNewRomanPSMT" w:hAnsi="Arial" w:cs="Arial"/>
          <w:sz w:val="20"/>
        </w:rPr>
        <w:t xml:space="preserve"> </w:t>
      </w:r>
      <w:r w:rsidRPr="00287080">
        <w:rPr>
          <w:rFonts w:ascii="Arial" w:eastAsia="TimesNewRomanPSMT" w:hAnsi="Arial" w:cs="Arial"/>
          <w:sz w:val="20"/>
        </w:rPr>
        <w:t xml:space="preserve">Expenditures </w:t>
      </w:r>
      <w:r w:rsidRPr="00287080">
        <w:rPr>
          <w:rFonts w:ascii="Arial" w:eastAsia="TimesNewRomanPSMT" w:hAnsi="Arial" w:cs="Arial"/>
          <w:sz w:val="20"/>
        </w:rPr>
        <w:lastRenderedPageBreak/>
        <w:t>of Federal Awards (SEFA). A footnote showing, by program, amounts of</w:t>
      </w:r>
      <w:r w:rsidR="009F4DBF">
        <w:rPr>
          <w:rFonts w:ascii="Arial" w:eastAsia="TimesNewRomanPSMT" w:hAnsi="Arial" w:cs="Arial"/>
          <w:sz w:val="20"/>
        </w:rPr>
        <w:t xml:space="preserve"> </w:t>
      </w:r>
      <w:r w:rsidRPr="00287080">
        <w:rPr>
          <w:rFonts w:ascii="Arial" w:eastAsia="TimesNewRomanPSMT" w:hAnsi="Arial" w:cs="Arial"/>
          <w:sz w:val="20"/>
        </w:rPr>
        <w:t>administrative funds consolidated is encouraged.</w:t>
      </w:r>
    </w:p>
    <w:p w14:paraId="3B2019C3" w14:textId="708CA005" w:rsidR="00287080" w:rsidRPr="009F4DBF" w:rsidRDefault="00287080" w:rsidP="00DD3897">
      <w:pPr>
        <w:pStyle w:val="ListParagraph"/>
        <w:numPr>
          <w:ilvl w:val="0"/>
          <w:numId w:val="53"/>
        </w:numPr>
        <w:spacing w:after="240"/>
        <w:jc w:val="both"/>
        <w:rPr>
          <w:rFonts w:ascii="Arial" w:eastAsia="TimesNewRomanPSMT" w:hAnsi="Arial" w:cs="Arial"/>
        </w:rPr>
      </w:pPr>
      <w:r w:rsidRPr="009F4DBF">
        <w:rPr>
          <w:rFonts w:ascii="Arial" w:eastAsia="TimesNewRomanPSMT" w:hAnsi="Arial" w:cs="Arial"/>
          <w:i/>
          <w:iCs/>
        </w:rPr>
        <w:t xml:space="preserve">Schoolwide Programs </w:t>
      </w:r>
      <w:r w:rsidRPr="009F4DBF">
        <w:rPr>
          <w:rFonts w:ascii="Arial" w:eastAsia="TimesNewRomanPSMT" w:hAnsi="Arial" w:cs="Arial"/>
        </w:rPr>
        <w:t>(LEAs)</w:t>
      </w:r>
    </w:p>
    <w:p w14:paraId="26D3D6BD" w14:textId="45B5A6F0" w:rsidR="00287080" w:rsidRPr="00287080" w:rsidRDefault="00287080" w:rsidP="009F4DBF">
      <w:pPr>
        <w:autoSpaceDE w:val="0"/>
        <w:autoSpaceDN w:val="0"/>
        <w:adjustRightInd w:val="0"/>
        <w:spacing w:after="240"/>
        <w:ind w:left="720"/>
        <w:jc w:val="both"/>
        <w:rPr>
          <w:rFonts w:ascii="Arial" w:eastAsia="TimesNewRomanPSMT" w:hAnsi="Arial" w:cs="Arial"/>
          <w:i/>
          <w:iCs/>
          <w:sz w:val="20"/>
        </w:rPr>
      </w:pPr>
      <w:r w:rsidRPr="00287080">
        <w:rPr>
          <w:rFonts w:ascii="Arial" w:eastAsia="TimesNewRomanPSMT" w:hAnsi="Arial" w:cs="Arial"/>
          <w:i/>
          <w:iCs/>
          <w:sz w:val="20"/>
        </w:rPr>
        <w:t>ESEA programs in this Supplement to which this section applies are: Title I, Part A (84.010);</w:t>
      </w:r>
      <w:r w:rsidR="009F4DBF">
        <w:rPr>
          <w:rFonts w:ascii="Arial" w:eastAsia="TimesNewRomanPSMT" w:hAnsi="Arial" w:cs="Arial"/>
          <w:i/>
          <w:iCs/>
          <w:sz w:val="20"/>
        </w:rPr>
        <w:t xml:space="preserve"> </w:t>
      </w:r>
      <w:r w:rsidRPr="00287080">
        <w:rPr>
          <w:rFonts w:ascii="Arial" w:eastAsia="TimesNewRomanPSMT" w:hAnsi="Arial" w:cs="Arial"/>
          <w:i/>
          <w:iCs/>
          <w:sz w:val="20"/>
        </w:rPr>
        <w:t>MEP (84.011); 21st CCLC (84.287); Title III, Part A (84.365); Title II, Part A (84.367); and</w:t>
      </w:r>
      <w:r w:rsidR="009F4DBF">
        <w:rPr>
          <w:rFonts w:ascii="Arial" w:eastAsia="TimesNewRomanPSMT" w:hAnsi="Arial" w:cs="Arial"/>
          <w:i/>
          <w:iCs/>
          <w:sz w:val="20"/>
        </w:rPr>
        <w:t xml:space="preserve"> </w:t>
      </w:r>
      <w:r w:rsidRPr="00287080">
        <w:rPr>
          <w:rFonts w:ascii="Arial" w:eastAsia="TimesNewRomanPSMT" w:hAnsi="Arial" w:cs="Arial"/>
          <w:i/>
          <w:iCs/>
          <w:sz w:val="20"/>
        </w:rPr>
        <w:t>Title IV, Part A (84.424).</w:t>
      </w:r>
    </w:p>
    <w:p w14:paraId="27E1DB5E" w14:textId="77777777" w:rsidR="00287080" w:rsidRPr="00287080" w:rsidRDefault="00287080" w:rsidP="009F4DBF">
      <w:pPr>
        <w:autoSpaceDE w:val="0"/>
        <w:autoSpaceDN w:val="0"/>
        <w:adjustRightInd w:val="0"/>
        <w:spacing w:after="240"/>
        <w:ind w:left="720"/>
        <w:jc w:val="both"/>
        <w:rPr>
          <w:rFonts w:ascii="Arial" w:eastAsia="TimesNewRomanPSMT" w:hAnsi="Arial" w:cs="Arial"/>
          <w:i/>
          <w:iCs/>
          <w:sz w:val="20"/>
        </w:rPr>
      </w:pPr>
      <w:r w:rsidRPr="00287080">
        <w:rPr>
          <w:rFonts w:ascii="Arial" w:eastAsia="TimesNewRomanPSMT" w:hAnsi="Arial" w:cs="Arial"/>
          <w:i/>
          <w:iCs/>
          <w:sz w:val="20"/>
        </w:rPr>
        <w:t>This section also applies to IDEA (84.027 and 84.173) and CTE (84.048).</w:t>
      </w:r>
    </w:p>
    <w:p w14:paraId="1F89E792" w14:textId="6C02AF9A" w:rsidR="00287080" w:rsidRPr="00287080" w:rsidRDefault="00287080" w:rsidP="003F59BA">
      <w:pPr>
        <w:autoSpaceDE w:val="0"/>
        <w:autoSpaceDN w:val="0"/>
        <w:adjustRightInd w:val="0"/>
        <w:spacing w:after="240"/>
        <w:ind w:left="720"/>
        <w:jc w:val="both"/>
        <w:rPr>
          <w:rFonts w:ascii="Arial" w:eastAsia="TimesNewRomanPSMT" w:hAnsi="Arial" w:cs="Arial"/>
          <w:sz w:val="20"/>
        </w:rPr>
      </w:pPr>
      <w:r w:rsidRPr="00287080">
        <w:rPr>
          <w:rFonts w:ascii="Arial" w:eastAsia="TimesNewRomanPSMT" w:hAnsi="Arial" w:cs="Arial"/>
          <w:sz w:val="20"/>
        </w:rPr>
        <w:t>Since schoolwide programs are not separate Federal programs, as defined in 2 CFR section</w:t>
      </w:r>
      <w:r w:rsidR="009F4DBF">
        <w:rPr>
          <w:rFonts w:ascii="Arial" w:eastAsia="TimesNewRomanPSMT" w:hAnsi="Arial" w:cs="Arial"/>
          <w:sz w:val="20"/>
        </w:rPr>
        <w:t xml:space="preserve"> </w:t>
      </w:r>
      <w:r w:rsidRPr="00287080">
        <w:rPr>
          <w:rFonts w:ascii="Arial" w:eastAsia="TimesNewRomanPSMT" w:hAnsi="Arial" w:cs="Arial"/>
          <w:sz w:val="20"/>
        </w:rPr>
        <w:t>200.42, expenditures of Federal funds consolidated in schoolwide programs should be included</w:t>
      </w:r>
      <w:r w:rsidR="009F4DBF">
        <w:rPr>
          <w:rFonts w:ascii="Arial" w:eastAsia="TimesNewRomanPSMT" w:hAnsi="Arial" w:cs="Arial"/>
          <w:sz w:val="20"/>
        </w:rPr>
        <w:t xml:space="preserve"> </w:t>
      </w:r>
      <w:r w:rsidRPr="00287080">
        <w:rPr>
          <w:rFonts w:ascii="Arial" w:eastAsia="TimesNewRomanPSMT" w:hAnsi="Arial" w:cs="Arial"/>
          <w:sz w:val="20"/>
        </w:rPr>
        <w:t>in the audit universe and the total expenditures of the programs from which they originated for</w:t>
      </w:r>
      <w:r w:rsidR="009F4DBF">
        <w:rPr>
          <w:rFonts w:ascii="Arial" w:eastAsia="TimesNewRomanPSMT" w:hAnsi="Arial" w:cs="Arial"/>
          <w:sz w:val="20"/>
        </w:rPr>
        <w:t xml:space="preserve"> </w:t>
      </w:r>
      <w:r w:rsidRPr="00287080">
        <w:rPr>
          <w:rFonts w:ascii="Arial" w:eastAsia="TimesNewRomanPSMT" w:hAnsi="Arial" w:cs="Arial"/>
          <w:sz w:val="20"/>
        </w:rPr>
        <w:t>purposes of (1) determining Type A programs and (2) completing the SEFA. A footnote</w:t>
      </w:r>
      <w:r w:rsidR="009F4DBF">
        <w:rPr>
          <w:rFonts w:ascii="Arial" w:eastAsia="TimesNewRomanPSMT" w:hAnsi="Arial" w:cs="Arial"/>
          <w:sz w:val="20"/>
        </w:rPr>
        <w:t xml:space="preserve"> </w:t>
      </w:r>
      <w:r w:rsidRPr="00287080">
        <w:rPr>
          <w:rFonts w:ascii="Arial" w:eastAsia="TimesNewRomanPSMT" w:hAnsi="Arial" w:cs="Arial"/>
          <w:sz w:val="20"/>
        </w:rPr>
        <w:t>showing, by program, amounts consolidated in schoolwide programs is encouraged.</w:t>
      </w:r>
    </w:p>
    <w:p w14:paraId="08857C12" w14:textId="5D191BC3" w:rsidR="00287080" w:rsidRPr="009F4DBF" w:rsidRDefault="00287080" w:rsidP="00DD3897">
      <w:pPr>
        <w:pStyle w:val="ListParagraph"/>
        <w:numPr>
          <w:ilvl w:val="0"/>
          <w:numId w:val="53"/>
        </w:numPr>
        <w:spacing w:after="240"/>
        <w:jc w:val="both"/>
        <w:rPr>
          <w:rFonts w:ascii="Arial" w:eastAsia="TimesNewRomanPSMT" w:hAnsi="Arial" w:cs="Arial"/>
          <w:bCs/>
        </w:rPr>
      </w:pPr>
      <w:r w:rsidRPr="009F4DBF">
        <w:rPr>
          <w:rFonts w:ascii="Arial" w:eastAsia="TimesNewRomanPSMT" w:hAnsi="Arial" w:cs="Arial"/>
          <w:bCs/>
        </w:rPr>
        <w:t>Prima Facie Case Requirement for Audit Findings</w:t>
      </w:r>
    </w:p>
    <w:p w14:paraId="3D037A0F" w14:textId="6A8D0916" w:rsidR="00287080" w:rsidRPr="00287080" w:rsidRDefault="00287080" w:rsidP="009F4DBF">
      <w:pPr>
        <w:autoSpaceDE w:val="0"/>
        <w:autoSpaceDN w:val="0"/>
        <w:adjustRightInd w:val="0"/>
        <w:spacing w:after="240"/>
        <w:ind w:left="720"/>
        <w:jc w:val="both"/>
        <w:rPr>
          <w:rFonts w:ascii="Arial" w:eastAsia="TimesNewRomanPSMT" w:hAnsi="Arial" w:cs="Arial"/>
          <w:sz w:val="20"/>
        </w:rPr>
      </w:pPr>
      <w:r w:rsidRPr="00287080">
        <w:rPr>
          <w:rFonts w:ascii="Arial" w:eastAsia="TimesNewRomanPSMT" w:hAnsi="Arial" w:cs="Arial"/>
          <w:sz w:val="20"/>
        </w:rPr>
        <w:t>Section 452(a)(2) of the General Education Provisions Act (20 USC 1234a(a)(2)) requires that</w:t>
      </w:r>
      <w:r w:rsidR="009F4DBF">
        <w:rPr>
          <w:rFonts w:ascii="Arial" w:eastAsia="TimesNewRomanPSMT" w:hAnsi="Arial" w:cs="Arial"/>
          <w:sz w:val="20"/>
        </w:rPr>
        <w:t xml:space="preserve"> </w:t>
      </w:r>
      <w:r w:rsidRPr="00287080">
        <w:rPr>
          <w:rFonts w:ascii="Arial" w:eastAsia="TimesNewRomanPSMT" w:hAnsi="Arial" w:cs="Arial"/>
          <w:sz w:val="20"/>
        </w:rPr>
        <w:t xml:space="preserve">ED officials establish a </w:t>
      </w:r>
      <w:r w:rsidRPr="00287080">
        <w:rPr>
          <w:rFonts w:ascii="Arial" w:eastAsia="TimesNewRomanPSMT" w:hAnsi="Arial" w:cs="Arial"/>
          <w:i/>
          <w:iCs/>
          <w:sz w:val="20"/>
        </w:rPr>
        <w:t xml:space="preserve">prima facie </w:t>
      </w:r>
      <w:r w:rsidRPr="00287080">
        <w:rPr>
          <w:rFonts w:ascii="Arial" w:eastAsia="TimesNewRomanPSMT" w:hAnsi="Arial" w:cs="Arial"/>
          <w:sz w:val="20"/>
        </w:rPr>
        <w:t>case when they seek recoveries of unallowable costs charged</w:t>
      </w:r>
      <w:r w:rsidR="009F4DBF">
        <w:rPr>
          <w:rFonts w:ascii="Arial" w:eastAsia="TimesNewRomanPSMT" w:hAnsi="Arial" w:cs="Arial"/>
          <w:sz w:val="20"/>
        </w:rPr>
        <w:t xml:space="preserve"> </w:t>
      </w:r>
      <w:r w:rsidRPr="00287080">
        <w:rPr>
          <w:rFonts w:ascii="Arial" w:eastAsia="TimesNewRomanPSMT" w:hAnsi="Arial" w:cs="Arial"/>
          <w:sz w:val="20"/>
        </w:rPr>
        <w:t>to ED programs. When the preliminary ED decision to seek recovery is based on an audit under</w:t>
      </w:r>
      <w:r w:rsidR="009F4DBF">
        <w:rPr>
          <w:rFonts w:ascii="Arial" w:eastAsia="TimesNewRomanPSMT" w:hAnsi="Arial" w:cs="Arial"/>
          <w:sz w:val="20"/>
        </w:rPr>
        <w:t xml:space="preserve"> </w:t>
      </w:r>
      <w:r w:rsidRPr="00287080">
        <w:rPr>
          <w:rFonts w:ascii="Arial" w:eastAsia="TimesNewRomanPSMT" w:hAnsi="Arial" w:cs="Arial"/>
          <w:sz w:val="20"/>
        </w:rPr>
        <w:t>2 CFR part 200, subpart F, upon request, auditors will need to provide ED program officials</w:t>
      </w:r>
      <w:r w:rsidR="009F4DBF">
        <w:rPr>
          <w:rFonts w:ascii="Arial" w:eastAsia="TimesNewRomanPSMT" w:hAnsi="Arial" w:cs="Arial"/>
          <w:sz w:val="20"/>
        </w:rPr>
        <w:t xml:space="preserve"> </w:t>
      </w:r>
      <w:r w:rsidRPr="00287080">
        <w:rPr>
          <w:rFonts w:ascii="Arial" w:eastAsia="TimesNewRomanPSMT" w:hAnsi="Arial" w:cs="Arial"/>
          <w:sz w:val="20"/>
        </w:rPr>
        <w:t>audit documentation. For this purpose, audit documentation (part of which is the auditor’s</w:t>
      </w:r>
      <w:r w:rsidR="009F4DBF">
        <w:rPr>
          <w:rFonts w:ascii="Arial" w:eastAsia="TimesNewRomanPSMT" w:hAnsi="Arial" w:cs="Arial"/>
          <w:sz w:val="20"/>
        </w:rPr>
        <w:t xml:space="preserve"> </w:t>
      </w:r>
      <w:r w:rsidRPr="00287080">
        <w:rPr>
          <w:rFonts w:ascii="Arial" w:eastAsia="TimesNewRomanPSMT" w:hAnsi="Arial" w:cs="Arial"/>
          <w:sz w:val="20"/>
        </w:rPr>
        <w:t>working papers) includes information the auditor is required to report and document that is not</w:t>
      </w:r>
      <w:r w:rsidR="009F4DBF">
        <w:rPr>
          <w:rFonts w:ascii="Arial" w:eastAsia="TimesNewRomanPSMT" w:hAnsi="Arial" w:cs="Arial"/>
          <w:sz w:val="20"/>
        </w:rPr>
        <w:t xml:space="preserve"> </w:t>
      </w:r>
      <w:r w:rsidRPr="00287080">
        <w:rPr>
          <w:rFonts w:ascii="Arial" w:eastAsia="TimesNewRomanPSMT" w:hAnsi="Arial" w:cs="Arial"/>
          <w:sz w:val="20"/>
        </w:rPr>
        <w:t>already included in the reporting package.</w:t>
      </w:r>
    </w:p>
    <w:p w14:paraId="07797820" w14:textId="7CAB29D0" w:rsidR="00287080" w:rsidRPr="00287080" w:rsidRDefault="00287080" w:rsidP="009F4DBF">
      <w:pPr>
        <w:autoSpaceDE w:val="0"/>
        <w:autoSpaceDN w:val="0"/>
        <w:adjustRightInd w:val="0"/>
        <w:spacing w:after="240"/>
        <w:ind w:left="720"/>
        <w:jc w:val="both"/>
        <w:rPr>
          <w:rFonts w:ascii="Arial" w:hAnsi="Arial" w:cs="Arial"/>
          <w:sz w:val="20"/>
        </w:rPr>
      </w:pPr>
      <w:r w:rsidRPr="00287080">
        <w:rPr>
          <w:rFonts w:ascii="Arial" w:eastAsia="TimesNewRomanPSMT" w:hAnsi="Arial" w:cs="Arial"/>
          <w:sz w:val="20"/>
        </w:rPr>
        <w:t xml:space="preserve">The requirement to establish a </w:t>
      </w:r>
      <w:r w:rsidRPr="00287080">
        <w:rPr>
          <w:rFonts w:ascii="Arial" w:eastAsia="TimesNewRomanPSMT" w:hAnsi="Arial" w:cs="Arial"/>
          <w:i/>
          <w:iCs/>
          <w:sz w:val="20"/>
        </w:rPr>
        <w:t xml:space="preserve">prima facie </w:t>
      </w:r>
      <w:r w:rsidRPr="00287080">
        <w:rPr>
          <w:rFonts w:ascii="Arial" w:eastAsia="TimesNewRomanPSMT" w:hAnsi="Arial" w:cs="Arial"/>
          <w:sz w:val="20"/>
        </w:rPr>
        <w:t>case for the recovery of funds applies to all programs</w:t>
      </w:r>
      <w:r w:rsidR="009F4DBF">
        <w:rPr>
          <w:rFonts w:ascii="Arial" w:eastAsia="TimesNewRomanPSMT" w:hAnsi="Arial" w:cs="Arial"/>
          <w:sz w:val="20"/>
        </w:rPr>
        <w:t xml:space="preserve"> </w:t>
      </w:r>
      <w:r w:rsidRPr="00287080">
        <w:rPr>
          <w:rFonts w:ascii="Arial" w:eastAsia="TimesNewRomanPSMT" w:hAnsi="Arial" w:cs="Arial"/>
          <w:sz w:val="20"/>
        </w:rPr>
        <w:t>administered by ED, with the exception of Impact Aid (CFDA 84.041) and programs under the</w:t>
      </w:r>
      <w:r w:rsidR="009F4DBF">
        <w:rPr>
          <w:rFonts w:ascii="Arial" w:eastAsia="TimesNewRomanPSMT" w:hAnsi="Arial" w:cs="Arial"/>
          <w:sz w:val="20"/>
        </w:rPr>
        <w:t xml:space="preserve"> </w:t>
      </w:r>
      <w:r w:rsidRPr="00287080">
        <w:rPr>
          <w:rFonts w:ascii="Arial" w:eastAsia="TimesNewRomanPSMT" w:hAnsi="Arial" w:cs="Arial"/>
          <w:sz w:val="20"/>
        </w:rPr>
        <w:t>Higher Education Act, i.e., the Family Federal Education Loan Program (CFDA 84.032) and the</w:t>
      </w:r>
      <w:r w:rsidR="009F4DBF">
        <w:rPr>
          <w:rFonts w:ascii="Arial" w:eastAsia="TimesNewRomanPSMT" w:hAnsi="Arial" w:cs="Arial"/>
          <w:sz w:val="20"/>
        </w:rPr>
        <w:t xml:space="preserve"> </w:t>
      </w:r>
      <w:r w:rsidRPr="00287080">
        <w:rPr>
          <w:rFonts w:ascii="Arial" w:eastAsia="TimesNewRomanPSMT" w:hAnsi="Arial" w:cs="Arial"/>
          <w:sz w:val="20"/>
        </w:rPr>
        <w:t>other ED programs covered in the Student Financial Assistance Cluster in Part 5 of the</w:t>
      </w:r>
      <w:r w:rsidR="009F4DBF">
        <w:rPr>
          <w:rFonts w:ascii="Arial" w:eastAsia="TimesNewRomanPSMT" w:hAnsi="Arial" w:cs="Arial"/>
          <w:sz w:val="20"/>
        </w:rPr>
        <w:t xml:space="preserve"> </w:t>
      </w:r>
      <w:r w:rsidRPr="00287080">
        <w:rPr>
          <w:rFonts w:ascii="Arial" w:eastAsia="TimesNewRomanPSMT" w:hAnsi="Arial" w:cs="Arial"/>
          <w:sz w:val="20"/>
        </w:rPr>
        <w:t>Supplement.</w:t>
      </w:r>
    </w:p>
    <w:p w14:paraId="4DDA80E5" w14:textId="3F804E1A" w:rsidR="00432292" w:rsidRPr="00D94F69" w:rsidRDefault="00B356F9" w:rsidP="006672EA">
      <w:pPr>
        <w:spacing w:after="240"/>
        <w:jc w:val="both"/>
        <w:rPr>
          <w:rFonts w:ascii="Arial" w:hAnsi="Arial" w:cs="Arial"/>
          <w:b/>
          <w:bCs/>
          <w:szCs w:val="24"/>
        </w:rPr>
      </w:pPr>
      <w:r w:rsidRPr="00B356F9">
        <w:rPr>
          <w:rFonts w:ascii="Arial" w:hAnsi="Arial" w:cs="Arial"/>
          <w:i/>
          <w:sz w:val="20"/>
        </w:rPr>
        <w:t>(Source: 2019 OMB Compliance Supplement Department of Education Crosscutting Procedures)</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34"/>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21616224"/>
      <w:r w:rsidRPr="00D94F69">
        <w:rPr>
          <w:rFonts w:cs="Arial"/>
        </w:rPr>
        <w:lastRenderedPageBreak/>
        <w:t>Part II</w:t>
      </w:r>
      <w:bookmarkEnd w:id="14"/>
      <w:r w:rsidR="003644ED" w:rsidRPr="00D94F69">
        <w:rPr>
          <w:rFonts w:cs="Arial"/>
        </w:rPr>
        <w:t xml:space="preserve"> – Pass through Agency and Grant Specific Information</w:t>
      </w:r>
      <w:bookmarkEnd w:id="15"/>
    </w:p>
    <w:p w14:paraId="0831D2D6" w14:textId="77777777" w:rsidR="003644ED" w:rsidRPr="00D94F69" w:rsidRDefault="003644ED" w:rsidP="006672EA">
      <w:pPr>
        <w:pStyle w:val="Heading3"/>
        <w:jc w:val="both"/>
        <w:rPr>
          <w:rFonts w:cs="Arial"/>
        </w:rPr>
      </w:pPr>
      <w:bookmarkStart w:id="16" w:name="_Toc21616225"/>
      <w:r w:rsidRPr="00D94F69">
        <w:rPr>
          <w:rFonts w:cs="Arial"/>
        </w:rPr>
        <w:t>Program Overview</w:t>
      </w:r>
      <w:bookmarkEnd w:id="16"/>
    </w:p>
    <w:p w14:paraId="5BC22983" w14:textId="77777777" w:rsidR="00A75A4E" w:rsidRPr="00934497" w:rsidRDefault="00A75A4E" w:rsidP="00A75A4E">
      <w:pPr>
        <w:spacing w:after="240"/>
        <w:jc w:val="both"/>
        <w:rPr>
          <w:rFonts w:ascii="Arial" w:hAnsi="Arial" w:cs="Arial"/>
          <w:b/>
          <w:sz w:val="20"/>
        </w:rPr>
      </w:pPr>
      <w:r w:rsidRPr="00934497">
        <w:rPr>
          <w:rFonts w:ascii="Arial" w:hAnsi="Arial" w:cs="Arial"/>
          <w:b/>
          <w:sz w:val="20"/>
        </w:rPr>
        <w:t>State of Ohio</w:t>
      </w:r>
    </w:p>
    <w:p w14:paraId="42BF6526" w14:textId="77777777" w:rsidR="00A75A4E" w:rsidRPr="00934497" w:rsidRDefault="00A75A4E" w:rsidP="00A75A4E">
      <w:pPr>
        <w:spacing w:after="240"/>
        <w:jc w:val="both"/>
        <w:rPr>
          <w:rFonts w:ascii="Arial" w:hAnsi="Arial" w:cs="Arial"/>
          <w:sz w:val="20"/>
        </w:rPr>
      </w:pPr>
      <w:r w:rsidRPr="00934497">
        <w:rPr>
          <w:rFonts w:ascii="Arial" w:hAnsi="Arial" w:cs="Arial"/>
          <w:sz w:val="20"/>
        </w:rPr>
        <w:t>Application Access</w:t>
      </w:r>
    </w:p>
    <w:p w14:paraId="4398457C" w14:textId="77777777" w:rsidR="00A75A4E" w:rsidRPr="00934497" w:rsidRDefault="00A75A4E" w:rsidP="00A75A4E">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subawards are made to Local Educational Agencies (LEAs). ODE uses a Funding Application (FA), known as the Comprehensive Continuous Improvement Plan (CCIP),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43AE885A" w14:textId="1FEE9292" w:rsidR="00A75A4E" w:rsidRPr="00934497" w:rsidRDefault="00927A37" w:rsidP="00A75A4E">
      <w:pPr>
        <w:spacing w:after="240"/>
        <w:jc w:val="both"/>
        <w:rPr>
          <w:rFonts w:ascii="Arial" w:hAnsi="Arial" w:cs="Arial"/>
          <w:sz w:val="20"/>
        </w:rPr>
      </w:pPr>
      <w:hyperlink r:id="rId35" w:history="1">
        <w:r w:rsidR="00A75A4E" w:rsidRPr="00934497">
          <w:rPr>
            <w:rFonts w:ascii="Arial" w:hAnsi="Arial" w:cs="Arial"/>
            <w:sz w:val="20"/>
          </w:rPr>
          <w:t xml:space="preserve">Each LEA’s application is available on ODE’s website under the </w:t>
        </w:r>
        <w:r w:rsidR="00A75A4E" w:rsidRPr="00934497">
          <w:rPr>
            <w:rStyle w:val="Hyperlink"/>
            <w:rFonts w:ascii="Arial" w:hAnsi="Arial" w:cs="Arial"/>
            <w:sz w:val="20"/>
          </w:rPr>
          <w:t>Comprehensive Continuous Improvement Planning section (CCIP)</w:t>
        </w:r>
      </w:hyperlink>
      <w:r w:rsidR="00A75A4E" w:rsidRPr="00934497">
        <w:rPr>
          <w:rFonts w:ascii="Arial" w:hAnsi="Arial" w:cs="Arial"/>
          <w:sz w:val="20"/>
        </w:rPr>
        <w:t xml:space="preserve">. </w:t>
      </w:r>
    </w:p>
    <w:p w14:paraId="19B1CA87" w14:textId="367BCA1D" w:rsidR="00A75A4E" w:rsidRPr="00A75A4E" w:rsidRDefault="00A75A4E" w:rsidP="00A75A4E">
      <w:pPr>
        <w:spacing w:after="240"/>
        <w:jc w:val="both"/>
        <w:rPr>
          <w:rFonts w:ascii="Arial" w:hAnsi="Arial" w:cs="Arial"/>
          <w:sz w:val="20"/>
        </w:rPr>
      </w:pPr>
      <w:r w:rsidRPr="00A75A4E">
        <w:rPr>
          <w:rFonts w:ascii="Arial" w:hAnsi="Arial" w:cs="Arial"/>
          <w:sz w:val="20"/>
        </w:rPr>
        <w:t xml:space="preserve">Also, see </w:t>
      </w:r>
      <w:hyperlink r:id="rId36"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37" w:history="1">
        <w:r w:rsidRPr="00A75A4E">
          <w:rPr>
            <w:rStyle w:val="Hyperlink"/>
            <w:rFonts w:ascii="Arial" w:hAnsi="Arial" w:cs="Arial"/>
            <w:sz w:val="20"/>
          </w:rPr>
          <w:t>Grants Manual</w:t>
        </w:r>
      </w:hyperlink>
      <w:r>
        <w:rPr>
          <w:rFonts w:ascii="Arial" w:hAnsi="Arial" w:cs="Arial"/>
          <w:sz w:val="20"/>
        </w:rPr>
        <w:t xml:space="preserve">. </w:t>
      </w:r>
    </w:p>
    <w:p w14:paraId="03B0752D" w14:textId="54B34AC0" w:rsidR="003644ED" w:rsidRPr="00D94F69" w:rsidRDefault="00A75A4E" w:rsidP="00A75A4E">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D94F69" w:rsidRDefault="003644ED" w:rsidP="006672EA">
      <w:pPr>
        <w:pStyle w:val="Heading3"/>
        <w:jc w:val="both"/>
        <w:rPr>
          <w:rFonts w:cs="Arial"/>
        </w:rPr>
      </w:pPr>
      <w:bookmarkStart w:id="17" w:name="_Toc21616226"/>
      <w:r w:rsidRPr="00D94F69">
        <w:rPr>
          <w:rFonts w:cs="Arial"/>
        </w:rPr>
        <w:t>Testing Considerations</w:t>
      </w:r>
      <w:bookmarkEnd w:id="17"/>
    </w:p>
    <w:p w14:paraId="720E6BAF" w14:textId="77777777" w:rsidR="00A75A4E" w:rsidRPr="00233C60" w:rsidRDefault="00A75A4E" w:rsidP="00A75A4E">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2E461B7A" w14:textId="77777777" w:rsidR="00A75A4E" w:rsidRPr="00233C60" w:rsidRDefault="00A75A4E" w:rsidP="00A75A4E">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ESEA programs. Consolidation is not prohibited by ODE however; the CCIP is not setup for the consolidation of administrative funds and services. </w:t>
      </w:r>
    </w:p>
    <w:p w14:paraId="5298D762" w14:textId="77777777" w:rsidR="00A75A4E" w:rsidRDefault="00A75A4E" w:rsidP="00A75A4E">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4C8BB00E" w14:textId="77777777" w:rsidR="00A75A4E" w:rsidRPr="00D94F69" w:rsidRDefault="00A75A4E" w:rsidP="00A75A4E">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4F832EBB" w14:textId="0235A1CE" w:rsidR="003644ED" w:rsidRDefault="00A75A4E" w:rsidP="00A75A4E">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7488B0F" w14:textId="77777777" w:rsidR="006A16BA" w:rsidRPr="00DC68A7" w:rsidRDefault="006A16BA" w:rsidP="006A16BA">
      <w:pPr>
        <w:spacing w:after="240"/>
        <w:jc w:val="both"/>
        <w:rPr>
          <w:rFonts w:ascii="Arial" w:hAnsi="Arial" w:cs="Arial"/>
          <w:sz w:val="20"/>
        </w:rPr>
      </w:pPr>
      <w:r w:rsidRPr="00DC68A7">
        <w:rPr>
          <w:rFonts w:ascii="Arial" w:hAnsi="Arial" w:cs="Arial"/>
          <w:sz w:val="20"/>
        </w:rPr>
        <w:t xml:space="preserve">PROJECT DURATION - Approved grants will be funded for a five-year period contingent upon new and continued USDOE's annual appropriation to the state. Beginning if FY 14, the first year of the grant awarded will be considered implementation or “probationary year”. Additional monitoring requirements will be addressed during the year including program implementation timeline, adherence to the approved grant application, implementation of service, sustainability planning, and program effectiveness will determine the continuation of funding into subsequent years. Additionally, the first three years will be funded at 100 percent, and the fourth and fifth years will be funded at 75 percent and 50 percent, respectively. </w:t>
      </w:r>
    </w:p>
    <w:p w14:paraId="350BC924" w14:textId="46059CC4" w:rsidR="006A16BA" w:rsidRPr="00DC68A7" w:rsidRDefault="006A16BA" w:rsidP="006A16BA">
      <w:pPr>
        <w:spacing w:after="240"/>
        <w:jc w:val="both"/>
        <w:rPr>
          <w:rFonts w:ascii="Arial" w:hAnsi="Arial" w:cs="Arial"/>
          <w:i/>
          <w:sz w:val="20"/>
        </w:rPr>
      </w:pPr>
      <w:r w:rsidRPr="00DC68A7">
        <w:rPr>
          <w:rFonts w:ascii="Arial" w:hAnsi="Arial" w:cs="Arial"/>
          <w:i/>
          <w:sz w:val="20"/>
          <w:highlight w:val="cyan"/>
        </w:rPr>
        <w:t xml:space="preserve">(Source:  2014 21st Century CLC Request for Applications </w:t>
      </w:r>
      <w:hyperlink r:id="rId38" w:history="1">
        <w:r w:rsidRPr="00DC68A7">
          <w:rPr>
            <w:rStyle w:val="Hyperlink"/>
            <w:rFonts w:ascii="Arial" w:hAnsi="Arial" w:cs="Arial"/>
            <w:i/>
            <w:sz w:val="20"/>
            <w:highlight w:val="cyan"/>
          </w:rPr>
          <w:t>http://education.ohio.gov/getattachment/Topics/Other-Resources/21st-Century/21st-CCLC-Archived-Event-Information/FY14-Request-for-Applications.pdf.aspx</w:t>
        </w:r>
      </w:hyperlink>
      <w:r w:rsidRPr="00DC68A7">
        <w:rPr>
          <w:rFonts w:ascii="Arial" w:hAnsi="Arial" w:cs="Arial"/>
          <w:i/>
          <w:sz w:val="20"/>
          <w:highlight w:val="cyan"/>
        </w:rPr>
        <w:t xml:space="preserve">  </w:t>
      </w:r>
      <w:r w:rsidRPr="00CF366D">
        <w:rPr>
          <w:rFonts w:ascii="Arial" w:hAnsi="Arial" w:cs="Arial"/>
          <w:i/>
          <w:color w:val="FF0000"/>
          <w:sz w:val="20"/>
          <w:highlight w:val="cyan"/>
        </w:rPr>
        <w:t>)</w:t>
      </w:r>
      <w:r w:rsidRPr="00CF366D">
        <w:rPr>
          <w:rFonts w:ascii="Arial" w:hAnsi="Arial" w:cs="Arial"/>
          <w:i/>
          <w:color w:val="FF0000"/>
          <w:sz w:val="20"/>
        </w:rPr>
        <w:t xml:space="preserve"> </w:t>
      </w:r>
    </w:p>
    <w:p w14:paraId="20304C50" w14:textId="77777777" w:rsidR="006A16BA" w:rsidRPr="00DC68A7" w:rsidRDefault="006A16BA" w:rsidP="006A16BA">
      <w:pPr>
        <w:spacing w:after="240"/>
        <w:jc w:val="both"/>
        <w:rPr>
          <w:rFonts w:ascii="Arial" w:hAnsi="Arial" w:cs="Arial"/>
          <w:sz w:val="20"/>
        </w:rPr>
      </w:pPr>
      <w:r w:rsidRPr="00DC68A7">
        <w:rPr>
          <w:rFonts w:ascii="Arial" w:hAnsi="Arial" w:cs="Arial"/>
          <w:sz w:val="20"/>
        </w:rPr>
        <w:t xml:space="preserve">FY </w:t>
      </w:r>
      <w:r>
        <w:rPr>
          <w:rFonts w:ascii="Arial" w:hAnsi="Arial" w:cs="Arial"/>
          <w:sz w:val="20"/>
        </w:rPr>
        <w:t>17</w:t>
      </w:r>
      <w:r w:rsidRPr="00DC68A7">
        <w:rPr>
          <w:rFonts w:ascii="Arial" w:hAnsi="Arial" w:cs="Arial"/>
          <w:sz w:val="20"/>
        </w:rPr>
        <w:t xml:space="preserve"> funding application will be for up to three years. Amounts vary upon the year and Path for the District. Please refer to the table on pages 6-7 of the below link for further information. There is no planning year for this grant award. In other words, your application is your plan and the plan should be ready for full implementation.</w:t>
      </w:r>
    </w:p>
    <w:p w14:paraId="77EC518E" w14:textId="77777777" w:rsidR="006A16BA" w:rsidRPr="00DC68A7" w:rsidRDefault="006A16BA" w:rsidP="006A16BA">
      <w:pPr>
        <w:spacing w:after="240"/>
        <w:jc w:val="both"/>
        <w:rPr>
          <w:rFonts w:ascii="Arial" w:hAnsi="Arial" w:cs="Arial"/>
          <w:sz w:val="20"/>
        </w:rPr>
      </w:pPr>
      <w:r w:rsidRPr="00DC68A7">
        <w:rPr>
          <w:rFonts w:ascii="Arial" w:hAnsi="Arial" w:cs="Arial"/>
          <w:sz w:val="20"/>
        </w:rPr>
        <w:lastRenderedPageBreak/>
        <w:t>Second and third year awards will be provided contingent on available funds, evaluation results, and pending a successful application which demonstrates meeting established outcomes and measures, notably on PreK-4 literacy. All sub-recipients are required to submit continuation grants via the CCIP.</w:t>
      </w:r>
    </w:p>
    <w:p w14:paraId="4001B324" w14:textId="412F4001" w:rsidR="006A16BA" w:rsidRPr="00DC68A7" w:rsidRDefault="006A16BA" w:rsidP="006A16BA">
      <w:pPr>
        <w:spacing w:after="240"/>
        <w:jc w:val="both"/>
        <w:rPr>
          <w:rFonts w:ascii="Arial" w:hAnsi="Arial" w:cs="Arial"/>
          <w:sz w:val="20"/>
        </w:rPr>
      </w:pPr>
      <w:r w:rsidRPr="00E5659A">
        <w:rPr>
          <w:rFonts w:ascii="Arial" w:hAnsi="Arial" w:cs="Arial"/>
          <w:i/>
          <w:sz w:val="20"/>
          <w:highlight w:val="cyan"/>
        </w:rPr>
        <w:t xml:space="preserve">(Source: </w:t>
      </w:r>
      <w:hyperlink r:id="rId39" w:history="1">
        <w:r w:rsidRPr="00E5659A">
          <w:rPr>
            <w:rStyle w:val="Hyperlink"/>
            <w:rFonts w:ascii="Arial" w:hAnsi="Arial" w:cs="Arial"/>
            <w:i/>
            <w:sz w:val="20"/>
            <w:highlight w:val="cyan"/>
          </w:rPr>
          <w:t>http://education.ohio.gov/getattachment/Topics/School-Improvement/Federal-Programs/Elementary-and-Secondary-Education-Act/Programs-Administered-Under-ESEA/21st-Century/21st-CCLC-Archived-Information/FY-17-Request-for-Application-21st-Century.pdf.aspx</w:t>
        </w:r>
      </w:hyperlink>
      <w:r w:rsidRPr="00E5659A">
        <w:rPr>
          <w:rStyle w:val="Hyperlink"/>
          <w:rFonts w:ascii="Arial" w:hAnsi="Arial" w:cs="Arial"/>
          <w:i/>
          <w:sz w:val="20"/>
        </w:rPr>
        <w:t>)</w:t>
      </w:r>
    </w:p>
    <w:p w14:paraId="1C423DFA" w14:textId="77777777" w:rsidR="006A16BA" w:rsidRPr="00E5659A" w:rsidRDefault="006A16BA" w:rsidP="006A16BA">
      <w:pPr>
        <w:autoSpaceDE w:val="0"/>
        <w:autoSpaceDN w:val="0"/>
        <w:adjustRightInd w:val="0"/>
        <w:spacing w:after="240"/>
        <w:jc w:val="both"/>
        <w:rPr>
          <w:rFonts w:ascii="Arial" w:hAnsi="Arial" w:cs="Arial"/>
          <w:color w:val="000000"/>
          <w:sz w:val="20"/>
        </w:rPr>
      </w:pPr>
      <w:bookmarkStart w:id="18" w:name="_Hlk15545993"/>
      <w:r>
        <w:rPr>
          <w:rFonts w:ascii="Arial" w:hAnsi="Arial" w:cs="Arial"/>
          <w:color w:val="000000"/>
          <w:sz w:val="20"/>
        </w:rPr>
        <w:t xml:space="preserve">FY18 </w:t>
      </w:r>
      <w:r w:rsidRPr="00E5659A">
        <w:rPr>
          <w:rFonts w:ascii="Arial" w:hAnsi="Arial" w:cs="Arial"/>
          <w:color w:val="000000"/>
          <w:sz w:val="20"/>
        </w:rPr>
        <w:t xml:space="preserve">Funding for this grant is contingent upon the Department’s receipt of federal funding. Programs will be funded on a 5-year grant cycle. Funding allocations for years 4 and 5 will decrease as programs begin to demonstrate sustainable funding and resource efforts. Per federal requirements, the minimum grant award amount is $50,000. Applicants are permitted to request the necessary funds to operate their program; however, the requested amount should be appropriate and reasonable for the size and scope of the proposed activities. Applicants shall not request more than $200,000 per grant option for years 1-3. In year 4, applicants shall receive no more than $150,000 and year 5, no more than $100,000. </w:t>
      </w:r>
    </w:p>
    <w:p w14:paraId="345067C1" w14:textId="77777777" w:rsidR="006A16BA" w:rsidRPr="00E5659A" w:rsidRDefault="006A16BA" w:rsidP="006A16BA">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Applicants can apply for no more than three grants per fiscal year. An applicant has the option to select any variation of grants to apply; however, the Department will accept no more than three. </w:t>
      </w:r>
    </w:p>
    <w:p w14:paraId="0BA918FB" w14:textId="77777777" w:rsidR="006A16BA" w:rsidRPr="00E5659A" w:rsidRDefault="006A16BA" w:rsidP="006A16BA">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No more than 15 percent of awarded funds may be utilized for governance and administration. </w:t>
      </w:r>
    </w:p>
    <w:p w14:paraId="712FFBB2" w14:textId="77777777" w:rsidR="006A16BA" w:rsidRPr="00E5659A" w:rsidRDefault="006A16BA" w:rsidP="006A16BA">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Regardless of the option selected, continuation awards (years 2-5) will be provided which are contingent on available funds, evaluation results and pending a successful continuation plan. The plan must demonstrate meeting established outcomes and 7 measures. All sub-recipients are required to submit continuation requests via the CCIP. These submissions and evaluations are reviewed by the Ohio Department of Education to ensure adherence to the application, principles of effectiveness, evaluation outcomes and quality programming and whether a grantee made substantial progress toward meeting the objectives set forth in its initial approved application. </w:t>
      </w:r>
    </w:p>
    <w:p w14:paraId="58D7C370" w14:textId="77777777" w:rsidR="006A16BA" w:rsidRPr="00E5659A" w:rsidRDefault="006A16BA" w:rsidP="006A16BA">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The recipient must implement the program upon notification of the award. There is no planning year for this grant award. In other words, the application is the applicant’s plan and the plan should be ready for full implementation. </w:t>
      </w:r>
    </w:p>
    <w:p w14:paraId="68718F8E" w14:textId="77777777" w:rsidR="006A16BA" w:rsidRPr="00E5659A" w:rsidRDefault="006A16BA" w:rsidP="006A16BA">
      <w:pPr>
        <w:autoSpaceDE w:val="0"/>
        <w:autoSpaceDN w:val="0"/>
        <w:adjustRightInd w:val="0"/>
        <w:spacing w:after="240"/>
        <w:jc w:val="both"/>
        <w:rPr>
          <w:rFonts w:ascii="Arial" w:hAnsi="Arial" w:cs="Arial"/>
          <w:color w:val="000000"/>
          <w:sz w:val="20"/>
        </w:rPr>
      </w:pPr>
      <w:r w:rsidRPr="00E5659A">
        <w:rPr>
          <w:rFonts w:ascii="Arial" w:hAnsi="Arial" w:cs="Arial"/>
          <w:sz w:val="20"/>
        </w:rPr>
        <w:t xml:space="preserve">FY18 Grant funds will primarily serve students attending schools that are implementing comprehensive support and improvement </w:t>
      </w:r>
      <w:r w:rsidRPr="00E5659A">
        <w:rPr>
          <w:rFonts w:ascii="Arial" w:hAnsi="Arial" w:cs="Arial"/>
          <w:color w:val="000000"/>
          <w:sz w:val="20"/>
        </w:rPr>
        <w:t xml:space="preserve">activities or targeted support (per Title I designation). Grant funding may serve students that attend schools that have been identified by the school district and/or the Department to need intervention and support. Ohio’s 21st CCLC program must primarily target students that are enrolled in Title I schoolwide buildings. </w:t>
      </w:r>
    </w:p>
    <w:p w14:paraId="679D1BB1" w14:textId="77777777" w:rsidR="006A16BA" w:rsidRDefault="006A16BA" w:rsidP="006A16BA">
      <w:pPr>
        <w:spacing w:after="240"/>
        <w:jc w:val="both"/>
        <w:rPr>
          <w:rFonts w:ascii="Arial" w:hAnsi="Arial" w:cs="Arial"/>
          <w:color w:val="000000"/>
          <w:sz w:val="20"/>
        </w:rPr>
      </w:pPr>
      <w:r w:rsidRPr="00E5659A">
        <w:rPr>
          <w:rFonts w:ascii="Arial" w:hAnsi="Arial" w:cs="Arial"/>
          <w:color w:val="000000"/>
          <w:sz w:val="20"/>
        </w:rPr>
        <w:t>An additional priority focuses on geographic distribution to ensure, to the extent possible, an even and fair distribution throughout the state. Ohio will reserve, at minimum, a third of its FY18 funding for small town and rural programming. Applicants must select in the application their district typology designation to receive this priority. The applications scoring in the top third will qualify to receive priority.</w:t>
      </w:r>
    </w:p>
    <w:bookmarkEnd w:id="18"/>
    <w:p w14:paraId="113C3EBA" w14:textId="2BF34A67" w:rsidR="006A16BA" w:rsidRPr="00E5659A" w:rsidRDefault="006A16BA" w:rsidP="006A16BA">
      <w:pPr>
        <w:spacing w:after="240"/>
        <w:jc w:val="both"/>
        <w:rPr>
          <w:rFonts w:ascii="Arial" w:hAnsi="Arial" w:cs="Arial"/>
          <w:i/>
          <w:sz w:val="20"/>
        </w:rPr>
      </w:pPr>
      <w:r w:rsidRPr="00E5659A">
        <w:rPr>
          <w:rFonts w:ascii="Arial" w:hAnsi="Arial" w:cs="Arial"/>
          <w:i/>
          <w:sz w:val="20"/>
          <w:highlight w:val="cyan"/>
        </w:rPr>
        <w:t xml:space="preserve">(Source: </w:t>
      </w:r>
      <w:hyperlink r:id="rId40" w:history="1">
        <w:r w:rsidRPr="005926DA">
          <w:rPr>
            <w:rStyle w:val="Hyperlink"/>
            <w:rFonts w:ascii="Arial" w:hAnsi="Arial" w:cs="Arial"/>
            <w:i/>
            <w:sz w:val="20"/>
            <w:highlight w:val="cyan"/>
          </w:rPr>
          <w:t>https://education.ohio.gov/getattachment/Topics/District-and-School-Continuous-Improvement/Federal-Programs/Elementary-and-Secondary-Education-Act/Programs-Administered-Under-ESEA/21st-Century/21st-CCLC-Archived-Information/FY18-RFA.pdf.aspx?lang=en-US</w:t>
        </w:r>
      </w:hyperlink>
      <w:r>
        <w:rPr>
          <w:rFonts w:ascii="Arial" w:hAnsi="Arial" w:cs="Arial"/>
          <w:i/>
          <w:sz w:val="20"/>
          <w:highlight w:val="cyan"/>
        </w:rPr>
        <w:t xml:space="preserve"> </w:t>
      </w:r>
      <w:r w:rsidRPr="00E5659A">
        <w:rPr>
          <w:rFonts w:ascii="Arial" w:hAnsi="Arial" w:cs="Arial"/>
          <w:i/>
          <w:sz w:val="20"/>
          <w:highlight w:val="cyan"/>
        </w:rPr>
        <w:t>)</w:t>
      </w:r>
    </w:p>
    <w:p w14:paraId="4F3F2ED9" w14:textId="77777777" w:rsidR="006A16BA" w:rsidRDefault="006A16BA" w:rsidP="006A16BA">
      <w:pPr>
        <w:spacing w:after="240"/>
        <w:jc w:val="both"/>
        <w:rPr>
          <w:rFonts w:ascii="Arial" w:hAnsi="Arial" w:cs="Arial"/>
          <w:i/>
          <w:sz w:val="20"/>
        </w:rPr>
      </w:pPr>
      <w:r w:rsidRPr="00DC68A7">
        <w:rPr>
          <w:rFonts w:ascii="Arial" w:hAnsi="Arial" w:cs="Arial"/>
          <w:i/>
          <w:sz w:val="20"/>
          <w:highlight w:val="cyan"/>
        </w:rPr>
        <w:t>(Source: Ohio Department of Education)</w:t>
      </w:r>
      <w:r w:rsidRPr="00DC68A7">
        <w:rPr>
          <w:rFonts w:ascii="Arial" w:hAnsi="Arial" w:cs="Arial"/>
          <w:i/>
          <w:sz w:val="20"/>
        </w:rPr>
        <w:t xml:space="preserve"> </w:t>
      </w:r>
    </w:p>
    <w:p w14:paraId="45F52D66" w14:textId="77777777" w:rsidR="006A16BA" w:rsidRPr="00E5659A" w:rsidRDefault="006A16BA" w:rsidP="006A16BA">
      <w:pPr>
        <w:autoSpaceDE w:val="0"/>
        <w:autoSpaceDN w:val="0"/>
        <w:adjustRightInd w:val="0"/>
        <w:spacing w:after="240"/>
        <w:jc w:val="both"/>
        <w:rPr>
          <w:rFonts w:ascii="Arial" w:hAnsi="Arial" w:cs="Arial"/>
          <w:color w:val="000000"/>
          <w:sz w:val="20"/>
        </w:rPr>
      </w:pPr>
      <w:r>
        <w:rPr>
          <w:rFonts w:ascii="Arial" w:hAnsi="Arial" w:cs="Arial"/>
          <w:color w:val="000000"/>
          <w:sz w:val="20"/>
        </w:rPr>
        <w:t xml:space="preserve">FY19 </w:t>
      </w:r>
      <w:r w:rsidRPr="00E5659A">
        <w:rPr>
          <w:rFonts w:ascii="Arial" w:hAnsi="Arial" w:cs="Arial"/>
          <w:color w:val="000000"/>
          <w:sz w:val="20"/>
        </w:rPr>
        <w:t xml:space="preserve">Funding for this grant is contingent upon the Department’s receipt of federal funding. Programs will be funded on a 5-year grant cycle. Funding allocations for years 4 and 5 will decrease as programs begin to demonstrate sustainable funding and resource efforts. Per federal requirements, the minimum grant award amount is $50,000. Applicants are permitted to request the necessary funds to operate their program; however, the requested amount should be appropriate and reasonable for the size and scope of the </w:t>
      </w:r>
      <w:r w:rsidRPr="00E5659A">
        <w:rPr>
          <w:rFonts w:ascii="Arial" w:hAnsi="Arial" w:cs="Arial"/>
          <w:color w:val="000000"/>
          <w:sz w:val="20"/>
        </w:rPr>
        <w:lastRenderedPageBreak/>
        <w:t>proposed activities</w:t>
      </w:r>
      <w:r>
        <w:rPr>
          <w:rFonts w:ascii="Arial" w:hAnsi="Arial" w:cs="Arial"/>
          <w:color w:val="000000"/>
          <w:sz w:val="20"/>
        </w:rPr>
        <w:t xml:space="preserve"> and an allowable use of funds</w:t>
      </w:r>
      <w:r w:rsidRPr="00E5659A">
        <w:rPr>
          <w:rFonts w:ascii="Arial" w:hAnsi="Arial" w:cs="Arial"/>
          <w:color w:val="000000"/>
          <w:sz w:val="20"/>
        </w:rPr>
        <w:t xml:space="preserve">. Applicants shall not request more than $200,000 per grant option for years 1-3. In year 4, applicants shall receive no more than $150,000 and year 5, no more than $100,000. </w:t>
      </w:r>
    </w:p>
    <w:p w14:paraId="69DB717A" w14:textId="77777777" w:rsidR="006A16BA" w:rsidRPr="00E5659A" w:rsidRDefault="006A16BA" w:rsidP="006A16BA">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Applicants can apply for no more than three grants per fiscal year. An applicant has the option to select any variation of grants to apply; however, the Department will accept no more than three. </w:t>
      </w:r>
    </w:p>
    <w:p w14:paraId="229D43D7" w14:textId="77777777" w:rsidR="006A16BA" w:rsidRPr="00E5659A" w:rsidRDefault="006A16BA" w:rsidP="006A16BA">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No more than 15 percent of awarded funds may be utilized for governance and administration. </w:t>
      </w:r>
    </w:p>
    <w:p w14:paraId="064065E0" w14:textId="77777777" w:rsidR="006A16BA" w:rsidRPr="00E5659A" w:rsidRDefault="006A16BA" w:rsidP="006A16BA">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Regardless of the option selected, continuation awards (years 2-5) will be provided which are contingent on available funds, evaluation results and pending a successful continuation plan. The plan must demonstrate meeting established outcomes and </w:t>
      </w:r>
      <w:r>
        <w:rPr>
          <w:rFonts w:ascii="Arial" w:hAnsi="Arial" w:cs="Arial"/>
          <w:color w:val="000000"/>
          <w:sz w:val="20"/>
        </w:rPr>
        <w:t>performance</w:t>
      </w:r>
      <w:r w:rsidRPr="00E5659A">
        <w:rPr>
          <w:rFonts w:ascii="Arial" w:hAnsi="Arial" w:cs="Arial"/>
          <w:color w:val="000000"/>
          <w:sz w:val="20"/>
        </w:rPr>
        <w:t xml:space="preserve"> measures. All sub-recipients are required to submit continuation requests via the CCIP. These submissions and evaluations are reviewed by the Ohio Department of Education to ensure adherence to the application, principles of effectiveness, evaluation outcomes and quality programming and whether a grantee made substantial progress toward meeting the objectives set forth in its initial approved application. </w:t>
      </w:r>
    </w:p>
    <w:p w14:paraId="6F9102E3" w14:textId="77777777" w:rsidR="006A16BA" w:rsidRPr="00E5659A" w:rsidRDefault="006A16BA" w:rsidP="006A16BA">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The recipient must implement the program upon notification of the award. There is no planning year for this grant award. In other words, the application is the applicant’s plan and the plan should be ready for full implementation. </w:t>
      </w:r>
    </w:p>
    <w:p w14:paraId="2928A75E" w14:textId="77777777" w:rsidR="006A16BA" w:rsidRPr="00E5659A" w:rsidRDefault="006A16BA" w:rsidP="006A16BA">
      <w:pPr>
        <w:autoSpaceDE w:val="0"/>
        <w:autoSpaceDN w:val="0"/>
        <w:adjustRightInd w:val="0"/>
        <w:spacing w:after="240"/>
        <w:jc w:val="both"/>
        <w:rPr>
          <w:rFonts w:ascii="Arial" w:hAnsi="Arial" w:cs="Arial"/>
          <w:color w:val="000000"/>
          <w:sz w:val="20"/>
        </w:rPr>
      </w:pPr>
      <w:r w:rsidRPr="00E5659A">
        <w:rPr>
          <w:rFonts w:ascii="Arial" w:hAnsi="Arial" w:cs="Arial"/>
          <w:sz w:val="20"/>
        </w:rPr>
        <w:t>FY1</w:t>
      </w:r>
      <w:r>
        <w:rPr>
          <w:rFonts w:ascii="Arial" w:hAnsi="Arial" w:cs="Arial"/>
          <w:sz w:val="20"/>
        </w:rPr>
        <w:t>9</w:t>
      </w:r>
      <w:r w:rsidRPr="00E5659A">
        <w:rPr>
          <w:rFonts w:ascii="Arial" w:hAnsi="Arial" w:cs="Arial"/>
          <w:sz w:val="20"/>
        </w:rPr>
        <w:t xml:space="preserve"> Grant funds will primarily serve students attending schools that are implementing comprehensive support and improvement </w:t>
      </w:r>
      <w:r w:rsidRPr="00E5659A">
        <w:rPr>
          <w:rFonts w:ascii="Arial" w:hAnsi="Arial" w:cs="Arial"/>
          <w:color w:val="000000"/>
          <w:sz w:val="20"/>
        </w:rPr>
        <w:t>activities or targeted support (per Title I designation). Grant funding may serve students that attend schools that have been identified by the school district and/or the Department t</w:t>
      </w:r>
      <w:r>
        <w:rPr>
          <w:rFonts w:ascii="Arial" w:hAnsi="Arial" w:cs="Arial"/>
          <w:color w:val="000000"/>
          <w:sz w:val="20"/>
        </w:rPr>
        <w:t>hat</w:t>
      </w:r>
      <w:r w:rsidRPr="00E5659A">
        <w:rPr>
          <w:rFonts w:ascii="Arial" w:hAnsi="Arial" w:cs="Arial"/>
          <w:color w:val="000000"/>
          <w:sz w:val="20"/>
        </w:rPr>
        <w:t xml:space="preserve"> need intervention and support. Ohio’s 21st CCLC program must primarily target students that are enrolled in Title I schoolwide buildings. </w:t>
      </w:r>
    </w:p>
    <w:p w14:paraId="5E8D1A53" w14:textId="17A98004" w:rsidR="006A16BA" w:rsidRPr="00D94F69" w:rsidRDefault="006A16BA" w:rsidP="006A16BA">
      <w:pPr>
        <w:spacing w:after="240"/>
        <w:jc w:val="both"/>
        <w:rPr>
          <w:rFonts w:ascii="Arial" w:hAnsi="Arial" w:cs="Arial"/>
          <w:sz w:val="20"/>
        </w:rPr>
      </w:pPr>
      <w:r w:rsidRPr="00E5659A">
        <w:rPr>
          <w:rFonts w:ascii="Arial" w:hAnsi="Arial" w:cs="Arial"/>
          <w:color w:val="000000"/>
          <w:sz w:val="20"/>
        </w:rPr>
        <w:t>An additional priority focuses on geographic distribution to ensure, to the extent possible, an even and fair distribution throughout the state. Ohio will reserve, at minimum, a third of its FY1</w:t>
      </w:r>
      <w:r>
        <w:rPr>
          <w:rFonts w:ascii="Arial" w:hAnsi="Arial" w:cs="Arial"/>
          <w:color w:val="000000"/>
          <w:sz w:val="20"/>
        </w:rPr>
        <w:t>9</w:t>
      </w:r>
      <w:r w:rsidRPr="00E5659A">
        <w:rPr>
          <w:rFonts w:ascii="Arial" w:hAnsi="Arial" w:cs="Arial"/>
          <w:color w:val="000000"/>
          <w:sz w:val="20"/>
        </w:rPr>
        <w:t xml:space="preserve"> funding for small town and rural programming. </w:t>
      </w:r>
      <w:r>
        <w:rPr>
          <w:rFonts w:ascii="Arial" w:hAnsi="Arial" w:cs="Arial"/>
          <w:color w:val="000000"/>
          <w:sz w:val="20"/>
        </w:rPr>
        <w:t>Applicants must provide the name of the district(s) to be served in the application, and the department verifies the district typology designation in order to receive this priority</w:t>
      </w:r>
      <w:r w:rsidRPr="00E5659A">
        <w:rPr>
          <w:rFonts w:ascii="Arial" w:hAnsi="Arial" w:cs="Arial"/>
          <w:color w:val="000000"/>
          <w:sz w:val="20"/>
        </w:rPr>
        <w:t>. The applications scoring in the top third will qualify to receive priority.</w:t>
      </w:r>
    </w:p>
    <w:p w14:paraId="76A49AA4" w14:textId="77777777" w:rsidR="003644ED" w:rsidRPr="00D94F69" w:rsidRDefault="003644ED" w:rsidP="006672EA">
      <w:pPr>
        <w:pStyle w:val="Heading3"/>
        <w:jc w:val="both"/>
        <w:rPr>
          <w:rFonts w:cs="Arial"/>
        </w:rPr>
      </w:pPr>
      <w:bookmarkStart w:id="19" w:name="_Toc21616227"/>
      <w:r w:rsidRPr="00D94F69">
        <w:rPr>
          <w:rFonts w:cs="Arial"/>
        </w:rPr>
        <w:t>Reporting</w:t>
      </w:r>
      <w:bookmarkEnd w:id="19"/>
    </w:p>
    <w:p w14:paraId="17F8A61D" w14:textId="658ED04A" w:rsidR="00E1562B" w:rsidRPr="000530C4" w:rsidRDefault="00E1562B" w:rsidP="00E1562B">
      <w:pPr>
        <w:spacing w:after="240"/>
        <w:rPr>
          <w:rFonts w:ascii="Arial" w:hAnsi="Arial" w:cs="Arial"/>
          <w:sz w:val="20"/>
        </w:rPr>
      </w:pPr>
      <w:r w:rsidRPr="000530C4">
        <w:rPr>
          <w:rFonts w:ascii="Arial" w:hAnsi="Arial" w:cs="Arial"/>
          <w:sz w:val="20"/>
        </w:rPr>
        <w:t xml:space="preserve">Note: See examples SEFA and Footnote shells available at </w:t>
      </w:r>
      <w:hyperlink r:id="rId41" w:history="1">
        <w:r w:rsidRPr="000530C4">
          <w:rPr>
            <w:rStyle w:val="Hyperlink"/>
            <w:rFonts w:ascii="Arial" w:hAnsi="Arial" w:cs="Arial"/>
            <w:sz w:val="20"/>
          </w:rPr>
          <w:t>http://www.ohioauditor.gov/references/practiceaids.html</w:t>
        </w:r>
      </w:hyperlink>
      <w:r w:rsidRPr="00CF749C">
        <w:rPr>
          <w:rFonts w:ascii="Arial" w:hAnsi="Arial" w:cs="Arial"/>
          <w:sz w:val="20"/>
        </w:rPr>
        <w:t>.</w:t>
      </w:r>
    </w:p>
    <w:p w14:paraId="39095CEF" w14:textId="0FDE6247" w:rsidR="00E1562B" w:rsidRPr="00D94F69" w:rsidRDefault="00E1562B" w:rsidP="00E1562B">
      <w:pPr>
        <w:spacing w:after="240"/>
        <w:jc w:val="both"/>
        <w:rPr>
          <w:rFonts w:ascii="Arial" w:hAnsi="Arial" w:cs="Arial"/>
          <w:sz w:val="20"/>
        </w:rPr>
      </w:pPr>
      <w:r w:rsidRPr="004578FF">
        <w:rPr>
          <w:rFonts w:ascii="Arial" w:hAnsi="Arial" w:cs="Arial"/>
          <w:sz w:val="20"/>
        </w:rPr>
        <w:t>See additional SEFA Guidance in the “Single Audit SEFA 201</w:t>
      </w:r>
      <w:r>
        <w:rPr>
          <w:rFonts w:ascii="Arial" w:hAnsi="Arial" w:cs="Arial"/>
          <w:sz w:val="20"/>
        </w:rPr>
        <w:t>9</w:t>
      </w:r>
      <w:r w:rsidRPr="004578FF">
        <w:rPr>
          <w:rFonts w:ascii="Arial" w:hAnsi="Arial" w:cs="Arial"/>
          <w:sz w:val="20"/>
        </w:rPr>
        <w:t xml:space="preserve"> Completeness Guide”</w:t>
      </w:r>
      <w:r w:rsidRPr="004578FF">
        <w:rPr>
          <w:rFonts w:ascii="Arial" w:hAnsi="Arial" w:cs="Arial"/>
          <w:b/>
        </w:rPr>
        <w:t xml:space="preserve"> </w:t>
      </w:r>
      <w:r w:rsidRPr="004578FF">
        <w:rPr>
          <w:rFonts w:ascii="Arial" w:hAnsi="Arial" w:cs="Arial"/>
          <w:sz w:val="20"/>
        </w:rPr>
        <w:t xml:space="preserve">at </w:t>
      </w:r>
      <w:hyperlink r:id="rId42" w:history="1">
        <w:r w:rsidRPr="004578FF">
          <w:rPr>
            <w:rStyle w:val="Hyperlink"/>
            <w:rFonts w:ascii="Arial" w:hAnsi="Arial" w:cs="Arial"/>
            <w:sz w:val="20"/>
          </w:rPr>
          <w:t>http://www.ohioauditor.gov/references/practiceaids.html</w:t>
        </w:r>
      </w:hyperlink>
      <w:r w:rsidRPr="004578FF">
        <w:rPr>
          <w:rFonts w:ascii="Arial" w:hAnsi="Arial" w:cs="Arial"/>
          <w:sz w:val="20"/>
        </w:rPr>
        <w:t>.</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3"/>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21616228"/>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21616229"/>
      <w:r w:rsidRPr="00D94F69">
        <w:rPr>
          <w:rFonts w:cs="Arial"/>
        </w:rPr>
        <w:t>A.  ACTIVITIES ALLOWED OR UNALLOWED</w:t>
      </w:r>
      <w:bookmarkEnd w:id="22"/>
      <w:bookmarkEnd w:id="23"/>
    </w:p>
    <w:p w14:paraId="206D1EF7" w14:textId="65BA4098"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4"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21616230"/>
      <w:r w:rsidRPr="00D94F69">
        <w:rPr>
          <w:rFonts w:cs="Arial"/>
        </w:rPr>
        <w:t xml:space="preserve">OMB </w:t>
      </w:r>
      <w:r w:rsidR="007E5B12" w:rsidRPr="00D94F69">
        <w:rPr>
          <w:rFonts w:cs="Arial"/>
        </w:rPr>
        <w:t>Compliance Requirements</w:t>
      </w:r>
      <w:bookmarkEnd w:id="24"/>
      <w:bookmarkEnd w:id="25"/>
    </w:p>
    <w:p w14:paraId="44462A3F" w14:textId="354CECD3"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5"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47B9457C"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6"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41D9AF14"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D4F5CE"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048AA655" w:rsidR="00903E21" w:rsidRPr="00F360AE" w:rsidRDefault="00EA7D98" w:rsidP="00F360AE">
      <w:pPr>
        <w:spacing w:after="240"/>
        <w:jc w:val="both"/>
        <w:rPr>
          <w:rFonts w:ascii="Arial" w:hAnsi="Arial" w:cs="Arial"/>
          <w:sz w:val="20"/>
        </w:rPr>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47"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COFAR website here: </w:t>
      </w:r>
      <w:hyperlink r:id="rId48"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14108C23" w14:textId="722E9CAF"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3F714971" w14:textId="77777777" w:rsidR="006A16BA" w:rsidRPr="00C10AA4" w:rsidRDefault="006A16BA" w:rsidP="006A16BA">
      <w:pPr>
        <w:spacing w:after="240"/>
        <w:jc w:val="both"/>
        <w:rPr>
          <w:rFonts w:ascii="Arial" w:hAnsi="Arial" w:cs="Arial"/>
          <w:b/>
          <w:i/>
          <w:sz w:val="20"/>
        </w:rPr>
      </w:pPr>
      <w:r w:rsidRPr="00C10AA4">
        <w:rPr>
          <w:rFonts w:ascii="Arial" w:hAnsi="Arial" w:cs="Arial"/>
          <w:b/>
          <w:i/>
          <w:sz w:val="20"/>
        </w:rPr>
        <w:t xml:space="preserve">US Department of Education Program Specific Information: </w:t>
      </w:r>
    </w:p>
    <w:p w14:paraId="781B51DC" w14:textId="77777777" w:rsidR="006A16BA" w:rsidRPr="006A16BA" w:rsidRDefault="006A16BA" w:rsidP="006A16BA">
      <w:pPr>
        <w:spacing w:after="240"/>
        <w:jc w:val="both"/>
        <w:rPr>
          <w:rFonts w:ascii="Arial" w:hAnsi="Arial" w:cs="Arial"/>
          <w:sz w:val="20"/>
        </w:rPr>
      </w:pPr>
      <w:r w:rsidRPr="00AC0857">
        <w:rPr>
          <w:rFonts w:ascii="Arial" w:hAnsi="Arial" w:cs="Arial"/>
          <w:spacing w:val="1"/>
          <w:sz w:val="20"/>
        </w:rPr>
        <w:t>S</w:t>
      </w:r>
      <w:r w:rsidRPr="00AC0857">
        <w:rPr>
          <w:rFonts w:ascii="Arial" w:hAnsi="Arial" w:cs="Arial"/>
          <w:sz w:val="20"/>
        </w:rPr>
        <w:t>ub</w:t>
      </w:r>
      <w:r w:rsidRPr="00AC0857">
        <w:rPr>
          <w:rFonts w:ascii="Arial" w:hAnsi="Arial" w:cs="Arial"/>
          <w:spacing w:val="-1"/>
          <w:sz w:val="20"/>
        </w:rPr>
        <w:t>a</w:t>
      </w:r>
      <w:r w:rsidRPr="00AC0857">
        <w:rPr>
          <w:rFonts w:ascii="Arial" w:hAnsi="Arial" w:cs="Arial"/>
          <w:sz w:val="20"/>
        </w:rPr>
        <w:t>w</w:t>
      </w:r>
      <w:r w:rsidRPr="00AC0857">
        <w:rPr>
          <w:rFonts w:ascii="Arial" w:hAnsi="Arial" w:cs="Arial"/>
          <w:spacing w:val="-1"/>
          <w:sz w:val="20"/>
        </w:rPr>
        <w:t>ar</w:t>
      </w:r>
      <w:r w:rsidRPr="00AC0857">
        <w:rPr>
          <w:rFonts w:ascii="Arial" w:hAnsi="Arial" w:cs="Arial"/>
          <w:sz w:val="20"/>
        </w:rPr>
        <w:t>ds m</w:t>
      </w:r>
      <w:r w:rsidRPr="00AC0857">
        <w:rPr>
          <w:rFonts w:ascii="Arial" w:hAnsi="Arial" w:cs="Arial"/>
          <w:spacing w:val="4"/>
          <w:sz w:val="20"/>
        </w:rPr>
        <w:t>a</w:t>
      </w:r>
      <w:r w:rsidRPr="00AC0857">
        <w:rPr>
          <w:rFonts w:ascii="Arial" w:hAnsi="Arial" w:cs="Arial"/>
          <w:sz w:val="20"/>
        </w:rPr>
        <w:t>y</w:t>
      </w:r>
      <w:r w:rsidRPr="00AC0857">
        <w:rPr>
          <w:rFonts w:ascii="Arial" w:hAnsi="Arial" w:cs="Arial"/>
          <w:spacing w:val="-5"/>
          <w:sz w:val="20"/>
        </w:rPr>
        <w:t xml:space="preserve"> </w:t>
      </w:r>
      <w:r w:rsidRPr="00AC0857">
        <w:rPr>
          <w:rFonts w:ascii="Arial" w:hAnsi="Arial" w:cs="Arial"/>
          <w:sz w:val="20"/>
        </w:rPr>
        <w:t>be</w:t>
      </w:r>
      <w:r w:rsidRPr="00AC0857">
        <w:rPr>
          <w:rFonts w:ascii="Arial" w:hAnsi="Arial" w:cs="Arial"/>
          <w:spacing w:val="-1"/>
          <w:sz w:val="20"/>
        </w:rPr>
        <w:t xml:space="preserve"> </w:t>
      </w:r>
      <w:r w:rsidRPr="00AC0857">
        <w:rPr>
          <w:rFonts w:ascii="Arial" w:hAnsi="Arial" w:cs="Arial"/>
          <w:sz w:val="20"/>
        </w:rPr>
        <w:t>u</w:t>
      </w:r>
      <w:r w:rsidRPr="00AC0857">
        <w:rPr>
          <w:rFonts w:ascii="Arial" w:hAnsi="Arial" w:cs="Arial"/>
          <w:spacing w:val="3"/>
          <w:sz w:val="20"/>
        </w:rPr>
        <w:t>s</w:t>
      </w:r>
      <w:r w:rsidRPr="00AC0857">
        <w:rPr>
          <w:rFonts w:ascii="Arial" w:hAnsi="Arial" w:cs="Arial"/>
          <w:spacing w:val="-1"/>
          <w:sz w:val="20"/>
        </w:rPr>
        <w:t>e</w:t>
      </w:r>
      <w:r w:rsidRPr="00AC0857">
        <w:rPr>
          <w:rFonts w:ascii="Arial" w:hAnsi="Arial" w:cs="Arial"/>
          <w:sz w:val="20"/>
        </w:rPr>
        <w:t xml:space="preserve">d </w:t>
      </w:r>
      <w:r w:rsidRPr="00AC0857">
        <w:rPr>
          <w:rFonts w:ascii="Arial" w:hAnsi="Arial" w:cs="Arial"/>
          <w:spacing w:val="3"/>
          <w:sz w:val="20"/>
        </w:rPr>
        <w:t>t</w:t>
      </w:r>
      <w:r w:rsidRPr="00AC0857">
        <w:rPr>
          <w:rFonts w:ascii="Arial" w:hAnsi="Arial" w:cs="Arial"/>
          <w:sz w:val="20"/>
        </w:rPr>
        <w:t xml:space="preserve">o </w:t>
      </w:r>
      <w:r w:rsidRPr="00AC0857">
        <w:rPr>
          <w:rFonts w:ascii="Arial" w:hAnsi="Arial" w:cs="Arial"/>
          <w:spacing w:val="-1"/>
          <w:sz w:val="20"/>
        </w:rPr>
        <w:t>car</w:t>
      </w:r>
      <w:r w:rsidRPr="00AC0857">
        <w:rPr>
          <w:rFonts w:ascii="Arial" w:hAnsi="Arial" w:cs="Arial"/>
          <w:spacing w:val="4"/>
          <w:sz w:val="20"/>
        </w:rPr>
        <w:t>r</w:t>
      </w:r>
      <w:r w:rsidRPr="00AC0857">
        <w:rPr>
          <w:rFonts w:ascii="Arial" w:hAnsi="Arial" w:cs="Arial"/>
          <w:sz w:val="20"/>
        </w:rPr>
        <w:t>y</w:t>
      </w:r>
      <w:r w:rsidRPr="00AC0857">
        <w:rPr>
          <w:rFonts w:ascii="Arial" w:hAnsi="Arial" w:cs="Arial"/>
          <w:spacing w:val="-5"/>
          <w:sz w:val="20"/>
        </w:rPr>
        <w:t xml:space="preserve"> </w:t>
      </w:r>
      <w:r w:rsidRPr="00AC0857">
        <w:rPr>
          <w:rFonts w:ascii="Arial" w:hAnsi="Arial" w:cs="Arial"/>
          <w:sz w:val="20"/>
        </w:rPr>
        <w:t>out</w:t>
      </w:r>
      <w:r w:rsidRPr="00AC0857">
        <w:rPr>
          <w:rFonts w:ascii="Arial" w:hAnsi="Arial" w:cs="Arial"/>
          <w:spacing w:val="3"/>
          <w:sz w:val="20"/>
        </w:rPr>
        <w:t xml:space="preserve"> </w:t>
      </w:r>
      <w:r w:rsidRPr="00AC0857">
        <w:rPr>
          <w:rFonts w:ascii="Arial" w:hAnsi="Arial" w:cs="Arial"/>
          <w:sz w:val="20"/>
        </w:rPr>
        <w:t>a</w:t>
      </w:r>
      <w:r w:rsidRPr="00AC0857">
        <w:rPr>
          <w:rFonts w:ascii="Arial" w:hAnsi="Arial" w:cs="Arial"/>
          <w:spacing w:val="-1"/>
          <w:sz w:val="20"/>
        </w:rPr>
        <w:t xml:space="preserve"> </w:t>
      </w:r>
      <w:r w:rsidRPr="00AC0857">
        <w:rPr>
          <w:rFonts w:ascii="Arial" w:hAnsi="Arial" w:cs="Arial"/>
          <w:sz w:val="20"/>
        </w:rPr>
        <w:t>b</w:t>
      </w:r>
      <w:r w:rsidRPr="00AC0857">
        <w:rPr>
          <w:rFonts w:ascii="Arial" w:hAnsi="Arial" w:cs="Arial"/>
          <w:spacing w:val="-1"/>
          <w:sz w:val="20"/>
        </w:rPr>
        <w:t>r</w:t>
      </w:r>
      <w:r w:rsidRPr="00AC0857">
        <w:rPr>
          <w:rFonts w:ascii="Arial" w:hAnsi="Arial" w:cs="Arial"/>
          <w:sz w:val="20"/>
        </w:rPr>
        <w:t>o</w:t>
      </w:r>
      <w:r w:rsidRPr="00AC0857">
        <w:rPr>
          <w:rFonts w:ascii="Arial" w:hAnsi="Arial" w:cs="Arial"/>
          <w:spacing w:val="-1"/>
          <w:sz w:val="20"/>
        </w:rPr>
        <w:t>a</w:t>
      </w:r>
      <w:r w:rsidRPr="00AC0857">
        <w:rPr>
          <w:rFonts w:ascii="Arial" w:hAnsi="Arial" w:cs="Arial"/>
          <w:sz w:val="20"/>
        </w:rPr>
        <w:t>d</w:t>
      </w:r>
      <w:r w:rsidRPr="00AC0857">
        <w:rPr>
          <w:rFonts w:ascii="Arial" w:hAnsi="Arial" w:cs="Arial"/>
          <w:spacing w:val="2"/>
          <w:sz w:val="20"/>
        </w:rPr>
        <w:t xml:space="preserve"> </w:t>
      </w:r>
      <w:r w:rsidRPr="00AC0857">
        <w:rPr>
          <w:rFonts w:ascii="Arial" w:hAnsi="Arial" w:cs="Arial"/>
          <w:spacing w:val="-1"/>
          <w:sz w:val="20"/>
        </w:rPr>
        <w:t>ar</w:t>
      </w:r>
      <w:r w:rsidRPr="00AC0857">
        <w:rPr>
          <w:rFonts w:ascii="Arial" w:hAnsi="Arial" w:cs="Arial"/>
          <w:spacing w:val="2"/>
          <w:sz w:val="20"/>
        </w:rPr>
        <w:t>r</w:t>
      </w:r>
      <w:r w:rsidRPr="00AC0857">
        <w:rPr>
          <w:rFonts w:ascii="Arial" w:hAnsi="Arial" w:cs="Arial"/>
          <w:spacing w:val="4"/>
          <w:sz w:val="20"/>
        </w:rPr>
        <w:t>a</w:t>
      </w:r>
      <w:r w:rsidRPr="00AC0857">
        <w:rPr>
          <w:rFonts w:ascii="Arial" w:hAnsi="Arial" w:cs="Arial"/>
          <w:sz w:val="20"/>
        </w:rPr>
        <w:t>y</w:t>
      </w:r>
      <w:r w:rsidRPr="00AC0857">
        <w:rPr>
          <w:rFonts w:ascii="Arial" w:hAnsi="Arial" w:cs="Arial"/>
          <w:spacing w:val="-2"/>
          <w:sz w:val="20"/>
        </w:rPr>
        <w:t xml:space="preserve"> </w:t>
      </w:r>
      <w:r w:rsidRPr="00AC0857">
        <w:rPr>
          <w:rFonts w:ascii="Arial" w:hAnsi="Arial" w:cs="Arial"/>
          <w:sz w:val="20"/>
        </w:rPr>
        <w:t>of</w:t>
      </w:r>
      <w:r w:rsidRPr="00AC0857">
        <w:rPr>
          <w:rFonts w:ascii="Arial" w:hAnsi="Arial" w:cs="Arial"/>
          <w:spacing w:val="-1"/>
          <w:sz w:val="20"/>
        </w:rPr>
        <w:t xml:space="preserve"> </w:t>
      </w:r>
      <w:r w:rsidRPr="00AC0857">
        <w:rPr>
          <w:rFonts w:ascii="Arial" w:hAnsi="Arial" w:cs="Arial"/>
          <w:sz w:val="20"/>
        </w:rPr>
        <w:t>b</w:t>
      </w:r>
      <w:r w:rsidRPr="00AC0857">
        <w:rPr>
          <w:rFonts w:ascii="Arial" w:hAnsi="Arial" w:cs="Arial"/>
          <w:spacing w:val="-1"/>
          <w:sz w:val="20"/>
        </w:rPr>
        <w:t>ef</w:t>
      </w:r>
      <w:r w:rsidRPr="00AC0857">
        <w:rPr>
          <w:rFonts w:ascii="Arial" w:hAnsi="Arial" w:cs="Arial"/>
          <w:sz w:val="20"/>
        </w:rPr>
        <w:t>o</w:t>
      </w:r>
      <w:r w:rsidRPr="00AC0857">
        <w:rPr>
          <w:rFonts w:ascii="Arial" w:hAnsi="Arial" w:cs="Arial"/>
          <w:spacing w:val="2"/>
          <w:sz w:val="20"/>
        </w:rPr>
        <w:t>r</w:t>
      </w:r>
      <w:r w:rsidRPr="00AC0857">
        <w:rPr>
          <w:rFonts w:ascii="Arial" w:hAnsi="Arial" w:cs="Arial"/>
          <w:spacing w:val="-1"/>
          <w:sz w:val="20"/>
        </w:rPr>
        <w:t>e-</w:t>
      </w:r>
      <w:r w:rsidRPr="00AC0857">
        <w:rPr>
          <w:rFonts w:ascii="Arial" w:hAnsi="Arial" w:cs="Arial"/>
          <w:sz w:val="20"/>
        </w:rPr>
        <w:t>s</w:t>
      </w:r>
      <w:r w:rsidRPr="00AC0857">
        <w:rPr>
          <w:rFonts w:ascii="Arial" w:hAnsi="Arial" w:cs="Arial"/>
          <w:spacing w:val="-1"/>
          <w:sz w:val="20"/>
        </w:rPr>
        <w:t>c</w:t>
      </w:r>
      <w:r w:rsidRPr="00AC0857">
        <w:rPr>
          <w:rFonts w:ascii="Arial" w:hAnsi="Arial" w:cs="Arial"/>
          <w:sz w:val="20"/>
        </w:rPr>
        <w:t xml:space="preserve">hool </w:t>
      </w:r>
      <w:r w:rsidRPr="00AC0857">
        <w:rPr>
          <w:rFonts w:ascii="Arial" w:hAnsi="Arial" w:cs="Arial"/>
          <w:spacing w:val="1"/>
          <w:sz w:val="20"/>
        </w:rPr>
        <w:t>a</w:t>
      </w:r>
      <w:r w:rsidRPr="00AC0857">
        <w:rPr>
          <w:rFonts w:ascii="Arial" w:hAnsi="Arial" w:cs="Arial"/>
          <w:sz w:val="20"/>
        </w:rPr>
        <w:t xml:space="preserve">nd </w:t>
      </w:r>
      <w:r w:rsidRPr="00AC0857">
        <w:rPr>
          <w:rFonts w:ascii="Arial" w:hAnsi="Arial" w:cs="Arial"/>
          <w:spacing w:val="-1"/>
          <w:sz w:val="20"/>
        </w:rPr>
        <w:t>af</w:t>
      </w:r>
      <w:r w:rsidRPr="00AC0857">
        <w:rPr>
          <w:rFonts w:ascii="Arial" w:hAnsi="Arial" w:cs="Arial"/>
          <w:sz w:val="20"/>
        </w:rPr>
        <w:t>t</w:t>
      </w:r>
      <w:r w:rsidRPr="00AC0857">
        <w:rPr>
          <w:rFonts w:ascii="Arial" w:hAnsi="Arial" w:cs="Arial"/>
          <w:spacing w:val="1"/>
          <w:sz w:val="20"/>
        </w:rPr>
        <w:t>e</w:t>
      </w:r>
      <w:r w:rsidRPr="00AC0857">
        <w:rPr>
          <w:rFonts w:ascii="Arial" w:hAnsi="Arial" w:cs="Arial"/>
          <w:spacing w:val="-1"/>
          <w:sz w:val="20"/>
        </w:rPr>
        <w:t>r</w:t>
      </w:r>
      <w:r w:rsidRPr="00AC0857">
        <w:rPr>
          <w:rFonts w:ascii="Arial" w:hAnsi="Arial" w:cs="Arial"/>
          <w:sz w:val="20"/>
        </w:rPr>
        <w:t>- s</w:t>
      </w:r>
      <w:r w:rsidRPr="00AC0857">
        <w:rPr>
          <w:rFonts w:ascii="Arial" w:hAnsi="Arial" w:cs="Arial"/>
          <w:spacing w:val="-1"/>
          <w:sz w:val="20"/>
        </w:rPr>
        <w:t>c</w:t>
      </w:r>
      <w:r w:rsidRPr="00AC0857">
        <w:rPr>
          <w:rFonts w:ascii="Arial" w:hAnsi="Arial" w:cs="Arial"/>
          <w:sz w:val="20"/>
        </w:rPr>
        <w:t xml:space="preserve">hool </w:t>
      </w:r>
      <w:r w:rsidRPr="00AC0857">
        <w:rPr>
          <w:rFonts w:ascii="Arial" w:hAnsi="Arial" w:cs="Arial"/>
          <w:spacing w:val="-1"/>
          <w:sz w:val="20"/>
        </w:rPr>
        <w:t>ac</w:t>
      </w:r>
      <w:r w:rsidRPr="00AC0857">
        <w:rPr>
          <w:rFonts w:ascii="Arial" w:hAnsi="Arial" w:cs="Arial"/>
          <w:sz w:val="20"/>
        </w:rPr>
        <w:t>tiviti</w:t>
      </w:r>
      <w:r w:rsidRPr="00AC0857">
        <w:rPr>
          <w:rFonts w:ascii="Arial" w:hAnsi="Arial" w:cs="Arial"/>
          <w:spacing w:val="-1"/>
          <w:sz w:val="20"/>
        </w:rPr>
        <w:t>e</w:t>
      </w:r>
      <w:r w:rsidRPr="00AC0857">
        <w:rPr>
          <w:rFonts w:ascii="Arial" w:hAnsi="Arial" w:cs="Arial"/>
          <w:sz w:val="20"/>
        </w:rPr>
        <w:t xml:space="preserve">s </w:t>
      </w:r>
      <w:r w:rsidRPr="00AC0857">
        <w:rPr>
          <w:rFonts w:ascii="Arial" w:hAnsi="Arial" w:cs="Arial"/>
          <w:spacing w:val="-1"/>
          <w:sz w:val="20"/>
        </w:rPr>
        <w:t>(</w:t>
      </w:r>
      <w:r w:rsidRPr="00AC0857">
        <w:rPr>
          <w:rFonts w:ascii="Arial" w:hAnsi="Arial" w:cs="Arial"/>
          <w:sz w:val="20"/>
        </w:rPr>
        <w:t>in</w:t>
      </w:r>
      <w:r w:rsidRPr="00AC0857">
        <w:rPr>
          <w:rFonts w:ascii="Arial" w:hAnsi="Arial" w:cs="Arial"/>
          <w:spacing w:val="-1"/>
          <w:sz w:val="20"/>
        </w:rPr>
        <w:t>c</w:t>
      </w:r>
      <w:r w:rsidRPr="00AC0857">
        <w:rPr>
          <w:rFonts w:ascii="Arial" w:hAnsi="Arial" w:cs="Arial"/>
          <w:sz w:val="20"/>
        </w:rPr>
        <w:t>luding</w:t>
      </w:r>
      <w:r w:rsidRPr="00AC0857">
        <w:rPr>
          <w:rFonts w:ascii="Arial" w:hAnsi="Arial" w:cs="Arial"/>
          <w:spacing w:val="-2"/>
          <w:sz w:val="20"/>
        </w:rPr>
        <w:t xml:space="preserve"> </w:t>
      </w:r>
      <w:r w:rsidRPr="00AC0857">
        <w:rPr>
          <w:rFonts w:ascii="Arial" w:hAnsi="Arial" w:cs="Arial"/>
          <w:sz w:val="20"/>
        </w:rPr>
        <w:t>du</w:t>
      </w:r>
      <w:r w:rsidRPr="006A16BA">
        <w:rPr>
          <w:rFonts w:ascii="Arial" w:hAnsi="Arial" w:cs="Arial"/>
          <w:spacing w:val="-1"/>
          <w:sz w:val="20"/>
        </w:rPr>
        <w:t>r</w:t>
      </w:r>
      <w:r w:rsidRPr="006A16BA">
        <w:rPr>
          <w:rFonts w:ascii="Arial" w:hAnsi="Arial" w:cs="Arial"/>
          <w:sz w:val="20"/>
        </w:rPr>
        <w:t>i</w:t>
      </w:r>
      <w:r w:rsidRPr="006A16BA">
        <w:rPr>
          <w:rFonts w:ascii="Arial" w:hAnsi="Arial" w:cs="Arial"/>
          <w:spacing w:val="2"/>
          <w:sz w:val="20"/>
        </w:rPr>
        <w:t>n</w:t>
      </w:r>
      <w:r w:rsidRPr="006A16BA">
        <w:rPr>
          <w:rFonts w:ascii="Arial" w:hAnsi="Arial" w:cs="Arial"/>
          <w:sz w:val="20"/>
        </w:rPr>
        <w:t>g</w:t>
      </w:r>
      <w:r w:rsidRPr="006A16BA">
        <w:rPr>
          <w:rFonts w:ascii="Arial" w:hAnsi="Arial" w:cs="Arial"/>
          <w:spacing w:val="-2"/>
          <w:sz w:val="20"/>
        </w:rPr>
        <w:t xml:space="preserve"> </w:t>
      </w:r>
      <w:r w:rsidRPr="006A16BA">
        <w:rPr>
          <w:rFonts w:ascii="Arial" w:hAnsi="Arial" w:cs="Arial"/>
          <w:sz w:val="20"/>
        </w:rPr>
        <w:t>summ</w:t>
      </w:r>
      <w:r w:rsidRPr="006A16BA">
        <w:rPr>
          <w:rFonts w:ascii="Arial" w:hAnsi="Arial" w:cs="Arial"/>
          <w:spacing w:val="-1"/>
          <w:sz w:val="20"/>
        </w:rPr>
        <w:t>e</w:t>
      </w:r>
      <w:r w:rsidRPr="006A16BA">
        <w:rPr>
          <w:rFonts w:ascii="Arial" w:hAnsi="Arial" w:cs="Arial"/>
          <w:sz w:val="20"/>
        </w:rPr>
        <w:t>r</w:t>
      </w:r>
      <w:r w:rsidRPr="006A16BA">
        <w:rPr>
          <w:rFonts w:ascii="Arial" w:hAnsi="Arial" w:cs="Arial"/>
          <w:spacing w:val="2"/>
          <w:sz w:val="20"/>
        </w:rPr>
        <w:t xml:space="preserve"> </w:t>
      </w:r>
      <w:r w:rsidRPr="006A16BA">
        <w:rPr>
          <w:rFonts w:ascii="Arial" w:hAnsi="Arial" w:cs="Arial"/>
          <w:spacing w:val="-1"/>
          <w:sz w:val="20"/>
        </w:rPr>
        <w:t>re</w:t>
      </w:r>
      <w:r w:rsidRPr="006A16BA">
        <w:rPr>
          <w:rFonts w:ascii="Arial" w:hAnsi="Arial" w:cs="Arial"/>
          <w:spacing w:val="1"/>
          <w:sz w:val="20"/>
        </w:rPr>
        <w:t>c</w:t>
      </w:r>
      <w:r w:rsidRPr="006A16BA">
        <w:rPr>
          <w:rFonts w:ascii="Arial" w:hAnsi="Arial" w:cs="Arial"/>
          <w:spacing w:val="-1"/>
          <w:sz w:val="20"/>
        </w:rPr>
        <w:t>e</w:t>
      </w:r>
      <w:r w:rsidRPr="006A16BA">
        <w:rPr>
          <w:rFonts w:ascii="Arial" w:hAnsi="Arial" w:cs="Arial"/>
          <w:sz w:val="20"/>
        </w:rPr>
        <w:t>ss</w:t>
      </w:r>
      <w:r w:rsidRPr="006A16BA">
        <w:rPr>
          <w:rFonts w:ascii="Arial" w:hAnsi="Arial" w:cs="Arial"/>
          <w:spacing w:val="3"/>
          <w:sz w:val="20"/>
        </w:rPr>
        <w:t xml:space="preserve"> </w:t>
      </w:r>
      <w:r w:rsidRPr="006A16BA">
        <w:rPr>
          <w:rFonts w:ascii="Arial" w:hAnsi="Arial" w:cs="Arial"/>
          <w:sz w:val="20"/>
        </w:rPr>
        <w:t>p</w:t>
      </w:r>
      <w:r w:rsidRPr="006A16BA">
        <w:rPr>
          <w:rFonts w:ascii="Arial" w:hAnsi="Arial" w:cs="Arial"/>
          <w:spacing w:val="-1"/>
          <w:sz w:val="20"/>
        </w:rPr>
        <w:t>er</w:t>
      </w:r>
      <w:r w:rsidRPr="006A16BA">
        <w:rPr>
          <w:rFonts w:ascii="Arial" w:hAnsi="Arial" w:cs="Arial"/>
          <w:sz w:val="20"/>
        </w:rPr>
        <w:t>iods)</w:t>
      </w:r>
      <w:r w:rsidRPr="006A16BA">
        <w:rPr>
          <w:rFonts w:ascii="Arial" w:hAnsi="Arial" w:cs="Arial"/>
          <w:spacing w:val="-1"/>
          <w:sz w:val="20"/>
        </w:rPr>
        <w:t xml:space="preserve"> </w:t>
      </w:r>
      <w:r w:rsidRPr="006A16BA">
        <w:rPr>
          <w:rFonts w:ascii="Arial" w:hAnsi="Arial" w:cs="Arial"/>
          <w:sz w:val="20"/>
        </w:rPr>
        <w:t>th</w:t>
      </w:r>
      <w:r w:rsidRPr="006A16BA">
        <w:rPr>
          <w:rFonts w:ascii="Arial" w:hAnsi="Arial" w:cs="Arial"/>
          <w:spacing w:val="-1"/>
          <w:sz w:val="20"/>
        </w:rPr>
        <w:t>a</w:t>
      </w:r>
      <w:r w:rsidRPr="006A16BA">
        <w:rPr>
          <w:rFonts w:ascii="Arial" w:hAnsi="Arial" w:cs="Arial"/>
          <w:sz w:val="20"/>
        </w:rPr>
        <w:t xml:space="preserve">t </w:t>
      </w:r>
      <w:r w:rsidRPr="006A16BA">
        <w:rPr>
          <w:rFonts w:ascii="Arial" w:hAnsi="Arial" w:cs="Arial"/>
          <w:spacing w:val="-1"/>
          <w:sz w:val="20"/>
        </w:rPr>
        <w:t>a</w:t>
      </w:r>
      <w:r w:rsidRPr="006A16BA">
        <w:rPr>
          <w:rFonts w:ascii="Arial" w:hAnsi="Arial" w:cs="Arial"/>
          <w:sz w:val="20"/>
        </w:rPr>
        <w:t>dv</w:t>
      </w:r>
      <w:r w:rsidRPr="006A16BA">
        <w:rPr>
          <w:rFonts w:ascii="Arial" w:hAnsi="Arial" w:cs="Arial"/>
          <w:spacing w:val="-1"/>
          <w:sz w:val="20"/>
        </w:rPr>
        <w:t>a</w:t>
      </w:r>
      <w:r w:rsidRPr="006A16BA">
        <w:rPr>
          <w:rFonts w:ascii="Arial" w:hAnsi="Arial" w:cs="Arial"/>
          <w:spacing w:val="2"/>
          <w:sz w:val="20"/>
        </w:rPr>
        <w:t>n</w:t>
      </w:r>
      <w:r w:rsidRPr="006A16BA">
        <w:rPr>
          <w:rFonts w:ascii="Arial" w:hAnsi="Arial" w:cs="Arial"/>
          <w:spacing w:val="-1"/>
          <w:sz w:val="20"/>
        </w:rPr>
        <w:t>c</w:t>
      </w:r>
      <w:r w:rsidRPr="006A16BA">
        <w:rPr>
          <w:rFonts w:ascii="Arial" w:hAnsi="Arial" w:cs="Arial"/>
          <w:sz w:val="20"/>
        </w:rPr>
        <w:t>e</w:t>
      </w:r>
      <w:r w:rsidRPr="006A16BA">
        <w:rPr>
          <w:rFonts w:ascii="Arial" w:hAnsi="Arial" w:cs="Arial"/>
          <w:spacing w:val="-1"/>
          <w:sz w:val="20"/>
        </w:rPr>
        <w:t xml:space="preserve"> </w:t>
      </w:r>
      <w:r w:rsidRPr="006A16BA">
        <w:rPr>
          <w:rFonts w:ascii="Arial" w:hAnsi="Arial" w:cs="Arial"/>
          <w:sz w:val="20"/>
        </w:rPr>
        <w:t>st</w:t>
      </w:r>
      <w:r w:rsidRPr="006A16BA">
        <w:rPr>
          <w:rFonts w:ascii="Arial" w:hAnsi="Arial" w:cs="Arial"/>
          <w:spacing w:val="2"/>
          <w:sz w:val="20"/>
        </w:rPr>
        <w:t>u</w:t>
      </w:r>
      <w:r w:rsidRPr="006A16BA">
        <w:rPr>
          <w:rFonts w:ascii="Arial" w:hAnsi="Arial" w:cs="Arial"/>
          <w:sz w:val="20"/>
        </w:rPr>
        <w:t>d</w:t>
      </w:r>
      <w:r w:rsidRPr="006A16BA">
        <w:rPr>
          <w:rFonts w:ascii="Arial" w:hAnsi="Arial" w:cs="Arial"/>
          <w:spacing w:val="-1"/>
          <w:sz w:val="20"/>
        </w:rPr>
        <w:t>e</w:t>
      </w:r>
      <w:r w:rsidRPr="006A16BA">
        <w:rPr>
          <w:rFonts w:ascii="Arial" w:hAnsi="Arial" w:cs="Arial"/>
          <w:sz w:val="20"/>
        </w:rPr>
        <w:t xml:space="preserve">nt </w:t>
      </w:r>
      <w:r w:rsidRPr="006A16BA">
        <w:rPr>
          <w:rFonts w:ascii="Arial" w:hAnsi="Arial" w:cs="Arial"/>
          <w:spacing w:val="-1"/>
          <w:sz w:val="20"/>
        </w:rPr>
        <w:t>aca</w:t>
      </w:r>
      <w:r w:rsidRPr="006A16BA">
        <w:rPr>
          <w:rFonts w:ascii="Arial" w:hAnsi="Arial" w:cs="Arial"/>
          <w:spacing w:val="2"/>
          <w:sz w:val="20"/>
        </w:rPr>
        <w:t>d</w:t>
      </w:r>
      <w:r w:rsidRPr="006A16BA">
        <w:rPr>
          <w:rFonts w:ascii="Arial" w:hAnsi="Arial" w:cs="Arial"/>
          <w:spacing w:val="-1"/>
          <w:sz w:val="20"/>
        </w:rPr>
        <w:t>e</w:t>
      </w:r>
      <w:r w:rsidRPr="006A16BA">
        <w:rPr>
          <w:rFonts w:ascii="Arial" w:hAnsi="Arial" w:cs="Arial"/>
          <w:sz w:val="20"/>
        </w:rPr>
        <w:t>mic</w:t>
      </w:r>
      <w:r w:rsidRPr="006A16BA">
        <w:rPr>
          <w:rFonts w:ascii="Arial" w:hAnsi="Arial" w:cs="Arial"/>
          <w:spacing w:val="-1"/>
          <w:sz w:val="20"/>
        </w:rPr>
        <w:t xml:space="preserve"> ac</w:t>
      </w:r>
      <w:r w:rsidRPr="006A16BA">
        <w:rPr>
          <w:rFonts w:ascii="Arial" w:hAnsi="Arial" w:cs="Arial"/>
          <w:sz w:val="20"/>
        </w:rPr>
        <w:t>hi</w:t>
      </w:r>
      <w:r w:rsidRPr="006A16BA">
        <w:rPr>
          <w:rFonts w:ascii="Arial" w:hAnsi="Arial" w:cs="Arial"/>
          <w:spacing w:val="-1"/>
          <w:sz w:val="20"/>
        </w:rPr>
        <w:t>e</w:t>
      </w:r>
      <w:r w:rsidRPr="006A16BA">
        <w:rPr>
          <w:rFonts w:ascii="Arial" w:hAnsi="Arial" w:cs="Arial"/>
          <w:spacing w:val="2"/>
          <w:sz w:val="20"/>
        </w:rPr>
        <w:t>v</w:t>
      </w:r>
      <w:r w:rsidRPr="006A16BA">
        <w:rPr>
          <w:rFonts w:ascii="Arial" w:hAnsi="Arial" w:cs="Arial"/>
          <w:spacing w:val="-1"/>
          <w:sz w:val="20"/>
        </w:rPr>
        <w:t>e</w:t>
      </w:r>
      <w:r w:rsidRPr="006A16BA">
        <w:rPr>
          <w:rFonts w:ascii="Arial" w:hAnsi="Arial" w:cs="Arial"/>
          <w:sz w:val="20"/>
        </w:rPr>
        <w:t>m</w:t>
      </w:r>
      <w:r w:rsidRPr="006A16BA">
        <w:rPr>
          <w:rFonts w:ascii="Arial" w:hAnsi="Arial" w:cs="Arial"/>
          <w:spacing w:val="-1"/>
          <w:sz w:val="20"/>
        </w:rPr>
        <w:t>e</w:t>
      </w:r>
      <w:r w:rsidRPr="006A16BA">
        <w:rPr>
          <w:rFonts w:ascii="Arial" w:hAnsi="Arial" w:cs="Arial"/>
          <w:sz w:val="20"/>
        </w:rPr>
        <w:t xml:space="preserve">nt, </w:t>
      </w:r>
      <w:r w:rsidRPr="006A16BA">
        <w:rPr>
          <w:rFonts w:ascii="Arial" w:hAnsi="Arial" w:cs="Arial"/>
          <w:spacing w:val="3"/>
          <w:sz w:val="20"/>
        </w:rPr>
        <w:t>i</w:t>
      </w:r>
      <w:r w:rsidRPr="006A16BA">
        <w:rPr>
          <w:rFonts w:ascii="Arial" w:hAnsi="Arial" w:cs="Arial"/>
          <w:sz w:val="20"/>
        </w:rPr>
        <w:t>n</w:t>
      </w:r>
      <w:r w:rsidRPr="006A16BA">
        <w:rPr>
          <w:rFonts w:ascii="Arial" w:hAnsi="Arial" w:cs="Arial"/>
          <w:spacing w:val="-1"/>
          <w:sz w:val="20"/>
        </w:rPr>
        <w:t>c</w:t>
      </w:r>
      <w:r w:rsidRPr="006A16BA">
        <w:rPr>
          <w:rFonts w:ascii="Arial" w:hAnsi="Arial" w:cs="Arial"/>
          <w:spacing w:val="1"/>
          <w:sz w:val="20"/>
        </w:rPr>
        <w:t>l</w:t>
      </w:r>
      <w:r w:rsidRPr="006A16BA">
        <w:rPr>
          <w:rFonts w:ascii="Arial" w:hAnsi="Arial" w:cs="Arial"/>
          <w:sz w:val="20"/>
        </w:rPr>
        <w:t>udin</w:t>
      </w:r>
      <w:r w:rsidRPr="006A16BA">
        <w:rPr>
          <w:rFonts w:ascii="Arial" w:hAnsi="Arial" w:cs="Arial"/>
          <w:spacing w:val="-2"/>
          <w:sz w:val="20"/>
        </w:rPr>
        <w:t>g</w:t>
      </w:r>
      <w:r w:rsidRPr="006A16BA">
        <w:rPr>
          <w:rFonts w:ascii="Arial" w:hAnsi="Arial" w:cs="Arial"/>
          <w:sz w:val="20"/>
        </w:rPr>
        <w:t>:</w:t>
      </w:r>
    </w:p>
    <w:p w14:paraId="7B0418B8" w14:textId="1E44BC4E" w:rsidR="006A16BA" w:rsidRPr="006A16BA" w:rsidRDefault="006A16BA" w:rsidP="006A16BA">
      <w:pPr>
        <w:autoSpaceDE w:val="0"/>
        <w:autoSpaceDN w:val="0"/>
        <w:adjustRightInd w:val="0"/>
        <w:spacing w:after="240"/>
        <w:ind w:left="720" w:hanging="720"/>
        <w:jc w:val="both"/>
        <w:rPr>
          <w:rFonts w:ascii="Arial" w:eastAsia="TimesNewRomanPSMT" w:hAnsi="Arial" w:cs="Arial"/>
          <w:sz w:val="20"/>
        </w:rPr>
      </w:pPr>
      <w:r w:rsidRPr="006A16BA">
        <w:rPr>
          <w:rFonts w:ascii="Arial" w:eastAsia="TimesNewRomanPSMT" w:hAnsi="Arial" w:cs="Arial"/>
          <w:sz w:val="20"/>
        </w:rPr>
        <w:t xml:space="preserve">a. </w:t>
      </w:r>
      <w:r>
        <w:rPr>
          <w:rFonts w:ascii="Arial" w:eastAsia="TimesNewRomanPSMT" w:hAnsi="Arial" w:cs="Arial"/>
          <w:sz w:val="20"/>
        </w:rPr>
        <w:tab/>
      </w:r>
      <w:r w:rsidRPr="006A16BA">
        <w:rPr>
          <w:rFonts w:ascii="Arial" w:eastAsia="TimesNewRomanPSMT" w:hAnsi="Arial" w:cs="Arial"/>
          <w:sz w:val="20"/>
        </w:rPr>
        <w:t>Remedial education activities and academic enrichment learning</w:t>
      </w:r>
      <w:r>
        <w:rPr>
          <w:rFonts w:ascii="Arial" w:eastAsia="TimesNewRomanPSMT" w:hAnsi="Arial" w:cs="Arial"/>
          <w:sz w:val="20"/>
        </w:rPr>
        <w:t xml:space="preserve"> </w:t>
      </w:r>
      <w:r w:rsidRPr="006A16BA">
        <w:rPr>
          <w:rFonts w:ascii="Arial" w:eastAsia="TimesNewRomanPSMT" w:hAnsi="Arial" w:cs="Arial"/>
          <w:sz w:val="20"/>
        </w:rPr>
        <w:t>programs, including providing additional assistance to students to allow</w:t>
      </w:r>
      <w:r>
        <w:rPr>
          <w:rFonts w:ascii="Arial" w:eastAsia="TimesNewRomanPSMT" w:hAnsi="Arial" w:cs="Arial"/>
          <w:sz w:val="20"/>
        </w:rPr>
        <w:t xml:space="preserve"> </w:t>
      </w:r>
      <w:r w:rsidRPr="006A16BA">
        <w:rPr>
          <w:rFonts w:ascii="Arial" w:eastAsia="TimesNewRomanPSMT" w:hAnsi="Arial" w:cs="Arial"/>
          <w:sz w:val="20"/>
        </w:rPr>
        <w:t>the students to improve their academic achievement.</w:t>
      </w:r>
    </w:p>
    <w:p w14:paraId="673550BD" w14:textId="258B9891" w:rsidR="006A16BA" w:rsidRPr="006A16BA" w:rsidRDefault="006A16BA" w:rsidP="006A16BA">
      <w:pPr>
        <w:autoSpaceDE w:val="0"/>
        <w:autoSpaceDN w:val="0"/>
        <w:adjustRightInd w:val="0"/>
        <w:spacing w:after="240"/>
        <w:jc w:val="both"/>
        <w:rPr>
          <w:rFonts w:ascii="Arial" w:eastAsia="TimesNewRomanPSMT" w:hAnsi="Arial" w:cs="Arial"/>
          <w:sz w:val="20"/>
        </w:rPr>
      </w:pPr>
      <w:r w:rsidRPr="006A16BA">
        <w:rPr>
          <w:rFonts w:ascii="Arial" w:eastAsia="TimesNewRomanPSMT" w:hAnsi="Arial" w:cs="Arial"/>
          <w:sz w:val="20"/>
        </w:rPr>
        <w:t xml:space="preserve">b. </w:t>
      </w:r>
      <w:r>
        <w:rPr>
          <w:rFonts w:ascii="Arial" w:eastAsia="TimesNewRomanPSMT" w:hAnsi="Arial" w:cs="Arial"/>
          <w:sz w:val="20"/>
        </w:rPr>
        <w:tab/>
      </w:r>
      <w:r w:rsidRPr="006A16BA">
        <w:rPr>
          <w:rFonts w:ascii="Arial" w:eastAsia="TimesNewRomanPSMT" w:hAnsi="Arial" w:cs="Arial"/>
          <w:sz w:val="20"/>
        </w:rPr>
        <w:t>Mathematics and science education activities.</w:t>
      </w:r>
    </w:p>
    <w:p w14:paraId="03675348" w14:textId="61DE7ECB" w:rsidR="006A16BA" w:rsidRPr="006A16BA" w:rsidRDefault="006A16BA" w:rsidP="006A16BA">
      <w:pPr>
        <w:autoSpaceDE w:val="0"/>
        <w:autoSpaceDN w:val="0"/>
        <w:adjustRightInd w:val="0"/>
        <w:spacing w:after="240"/>
        <w:jc w:val="both"/>
        <w:rPr>
          <w:rFonts w:ascii="Arial" w:eastAsia="TimesNewRomanPSMT" w:hAnsi="Arial" w:cs="Arial"/>
          <w:sz w:val="20"/>
        </w:rPr>
      </w:pPr>
      <w:r w:rsidRPr="006A16BA">
        <w:rPr>
          <w:rFonts w:ascii="Arial" w:eastAsia="TimesNewRomanPSMT" w:hAnsi="Arial" w:cs="Arial"/>
          <w:sz w:val="20"/>
        </w:rPr>
        <w:t xml:space="preserve">c. </w:t>
      </w:r>
      <w:r>
        <w:rPr>
          <w:rFonts w:ascii="Arial" w:eastAsia="TimesNewRomanPSMT" w:hAnsi="Arial" w:cs="Arial"/>
          <w:sz w:val="20"/>
        </w:rPr>
        <w:tab/>
      </w:r>
      <w:r w:rsidRPr="006A16BA">
        <w:rPr>
          <w:rFonts w:ascii="Arial" w:eastAsia="TimesNewRomanPSMT" w:hAnsi="Arial" w:cs="Arial"/>
          <w:sz w:val="20"/>
        </w:rPr>
        <w:t>Arts and music education activities.</w:t>
      </w:r>
    </w:p>
    <w:p w14:paraId="2DF2A4DC" w14:textId="50E71010" w:rsidR="006A16BA" w:rsidRPr="006A16BA" w:rsidRDefault="006A16BA" w:rsidP="006A16BA">
      <w:pPr>
        <w:autoSpaceDE w:val="0"/>
        <w:autoSpaceDN w:val="0"/>
        <w:adjustRightInd w:val="0"/>
        <w:spacing w:after="240"/>
        <w:jc w:val="both"/>
        <w:rPr>
          <w:rFonts w:ascii="Arial" w:eastAsia="TimesNewRomanPSMT" w:hAnsi="Arial" w:cs="Arial"/>
          <w:sz w:val="20"/>
        </w:rPr>
      </w:pPr>
      <w:r w:rsidRPr="006A16BA">
        <w:rPr>
          <w:rFonts w:ascii="Arial" w:eastAsia="TimesNewRomanPSMT" w:hAnsi="Arial" w:cs="Arial"/>
          <w:sz w:val="20"/>
        </w:rPr>
        <w:t xml:space="preserve">d. </w:t>
      </w:r>
      <w:r>
        <w:rPr>
          <w:rFonts w:ascii="Arial" w:eastAsia="TimesNewRomanPSMT" w:hAnsi="Arial" w:cs="Arial"/>
          <w:sz w:val="20"/>
        </w:rPr>
        <w:tab/>
      </w:r>
      <w:r w:rsidRPr="006A16BA">
        <w:rPr>
          <w:rFonts w:ascii="Arial" w:eastAsia="TimesNewRomanPSMT" w:hAnsi="Arial" w:cs="Arial"/>
          <w:sz w:val="20"/>
        </w:rPr>
        <w:t>Entrepreneurial education programs.</w:t>
      </w:r>
    </w:p>
    <w:p w14:paraId="5694A7BD" w14:textId="24717447" w:rsidR="006A16BA" w:rsidRPr="006A16BA" w:rsidRDefault="006A16BA" w:rsidP="006A16BA">
      <w:pPr>
        <w:autoSpaceDE w:val="0"/>
        <w:autoSpaceDN w:val="0"/>
        <w:adjustRightInd w:val="0"/>
        <w:spacing w:after="240"/>
        <w:jc w:val="both"/>
        <w:rPr>
          <w:rFonts w:ascii="Arial" w:eastAsia="TimesNewRomanPSMT" w:hAnsi="Arial" w:cs="Arial"/>
          <w:sz w:val="20"/>
        </w:rPr>
      </w:pPr>
      <w:r w:rsidRPr="006A16BA">
        <w:rPr>
          <w:rFonts w:ascii="Arial" w:eastAsia="TimesNewRomanPSMT" w:hAnsi="Arial" w:cs="Arial"/>
          <w:sz w:val="20"/>
        </w:rPr>
        <w:t xml:space="preserve">e. </w:t>
      </w:r>
      <w:r>
        <w:rPr>
          <w:rFonts w:ascii="Arial" w:eastAsia="TimesNewRomanPSMT" w:hAnsi="Arial" w:cs="Arial"/>
          <w:sz w:val="20"/>
        </w:rPr>
        <w:tab/>
      </w:r>
      <w:r w:rsidRPr="006A16BA">
        <w:rPr>
          <w:rFonts w:ascii="Arial" w:eastAsia="TimesNewRomanPSMT" w:hAnsi="Arial" w:cs="Arial"/>
          <w:sz w:val="20"/>
        </w:rPr>
        <w:t>Tutoring services (including those provided by senior citizen volunteers)</w:t>
      </w:r>
      <w:r>
        <w:rPr>
          <w:rFonts w:ascii="Arial" w:eastAsia="TimesNewRomanPSMT" w:hAnsi="Arial" w:cs="Arial"/>
          <w:sz w:val="20"/>
        </w:rPr>
        <w:t xml:space="preserve"> </w:t>
      </w:r>
      <w:r w:rsidRPr="006A16BA">
        <w:rPr>
          <w:rFonts w:ascii="Arial" w:eastAsia="TimesNewRomanPSMT" w:hAnsi="Arial" w:cs="Arial"/>
          <w:sz w:val="20"/>
        </w:rPr>
        <w:t>and mentoring programs.</w:t>
      </w:r>
    </w:p>
    <w:p w14:paraId="6FBDD5DA" w14:textId="14CE6B1B" w:rsidR="006A16BA" w:rsidRPr="006A16BA" w:rsidRDefault="006A16BA" w:rsidP="006A16BA">
      <w:pPr>
        <w:autoSpaceDE w:val="0"/>
        <w:autoSpaceDN w:val="0"/>
        <w:adjustRightInd w:val="0"/>
        <w:spacing w:after="240"/>
        <w:ind w:left="720" w:hanging="720"/>
        <w:jc w:val="both"/>
        <w:rPr>
          <w:rFonts w:ascii="Arial" w:eastAsia="TimesNewRomanPSMT" w:hAnsi="Arial" w:cs="Arial"/>
          <w:sz w:val="20"/>
        </w:rPr>
      </w:pPr>
      <w:r w:rsidRPr="006A16BA">
        <w:rPr>
          <w:rFonts w:ascii="Arial" w:eastAsia="TimesNewRomanPSMT" w:hAnsi="Arial" w:cs="Arial"/>
          <w:sz w:val="20"/>
        </w:rPr>
        <w:t xml:space="preserve">f. </w:t>
      </w:r>
      <w:r>
        <w:rPr>
          <w:rFonts w:ascii="Arial" w:eastAsia="TimesNewRomanPSMT" w:hAnsi="Arial" w:cs="Arial"/>
          <w:sz w:val="20"/>
        </w:rPr>
        <w:tab/>
      </w:r>
      <w:r w:rsidRPr="006A16BA">
        <w:rPr>
          <w:rFonts w:ascii="Arial" w:eastAsia="TimesNewRomanPSMT" w:hAnsi="Arial" w:cs="Arial"/>
          <w:sz w:val="20"/>
        </w:rPr>
        <w:t>Programs that provide after school activities for limited English proficient</w:t>
      </w:r>
      <w:r>
        <w:rPr>
          <w:rFonts w:ascii="Arial" w:eastAsia="TimesNewRomanPSMT" w:hAnsi="Arial" w:cs="Arial"/>
          <w:sz w:val="20"/>
        </w:rPr>
        <w:t xml:space="preserve"> </w:t>
      </w:r>
      <w:r w:rsidRPr="006A16BA">
        <w:rPr>
          <w:rFonts w:ascii="Arial" w:eastAsia="TimesNewRomanPSMT" w:hAnsi="Arial" w:cs="Arial"/>
          <w:sz w:val="20"/>
        </w:rPr>
        <w:t>students that emphasize language skills and academic achievement.</w:t>
      </w:r>
    </w:p>
    <w:p w14:paraId="1C6FB837" w14:textId="499EAE4B" w:rsidR="006A16BA" w:rsidRPr="006A16BA" w:rsidRDefault="006A16BA" w:rsidP="006A16BA">
      <w:pPr>
        <w:autoSpaceDE w:val="0"/>
        <w:autoSpaceDN w:val="0"/>
        <w:adjustRightInd w:val="0"/>
        <w:spacing w:after="240"/>
        <w:jc w:val="both"/>
        <w:rPr>
          <w:rFonts w:ascii="Arial" w:eastAsia="TimesNewRomanPSMT" w:hAnsi="Arial" w:cs="Arial"/>
          <w:sz w:val="20"/>
        </w:rPr>
      </w:pPr>
      <w:r w:rsidRPr="006A16BA">
        <w:rPr>
          <w:rFonts w:ascii="Arial" w:eastAsia="TimesNewRomanPSMT" w:hAnsi="Arial" w:cs="Arial"/>
          <w:sz w:val="20"/>
        </w:rPr>
        <w:t xml:space="preserve">g. </w:t>
      </w:r>
      <w:r>
        <w:rPr>
          <w:rFonts w:ascii="Arial" w:eastAsia="TimesNewRomanPSMT" w:hAnsi="Arial" w:cs="Arial"/>
          <w:sz w:val="20"/>
        </w:rPr>
        <w:tab/>
      </w:r>
      <w:r w:rsidRPr="006A16BA">
        <w:rPr>
          <w:rFonts w:ascii="Arial" w:eastAsia="TimesNewRomanPSMT" w:hAnsi="Arial" w:cs="Arial"/>
          <w:sz w:val="20"/>
        </w:rPr>
        <w:t>Recreational activities.</w:t>
      </w:r>
    </w:p>
    <w:p w14:paraId="04FADBAB" w14:textId="65EE5D87" w:rsidR="006A16BA" w:rsidRPr="006A16BA" w:rsidRDefault="006A16BA" w:rsidP="006A16BA">
      <w:pPr>
        <w:autoSpaceDE w:val="0"/>
        <w:autoSpaceDN w:val="0"/>
        <w:adjustRightInd w:val="0"/>
        <w:spacing w:after="240"/>
        <w:jc w:val="both"/>
        <w:rPr>
          <w:rFonts w:ascii="Arial" w:eastAsia="TimesNewRomanPSMT" w:hAnsi="Arial" w:cs="Arial"/>
          <w:sz w:val="20"/>
        </w:rPr>
      </w:pPr>
      <w:r w:rsidRPr="006A16BA">
        <w:rPr>
          <w:rFonts w:ascii="Arial" w:eastAsia="TimesNewRomanPSMT" w:hAnsi="Arial" w:cs="Arial"/>
          <w:sz w:val="20"/>
        </w:rPr>
        <w:t xml:space="preserve">h. </w:t>
      </w:r>
      <w:r>
        <w:rPr>
          <w:rFonts w:ascii="Arial" w:eastAsia="TimesNewRomanPSMT" w:hAnsi="Arial" w:cs="Arial"/>
          <w:sz w:val="20"/>
        </w:rPr>
        <w:tab/>
      </w:r>
      <w:r w:rsidRPr="006A16BA">
        <w:rPr>
          <w:rFonts w:ascii="Arial" w:eastAsia="TimesNewRomanPSMT" w:hAnsi="Arial" w:cs="Arial"/>
          <w:sz w:val="20"/>
        </w:rPr>
        <w:t>Telecommunications and technology education programs.</w:t>
      </w:r>
    </w:p>
    <w:p w14:paraId="26C9DFC0" w14:textId="43CE73BF" w:rsidR="006A16BA" w:rsidRPr="006A16BA" w:rsidRDefault="006A16BA" w:rsidP="006A16BA">
      <w:pPr>
        <w:autoSpaceDE w:val="0"/>
        <w:autoSpaceDN w:val="0"/>
        <w:adjustRightInd w:val="0"/>
        <w:spacing w:after="240"/>
        <w:jc w:val="both"/>
        <w:rPr>
          <w:rFonts w:ascii="Arial" w:eastAsia="TimesNewRomanPSMT" w:hAnsi="Arial" w:cs="Arial"/>
          <w:sz w:val="20"/>
        </w:rPr>
      </w:pPr>
      <w:r w:rsidRPr="006A16BA">
        <w:rPr>
          <w:rFonts w:ascii="Arial" w:eastAsia="TimesNewRomanPSMT" w:hAnsi="Arial" w:cs="Arial"/>
          <w:sz w:val="20"/>
        </w:rPr>
        <w:t xml:space="preserve">i. </w:t>
      </w:r>
      <w:r>
        <w:rPr>
          <w:rFonts w:ascii="Arial" w:eastAsia="TimesNewRomanPSMT" w:hAnsi="Arial" w:cs="Arial"/>
          <w:sz w:val="20"/>
        </w:rPr>
        <w:tab/>
      </w:r>
      <w:r w:rsidRPr="006A16BA">
        <w:rPr>
          <w:rFonts w:ascii="Arial" w:eastAsia="TimesNewRomanPSMT" w:hAnsi="Arial" w:cs="Arial"/>
          <w:sz w:val="20"/>
        </w:rPr>
        <w:t>Expanded library service hours.</w:t>
      </w:r>
    </w:p>
    <w:p w14:paraId="29999E2C" w14:textId="064FBBDA" w:rsidR="006A16BA" w:rsidRPr="006A16BA" w:rsidRDefault="006A16BA" w:rsidP="006A16BA">
      <w:pPr>
        <w:autoSpaceDE w:val="0"/>
        <w:autoSpaceDN w:val="0"/>
        <w:adjustRightInd w:val="0"/>
        <w:spacing w:after="240"/>
        <w:jc w:val="both"/>
        <w:rPr>
          <w:rFonts w:ascii="Arial" w:eastAsia="TimesNewRomanPSMT" w:hAnsi="Arial" w:cs="Arial"/>
          <w:sz w:val="20"/>
        </w:rPr>
      </w:pPr>
      <w:r w:rsidRPr="006A16BA">
        <w:rPr>
          <w:rFonts w:ascii="Arial" w:eastAsia="TimesNewRomanPSMT" w:hAnsi="Arial" w:cs="Arial"/>
          <w:sz w:val="20"/>
        </w:rPr>
        <w:t xml:space="preserve">j. </w:t>
      </w:r>
      <w:r>
        <w:rPr>
          <w:rFonts w:ascii="Arial" w:eastAsia="TimesNewRomanPSMT" w:hAnsi="Arial" w:cs="Arial"/>
          <w:sz w:val="20"/>
        </w:rPr>
        <w:tab/>
      </w:r>
      <w:r w:rsidRPr="006A16BA">
        <w:rPr>
          <w:rFonts w:ascii="Arial" w:eastAsia="TimesNewRomanPSMT" w:hAnsi="Arial" w:cs="Arial"/>
          <w:sz w:val="20"/>
        </w:rPr>
        <w:t>Programs that promote parental involvement and family literacy.</w:t>
      </w:r>
    </w:p>
    <w:p w14:paraId="0111E497" w14:textId="4BB15AC3" w:rsidR="006A16BA" w:rsidRPr="006A16BA" w:rsidRDefault="006A16BA" w:rsidP="006A16BA">
      <w:pPr>
        <w:autoSpaceDE w:val="0"/>
        <w:autoSpaceDN w:val="0"/>
        <w:adjustRightInd w:val="0"/>
        <w:spacing w:after="240"/>
        <w:ind w:left="720" w:hanging="720"/>
        <w:jc w:val="both"/>
        <w:rPr>
          <w:rFonts w:ascii="Arial" w:eastAsia="TimesNewRomanPSMT" w:hAnsi="Arial" w:cs="Arial"/>
          <w:sz w:val="20"/>
        </w:rPr>
      </w:pPr>
      <w:r w:rsidRPr="006A16BA">
        <w:rPr>
          <w:rFonts w:ascii="Arial" w:eastAsia="TimesNewRomanPSMT" w:hAnsi="Arial" w:cs="Arial"/>
          <w:sz w:val="20"/>
        </w:rPr>
        <w:t xml:space="preserve">k. </w:t>
      </w:r>
      <w:r>
        <w:rPr>
          <w:rFonts w:ascii="Arial" w:eastAsia="TimesNewRomanPSMT" w:hAnsi="Arial" w:cs="Arial"/>
          <w:sz w:val="20"/>
        </w:rPr>
        <w:tab/>
      </w:r>
      <w:r w:rsidRPr="006A16BA">
        <w:rPr>
          <w:rFonts w:ascii="Arial" w:eastAsia="TimesNewRomanPSMT" w:hAnsi="Arial" w:cs="Arial"/>
          <w:sz w:val="20"/>
        </w:rPr>
        <w:t>Programs that provide assistance to students who have been truant,</w:t>
      </w:r>
      <w:r>
        <w:rPr>
          <w:rFonts w:ascii="Arial" w:eastAsia="TimesNewRomanPSMT" w:hAnsi="Arial" w:cs="Arial"/>
          <w:sz w:val="20"/>
        </w:rPr>
        <w:t xml:space="preserve"> </w:t>
      </w:r>
      <w:r w:rsidRPr="006A16BA">
        <w:rPr>
          <w:rFonts w:ascii="Arial" w:eastAsia="TimesNewRomanPSMT" w:hAnsi="Arial" w:cs="Arial"/>
          <w:sz w:val="20"/>
        </w:rPr>
        <w:t>suspended, or expelled to allow the students to improve their academic</w:t>
      </w:r>
      <w:r>
        <w:rPr>
          <w:rFonts w:ascii="Arial" w:eastAsia="TimesNewRomanPSMT" w:hAnsi="Arial" w:cs="Arial"/>
          <w:sz w:val="20"/>
        </w:rPr>
        <w:t xml:space="preserve"> </w:t>
      </w:r>
      <w:r w:rsidRPr="006A16BA">
        <w:rPr>
          <w:rFonts w:ascii="Arial" w:eastAsia="TimesNewRomanPSMT" w:hAnsi="Arial" w:cs="Arial"/>
          <w:sz w:val="20"/>
        </w:rPr>
        <w:t>achievement.</w:t>
      </w:r>
    </w:p>
    <w:p w14:paraId="5E0EF351" w14:textId="43ACB993" w:rsidR="006A16BA" w:rsidRPr="006A16BA" w:rsidRDefault="006A16BA" w:rsidP="006A16BA">
      <w:pPr>
        <w:autoSpaceDE w:val="0"/>
        <w:autoSpaceDN w:val="0"/>
        <w:adjustRightInd w:val="0"/>
        <w:spacing w:after="240"/>
        <w:ind w:left="720" w:hanging="720"/>
        <w:jc w:val="both"/>
        <w:rPr>
          <w:rFonts w:ascii="Arial" w:eastAsia="TimesNewRomanPSMT" w:hAnsi="Arial" w:cs="Arial"/>
          <w:sz w:val="20"/>
        </w:rPr>
      </w:pPr>
      <w:r w:rsidRPr="006A16BA">
        <w:rPr>
          <w:rFonts w:ascii="Arial" w:eastAsia="TimesNewRomanPSMT" w:hAnsi="Arial" w:cs="Arial"/>
          <w:sz w:val="20"/>
        </w:rPr>
        <w:t xml:space="preserve">l. </w:t>
      </w:r>
      <w:r>
        <w:rPr>
          <w:rFonts w:ascii="Arial" w:eastAsia="TimesNewRomanPSMT" w:hAnsi="Arial" w:cs="Arial"/>
          <w:sz w:val="20"/>
        </w:rPr>
        <w:tab/>
      </w:r>
      <w:r w:rsidRPr="006A16BA">
        <w:rPr>
          <w:rFonts w:ascii="Arial" w:eastAsia="TimesNewRomanPSMT" w:hAnsi="Arial" w:cs="Arial"/>
          <w:sz w:val="20"/>
        </w:rPr>
        <w:t>Drug and violence prevention programs, counseling programs, and</w:t>
      </w:r>
      <w:r>
        <w:rPr>
          <w:rFonts w:ascii="Arial" w:eastAsia="TimesNewRomanPSMT" w:hAnsi="Arial" w:cs="Arial"/>
          <w:sz w:val="20"/>
        </w:rPr>
        <w:t xml:space="preserve"> </w:t>
      </w:r>
      <w:r w:rsidRPr="006A16BA">
        <w:rPr>
          <w:rFonts w:ascii="Arial" w:eastAsia="TimesNewRomanPSMT" w:hAnsi="Arial" w:cs="Arial"/>
          <w:sz w:val="20"/>
        </w:rPr>
        <w:t>character education programs (20 USC 7175(a)).</w:t>
      </w:r>
    </w:p>
    <w:p w14:paraId="6B99C772" w14:textId="3957329C" w:rsidR="006A16BA" w:rsidRPr="006A16BA" w:rsidRDefault="006A16BA" w:rsidP="006A16BA">
      <w:pPr>
        <w:autoSpaceDE w:val="0"/>
        <w:autoSpaceDN w:val="0"/>
        <w:adjustRightInd w:val="0"/>
        <w:spacing w:after="240"/>
        <w:ind w:left="720" w:hanging="720"/>
        <w:jc w:val="both"/>
        <w:rPr>
          <w:rFonts w:ascii="Arial" w:eastAsia="TimesNewRomanPSMT" w:hAnsi="Arial" w:cs="Arial"/>
          <w:sz w:val="20"/>
        </w:rPr>
      </w:pPr>
      <w:r w:rsidRPr="006A16BA">
        <w:rPr>
          <w:rFonts w:ascii="Arial" w:eastAsia="TimesNewRomanPSMT" w:hAnsi="Arial" w:cs="Arial"/>
          <w:sz w:val="20"/>
        </w:rPr>
        <w:t xml:space="preserve">m. </w:t>
      </w:r>
      <w:r>
        <w:rPr>
          <w:rFonts w:ascii="Arial" w:eastAsia="TimesNewRomanPSMT" w:hAnsi="Arial" w:cs="Arial"/>
          <w:sz w:val="20"/>
        </w:rPr>
        <w:tab/>
      </w:r>
      <w:r w:rsidRPr="006A16BA">
        <w:rPr>
          <w:rFonts w:ascii="Arial" w:eastAsia="TimesNewRomanPSMT" w:hAnsi="Arial" w:cs="Arial"/>
          <w:sz w:val="20"/>
        </w:rPr>
        <w:t>Under section 4204(a)(2), a subrecipient may use 21st CCLC funds to</w:t>
      </w:r>
      <w:r>
        <w:rPr>
          <w:rFonts w:ascii="Arial" w:eastAsia="TimesNewRomanPSMT" w:hAnsi="Arial" w:cs="Arial"/>
          <w:sz w:val="20"/>
        </w:rPr>
        <w:t xml:space="preserve"> </w:t>
      </w:r>
      <w:r w:rsidRPr="006A16BA">
        <w:rPr>
          <w:rFonts w:ascii="Arial" w:eastAsia="TimesNewRomanPSMT" w:hAnsi="Arial" w:cs="Arial"/>
          <w:sz w:val="20"/>
        </w:rPr>
        <w:t>conduct authorized activities during the school day as part of an expanded</w:t>
      </w:r>
      <w:r>
        <w:rPr>
          <w:rFonts w:ascii="Arial" w:eastAsia="TimesNewRomanPSMT" w:hAnsi="Arial" w:cs="Arial"/>
          <w:sz w:val="20"/>
        </w:rPr>
        <w:t xml:space="preserve"> </w:t>
      </w:r>
      <w:r w:rsidRPr="006A16BA">
        <w:rPr>
          <w:rFonts w:ascii="Arial" w:eastAsia="TimesNewRomanPSMT" w:hAnsi="Arial" w:cs="Arial"/>
          <w:sz w:val="20"/>
        </w:rPr>
        <w:t>learning program that meets certain criteria, in addition to conducting</w:t>
      </w:r>
      <w:r>
        <w:rPr>
          <w:rFonts w:ascii="Arial" w:eastAsia="TimesNewRomanPSMT" w:hAnsi="Arial" w:cs="Arial"/>
          <w:sz w:val="20"/>
        </w:rPr>
        <w:t xml:space="preserve"> </w:t>
      </w:r>
      <w:r w:rsidRPr="006A16BA">
        <w:rPr>
          <w:rFonts w:ascii="Arial" w:eastAsia="TimesNewRomanPSMT" w:hAnsi="Arial" w:cs="Arial"/>
          <w:sz w:val="20"/>
        </w:rPr>
        <w:t>authorized activities during non-school hours or periods when school is</w:t>
      </w:r>
      <w:r>
        <w:rPr>
          <w:rFonts w:ascii="Arial" w:eastAsia="TimesNewRomanPSMT" w:hAnsi="Arial" w:cs="Arial"/>
          <w:sz w:val="20"/>
        </w:rPr>
        <w:t xml:space="preserve"> </w:t>
      </w:r>
      <w:r w:rsidRPr="006A16BA">
        <w:rPr>
          <w:rFonts w:ascii="Arial" w:eastAsia="TimesNewRomanPSMT" w:hAnsi="Arial" w:cs="Arial"/>
          <w:sz w:val="20"/>
        </w:rPr>
        <w:t>not in session, such as:</w:t>
      </w:r>
    </w:p>
    <w:p w14:paraId="65E47829" w14:textId="66FE366D" w:rsidR="006A16BA" w:rsidRPr="006A16BA" w:rsidRDefault="006A16BA" w:rsidP="006A16BA">
      <w:pPr>
        <w:autoSpaceDE w:val="0"/>
        <w:autoSpaceDN w:val="0"/>
        <w:adjustRightInd w:val="0"/>
        <w:spacing w:after="240"/>
        <w:ind w:left="720"/>
        <w:jc w:val="both"/>
        <w:rPr>
          <w:rFonts w:ascii="Arial" w:eastAsia="TimesNewRomanPSMT" w:hAnsi="Arial" w:cs="Arial"/>
          <w:sz w:val="20"/>
        </w:rPr>
      </w:pPr>
      <w:r w:rsidRPr="006A16BA">
        <w:rPr>
          <w:rFonts w:ascii="Arial" w:eastAsia="TimesNewRomanPSMT" w:hAnsi="Arial" w:cs="Arial"/>
          <w:sz w:val="20"/>
        </w:rPr>
        <w:t xml:space="preserve">(1) </w:t>
      </w:r>
      <w:r>
        <w:rPr>
          <w:rFonts w:ascii="Arial" w:eastAsia="TimesNewRomanPSMT" w:hAnsi="Arial" w:cs="Arial"/>
          <w:sz w:val="20"/>
        </w:rPr>
        <w:tab/>
      </w:r>
      <w:r w:rsidRPr="006A16BA">
        <w:rPr>
          <w:rFonts w:ascii="Arial" w:eastAsia="TimesNewRomanPSMT" w:hAnsi="Arial" w:cs="Arial"/>
          <w:sz w:val="20"/>
        </w:rPr>
        <w:t>Using the additional time to increase learning time for all students</w:t>
      </w:r>
      <w:r>
        <w:rPr>
          <w:rFonts w:ascii="Arial" w:eastAsia="TimesNewRomanPSMT" w:hAnsi="Arial" w:cs="Arial"/>
          <w:sz w:val="20"/>
        </w:rPr>
        <w:t xml:space="preserve"> </w:t>
      </w:r>
      <w:r w:rsidRPr="006A16BA">
        <w:rPr>
          <w:rFonts w:ascii="Arial" w:eastAsia="TimesNewRomanPSMT" w:hAnsi="Arial" w:cs="Arial"/>
          <w:sz w:val="20"/>
        </w:rPr>
        <w:t>in areas of need;</w:t>
      </w:r>
    </w:p>
    <w:p w14:paraId="693B1153" w14:textId="5D4C0FEA" w:rsidR="006A16BA" w:rsidRDefault="006A16BA" w:rsidP="006A16BA">
      <w:pPr>
        <w:autoSpaceDE w:val="0"/>
        <w:autoSpaceDN w:val="0"/>
        <w:adjustRightInd w:val="0"/>
        <w:spacing w:after="240"/>
        <w:ind w:left="1440" w:hanging="720"/>
        <w:jc w:val="both"/>
        <w:rPr>
          <w:rFonts w:ascii="Arial" w:eastAsia="TimesNewRomanPSMT" w:hAnsi="Arial" w:cs="Arial"/>
          <w:sz w:val="20"/>
        </w:rPr>
      </w:pPr>
      <w:r w:rsidRPr="006A16BA">
        <w:rPr>
          <w:rFonts w:ascii="Arial" w:eastAsia="TimesNewRomanPSMT" w:hAnsi="Arial" w:cs="Arial"/>
          <w:sz w:val="20"/>
        </w:rPr>
        <w:t xml:space="preserve">(2) </w:t>
      </w:r>
      <w:r>
        <w:rPr>
          <w:rFonts w:ascii="Arial" w:eastAsia="TimesNewRomanPSMT" w:hAnsi="Arial" w:cs="Arial"/>
          <w:sz w:val="20"/>
        </w:rPr>
        <w:tab/>
      </w:r>
      <w:r w:rsidRPr="006A16BA">
        <w:rPr>
          <w:rFonts w:ascii="Arial" w:eastAsia="TimesNewRomanPSMT" w:hAnsi="Arial" w:cs="Arial"/>
          <w:sz w:val="20"/>
        </w:rPr>
        <w:t>Using the additional time to support a well-rounded education that</w:t>
      </w:r>
      <w:r>
        <w:rPr>
          <w:rFonts w:ascii="Arial" w:eastAsia="TimesNewRomanPSMT" w:hAnsi="Arial" w:cs="Arial"/>
          <w:sz w:val="20"/>
        </w:rPr>
        <w:t xml:space="preserve"> </w:t>
      </w:r>
      <w:r w:rsidRPr="006A16BA">
        <w:rPr>
          <w:rFonts w:ascii="Arial" w:eastAsia="TimesNewRomanPSMT" w:hAnsi="Arial" w:cs="Arial"/>
          <w:sz w:val="20"/>
        </w:rPr>
        <w:t>includes time for academics and enrichment activities;</w:t>
      </w:r>
      <w:r>
        <w:rPr>
          <w:rFonts w:ascii="Arial" w:eastAsia="TimesNewRomanPSMT" w:hAnsi="Arial" w:cs="Arial"/>
          <w:sz w:val="20"/>
        </w:rPr>
        <w:t xml:space="preserve"> </w:t>
      </w:r>
    </w:p>
    <w:p w14:paraId="4EA2D089" w14:textId="7EB47914" w:rsidR="006A16BA" w:rsidRPr="006A16BA" w:rsidRDefault="006A16BA" w:rsidP="006A16BA">
      <w:pPr>
        <w:autoSpaceDE w:val="0"/>
        <w:autoSpaceDN w:val="0"/>
        <w:adjustRightInd w:val="0"/>
        <w:spacing w:after="240"/>
        <w:ind w:left="720"/>
        <w:jc w:val="both"/>
        <w:rPr>
          <w:rFonts w:ascii="Arial" w:eastAsia="TimesNewRomanPSMT" w:hAnsi="Arial" w:cs="Arial"/>
          <w:sz w:val="20"/>
        </w:rPr>
      </w:pPr>
      <w:r w:rsidRPr="006A16BA">
        <w:rPr>
          <w:rFonts w:ascii="Arial" w:eastAsia="TimesNewRomanPSMT" w:hAnsi="Arial" w:cs="Arial"/>
          <w:sz w:val="20"/>
        </w:rPr>
        <w:t xml:space="preserve">(3) </w:t>
      </w:r>
      <w:r>
        <w:rPr>
          <w:rFonts w:ascii="Arial" w:eastAsia="TimesNewRomanPSMT" w:hAnsi="Arial" w:cs="Arial"/>
          <w:sz w:val="20"/>
        </w:rPr>
        <w:tab/>
      </w:r>
      <w:r w:rsidRPr="006A16BA">
        <w:rPr>
          <w:rFonts w:ascii="Arial" w:eastAsia="TimesNewRomanPSMT" w:hAnsi="Arial" w:cs="Arial"/>
          <w:sz w:val="20"/>
        </w:rPr>
        <w:t>Providing additional time for teacher collaboration and common</w:t>
      </w:r>
      <w:r>
        <w:rPr>
          <w:rFonts w:ascii="Arial" w:eastAsia="TimesNewRomanPSMT" w:hAnsi="Arial" w:cs="Arial"/>
          <w:sz w:val="20"/>
        </w:rPr>
        <w:t xml:space="preserve"> </w:t>
      </w:r>
      <w:r w:rsidRPr="006A16BA">
        <w:rPr>
          <w:rFonts w:ascii="Arial" w:eastAsia="TimesNewRomanPSMT" w:hAnsi="Arial" w:cs="Arial"/>
          <w:sz w:val="20"/>
        </w:rPr>
        <w:t>planning;</w:t>
      </w:r>
    </w:p>
    <w:p w14:paraId="70CBCF47" w14:textId="24255EE1" w:rsidR="006A16BA" w:rsidRPr="006A16BA" w:rsidRDefault="006A16BA" w:rsidP="006A16BA">
      <w:pPr>
        <w:autoSpaceDE w:val="0"/>
        <w:autoSpaceDN w:val="0"/>
        <w:adjustRightInd w:val="0"/>
        <w:spacing w:after="240"/>
        <w:ind w:left="1440" w:hanging="720"/>
        <w:jc w:val="both"/>
        <w:rPr>
          <w:rFonts w:ascii="Arial" w:eastAsia="TimesNewRomanPSMT" w:hAnsi="Arial" w:cs="Arial"/>
          <w:sz w:val="20"/>
        </w:rPr>
      </w:pPr>
      <w:r w:rsidRPr="006A16BA">
        <w:rPr>
          <w:rFonts w:ascii="Arial" w:eastAsia="TimesNewRomanPSMT" w:hAnsi="Arial" w:cs="Arial"/>
          <w:sz w:val="20"/>
        </w:rPr>
        <w:t xml:space="preserve">(4) </w:t>
      </w:r>
      <w:r>
        <w:rPr>
          <w:rFonts w:ascii="Arial" w:eastAsia="TimesNewRomanPSMT" w:hAnsi="Arial" w:cs="Arial"/>
          <w:sz w:val="20"/>
        </w:rPr>
        <w:tab/>
      </w:r>
      <w:r w:rsidRPr="006A16BA">
        <w:rPr>
          <w:rFonts w:ascii="Arial" w:eastAsia="TimesNewRomanPSMT" w:hAnsi="Arial" w:cs="Arial"/>
          <w:sz w:val="20"/>
        </w:rPr>
        <w:t>Partnering with one or more outside organizations, such as a</w:t>
      </w:r>
      <w:r>
        <w:rPr>
          <w:rFonts w:ascii="Arial" w:eastAsia="TimesNewRomanPSMT" w:hAnsi="Arial" w:cs="Arial"/>
          <w:sz w:val="20"/>
        </w:rPr>
        <w:t xml:space="preserve"> </w:t>
      </w:r>
      <w:r w:rsidRPr="006A16BA">
        <w:rPr>
          <w:rFonts w:ascii="Arial" w:eastAsia="TimesNewRomanPSMT" w:hAnsi="Arial" w:cs="Arial"/>
          <w:sz w:val="20"/>
        </w:rPr>
        <w:t>nonprofit organization with demonstrated experience in improving</w:t>
      </w:r>
      <w:r>
        <w:rPr>
          <w:rFonts w:ascii="Arial" w:eastAsia="TimesNewRomanPSMT" w:hAnsi="Arial" w:cs="Arial"/>
          <w:sz w:val="20"/>
        </w:rPr>
        <w:t xml:space="preserve"> </w:t>
      </w:r>
      <w:r w:rsidRPr="006A16BA">
        <w:rPr>
          <w:rFonts w:ascii="Arial" w:eastAsia="TimesNewRomanPSMT" w:hAnsi="Arial" w:cs="Arial"/>
          <w:sz w:val="20"/>
        </w:rPr>
        <w:t>student achievement;</w:t>
      </w:r>
    </w:p>
    <w:p w14:paraId="698F7786" w14:textId="2BC48FEB" w:rsidR="006A16BA" w:rsidRPr="006A16BA" w:rsidRDefault="006A16BA" w:rsidP="006A16BA">
      <w:pPr>
        <w:autoSpaceDE w:val="0"/>
        <w:autoSpaceDN w:val="0"/>
        <w:adjustRightInd w:val="0"/>
        <w:spacing w:after="240"/>
        <w:ind w:left="1440" w:hanging="720"/>
        <w:jc w:val="both"/>
        <w:rPr>
          <w:rFonts w:ascii="Arial" w:eastAsia="TimesNewRomanPSMT" w:hAnsi="Arial" w:cs="Arial"/>
          <w:sz w:val="20"/>
        </w:rPr>
      </w:pPr>
      <w:r w:rsidRPr="006A16BA">
        <w:rPr>
          <w:rFonts w:ascii="Arial" w:eastAsia="TimesNewRomanPSMT" w:hAnsi="Arial" w:cs="Arial"/>
          <w:sz w:val="20"/>
        </w:rPr>
        <w:t xml:space="preserve">(5) </w:t>
      </w:r>
      <w:r>
        <w:rPr>
          <w:rFonts w:ascii="Arial" w:eastAsia="TimesNewRomanPSMT" w:hAnsi="Arial" w:cs="Arial"/>
          <w:sz w:val="20"/>
        </w:rPr>
        <w:tab/>
      </w:r>
      <w:r w:rsidRPr="006A16BA">
        <w:rPr>
          <w:rFonts w:ascii="Arial" w:eastAsia="TimesNewRomanPSMT" w:hAnsi="Arial" w:cs="Arial"/>
          <w:sz w:val="20"/>
        </w:rPr>
        <w:t>Redesigning the whole school day to use time more strategically,</w:t>
      </w:r>
      <w:r>
        <w:rPr>
          <w:rFonts w:ascii="Arial" w:eastAsia="TimesNewRomanPSMT" w:hAnsi="Arial" w:cs="Arial"/>
          <w:sz w:val="20"/>
        </w:rPr>
        <w:t xml:space="preserve"> </w:t>
      </w:r>
      <w:r w:rsidRPr="006A16BA">
        <w:rPr>
          <w:rFonts w:ascii="Arial" w:eastAsia="TimesNewRomanPSMT" w:hAnsi="Arial" w:cs="Arial"/>
          <w:sz w:val="20"/>
        </w:rPr>
        <w:t>especially in designing activities that are not “more of the same;”</w:t>
      </w:r>
    </w:p>
    <w:p w14:paraId="3FE94F82" w14:textId="704E7A2A" w:rsidR="006A16BA" w:rsidRPr="006A16BA" w:rsidRDefault="006A16BA" w:rsidP="006A16BA">
      <w:pPr>
        <w:autoSpaceDE w:val="0"/>
        <w:autoSpaceDN w:val="0"/>
        <w:adjustRightInd w:val="0"/>
        <w:spacing w:after="240"/>
        <w:ind w:left="720"/>
        <w:jc w:val="both"/>
        <w:rPr>
          <w:rFonts w:ascii="Arial" w:eastAsia="TimesNewRomanPSMT" w:hAnsi="Arial" w:cs="Arial"/>
          <w:sz w:val="20"/>
        </w:rPr>
      </w:pPr>
      <w:r w:rsidRPr="006A16BA">
        <w:rPr>
          <w:rFonts w:ascii="Arial" w:eastAsia="TimesNewRomanPSMT" w:hAnsi="Arial" w:cs="Arial"/>
          <w:sz w:val="20"/>
        </w:rPr>
        <w:t xml:space="preserve">(6) </w:t>
      </w:r>
      <w:r>
        <w:rPr>
          <w:rFonts w:ascii="Arial" w:eastAsia="TimesNewRomanPSMT" w:hAnsi="Arial" w:cs="Arial"/>
          <w:sz w:val="20"/>
        </w:rPr>
        <w:tab/>
      </w:r>
      <w:r w:rsidRPr="006A16BA">
        <w:rPr>
          <w:rFonts w:ascii="Arial" w:eastAsia="TimesNewRomanPSMT" w:hAnsi="Arial" w:cs="Arial"/>
          <w:sz w:val="20"/>
        </w:rPr>
        <w:t>Providing evidence-based activities and programs;</w:t>
      </w:r>
    </w:p>
    <w:p w14:paraId="749C036B" w14:textId="4D9D7A03" w:rsidR="006A16BA" w:rsidRPr="006A16BA" w:rsidRDefault="006A16BA" w:rsidP="006A16BA">
      <w:pPr>
        <w:autoSpaceDE w:val="0"/>
        <w:autoSpaceDN w:val="0"/>
        <w:adjustRightInd w:val="0"/>
        <w:spacing w:after="240"/>
        <w:ind w:left="720"/>
        <w:jc w:val="both"/>
        <w:rPr>
          <w:rFonts w:ascii="Arial" w:eastAsia="TimesNewRomanPSMT" w:hAnsi="Arial" w:cs="Arial"/>
          <w:sz w:val="20"/>
        </w:rPr>
      </w:pPr>
      <w:r w:rsidRPr="006A16BA">
        <w:rPr>
          <w:rFonts w:ascii="Arial" w:eastAsia="TimesNewRomanPSMT" w:hAnsi="Arial" w:cs="Arial"/>
          <w:sz w:val="20"/>
        </w:rPr>
        <w:lastRenderedPageBreak/>
        <w:t xml:space="preserve">(7) </w:t>
      </w:r>
      <w:r>
        <w:rPr>
          <w:rFonts w:ascii="Arial" w:eastAsia="TimesNewRomanPSMT" w:hAnsi="Arial" w:cs="Arial"/>
          <w:sz w:val="20"/>
        </w:rPr>
        <w:tab/>
      </w:r>
      <w:r w:rsidRPr="006A16BA">
        <w:rPr>
          <w:rFonts w:ascii="Arial" w:eastAsia="TimesNewRomanPSMT" w:hAnsi="Arial" w:cs="Arial"/>
          <w:sz w:val="20"/>
        </w:rPr>
        <w:t>Personalizing instructional student supports;</w:t>
      </w:r>
    </w:p>
    <w:p w14:paraId="3AECCA00" w14:textId="035536CD" w:rsidR="006A16BA" w:rsidRPr="006A16BA" w:rsidRDefault="006A16BA" w:rsidP="006A16BA">
      <w:pPr>
        <w:autoSpaceDE w:val="0"/>
        <w:autoSpaceDN w:val="0"/>
        <w:adjustRightInd w:val="0"/>
        <w:spacing w:after="240"/>
        <w:ind w:left="720"/>
        <w:jc w:val="both"/>
        <w:rPr>
          <w:rFonts w:ascii="Arial" w:eastAsia="TimesNewRomanPSMT" w:hAnsi="Arial" w:cs="Arial"/>
          <w:sz w:val="20"/>
        </w:rPr>
      </w:pPr>
      <w:r w:rsidRPr="006A16BA">
        <w:rPr>
          <w:rFonts w:ascii="Arial" w:eastAsia="TimesNewRomanPSMT" w:hAnsi="Arial" w:cs="Arial"/>
          <w:sz w:val="20"/>
        </w:rPr>
        <w:t xml:space="preserve">(8) </w:t>
      </w:r>
      <w:r>
        <w:rPr>
          <w:rFonts w:ascii="Arial" w:eastAsia="TimesNewRomanPSMT" w:hAnsi="Arial" w:cs="Arial"/>
          <w:sz w:val="20"/>
        </w:rPr>
        <w:tab/>
      </w:r>
      <w:r w:rsidRPr="006A16BA">
        <w:rPr>
          <w:rFonts w:ascii="Arial" w:eastAsia="TimesNewRomanPSMT" w:hAnsi="Arial" w:cs="Arial"/>
          <w:sz w:val="20"/>
        </w:rPr>
        <w:t>Using data to inform expanding learning program activities and</w:t>
      </w:r>
      <w:r>
        <w:rPr>
          <w:rFonts w:ascii="Arial" w:eastAsia="TimesNewRomanPSMT" w:hAnsi="Arial" w:cs="Arial"/>
          <w:sz w:val="20"/>
        </w:rPr>
        <w:t xml:space="preserve"> </w:t>
      </w:r>
      <w:r w:rsidRPr="006A16BA">
        <w:rPr>
          <w:rFonts w:ascii="Arial" w:eastAsia="TimesNewRomanPSMT" w:hAnsi="Arial" w:cs="Arial"/>
          <w:sz w:val="20"/>
        </w:rPr>
        <w:t>practices; and</w:t>
      </w:r>
    </w:p>
    <w:p w14:paraId="76B503F2" w14:textId="54C29FEC" w:rsidR="006A16BA" w:rsidRPr="006A16BA" w:rsidRDefault="006A16BA" w:rsidP="006A16BA">
      <w:pPr>
        <w:autoSpaceDE w:val="0"/>
        <w:autoSpaceDN w:val="0"/>
        <w:adjustRightInd w:val="0"/>
        <w:spacing w:after="240"/>
        <w:ind w:left="1440" w:hanging="720"/>
        <w:jc w:val="both"/>
        <w:rPr>
          <w:rFonts w:ascii="Arial" w:eastAsia="TimesNewRomanPSMT" w:hAnsi="Arial" w:cs="Arial"/>
          <w:sz w:val="20"/>
        </w:rPr>
      </w:pPr>
      <w:r w:rsidRPr="006A16BA">
        <w:rPr>
          <w:rFonts w:ascii="Arial" w:eastAsia="TimesNewRomanPSMT" w:hAnsi="Arial" w:cs="Arial"/>
          <w:sz w:val="20"/>
        </w:rPr>
        <w:t xml:space="preserve">(9) </w:t>
      </w:r>
      <w:r>
        <w:rPr>
          <w:rFonts w:ascii="Arial" w:eastAsia="TimesNewRomanPSMT" w:hAnsi="Arial" w:cs="Arial"/>
          <w:sz w:val="20"/>
        </w:rPr>
        <w:tab/>
      </w:r>
      <w:r w:rsidRPr="006A16BA">
        <w:rPr>
          <w:rFonts w:ascii="Arial" w:eastAsia="TimesNewRomanPSMT" w:hAnsi="Arial" w:cs="Arial"/>
          <w:sz w:val="20"/>
        </w:rPr>
        <w:t>Directly aligning expanding learning program activities to student</w:t>
      </w:r>
      <w:r>
        <w:rPr>
          <w:rFonts w:ascii="Arial" w:eastAsia="TimesNewRomanPSMT" w:hAnsi="Arial" w:cs="Arial"/>
          <w:sz w:val="20"/>
        </w:rPr>
        <w:t xml:space="preserve"> </w:t>
      </w:r>
      <w:r w:rsidRPr="006A16BA">
        <w:rPr>
          <w:rFonts w:ascii="Arial" w:eastAsia="TimesNewRomanPSMT" w:hAnsi="Arial" w:cs="Arial"/>
          <w:sz w:val="20"/>
        </w:rPr>
        <w:t>achievement and preparation for college and careers.</w:t>
      </w:r>
    </w:p>
    <w:p w14:paraId="3B5D000C" w14:textId="7FAA2A6D" w:rsidR="006A16BA" w:rsidRPr="006A16BA" w:rsidRDefault="006A16BA" w:rsidP="006A16BA">
      <w:pPr>
        <w:autoSpaceDE w:val="0"/>
        <w:autoSpaceDN w:val="0"/>
        <w:adjustRightInd w:val="0"/>
        <w:spacing w:after="240"/>
        <w:ind w:left="720"/>
        <w:jc w:val="both"/>
        <w:rPr>
          <w:rFonts w:ascii="Arial" w:hAnsi="Arial" w:cs="Arial"/>
          <w:sz w:val="20"/>
        </w:rPr>
      </w:pPr>
      <w:r w:rsidRPr="006A16BA">
        <w:rPr>
          <w:rFonts w:ascii="Arial" w:eastAsia="TimesNewRomanPSMT" w:hAnsi="Arial" w:cs="Arial"/>
          <w:sz w:val="20"/>
        </w:rPr>
        <w:t>Note that a subrecipient may use any one or more of these types of</w:t>
      </w:r>
      <w:r>
        <w:rPr>
          <w:rFonts w:ascii="Arial" w:eastAsia="TimesNewRomanPSMT" w:hAnsi="Arial" w:cs="Arial"/>
          <w:sz w:val="20"/>
        </w:rPr>
        <w:t xml:space="preserve"> </w:t>
      </w:r>
      <w:r w:rsidRPr="006A16BA">
        <w:rPr>
          <w:rFonts w:ascii="Arial" w:eastAsia="TimesNewRomanPSMT" w:hAnsi="Arial" w:cs="Arial"/>
          <w:sz w:val="20"/>
        </w:rPr>
        <w:t>activities, consistent with the SEA’s approved application or State Plan</w:t>
      </w:r>
      <w:r>
        <w:rPr>
          <w:rFonts w:ascii="Arial" w:eastAsia="TimesNewRomanPSMT" w:hAnsi="Arial" w:cs="Arial"/>
          <w:sz w:val="20"/>
        </w:rPr>
        <w:t xml:space="preserve"> </w:t>
      </w:r>
      <w:r w:rsidRPr="006A16BA">
        <w:rPr>
          <w:rFonts w:ascii="Arial" w:eastAsia="TimesNewRomanPSMT" w:hAnsi="Arial" w:cs="Arial"/>
          <w:sz w:val="20"/>
        </w:rPr>
        <w:t>and the subrecipient’s 21st CCLC program application to the SEA.</w:t>
      </w:r>
    </w:p>
    <w:p w14:paraId="79D79B55" w14:textId="381AF4B3" w:rsidR="006A16BA" w:rsidRPr="00C10AA4" w:rsidRDefault="006A16BA" w:rsidP="006A16BA">
      <w:pPr>
        <w:spacing w:after="240"/>
        <w:jc w:val="both"/>
        <w:rPr>
          <w:rFonts w:ascii="Arial" w:hAnsi="Arial" w:cs="Arial"/>
          <w:b/>
          <w:i/>
          <w:sz w:val="20"/>
        </w:rPr>
      </w:pPr>
      <w:r w:rsidRPr="006A16BA">
        <w:rPr>
          <w:rFonts w:ascii="Arial" w:hAnsi="Arial" w:cs="Arial"/>
          <w:i/>
          <w:sz w:val="20"/>
        </w:rPr>
        <w:t>(Source: 2019 OMB Compliance Supplement</w:t>
      </w:r>
      <w:r w:rsidRPr="00C10AA4">
        <w:rPr>
          <w:rFonts w:ascii="Arial" w:hAnsi="Arial" w:cs="Arial"/>
          <w:i/>
          <w:sz w:val="20"/>
        </w:rPr>
        <w:t xml:space="preserve">, Part 4, Department of Education CFDA 84.287 </w:t>
      </w:r>
      <w:r w:rsidRPr="00AA082F">
        <w:rPr>
          <w:rFonts w:ascii="Arial" w:hAnsi="Arial" w:cs="Arial"/>
          <w:i/>
          <w:sz w:val="20"/>
        </w:rPr>
        <w:t xml:space="preserve">Twenty-First </w:t>
      </w:r>
      <w:r w:rsidRPr="000504BA">
        <w:rPr>
          <w:rFonts w:ascii="Arial" w:hAnsi="Arial" w:cs="Arial"/>
          <w:i/>
          <w:sz w:val="20"/>
        </w:rPr>
        <w:t>Century</w:t>
      </w:r>
      <w:r w:rsidRPr="00C10AA4">
        <w:rPr>
          <w:rFonts w:ascii="Arial" w:hAnsi="Arial" w:cs="Arial"/>
          <w:i/>
          <w:sz w:val="20"/>
        </w:rPr>
        <w:t xml:space="preserve"> Community Learning Centers)</w:t>
      </w:r>
    </w:p>
    <w:p w14:paraId="75529FC9" w14:textId="03D23EAC" w:rsidR="00306010" w:rsidRDefault="00306010" w:rsidP="00306010">
      <w:pPr>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49" w:history="1">
        <w:r w:rsidRPr="0014517C">
          <w:rPr>
            <w:rStyle w:val="Hyperlink"/>
            <w:rFonts w:ascii="Arial" w:hAnsi="Arial" w:cs="Arial"/>
            <w:b/>
            <w:i/>
            <w:sz w:val="20"/>
          </w:rPr>
          <w:t>link</w:t>
        </w:r>
      </w:hyperlink>
      <w:r w:rsidRPr="0014517C">
        <w:rPr>
          <w:rFonts w:ascii="Arial" w:hAnsi="Arial" w:cs="Arial"/>
          <w:b/>
          <w:i/>
          <w:sz w:val="20"/>
        </w:rPr>
        <w:t xml:space="preserve">: </w:t>
      </w:r>
    </w:p>
    <w:p w14:paraId="7DC8CF09" w14:textId="77777777"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w:t>
      </w:r>
      <w:r w:rsidRPr="0014517C">
        <w:rPr>
          <w:rFonts w:ascii="Arial" w:hAnsi="Arial" w:cs="Arial"/>
          <w:b/>
          <w:bCs/>
          <w:i/>
          <w:spacing w:val="-2"/>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of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pacing w:val="-2"/>
          <w:sz w:val="20"/>
        </w:rPr>
        <w:t>i</w:t>
      </w:r>
      <w:r w:rsidRPr="0014517C">
        <w:rPr>
          <w:rFonts w:ascii="Arial" w:hAnsi="Arial" w:cs="Arial"/>
          <w:b/>
          <w:bCs/>
          <w:i/>
          <w:sz w:val="20"/>
        </w:rPr>
        <w:t>st</w:t>
      </w:r>
      <w:r w:rsidRPr="0014517C">
        <w:rPr>
          <w:rFonts w:ascii="Arial" w:hAnsi="Arial" w:cs="Arial"/>
          <w:b/>
          <w:bCs/>
          <w:i/>
          <w:spacing w:val="1"/>
          <w:sz w:val="20"/>
        </w:rPr>
        <w:t>r</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2"/>
          <w:sz w:val="20"/>
        </w:rPr>
        <w:t xml:space="preserve"> </w:t>
      </w:r>
      <w:r w:rsidRPr="0014517C">
        <w:rPr>
          <w:rFonts w:ascii="Arial" w:hAnsi="Arial" w:cs="Arial"/>
          <w:b/>
          <w:bCs/>
          <w:i/>
          <w:sz w:val="20"/>
        </w:rPr>
        <w:t>F</w:t>
      </w:r>
      <w:r w:rsidRPr="0014517C">
        <w:rPr>
          <w:rFonts w:ascii="Arial" w:hAnsi="Arial" w:cs="Arial"/>
          <w:b/>
          <w:bCs/>
          <w:i/>
          <w:spacing w:val="1"/>
          <w:sz w:val="20"/>
        </w:rPr>
        <w:t>un</w:t>
      </w:r>
      <w:r w:rsidRPr="0014517C">
        <w:rPr>
          <w:rFonts w:ascii="Arial" w:hAnsi="Arial" w:cs="Arial"/>
          <w:b/>
          <w:bCs/>
          <w:i/>
          <w:sz w:val="20"/>
        </w:rPr>
        <w:t>ds</w:t>
      </w:r>
      <w:r w:rsidRPr="0014517C">
        <w:rPr>
          <w:rFonts w:ascii="Arial" w:hAnsi="Arial" w:cs="Arial"/>
          <w:b/>
          <w:bCs/>
          <w:i/>
          <w:spacing w:val="1"/>
          <w:sz w:val="20"/>
        </w:rPr>
        <w:t xml:space="preserve"> </w:t>
      </w:r>
      <w:r w:rsidRPr="0014517C">
        <w:rPr>
          <w:rFonts w:ascii="Arial" w:hAnsi="Arial" w:cs="Arial"/>
          <w:sz w:val="20"/>
        </w:rPr>
        <w:t>(SEAs/</w:t>
      </w:r>
      <w:r w:rsidRPr="0014517C">
        <w:rPr>
          <w:rFonts w:ascii="Arial" w:hAnsi="Arial" w:cs="Arial"/>
          <w:spacing w:val="-2"/>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1BBB9790" w14:textId="77777777"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 xml:space="preserve">ide </w:t>
      </w:r>
      <w:r w:rsidRPr="0014517C">
        <w:rPr>
          <w:rFonts w:ascii="Arial" w:hAnsi="Arial" w:cs="Arial"/>
          <w:b/>
          <w:bCs/>
          <w:i/>
          <w:spacing w:val="-1"/>
          <w:sz w:val="20"/>
        </w:rPr>
        <w:t>P</w:t>
      </w:r>
      <w:r w:rsidRPr="0014517C">
        <w:rPr>
          <w:rFonts w:ascii="Arial" w:hAnsi="Arial" w:cs="Arial"/>
          <w:b/>
          <w:bCs/>
          <w:i/>
          <w:sz w:val="20"/>
        </w:rPr>
        <w:t>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r w:rsidRPr="0014517C">
        <w:rPr>
          <w:rFonts w:ascii="Arial" w:hAnsi="Arial" w:cs="Arial"/>
          <w:b/>
          <w:bCs/>
          <w:i/>
          <w:spacing w:val="2"/>
          <w:sz w:val="20"/>
        </w:rPr>
        <w:t xml:space="preserve"> </w:t>
      </w:r>
      <w:r w:rsidRPr="0014517C">
        <w:rPr>
          <w:rFonts w:ascii="Arial" w:hAnsi="Arial" w:cs="Arial"/>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06B23C91" w14:textId="6EF27358"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ty</w:t>
      </w:r>
      <w:r w:rsidRPr="0014517C">
        <w:rPr>
          <w:rFonts w:ascii="Arial" w:hAnsi="Arial" w:cs="Arial"/>
          <w:b/>
          <w:bCs/>
          <w:i/>
          <w:spacing w:val="1"/>
          <w:sz w:val="20"/>
        </w:rPr>
        <w:t xml:space="preserve"> </w:t>
      </w:r>
      <w:r w:rsidRPr="0014517C">
        <w:rPr>
          <w:rFonts w:ascii="Arial" w:hAnsi="Arial" w:cs="Arial"/>
          <w:sz w:val="20"/>
        </w:rPr>
        <w:t xml:space="preserve">(SEAs </w:t>
      </w:r>
      <w:r w:rsidRPr="0014517C">
        <w:rPr>
          <w:rFonts w:ascii="Arial" w:hAnsi="Arial" w:cs="Arial"/>
          <w:spacing w:val="-1"/>
          <w:sz w:val="20"/>
        </w:rPr>
        <w:t>a</w:t>
      </w:r>
      <w:r w:rsidRPr="0014517C">
        <w:rPr>
          <w:rFonts w:ascii="Arial" w:hAnsi="Arial" w:cs="Arial"/>
          <w:sz w:val="20"/>
        </w:rPr>
        <w:t>nd</w:t>
      </w:r>
      <w:r w:rsidRPr="0014517C">
        <w:rPr>
          <w:rFonts w:ascii="Arial" w:hAnsi="Arial" w:cs="Arial"/>
          <w:spacing w:val="2"/>
          <w:sz w:val="20"/>
        </w:rPr>
        <w:t xml:space="preserve"> </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pacing w:val="2"/>
          <w:sz w:val="20"/>
        </w:rPr>
        <w:t>s</w:t>
      </w:r>
      <w:r w:rsidRPr="0014517C">
        <w:rPr>
          <w:rFonts w:ascii="Arial" w:hAnsi="Arial" w:cs="Arial"/>
          <w:sz w:val="20"/>
        </w:rPr>
        <w:t>)</w:t>
      </w:r>
      <w:r w:rsidR="006B5CFC">
        <w:rPr>
          <w:rFonts w:ascii="Arial" w:hAnsi="Arial" w:cs="Arial"/>
          <w:sz w:val="20"/>
        </w:rPr>
        <w:t xml:space="preserve"> – Not Applicable </w:t>
      </w:r>
    </w:p>
    <w:p w14:paraId="7ECA4490" w14:textId="6A53EB39"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3"/>
          <w:sz w:val="20"/>
        </w:rPr>
        <w:t>m</w:t>
      </w:r>
      <w:r w:rsidRPr="0014517C">
        <w:rPr>
          <w:rFonts w:ascii="Arial" w:hAnsi="Arial" w:cs="Arial"/>
          <w:b/>
          <w:bCs/>
          <w:i/>
          <w:sz w:val="20"/>
        </w:rPr>
        <w:t>all</w:t>
      </w:r>
      <w:r w:rsidRPr="0014517C">
        <w:rPr>
          <w:rFonts w:ascii="Arial" w:hAnsi="Arial" w:cs="Arial"/>
          <w:b/>
          <w:bCs/>
          <w:i/>
          <w:spacing w:val="1"/>
          <w:sz w:val="20"/>
        </w:rPr>
        <w:t xml:space="preserve"> </w:t>
      </w:r>
      <w:r w:rsidRPr="0014517C">
        <w:rPr>
          <w:rFonts w:ascii="Arial" w:hAnsi="Arial" w:cs="Arial"/>
          <w:b/>
          <w:bCs/>
          <w:i/>
          <w:spacing w:val="-2"/>
          <w:sz w:val="20"/>
        </w:rPr>
        <w:t>R</w:t>
      </w:r>
      <w:r w:rsidRPr="0014517C">
        <w:rPr>
          <w:rFonts w:ascii="Arial" w:hAnsi="Arial" w:cs="Arial"/>
          <w:b/>
          <w:bCs/>
          <w:i/>
          <w:spacing w:val="1"/>
          <w:sz w:val="20"/>
        </w:rPr>
        <w:t>u</w:t>
      </w:r>
      <w:r w:rsidRPr="0014517C">
        <w:rPr>
          <w:rFonts w:ascii="Arial" w:hAnsi="Arial" w:cs="Arial"/>
          <w:b/>
          <w:bCs/>
          <w:i/>
          <w:sz w:val="20"/>
        </w:rPr>
        <w:t xml:space="preserve">ral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w:t>
      </w:r>
      <w:r w:rsidRPr="0014517C">
        <w:rPr>
          <w:rFonts w:ascii="Arial" w:hAnsi="Arial" w:cs="Arial"/>
          <w:b/>
          <w:bCs/>
          <w:i/>
          <w:spacing w:val="-2"/>
          <w:sz w:val="20"/>
        </w:rPr>
        <w:t>o</w:t>
      </w:r>
      <w:r w:rsidRPr="0014517C">
        <w:rPr>
          <w:rFonts w:ascii="Arial" w:hAnsi="Arial" w:cs="Arial"/>
          <w:b/>
          <w:bCs/>
          <w:i/>
          <w:sz w:val="20"/>
        </w:rPr>
        <w:t xml:space="preserve">ls </w:t>
      </w:r>
      <w:r w:rsidRPr="0014517C">
        <w:rPr>
          <w:rFonts w:ascii="Arial" w:hAnsi="Arial" w:cs="Arial"/>
          <w:b/>
          <w:bCs/>
          <w:i/>
          <w:spacing w:val="1"/>
          <w:sz w:val="20"/>
        </w:rPr>
        <w:t>A</w:t>
      </w:r>
      <w:r w:rsidRPr="0014517C">
        <w:rPr>
          <w:rFonts w:ascii="Arial" w:hAnsi="Arial" w:cs="Arial"/>
          <w:b/>
          <w:bCs/>
          <w:i/>
          <w:spacing w:val="-3"/>
          <w:sz w:val="20"/>
        </w:rPr>
        <w:t>c</w:t>
      </w:r>
      <w:r w:rsidRPr="0014517C">
        <w:rPr>
          <w:rFonts w:ascii="Arial" w:hAnsi="Arial" w:cs="Arial"/>
          <w:b/>
          <w:bCs/>
          <w:i/>
          <w:spacing w:val="1"/>
          <w:sz w:val="20"/>
        </w:rPr>
        <w:t>h</w:t>
      </w:r>
      <w:r w:rsidRPr="0014517C">
        <w:rPr>
          <w:rFonts w:ascii="Arial" w:hAnsi="Arial" w:cs="Arial"/>
          <w:b/>
          <w:bCs/>
          <w:i/>
          <w:sz w:val="20"/>
        </w:rPr>
        <w:t>ie</w:t>
      </w:r>
      <w:r w:rsidRPr="0014517C">
        <w:rPr>
          <w:rFonts w:ascii="Arial" w:hAnsi="Arial" w:cs="Arial"/>
          <w:b/>
          <w:bCs/>
          <w:i/>
          <w:spacing w:val="-1"/>
          <w:sz w:val="20"/>
        </w:rPr>
        <w:t>ve</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 (S</w:t>
      </w:r>
      <w:r w:rsidRPr="0014517C">
        <w:rPr>
          <w:rFonts w:ascii="Arial" w:hAnsi="Arial" w:cs="Arial"/>
          <w:b/>
          <w:bCs/>
          <w:i/>
          <w:spacing w:val="-2"/>
          <w:sz w:val="20"/>
        </w:rPr>
        <w:t>R</w:t>
      </w:r>
      <w:r w:rsidRPr="0014517C">
        <w:rPr>
          <w:rFonts w:ascii="Arial" w:hAnsi="Arial" w:cs="Arial"/>
          <w:b/>
          <w:bCs/>
          <w:i/>
          <w:spacing w:val="1"/>
          <w:sz w:val="20"/>
        </w:rPr>
        <w:t>S</w:t>
      </w:r>
      <w:r w:rsidRPr="0014517C">
        <w:rPr>
          <w:rFonts w:ascii="Arial" w:hAnsi="Arial" w:cs="Arial"/>
          <w:b/>
          <w:bCs/>
          <w:i/>
          <w:sz w:val="20"/>
        </w:rPr>
        <w:t>A) 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pacing w:val="-2"/>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Us</w:t>
      </w:r>
      <w:r w:rsidRPr="0014517C">
        <w:rPr>
          <w:rFonts w:ascii="Arial" w:hAnsi="Arial" w:cs="Arial"/>
          <w:b/>
          <w:bCs/>
          <w:i/>
          <w:spacing w:val="-1"/>
          <w:sz w:val="20"/>
        </w:rPr>
        <w:t>e</w:t>
      </w:r>
      <w:r w:rsidRPr="0014517C">
        <w:rPr>
          <w:rFonts w:ascii="Arial" w:hAnsi="Arial" w:cs="Arial"/>
          <w:b/>
          <w:bCs/>
          <w:i/>
          <w:sz w:val="20"/>
        </w:rPr>
        <w:t>s of F</w:t>
      </w:r>
      <w:r w:rsidRPr="0014517C">
        <w:rPr>
          <w:rFonts w:ascii="Arial" w:hAnsi="Arial" w:cs="Arial"/>
          <w:b/>
          <w:bCs/>
          <w:i/>
          <w:spacing w:val="1"/>
          <w:sz w:val="20"/>
        </w:rPr>
        <w:t>un</w:t>
      </w:r>
      <w:r w:rsidRPr="0014517C">
        <w:rPr>
          <w:rFonts w:ascii="Arial" w:hAnsi="Arial" w:cs="Arial"/>
          <w:b/>
          <w:bCs/>
          <w:i/>
          <w:sz w:val="20"/>
        </w:rPr>
        <w:t>ds Program</w:t>
      </w:r>
      <w:r w:rsidR="006B5CFC">
        <w:rPr>
          <w:rFonts w:ascii="Arial" w:hAnsi="Arial" w:cs="Arial"/>
          <w:b/>
          <w:bCs/>
          <w:i/>
          <w:sz w:val="20"/>
        </w:rPr>
        <w:t xml:space="preserve"> – Not Applicable </w:t>
      </w:r>
    </w:p>
    <w:p w14:paraId="59DCE6D7" w14:textId="020874EE" w:rsidR="00225F9C" w:rsidRPr="00D94F69" w:rsidRDefault="00306010" w:rsidP="006672EA">
      <w:pPr>
        <w:spacing w:after="240"/>
        <w:jc w:val="both"/>
        <w:rPr>
          <w:rFonts w:ascii="Arial" w:hAnsi="Arial" w:cs="Arial"/>
          <w:b/>
          <w:sz w:val="20"/>
        </w:rPr>
      </w:pPr>
      <w:r w:rsidRPr="0014517C">
        <w:rPr>
          <w:rFonts w:ascii="Arial" w:hAnsi="Arial" w:cs="Arial"/>
          <w:i/>
          <w:sz w:val="20"/>
        </w:rPr>
        <w:t>(Source: 201</w:t>
      </w:r>
      <w:r w:rsidR="00F02814">
        <w:rPr>
          <w:rFonts w:ascii="Arial" w:hAnsi="Arial" w:cs="Arial"/>
          <w:i/>
          <w:sz w:val="20"/>
        </w:rPr>
        <w:t>9</w:t>
      </w:r>
      <w:r w:rsidRPr="0014517C">
        <w:rPr>
          <w:rFonts w:ascii="Arial" w:hAnsi="Arial" w:cs="Arial"/>
          <w:i/>
          <w:sz w:val="20"/>
        </w:rPr>
        <w:t xml:space="preserve"> OMB Compliance Supplement Department of Education Crosscutting Procedures)</w:t>
      </w:r>
    </w:p>
    <w:p w14:paraId="0A90B4EE" w14:textId="77777777" w:rsidR="00A712B0" w:rsidRPr="00D94F69" w:rsidRDefault="00A712B0" w:rsidP="006672EA">
      <w:pPr>
        <w:pStyle w:val="Heading3"/>
        <w:jc w:val="both"/>
        <w:rPr>
          <w:rFonts w:cs="Arial"/>
        </w:rPr>
      </w:pPr>
      <w:bookmarkStart w:id="26" w:name="_Toc442267688"/>
      <w:bookmarkStart w:id="27" w:name="_Toc21616231"/>
      <w:r w:rsidRPr="00D94F69">
        <w:rPr>
          <w:rFonts w:cs="Arial"/>
        </w:rPr>
        <w:t>Additional Program Specific Information</w:t>
      </w:r>
      <w:bookmarkEnd w:id="26"/>
      <w:bookmarkEnd w:id="27"/>
    </w:p>
    <w:p w14:paraId="45E5B0AA" w14:textId="77777777" w:rsidR="006A16BA" w:rsidRPr="00DC68A7" w:rsidRDefault="006A16BA" w:rsidP="006A16BA">
      <w:pPr>
        <w:spacing w:after="240"/>
        <w:jc w:val="both"/>
        <w:rPr>
          <w:rFonts w:ascii="Arial" w:hAnsi="Arial" w:cs="Arial"/>
          <w:sz w:val="20"/>
        </w:rPr>
      </w:pPr>
      <w:bookmarkStart w:id="28" w:name="_Toc499625687"/>
      <w:r w:rsidRPr="00DC68A7">
        <w:rPr>
          <w:rFonts w:ascii="Arial" w:hAnsi="Arial" w:cs="Arial"/>
          <w:sz w:val="20"/>
        </w:rPr>
        <w:t xml:space="preserve">What are some examples of ways an eligible entity might use 21st CCLC funds to provide activities that support expanded learning time? </w:t>
      </w:r>
    </w:p>
    <w:p w14:paraId="17B735D0" w14:textId="77777777" w:rsidR="006A16BA" w:rsidRPr="00DC68A7" w:rsidRDefault="006A16BA" w:rsidP="006A16BA">
      <w:pPr>
        <w:spacing w:after="240"/>
        <w:ind w:left="720"/>
        <w:jc w:val="both"/>
        <w:rPr>
          <w:rFonts w:ascii="Arial" w:hAnsi="Arial" w:cs="Arial"/>
          <w:sz w:val="20"/>
        </w:rPr>
      </w:pPr>
      <w:r w:rsidRPr="00DC68A7">
        <w:rPr>
          <w:rFonts w:ascii="Arial" w:hAnsi="Arial" w:cs="Arial"/>
          <w:sz w:val="20"/>
        </w:rPr>
        <w:t xml:space="preserve">The 21st CCLC activities may be carried out at any point in time during an extended school day, week, or year. </w:t>
      </w:r>
    </w:p>
    <w:p w14:paraId="6A982E0C" w14:textId="77777777" w:rsidR="006A16BA" w:rsidRPr="00DC68A7" w:rsidRDefault="006A16BA" w:rsidP="006A16BA">
      <w:pPr>
        <w:pStyle w:val="ListParagraph"/>
        <w:numPr>
          <w:ilvl w:val="0"/>
          <w:numId w:val="46"/>
        </w:numPr>
        <w:spacing w:after="240"/>
        <w:ind w:left="1440" w:hanging="720"/>
        <w:jc w:val="both"/>
        <w:rPr>
          <w:rFonts w:ascii="Arial" w:hAnsi="Arial" w:cs="Arial"/>
        </w:rPr>
      </w:pPr>
      <w:r w:rsidRPr="00DC68A7">
        <w:rPr>
          <w:rFonts w:ascii="Arial" w:hAnsi="Arial" w:cs="Arial"/>
        </w:rPr>
        <w:t>For example, if an LEA lengthens its school day beyond the State minimum, the LEA or another eligible entity might use 21st CCLC funds to provide supplemental science, reading, civics, or art instruction or other supplemental academic enrichment activities to students in the morning or afternoon to allow teachers time to collaborate or plan.</w:t>
      </w:r>
    </w:p>
    <w:p w14:paraId="6B2B791E" w14:textId="77777777" w:rsidR="006A16BA" w:rsidRPr="00DC68A7" w:rsidRDefault="006A16BA" w:rsidP="006A16BA">
      <w:pPr>
        <w:pStyle w:val="ListParagraph"/>
        <w:numPr>
          <w:ilvl w:val="0"/>
          <w:numId w:val="46"/>
        </w:numPr>
        <w:spacing w:after="240"/>
        <w:ind w:left="1440" w:hanging="720"/>
        <w:jc w:val="both"/>
        <w:rPr>
          <w:rFonts w:ascii="Arial" w:hAnsi="Arial" w:cs="Arial"/>
        </w:rPr>
      </w:pPr>
      <w:r w:rsidRPr="00DC68A7">
        <w:rPr>
          <w:rFonts w:ascii="Arial" w:hAnsi="Arial" w:cs="Arial"/>
        </w:rPr>
        <w:t>Similarly, an LEA working with a community partner, might use 21st CCLC funds to extend its school week and incorporate enrichment activities, such as debate or college preparation, on either Saturday or a week day.</w:t>
      </w:r>
    </w:p>
    <w:p w14:paraId="7DD27047" w14:textId="77777777" w:rsidR="006A16BA" w:rsidRPr="00DC68A7" w:rsidRDefault="006A16BA" w:rsidP="006A16BA">
      <w:pPr>
        <w:pStyle w:val="ListParagraph"/>
        <w:numPr>
          <w:ilvl w:val="0"/>
          <w:numId w:val="46"/>
        </w:numPr>
        <w:spacing w:after="240"/>
        <w:ind w:left="1440" w:hanging="720"/>
        <w:jc w:val="both"/>
        <w:rPr>
          <w:rFonts w:ascii="Arial" w:hAnsi="Arial" w:cs="Arial"/>
        </w:rPr>
      </w:pPr>
      <w:r w:rsidRPr="00DC68A7">
        <w:rPr>
          <w:rFonts w:ascii="Arial" w:hAnsi="Arial" w:cs="Arial"/>
        </w:rPr>
        <w:t xml:space="preserve">Using 21st CCLC funds to support expanded learning time should not be just “more of the same”; it should involve careful planning by the eligible entity to ensure that the programs or activities will be used to improve student achievement and ensure a well-rounded education that prepares students for college and careers. </w:t>
      </w:r>
    </w:p>
    <w:p w14:paraId="0D2A41B7" w14:textId="33BAF399" w:rsidR="006A16BA" w:rsidRDefault="006A16BA" w:rsidP="006A16BA">
      <w:pPr>
        <w:spacing w:after="240"/>
        <w:jc w:val="both"/>
        <w:rPr>
          <w:rFonts w:ascii="Arial" w:hAnsi="Arial" w:cs="Arial"/>
          <w:i/>
          <w:sz w:val="20"/>
        </w:rPr>
      </w:pPr>
      <w:r w:rsidRPr="00DC68A7">
        <w:rPr>
          <w:rFonts w:ascii="Arial" w:hAnsi="Arial" w:cs="Arial"/>
          <w:i/>
          <w:sz w:val="20"/>
          <w:highlight w:val="cyan"/>
        </w:rPr>
        <w:t xml:space="preserve">(Source:  ESEA Flexibility Waiver Impact on FY13 21st CCLC Applicants, February 15, 2012   </w:t>
      </w:r>
      <w:hyperlink r:id="rId50" w:history="1">
        <w:r w:rsidRPr="00DC68A7">
          <w:rPr>
            <w:rStyle w:val="Hyperlink"/>
            <w:rFonts w:ascii="Arial" w:hAnsi="Arial" w:cs="Arial"/>
            <w:i/>
            <w:sz w:val="20"/>
            <w:highlight w:val="cyan"/>
          </w:rPr>
          <w:t>https://ccip.ode.state.oh.us/documentlibrary/ViewDocument.aspx?DocumentKey=78081</w:t>
        </w:r>
      </w:hyperlink>
      <w:r w:rsidRPr="00DC68A7">
        <w:rPr>
          <w:rFonts w:ascii="Arial" w:hAnsi="Arial" w:cs="Arial"/>
          <w:i/>
          <w:sz w:val="20"/>
          <w:highlight w:val="cyan"/>
        </w:rPr>
        <w:t xml:space="preserve"> )</w:t>
      </w:r>
    </w:p>
    <w:p w14:paraId="2927CEF1" w14:textId="77777777" w:rsidR="006A16BA" w:rsidRPr="00E5659A" w:rsidRDefault="006A16BA" w:rsidP="006A16BA">
      <w:pPr>
        <w:autoSpaceDE w:val="0"/>
        <w:autoSpaceDN w:val="0"/>
        <w:adjustRightInd w:val="0"/>
        <w:spacing w:after="240"/>
        <w:jc w:val="both"/>
        <w:rPr>
          <w:rFonts w:ascii="Arial" w:hAnsi="Arial" w:cs="Arial"/>
          <w:color w:val="000000"/>
          <w:sz w:val="20"/>
        </w:rPr>
      </w:pPr>
      <w:r w:rsidRPr="00E5659A">
        <w:rPr>
          <w:rFonts w:ascii="Arial" w:hAnsi="Arial" w:cs="Arial"/>
          <w:b/>
          <w:bCs/>
          <w:color w:val="000000"/>
          <w:sz w:val="20"/>
        </w:rPr>
        <w:t xml:space="preserve">APPROVED ACTIVITIES </w:t>
      </w:r>
    </w:p>
    <w:p w14:paraId="773AB5A2" w14:textId="77777777" w:rsidR="006A16BA" w:rsidRPr="00E5659A" w:rsidRDefault="006A16BA" w:rsidP="006A16BA">
      <w:pPr>
        <w:autoSpaceDE w:val="0"/>
        <w:autoSpaceDN w:val="0"/>
        <w:adjustRightInd w:val="0"/>
        <w:jc w:val="both"/>
        <w:rPr>
          <w:rFonts w:ascii="Arial" w:hAnsi="Arial" w:cs="Arial"/>
          <w:color w:val="000000"/>
          <w:sz w:val="20"/>
        </w:rPr>
      </w:pPr>
      <w:r w:rsidRPr="00E5659A">
        <w:rPr>
          <w:rFonts w:ascii="Arial" w:hAnsi="Arial" w:cs="Arial"/>
          <w:color w:val="000000"/>
          <w:sz w:val="20"/>
        </w:rPr>
        <w:lastRenderedPageBreak/>
        <w:t xml:space="preserve">In addition to academic support in reading and mathematics, 21st Century programs incorporate positive youth development activities. Programs provide a wide range of activities and efforts for students and their families that have included but are not limited to: </w:t>
      </w:r>
    </w:p>
    <w:p w14:paraId="22571000" w14:textId="77777777" w:rsidR="006A16BA" w:rsidRPr="00E5659A" w:rsidRDefault="006A16BA" w:rsidP="006A16BA">
      <w:pPr>
        <w:pStyle w:val="ListParagraph"/>
        <w:numPr>
          <w:ilvl w:val="0"/>
          <w:numId w:val="46"/>
        </w:numPr>
        <w:jc w:val="both"/>
        <w:rPr>
          <w:rFonts w:ascii="Arial" w:hAnsi="Arial" w:cs="Arial"/>
          <w:color w:val="000000"/>
        </w:rPr>
      </w:pPr>
      <w:r w:rsidRPr="00E5659A">
        <w:rPr>
          <w:rFonts w:ascii="Arial" w:hAnsi="Arial" w:cs="Arial"/>
          <w:color w:val="000000"/>
        </w:rPr>
        <w:t xml:space="preserve">Art, music and cultural education activities; </w:t>
      </w:r>
    </w:p>
    <w:p w14:paraId="010D8521" w14:textId="77777777" w:rsidR="006A16BA" w:rsidRPr="00E5659A" w:rsidRDefault="006A16BA" w:rsidP="006A16BA">
      <w:pPr>
        <w:pStyle w:val="ListParagraph"/>
        <w:numPr>
          <w:ilvl w:val="0"/>
          <w:numId w:val="46"/>
        </w:numPr>
        <w:jc w:val="both"/>
        <w:rPr>
          <w:rFonts w:ascii="Arial" w:hAnsi="Arial" w:cs="Arial"/>
          <w:color w:val="000000"/>
        </w:rPr>
      </w:pPr>
      <w:r w:rsidRPr="00E5659A">
        <w:rPr>
          <w:rFonts w:ascii="Arial" w:hAnsi="Arial" w:cs="Arial"/>
          <w:color w:val="000000"/>
        </w:rPr>
        <w:t xml:space="preserve">Entrepreneurial education programs; </w:t>
      </w:r>
    </w:p>
    <w:p w14:paraId="7EB8EE25" w14:textId="77777777" w:rsidR="006A16BA" w:rsidRPr="00E5659A" w:rsidRDefault="006A16BA" w:rsidP="006A16BA">
      <w:pPr>
        <w:pStyle w:val="ListParagraph"/>
        <w:numPr>
          <w:ilvl w:val="0"/>
          <w:numId w:val="46"/>
        </w:numPr>
        <w:jc w:val="both"/>
        <w:rPr>
          <w:rFonts w:ascii="Arial" w:hAnsi="Arial" w:cs="Arial"/>
          <w:color w:val="000000"/>
        </w:rPr>
      </w:pPr>
      <w:r w:rsidRPr="00E5659A">
        <w:rPr>
          <w:rFonts w:ascii="Arial" w:hAnsi="Arial" w:cs="Arial"/>
          <w:color w:val="000000"/>
        </w:rPr>
        <w:t xml:space="preserve">Tutoring services; </w:t>
      </w:r>
    </w:p>
    <w:p w14:paraId="1794F343" w14:textId="77777777" w:rsidR="006A16BA" w:rsidRPr="00E5659A" w:rsidRDefault="006A16BA" w:rsidP="006A16BA">
      <w:pPr>
        <w:pStyle w:val="ListParagraph"/>
        <w:numPr>
          <w:ilvl w:val="0"/>
          <w:numId w:val="46"/>
        </w:numPr>
        <w:jc w:val="both"/>
        <w:rPr>
          <w:rFonts w:ascii="Arial" w:hAnsi="Arial" w:cs="Arial"/>
          <w:color w:val="000000"/>
        </w:rPr>
      </w:pPr>
      <w:r w:rsidRPr="00E5659A">
        <w:rPr>
          <w:rFonts w:ascii="Arial" w:hAnsi="Arial" w:cs="Arial"/>
          <w:color w:val="000000"/>
        </w:rPr>
        <w:t xml:space="preserve">Limited English Proficient (LEP) programs that emphasize language skills and academic achievement; </w:t>
      </w:r>
    </w:p>
    <w:p w14:paraId="48450D0F" w14:textId="77777777" w:rsidR="006A16BA" w:rsidRPr="00E5659A" w:rsidRDefault="006A16BA" w:rsidP="006A16BA">
      <w:pPr>
        <w:pStyle w:val="ListParagraph"/>
        <w:numPr>
          <w:ilvl w:val="0"/>
          <w:numId w:val="46"/>
        </w:numPr>
        <w:jc w:val="both"/>
        <w:rPr>
          <w:rFonts w:ascii="Arial" w:hAnsi="Arial" w:cs="Arial"/>
          <w:color w:val="000000"/>
        </w:rPr>
      </w:pPr>
      <w:r w:rsidRPr="00E5659A">
        <w:rPr>
          <w:rFonts w:ascii="Arial" w:hAnsi="Arial" w:cs="Arial"/>
          <w:color w:val="000000"/>
        </w:rPr>
        <w:t xml:space="preserve">Global learning; </w:t>
      </w:r>
    </w:p>
    <w:p w14:paraId="1C12C960" w14:textId="77777777" w:rsidR="006A16BA" w:rsidRPr="00E5659A" w:rsidRDefault="006A16BA" w:rsidP="006A16BA">
      <w:pPr>
        <w:pStyle w:val="ListParagraph"/>
        <w:numPr>
          <w:ilvl w:val="0"/>
          <w:numId w:val="46"/>
        </w:numPr>
        <w:jc w:val="both"/>
        <w:rPr>
          <w:rFonts w:ascii="Arial" w:hAnsi="Arial" w:cs="Arial"/>
          <w:color w:val="000000"/>
        </w:rPr>
      </w:pPr>
      <w:r w:rsidRPr="00E5659A">
        <w:rPr>
          <w:rFonts w:ascii="Arial" w:hAnsi="Arial" w:cs="Arial"/>
          <w:color w:val="000000"/>
        </w:rPr>
        <w:t xml:space="preserve">Service learning projects; </w:t>
      </w:r>
    </w:p>
    <w:p w14:paraId="17C421F2" w14:textId="77777777" w:rsidR="006A16BA" w:rsidRPr="00E5659A" w:rsidRDefault="006A16BA" w:rsidP="006A16BA">
      <w:pPr>
        <w:pStyle w:val="ListParagraph"/>
        <w:numPr>
          <w:ilvl w:val="0"/>
          <w:numId w:val="46"/>
        </w:numPr>
        <w:jc w:val="both"/>
        <w:rPr>
          <w:rFonts w:ascii="Arial" w:hAnsi="Arial" w:cs="Arial"/>
          <w:color w:val="000000"/>
        </w:rPr>
      </w:pPr>
      <w:r w:rsidRPr="00E5659A">
        <w:rPr>
          <w:rFonts w:ascii="Arial" w:hAnsi="Arial" w:cs="Arial"/>
          <w:color w:val="000000"/>
        </w:rPr>
        <w:t xml:space="preserve">Recreational activities; </w:t>
      </w:r>
    </w:p>
    <w:p w14:paraId="5A5711FC" w14:textId="77777777" w:rsidR="006A16BA" w:rsidRPr="00E5659A" w:rsidRDefault="006A16BA" w:rsidP="006A16BA">
      <w:pPr>
        <w:pStyle w:val="ListParagraph"/>
        <w:numPr>
          <w:ilvl w:val="0"/>
          <w:numId w:val="46"/>
        </w:numPr>
        <w:jc w:val="both"/>
        <w:rPr>
          <w:rFonts w:ascii="Arial" w:hAnsi="Arial" w:cs="Arial"/>
          <w:color w:val="000000"/>
        </w:rPr>
      </w:pPr>
      <w:r w:rsidRPr="00E5659A">
        <w:rPr>
          <w:rFonts w:ascii="Arial" w:hAnsi="Arial" w:cs="Arial"/>
          <w:color w:val="000000"/>
        </w:rPr>
        <w:t xml:space="preserve">Physical activities; </w:t>
      </w:r>
    </w:p>
    <w:p w14:paraId="5959DEEA" w14:textId="77777777" w:rsidR="006A16BA" w:rsidRPr="00E5659A" w:rsidRDefault="006A16BA" w:rsidP="006A16BA">
      <w:pPr>
        <w:pStyle w:val="ListParagraph"/>
        <w:numPr>
          <w:ilvl w:val="0"/>
          <w:numId w:val="46"/>
        </w:numPr>
        <w:jc w:val="both"/>
        <w:rPr>
          <w:rFonts w:ascii="Arial" w:hAnsi="Arial" w:cs="Arial"/>
          <w:color w:val="000000"/>
        </w:rPr>
      </w:pPr>
      <w:r w:rsidRPr="00E5659A">
        <w:rPr>
          <w:rFonts w:ascii="Arial" w:hAnsi="Arial" w:cs="Arial"/>
          <w:color w:val="000000"/>
        </w:rPr>
        <w:t xml:space="preserve">Telecommunication education programs; </w:t>
      </w:r>
    </w:p>
    <w:p w14:paraId="67C9A633" w14:textId="77777777" w:rsidR="006A16BA" w:rsidRPr="00E5659A" w:rsidRDefault="006A16BA" w:rsidP="006A16BA">
      <w:pPr>
        <w:pStyle w:val="ListParagraph"/>
        <w:numPr>
          <w:ilvl w:val="0"/>
          <w:numId w:val="46"/>
        </w:numPr>
        <w:jc w:val="both"/>
        <w:rPr>
          <w:rFonts w:ascii="Arial" w:hAnsi="Arial" w:cs="Arial"/>
          <w:color w:val="000000"/>
        </w:rPr>
      </w:pPr>
      <w:r w:rsidRPr="00E5659A">
        <w:rPr>
          <w:rFonts w:ascii="Arial" w:hAnsi="Arial" w:cs="Arial"/>
          <w:color w:val="000000"/>
        </w:rPr>
        <w:t xml:space="preserve">Expanded library service hours; </w:t>
      </w:r>
    </w:p>
    <w:p w14:paraId="3DF9E1A5" w14:textId="77777777" w:rsidR="006A16BA" w:rsidRPr="00E5659A" w:rsidRDefault="006A16BA" w:rsidP="006A16BA">
      <w:pPr>
        <w:pStyle w:val="ListParagraph"/>
        <w:numPr>
          <w:ilvl w:val="0"/>
          <w:numId w:val="46"/>
        </w:numPr>
        <w:jc w:val="both"/>
        <w:rPr>
          <w:rFonts w:ascii="Arial" w:hAnsi="Arial" w:cs="Arial"/>
          <w:color w:val="000000"/>
        </w:rPr>
      </w:pPr>
      <w:r w:rsidRPr="00E5659A">
        <w:rPr>
          <w:rFonts w:ascii="Arial" w:hAnsi="Arial" w:cs="Arial"/>
          <w:color w:val="000000"/>
        </w:rPr>
        <w:t xml:space="preserve">Health and nutrition programs; </w:t>
      </w:r>
    </w:p>
    <w:p w14:paraId="36525F18" w14:textId="77777777" w:rsidR="006A16BA" w:rsidRPr="00E5659A" w:rsidRDefault="006A16BA" w:rsidP="006A16BA">
      <w:pPr>
        <w:pStyle w:val="ListParagraph"/>
        <w:numPr>
          <w:ilvl w:val="0"/>
          <w:numId w:val="46"/>
        </w:numPr>
        <w:jc w:val="both"/>
        <w:rPr>
          <w:rFonts w:ascii="Arial" w:hAnsi="Arial" w:cs="Arial"/>
          <w:color w:val="000000"/>
        </w:rPr>
      </w:pPr>
      <w:r w:rsidRPr="00E5659A">
        <w:rPr>
          <w:rFonts w:ascii="Arial" w:hAnsi="Arial" w:cs="Arial"/>
          <w:color w:val="000000"/>
        </w:rPr>
        <w:t xml:space="preserve">Programs that assist students who have been truant, suspended or expelled improve their academic achievement; </w:t>
      </w:r>
    </w:p>
    <w:p w14:paraId="1116E1A1" w14:textId="77777777" w:rsidR="006A16BA" w:rsidRPr="00E5659A" w:rsidRDefault="006A16BA" w:rsidP="006A16BA">
      <w:pPr>
        <w:pStyle w:val="ListParagraph"/>
        <w:numPr>
          <w:ilvl w:val="0"/>
          <w:numId w:val="46"/>
        </w:numPr>
        <w:spacing w:after="240"/>
        <w:jc w:val="both"/>
        <w:rPr>
          <w:rFonts w:ascii="Arial" w:hAnsi="Arial" w:cs="Arial"/>
          <w:color w:val="000000"/>
        </w:rPr>
      </w:pPr>
      <w:r w:rsidRPr="00E5659A">
        <w:rPr>
          <w:rFonts w:ascii="Arial" w:hAnsi="Arial" w:cs="Arial"/>
          <w:color w:val="000000"/>
        </w:rPr>
        <w:t xml:space="preserve">Drug and violence prevention programs, counseling programs and character education programs. </w:t>
      </w:r>
    </w:p>
    <w:p w14:paraId="35DAA306" w14:textId="77777777" w:rsidR="006A16BA" w:rsidRPr="00E5659A" w:rsidRDefault="006A16BA" w:rsidP="006A16BA">
      <w:pPr>
        <w:autoSpaceDE w:val="0"/>
        <w:autoSpaceDN w:val="0"/>
        <w:adjustRightInd w:val="0"/>
        <w:spacing w:after="240"/>
        <w:jc w:val="both"/>
        <w:rPr>
          <w:rFonts w:ascii="Arial" w:hAnsi="Arial" w:cs="Arial"/>
          <w:color w:val="000000"/>
          <w:sz w:val="20"/>
        </w:rPr>
      </w:pPr>
      <w:r w:rsidRPr="00E5659A">
        <w:rPr>
          <w:rFonts w:ascii="Arial" w:hAnsi="Arial" w:cs="Arial"/>
          <w:b/>
          <w:bCs/>
          <w:color w:val="000000"/>
          <w:sz w:val="20"/>
        </w:rPr>
        <w:t>USE OF FUNDS</w:t>
      </w:r>
    </w:p>
    <w:p w14:paraId="1FACE63D" w14:textId="77777777" w:rsidR="006A16BA" w:rsidRPr="00E5659A" w:rsidRDefault="006A16BA" w:rsidP="006A16BA">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Expenses are for purposes of approved grant application funds on the current budget and budget narrative in the CCIP. Expenses must be used toward academic (reading and mathematics), youth development and parent &amp; family engagement enrichment initiatives for before and after school program. </w:t>
      </w:r>
    </w:p>
    <w:p w14:paraId="47096975" w14:textId="77777777" w:rsidR="006A16BA" w:rsidRPr="00E5659A" w:rsidRDefault="006A16BA" w:rsidP="006A16BA">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Expenditures must be: Reasonable, Allowable, and Necessary </w:t>
      </w:r>
    </w:p>
    <w:p w14:paraId="4F1F894A" w14:textId="77777777" w:rsidR="006A16BA" w:rsidRPr="00E5659A" w:rsidRDefault="006A16BA" w:rsidP="006A16BA">
      <w:pPr>
        <w:pStyle w:val="ListParagraph"/>
        <w:numPr>
          <w:ilvl w:val="0"/>
          <w:numId w:val="59"/>
        </w:numPr>
        <w:spacing w:after="240"/>
        <w:jc w:val="both"/>
        <w:rPr>
          <w:rFonts w:ascii="Arial" w:hAnsi="Arial" w:cs="Arial"/>
          <w:color w:val="000000"/>
        </w:rPr>
      </w:pPr>
      <w:r w:rsidRPr="00E5659A">
        <w:rPr>
          <w:rFonts w:ascii="Arial" w:hAnsi="Arial" w:cs="Arial"/>
          <w:color w:val="000000"/>
        </w:rPr>
        <w:t xml:space="preserve">Use good common sense when making expenditure/obligation decisions </w:t>
      </w:r>
    </w:p>
    <w:p w14:paraId="07E2C948" w14:textId="77777777" w:rsidR="006A16BA" w:rsidRPr="00E5659A" w:rsidRDefault="006A16BA" w:rsidP="006A16BA">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Below is a chart indicating some of the allowable and unallowable use of funds.</w:t>
      </w:r>
    </w:p>
    <w:tbl>
      <w:tblPr>
        <w:tblW w:w="5000" w:type="pct"/>
        <w:tblBorders>
          <w:top w:val="nil"/>
          <w:left w:val="nil"/>
          <w:bottom w:val="nil"/>
          <w:right w:val="nil"/>
        </w:tblBorders>
        <w:tblLook w:val="0000" w:firstRow="0" w:lastRow="0" w:firstColumn="0" w:lastColumn="0" w:noHBand="0" w:noVBand="0"/>
      </w:tblPr>
      <w:tblGrid>
        <w:gridCol w:w="4592"/>
        <w:gridCol w:w="88"/>
        <w:gridCol w:w="4680"/>
      </w:tblGrid>
      <w:tr w:rsidR="006A16BA" w:rsidRPr="00E5659A" w14:paraId="6BDC1522" w14:textId="77777777" w:rsidTr="00F33002">
        <w:trPr>
          <w:trHeight w:val="93"/>
        </w:trPr>
        <w:tc>
          <w:tcPr>
            <w:tcW w:w="2500" w:type="pct"/>
            <w:gridSpan w:val="2"/>
          </w:tcPr>
          <w:p w14:paraId="22508A21"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b/>
                <w:bCs/>
                <w:color w:val="000000"/>
                <w:sz w:val="20"/>
              </w:rPr>
              <w:t xml:space="preserve">Allowable </w:t>
            </w:r>
          </w:p>
        </w:tc>
        <w:tc>
          <w:tcPr>
            <w:tcW w:w="2500" w:type="pct"/>
          </w:tcPr>
          <w:p w14:paraId="06CFC598"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b/>
                <w:bCs/>
                <w:color w:val="000000"/>
                <w:sz w:val="20"/>
              </w:rPr>
              <w:t xml:space="preserve">Unallowable </w:t>
            </w:r>
          </w:p>
        </w:tc>
      </w:tr>
      <w:tr w:rsidR="006A16BA" w:rsidRPr="00E5659A" w14:paraId="75E1FFB2" w14:textId="77777777" w:rsidTr="00F33002">
        <w:trPr>
          <w:trHeight w:val="322"/>
        </w:trPr>
        <w:tc>
          <w:tcPr>
            <w:tcW w:w="2500" w:type="pct"/>
            <w:gridSpan w:val="2"/>
          </w:tcPr>
          <w:p w14:paraId="7523AD0A"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Transportation costs (etc. driver salary &amp; benefits, transportation vouchers, student bus passes) </w:t>
            </w:r>
          </w:p>
        </w:tc>
        <w:tc>
          <w:tcPr>
            <w:tcW w:w="2500" w:type="pct"/>
          </w:tcPr>
          <w:p w14:paraId="74B243DA"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Food (of any kind) is not an allowable expense for program. However, if food is part of the curriculum supplies, then it is allowable and must be justified. </w:t>
            </w:r>
          </w:p>
        </w:tc>
      </w:tr>
      <w:tr w:rsidR="006A16BA" w:rsidRPr="00E5659A" w14:paraId="6F16FA20" w14:textId="77777777" w:rsidTr="00F33002">
        <w:trPr>
          <w:trHeight w:val="93"/>
        </w:trPr>
        <w:tc>
          <w:tcPr>
            <w:tcW w:w="2500" w:type="pct"/>
            <w:gridSpan w:val="2"/>
          </w:tcPr>
          <w:p w14:paraId="7A1B5974"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Curriculum materials related to afterschool programming </w:t>
            </w:r>
          </w:p>
        </w:tc>
        <w:tc>
          <w:tcPr>
            <w:tcW w:w="2500" w:type="pct"/>
          </w:tcPr>
          <w:p w14:paraId="0643B8D8"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Grant Writer fees </w:t>
            </w:r>
          </w:p>
        </w:tc>
      </w:tr>
      <w:tr w:rsidR="006A16BA" w:rsidRPr="00E5659A" w14:paraId="5B4448DD" w14:textId="77777777" w:rsidTr="00F33002">
        <w:trPr>
          <w:trHeight w:val="208"/>
        </w:trPr>
        <w:tc>
          <w:tcPr>
            <w:tcW w:w="2500" w:type="pct"/>
            <w:gridSpan w:val="2"/>
          </w:tcPr>
          <w:p w14:paraId="5F869EA6"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Programming staff salary and benefits such as teachers and tutors </w:t>
            </w:r>
          </w:p>
        </w:tc>
        <w:tc>
          <w:tcPr>
            <w:tcW w:w="2500" w:type="pct"/>
          </w:tcPr>
          <w:p w14:paraId="4A813E6A"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Vehicle/Van/Bus Purchase </w:t>
            </w:r>
          </w:p>
        </w:tc>
      </w:tr>
      <w:tr w:rsidR="006A16BA" w:rsidRPr="00E5659A" w14:paraId="6CA250FA" w14:textId="77777777" w:rsidTr="00F33002">
        <w:trPr>
          <w:trHeight w:val="93"/>
        </w:trPr>
        <w:tc>
          <w:tcPr>
            <w:tcW w:w="2500" w:type="pct"/>
            <w:gridSpan w:val="2"/>
          </w:tcPr>
          <w:p w14:paraId="65AC36C0"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t>Student</w:t>
            </w:r>
            <w:r>
              <w:rPr>
                <w:rFonts w:ascii="Arial" w:hAnsi="Arial" w:cs="Arial"/>
                <w:color w:val="000000"/>
                <w:sz w:val="20"/>
              </w:rPr>
              <w:t>, staff and parent</w:t>
            </w:r>
            <w:r w:rsidRPr="00E5659A">
              <w:rPr>
                <w:rFonts w:ascii="Arial" w:hAnsi="Arial" w:cs="Arial"/>
                <w:color w:val="000000"/>
                <w:sz w:val="20"/>
              </w:rPr>
              <w:t xml:space="preserve"> incentives </w:t>
            </w:r>
          </w:p>
        </w:tc>
        <w:tc>
          <w:tcPr>
            <w:tcW w:w="2500" w:type="pct"/>
          </w:tcPr>
          <w:p w14:paraId="1ABD563E"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Capital expenses (a building or land for a building) </w:t>
            </w:r>
          </w:p>
        </w:tc>
      </w:tr>
      <w:tr w:rsidR="006A16BA" w:rsidRPr="00E5659A" w14:paraId="43B5E01E" w14:textId="77777777" w:rsidTr="00F33002">
        <w:trPr>
          <w:trHeight w:val="208"/>
        </w:trPr>
        <w:tc>
          <w:tcPr>
            <w:tcW w:w="2500" w:type="pct"/>
            <w:gridSpan w:val="2"/>
          </w:tcPr>
          <w:p w14:paraId="2A097976"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t>Program evaluation</w:t>
            </w:r>
            <w:r>
              <w:rPr>
                <w:rFonts w:ascii="Arial" w:hAnsi="Arial" w:cs="Arial"/>
                <w:color w:val="000000"/>
                <w:sz w:val="20"/>
              </w:rPr>
              <w:t xml:space="preserve"> costs – up to $10,000 per grant</w:t>
            </w:r>
          </w:p>
        </w:tc>
        <w:tc>
          <w:tcPr>
            <w:tcW w:w="2500" w:type="pct"/>
          </w:tcPr>
          <w:p w14:paraId="48857A69"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Indirect Costs not pre-approved for an indirect cost rate by a federal or state government agency. </w:t>
            </w:r>
          </w:p>
        </w:tc>
      </w:tr>
      <w:tr w:rsidR="006A16BA" w:rsidRPr="00E5659A" w14:paraId="705EBE3B" w14:textId="77777777" w:rsidTr="00F33002">
        <w:trPr>
          <w:trHeight w:val="208"/>
        </w:trPr>
        <w:tc>
          <w:tcPr>
            <w:tcW w:w="2500" w:type="pct"/>
            <w:gridSpan w:val="2"/>
          </w:tcPr>
          <w:p w14:paraId="3363ADCD"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Youth development contractors or Parent/Family Engagement speakers </w:t>
            </w:r>
          </w:p>
        </w:tc>
        <w:tc>
          <w:tcPr>
            <w:tcW w:w="2500" w:type="pct"/>
          </w:tcPr>
          <w:p w14:paraId="120F4F37"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Building Repairs/Renovations </w:t>
            </w:r>
          </w:p>
        </w:tc>
      </w:tr>
      <w:tr w:rsidR="006A16BA" w:rsidRPr="00E5659A" w14:paraId="6F825F73" w14:textId="77777777" w:rsidTr="00F33002">
        <w:trPr>
          <w:trHeight w:val="93"/>
        </w:trPr>
        <w:tc>
          <w:tcPr>
            <w:tcW w:w="2500" w:type="pct"/>
            <w:gridSpan w:val="2"/>
          </w:tcPr>
          <w:p w14:paraId="7DB4C1AF"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Rent (for afterschool activities only) </w:t>
            </w:r>
          </w:p>
        </w:tc>
        <w:tc>
          <w:tcPr>
            <w:tcW w:w="2500" w:type="pct"/>
          </w:tcPr>
          <w:p w14:paraId="1A775847"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Supplies for fundraisers </w:t>
            </w:r>
          </w:p>
        </w:tc>
      </w:tr>
      <w:tr w:rsidR="006A16BA" w:rsidRPr="00E5659A" w14:paraId="208F1396" w14:textId="77777777" w:rsidTr="00F33002">
        <w:trPr>
          <w:gridAfter w:val="2"/>
          <w:wAfter w:w="2547" w:type="pct"/>
          <w:trHeight w:val="208"/>
        </w:trPr>
        <w:tc>
          <w:tcPr>
            <w:tcW w:w="2453" w:type="pct"/>
          </w:tcPr>
          <w:p w14:paraId="7794BFCD"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lastRenderedPageBreak/>
              <w:t xml:space="preserve">Supplies, including computers/printers, pertaining to academic and enrichment activities. </w:t>
            </w:r>
          </w:p>
        </w:tc>
      </w:tr>
      <w:tr w:rsidR="006A16BA" w:rsidRPr="00E5659A" w14:paraId="0F013463" w14:textId="77777777" w:rsidTr="00F33002">
        <w:trPr>
          <w:gridAfter w:val="2"/>
          <w:wAfter w:w="2547" w:type="pct"/>
          <w:trHeight w:val="207"/>
        </w:trPr>
        <w:tc>
          <w:tcPr>
            <w:tcW w:w="2453" w:type="pct"/>
          </w:tcPr>
          <w:p w14:paraId="2BEF1B90"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Staff Professional Development for meetings, trainings and reimbursement of travel expenses. </w:t>
            </w:r>
          </w:p>
        </w:tc>
      </w:tr>
      <w:tr w:rsidR="006A16BA" w:rsidRPr="00E5659A" w14:paraId="04DDF64B" w14:textId="77777777" w:rsidTr="00F33002">
        <w:trPr>
          <w:gridAfter w:val="2"/>
          <w:wAfter w:w="2547" w:type="pct"/>
          <w:trHeight w:val="208"/>
        </w:trPr>
        <w:tc>
          <w:tcPr>
            <w:tcW w:w="2453" w:type="pct"/>
          </w:tcPr>
          <w:p w14:paraId="3C4381F9" w14:textId="77777777" w:rsidR="006A16BA" w:rsidRPr="00E5659A" w:rsidRDefault="006A16BA" w:rsidP="00F33002">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Equipment purchases for instructional purposes (Refer to Local threshold) </w:t>
            </w:r>
          </w:p>
        </w:tc>
      </w:tr>
    </w:tbl>
    <w:p w14:paraId="5AFCC2C3" w14:textId="35C7E310" w:rsidR="003F7210" w:rsidRDefault="006A16BA" w:rsidP="00A75A4E">
      <w:pPr>
        <w:spacing w:after="240"/>
        <w:jc w:val="both"/>
        <w:rPr>
          <w:rFonts w:ascii="Arial" w:hAnsi="Arial" w:cs="Arial"/>
          <w:i/>
          <w:sz w:val="20"/>
          <w:highlight w:val="cyan"/>
        </w:rPr>
      </w:pPr>
      <w:r w:rsidRPr="00E5659A">
        <w:rPr>
          <w:rFonts w:ascii="Arial" w:hAnsi="Arial" w:cs="Arial"/>
          <w:i/>
          <w:sz w:val="20"/>
          <w:highlight w:val="cyan"/>
        </w:rPr>
        <w:t xml:space="preserve">(Source: </w:t>
      </w:r>
      <w:hyperlink r:id="rId51" w:history="1">
        <w:r w:rsidRPr="005926DA">
          <w:rPr>
            <w:rStyle w:val="Hyperlink"/>
            <w:rFonts w:ascii="Arial" w:hAnsi="Arial" w:cs="Arial"/>
            <w:i/>
            <w:sz w:val="20"/>
            <w:highlight w:val="cyan"/>
          </w:rPr>
          <w:t>https://education.ohio.gov/getattachment/Topics/District-and-School-Continuous-Improvement/Federal-Programs/Elementary-and-Secondary-Education-Act/Programs-Administered-Under-ESEA/21st-Century/21st-CCLC-Archived-Information/FY18-RFA.pdf.aspx?lang=en-US</w:t>
        </w:r>
      </w:hyperlink>
      <w:r>
        <w:rPr>
          <w:rFonts w:ascii="Arial" w:hAnsi="Arial" w:cs="Arial"/>
          <w:i/>
          <w:sz w:val="20"/>
          <w:highlight w:val="cyan"/>
        </w:rPr>
        <w:t xml:space="preserve"> </w:t>
      </w:r>
      <w:r w:rsidRPr="00E5659A">
        <w:rPr>
          <w:rFonts w:ascii="Arial" w:hAnsi="Arial" w:cs="Arial"/>
          <w:i/>
          <w:sz w:val="20"/>
          <w:highlight w:val="cyan"/>
        </w:rPr>
        <w:t>)</w:t>
      </w:r>
      <w:bookmarkEnd w:id="28"/>
    </w:p>
    <w:p w14:paraId="1D31873C" w14:textId="77777777" w:rsidR="00A75A4E" w:rsidRPr="001E5D1D" w:rsidRDefault="00A75A4E" w:rsidP="00A75A4E">
      <w:pPr>
        <w:spacing w:after="240"/>
        <w:jc w:val="both"/>
        <w:rPr>
          <w:rFonts w:ascii="Arial" w:hAnsi="Arial" w:cs="Arial"/>
          <w:sz w:val="20"/>
        </w:rPr>
      </w:pPr>
      <w:r w:rsidRPr="001E5D1D">
        <w:rPr>
          <w:rFonts w:ascii="Arial" w:hAnsi="Arial" w:cs="Arial"/>
          <w:sz w:val="20"/>
        </w:rPr>
        <w:t>Program funds may be used for Consolidation of Administrative Funds, Coordinated Services Projects, and Schoolwide Programs under Title I. Also, unneeded Program Funds may be transferred to certain other federal programs.  The requirements for these options and related testing guidance are included in Section G and N of this FACCR.</w:t>
      </w:r>
    </w:p>
    <w:p w14:paraId="101DD97F" w14:textId="19CE955A" w:rsidR="00A75A4E" w:rsidRPr="001E5D1D" w:rsidRDefault="00A75A4E" w:rsidP="00A75A4E">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52"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53" w:history="1">
        <w:r w:rsidRPr="00A75A4E">
          <w:rPr>
            <w:rStyle w:val="Hyperlink"/>
            <w:rFonts w:ascii="Arial" w:hAnsi="Arial" w:cs="Arial"/>
            <w:sz w:val="20"/>
          </w:rPr>
          <w:t>Grants Manual</w:t>
        </w:r>
      </w:hyperlink>
      <w:r w:rsidRPr="001E5D1D">
        <w:rPr>
          <w:rFonts w:ascii="Arial" w:hAnsi="Arial" w:cs="Arial"/>
          <w:sz w:val="20"/>
        </w:rPr>
        <w:t>.</w:t>
      </w:r>
    </w:p>
    <w:p w14:paraId="46AC5F31" w14:textId="14968BDD" w:rsidR="00A75A4E" w:rsidRPr="0020678E" w:rsidRDefault="00A75A4E" w:rsidP="00A75A4E">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5DCCC80B" w14:textId="77777777" w:rsidR="00A75A4E" w:rsidRPr="001E5D1D" w:rsidRDefault="00A75A4E" w:rsidP="00A75A4E">
      <w:pPr>
        <w:spacing w:after="240"/>
        <w:jc w:val="both"/>
        <w:rPr>
          <w:rFonts w:ascii="Arial" w:hAnsi="Arial" w:cs="Arial"/>
          <w:b/>
          <w:sz w:val="20"/>
        </w:rPr>
      </w:pPr>
      <w:r w:rsidRPr="001E5D1D">
        <w:rPr>
          <w:rFonts w:ascii="Arial" w:hAnsi="Arial" w:cs="Arial"/>
          <w:b/>
          <w:sz w:val="20"/>
        </w:rPr>
        <w:t>Unallowable Activities:</w:t>
      </w:r>
    </w:p>
    <w:p w14:paraId="142347C2" w14:textId="77777777" w:rsidR="00A75A4E" w:rsidRPr="001E5D1D" w:rsidRDefault="00A75A4E" w:rsidP="00A75A4E">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28849753" w14:textId="25446AB9" w:rsidR="00A75A4E" w:rsidRPr="001E5D1D" w:rsidRDefault="00A75A4E" w:rsidP="00A75A4E">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54"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#14)</w:t>
      </w:r>
    </w:p>
    <w:p w14:paraId="01AE0753" w14:textId="77777777" w:rsidR="00A75A4E" w:rsidRPr="00233C60" w:rsidRDefault="00A75A4E" w:rsidP="00A75A4E">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0C5BA929" w14:textId="77777777" w:rsidR="00A75A4E" w:rsidRPr="00233C60" w:rsidRDefault="00A75A4E" w:rsidP="00A75A4E">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3375519B" w14:textId="77777777" w:rsidR="00A75A4E" w:rsidRPr="00233C60" w:rsidRDefault="00A75A4E" w:rsidP="00A75A4E">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36C86B43" w14:textId="4CBF0A8E" w:rsidR="00A75A4E" w:rsidRDefault="00A75A4E" w:rsidP="00A75A4E">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55"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41C7AA44" w14:textId="77777777" w:rsidR="00A75A4E" w:rsidRPr="00233C60" w:rsidRDefault="00A75A4E" w:rsidP="00A75A4E">
      <w:pPr>
        <w:spacing w:after="240"/>
        <w:jc w:val="both"/>
        <w:rPr>
          <w:rFonts w:ascii="Arial" w:hAnsi="Arial" w:cs="Arial"/>
          <w:b/>
          <w:sz w:val="20"/>
          <w:u w:val="single"/>
        </w:rPr>
      </w:pPr>
      <w:r w:rsidRPr="00233C60">
        <w:rPr>
          <w:rFonts w:ascii="Arial" w:hAnsi="Arial" w:cs="Arial"/>
          <w:b/>
          <w:sz w:val="20"/>
          <w:u w:val="single"/>
        </w:rPr>
        <w:t>Transferability</w:t>
      </w:r>
    </w:p>
    <w:p w14:paraId="23DBC86C" w14:textId="77777777" w:rsidR="00A75A4E" w:rsidRPr="00233C60" w:rsidRDefault="00A75A4E" w:rsidP="00A75A4E">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25C55AD2" w14:textId="41A4A948" w:rsidR="00B44F77" w:rsidRDefault="00A75A4E" w:rsidP="00A75A4E">
      <w:pPr>
        <w:spacing w:after="240"/>
        <w:jc w:val="both"/>
        <w:rPr>
          <w:rFonts w:ascii="Arial" w:hAnsi="Arial" w:cs="Arial"/>
          <w:i/>
          <w:sz w:val="20"/>
        </w:rPr>
      </w:pPr>
      <w:r w:rsidRPr="00233C60">
        <w:rPr>
          <w:rFonts w:ascii="Arial" w:hAnsi="Arial" w:cs="Arial"/>
          <w:i/>
          <w:sz w:val="20"/>
          <w:highlight w:val="green"/>
        </w:rPr>
        <w:t>(Source: CFAE)</w:t>
      </w:r>
    </w:p>
    <w:p w14:paraId="69CFC4E1" w14:textId="77777777" w:rsidR="00B44F77" w:rsidRPr="00B44F77" w:rsidRDefault="00B44F77" w:rsidP="00B44F77">
      <w:pPr>
        <w:spacing w:after="240"/>
        <w:jc w:val="both"/>
        <w:rPr>
          <w:rFonts w:ascii="Arial" w:hAnsi="Arial" w:cs="Arial"/>
          <w:b/>
          <w:sz w:val="20"/>
        </w:rPr>
      </w:pPr>
    </w:p>
    <w:p w14:paraId="4FE3242D" w14:textId="77777777" w:rsidR="00EF51CC" w:rsidRPr="00B44F77" w:rsidRDefault="00EF51CC" w:rsidP="006672EA">
      <w:pPr>
        <w:spacing w:after="240"/>
        <w:jc w:val="both"/>
        <w:rPr>
          <w:rFonts w:ascii="Arial" w:hAnsi="Arial" w:cs="Arial"/>
          <w:b/>
          <w:sz w:val="20"/>
        </w:rPr>
        <w:sectPr w:rsidR="00EF51CC" w:rsidRPr="00B44F77" w:rsidSect="00FE4777">
          <w:headerReference w:type="default" r:id="rId56"/>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9" w:name="_Toc21616232"/>
      <w:r w:rsidRPr="00D94F69">
        <w:rPr>
          <w:rFonts w:cs="Arial"/>
        </w:rPr>
        <w:lastRenderedPageBreak/>
        <w:t>Audit Objectives</w:t>
      </w:r>
      <w:r w:rsidR="00EF51CC" w:rsidRPr="00D94F69">
        <w:rPr>
          <w:rFonts w:cs="Arial"/>
        </w:rPr>
        <w:t xml:space="preserve"> and Control Testing</w:t>
      </w:r>
      <w:bookmarkEnd w:id="29"/>
    </w:p>
    <w:p w14:paraId="215157BD" w14:textId="5804D123" w:rsidR="007942F3" w:rsidRPr="00D94F69" w:rsidRDefault="00927A37" w:rsidP="006672EA">
      <w:pPr>
        <w:spacing w:after="240"/>
        <w:ind w:left="720" w:hanging="720"/>
        <w:jc w:val="both"/>
        <w:rPr>
          <w:rFonts w:ascii="Arial" w:hAnsi="Arial" w:cs="Arial"/>
          <w:b/>
          <w:sz w:val="20"/>
        </w:rPr>
      </w:pPr>
      <w:hyperlink r:id="rId5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58"/>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0" w:name="_Toc21616233"/>
      <w:r w:rsidRPr="00D94F69">
        <w:rPr>
          <w:rFonts w:cs="Arial"/>
        </w:rPr>
        <w:lastRenderedPageBreak/>
        <w:t>Suggested Audit Procedures – Compliance</w:t>
      </w:r>
      <w:bookmarkEnd w:id="30"/>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403677DD"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59"/>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1" w:name="_Toc21616234"/>
      <w:r w:rsidRPr="00D94F69">
        <w:rPr>
          <w:rFonts w:cs="Arial"/>
        </w:rPr>
        <w:lastRenderedPageBreak/>
        <w:t>Audit Implications Summary</w:t>
      </w:r>
      <w:bookmarkEnd w:id="31"/>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DD389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DD389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DD389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DD389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DD389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60"/>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2" w:name="_Toc442267689"/>
      <w:bookmarkStart w:id="33" w:name="_Toc21616235"/>
      <w:r w:rsidRPr="00D94F69">
        <w:rPr>
          <w:rFonts w:cs="Arial"/>
        </w:rPr>
        <w:lastRenderedPageBreak/>
        <w:t>B.  ALLOWABLE COSTS/COST PRINCIPLES</w:t>
      </w:r>
      <w:bookmarkEnd w:id="32"/>
      <w:bookmarkEnd w:id="33"/>
    </w:p>
    <w:p w14:paraId="3D6593B3" w14:textId="4BD8069A"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4" w:name="B___ALLOWABLE_COSTS_COST_PRINCIPLES"/>
      <w:bookmarkStart w:id="35" w:name="_Toc21616236"/>
      <w:bookmarkEnd w:id="34"/>
      <w:r w:rsidRPr="00D94F69">
        <w:rPr>
          <w:rFonts w:cs="Arial"/>
        </w:rPr>
        <w:t>Applicability of Cost Principles</w:t>
      </w:r>
      <w:bookmarkEnd w:id="35"/>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39822873"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2"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DD3897">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DD3897">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DD3897">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5E5A5525"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63"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302F0A">
        <w:rPr>
          <w:rFonts w:ascii="Arial" w:hAnsi="Arial" w:cs="Arial"/>
          <w:sz w:val="20"/>
        </w:rPr>
        <w:t>f</w:t>
      </w:r>
      <w:r w:rsidRPr="00D94F69">
        <w:rPr>
          <w:rFonts w:ascii="Arial" w:hAnsi="Arial" w:cs="Arial"/>
          <w:sz w:val="20"/>
        </w:rPr>
        <w:t xml:space="preserve">ood commodities; agreements for loans, loan guarantees, interest subsidies, insurance; and programs listed in </w:t>
      </w:r>
      <w:hyperlink r:id="rId64"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65"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66"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A8152DF"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67"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5E550B1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68"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DD3897">
      <w:pPr>
        <w:pStyle w:val="ListParagraph"/>
        <w:numPr>
          <w:ilvl w:val="0"/>
          <w:numId w:val="4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DD389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DD389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DD389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DD389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4AA70A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CA37698" w:rsidR="0000440E" w:rsidRPr="00F360AE" w:rsidRDefault="00306010" w:rsidP="00F360AE">
      <w:pPr>
        <w:spacing w:after="240"/>
        <w:jc w:val="both"/>
        <w:rPr>
          <w:rFonts w:ascii="Arial" w:hAnsi="Arial" w:cs="Arial"/>
          <w:sz w:val="20"/>
        </w:rPr>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69"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COFAR website here </w:t>
      </w:r>
      <w:hyperlink r:id="rId70"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2609941D"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71"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0BC177E0" w:rsidR="00BB2F29" w:rsidRPr="00D94F69" w:rsidRDefault="00927A37" w:rsidP="006672EA">
      <w:pPr>
        <w:spacing w:after="240"/>
        <w:jc w:val="both"/>
        <w:rPr>
          <w:rFonts w:ascii="Arial" w:hAnsi="Arial" w:cs="Arial"/>
          <w:sz w:val="20"/>
        </w:rPr>
      </w:pPr>
      <w:hyperlink r:id="rId72"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73"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30E70A9A" w:rsidR="00545700" w:rsidRPr="00D94F69" w:rsidRDefault="00927A37" w:rsidP="006672EA">
      <w:pPr>
        <w:spacing w:after="240"/>
        <w:jc w:val="both"/>
        <w:rPr>
          <w:rFonts w:ascii="Arial" w:hAnsi="Arial" w:cs="Arial"/>
          <w:sz w:val="20"/>
        </w:rPr>
      </w:pPr>
      <w:hyperlink r:id="rId74" w:history="1">
        <w:r w:rsidR="00545700" w:rsidRPr="00D94F69">
          <w:rPr>
            <w:rStyle w:val="Hyperlink"/>
            <w:rFonts w:ascii="Arial" w:hAnsi="Arial" w:cs="Arial"/>
            <w:sz w:val="20"/>
          </w:rPr>
          <w:t>List of Selected Items of Cost Contained in 2 CFR Part 200</w:t>
        </w:r>
      </w:hyperlink>
    </w:p>
    <w:p w14:paraId="4E82688E" w14:textId="78ED9CCC"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BF1E154" w14:textId="3B4124D8"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7E53D510" w14:textId="2A8E8C1D" w:rsidR="00306010" w:rsidRPr="0014517C" w:rsidRDefault="00306010" w:rsidP="00306010">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75" w:history="1">
        <w:r w:rsidRPr="0014517C">
          <w:rPr>
            <w:rStyle w:val="Hyperlink"/>
            <w:rFonts w:ascii="Arial" w:hAnsi="Arial" w:cs="Arial"/>
            <w:b/>
            <w:i/>
            <w:sz w:val="20"/>
          </w:rPr>
          <w:t>link</w:t>
        </w:r>
      </w:hyperlink>
      <w:r w:rsidRPr="0014517C">
        <w:rPr>
          <w:rFonts w:ascii="Arial" w:hAnsi="Arial" w:cs="Arial"/>
          <w:b/>
          <w:i/>
          <w:sz w:val="20"/>
        </w:rPr>
        <w:t>:</w:t>
      </w:r>
    </w:p>
    <w:p w14:paraId="7121CD3B" w14:textId="77777777"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Fiscal a</w:t>
      </w:r>
      <w:r w:rsidRPr="0014517C">
        <w:rPr>
          <w:rFonts w:ascii="Arial" w:hAnsi="Arial" w:cs="Arial"/>
          <w:b/>
          <w:bCs/>
          <w:i/>
          <w:spacing w:val="1"/>
          <w:sz w:val="20"/>
        </w:rPr>
        <w:t>n</w:t>
      </w:r>
      <w:r w:rsidRPr="0014517C">
        <w:rPr>
          <w:rFonts w:ascii="Arial" w:hAnsi="Arial" w:cs="Arial"/>
          <w:b/>
          <w:bCs/>
          <w:i/>
          <w:sz w:val="20"/>
        </w:rPr>
        <w:t>d</w:t>
      </w:r>
      <w:r w:rsidRPr="0014517C">
        <w:rPr>
          <w:rFonts w:ascii="Arial" w:hAnsi="Arial" w:cs="Arial"/>
          <w:b/>
          <w:bCs/>
          <w:i/>
          <w:spacing w:val="-2"/>
          <w:sz w:val="20"/>
        </w:rPr>
        <w:t xml:space="preserve"> A</w:t>
      </w:r>
      <w:r w:rsidRPr="0014517C">
        <w:rPr>
          <w:rFonts w:ascii="Arial" w:hAnsi="Arial" w:cs="Arial"/>
          <w:b/>
          <w:bCs/>
          <w:i/>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R</w:t>
      </w:r>
      <w:r w:rsidRPr="0014517C">
        <w:rPr>
          <w:rFonts w:ascii="Arial" w:hAnsi="Arial" w:cs="Arial"/>
          <w:b/>
          <w:bCs/>
          <w:i/>
          <w:spacing w:val="-1"/>
          <w:sz w:val="20"/>
        </w:rPr>
        <w:t>e</w:t>
      </w:r>
      <w:r w:rsidRPr="0014517C">
        <w:rPr>
          <w:rFonts w:ascii="Arial" w:hAnsi="Arial" w:cs="Arial"/>
          <w:b/>
          <w:bCs/>
          <w:i/>
          <w:sz w:val="20"/>
        </w:rPr>
        <w:t>q</w:t>
      </w:r>
      <w:r w:rsidRPr="0014517C">
        <w:rPr>
          <w:rFonts w:ascii="Arial" w:hAnsi="Arial" w:cs="Arial"/>
          <w:b/>
          <w:bCs/>
          <w:i/>
          <w:spacing w:val="1"/>
          <w:sz w:val="20"/>
        </w:rPr>
        <w:t>u</w:t>
      </w:r>
      <w:r w:rsidRPr="0014517C">
        <w:rPr>
          <w:rFonts w:ascii="Arial" w:hAnsi="Arial" w:cs="Arial"/>
          <w:b/>
          <w:bCs/>
          <w:i/>
          <w:sz w:val="20"/>
        </w:rPr>
        <w:t>ire</w:t>
      </w:r>
      <w:r w:rsidRPr="0014517C">
        <w:rPr>
          <w:rFonts w:ascii="Arial" w:hAnsi="Arial" w:cs="Arial"/>
          <w:b/>
          <w:bCs/>
          <w:i/>
          <w:spacing w:val="2"/>
          <w:sz w:val="20"/>
        </w:rPr>
        <w:t>m</w:t>
      </w:r>
      <w:r w:rsidRPr="0014517C">
        <w:rPr>
          <w:rFonts w:ascii="Arial" w:hAnsi="Arial" w:cs="Arial"/>
          <w:b/>
          <w:bCs/>
          <w:i/>
          <w:spacing w:val="-3"/>
          <w:sz w:val="20"/>
        </w:rPr>
        <w:t>e</w:t>
      </w:r>
      <w:r w:rsidRPr="0014517C">
        <w:rPr>
          <w:rFonts w:ascii="Arial" w:hAnsi="Arial" w:cs="Arial"/>
          <w:b/>
          <w:bCs/>
          <w:i/>
          <w:spacing w:val="1"/>
          <w:sz w:val="20"/>
        </w:rPr>
        <w:t>n</w:t>
      </w:r>
      <w:r w:rsidRPr="0014517C">
        <w:rPr>
          <w:rFonts w:ascii="Arial" w:hAnsi="Arial" w:cs="Arial"/>
          <w:b/>
          <w:bCs/>
          <w:i/>
          <w:sz w:val="20"/>
        </w:rPr>
        <w:t>ts</w:t>
      </w:r>
      <w:r w:rsidRPr="0014517C">
        <w:rPr>
          <w:rFonts w:ascii="Arial" w:hAnsi="Arial" w:cs="Arial"/>
          <w:b/>
          <w:bCs/>
          <w:i/>
          <w:spacing w:val="5"/>
          <w:sz w:val="20"/>
        </w:rPr>
        <w:t xml:space="preserve"> </w:t>
      </w:r>
      <w:r w:rsidRPr="0014517C">
        <w:rPr>
          <w:rFonts w:ascii="Arial" w:hAnsi="Arial" w:cs="Arial"/>
          <w:sz w:val="20"/>
        </w:rPr>
        <w:t>(SEAs/</w:t>
      </w:r>
      <w:r w:rsidRPr="0014517C">
        <w:rPr>
          <w:rFonts w:ascii="Arial" w:hAnsi="Arial" w:cs="Arial"/>
          <w:spacing w:val="-5"/>
          <w:sz w:val="20"/>
        </w:rPr>
        <w:t>L</w:t>
      </w:r>
      <w:r w:rsidRPr="0014517C">
        <w:rPr>
          <w:rFonts w:ascii="Arial" w:hAnsi="Arial" w:cs="Arial"/>
          <w:spacing w:val="2"/>
          <w:sz w:val="20"/>
        </w:rPr>
        <w:t>E</w:t>
      </w:r>
      <w:r w:rsidRPr="0014517C">
        <w:rPr>
          <w:rFonts w:ascii="Arial" w:hAnsi="Arial" w:cs="Arial"/>
          <w:sz w:val="20"/>
        </w:rPr>
        <w:t>As)</w:t>
      </w:r>
    </w:p>
    <w:p w14:paraId="38CB4B8B" w14:textId="77777777"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r w:rsidRPr="0014517C">
        <w:rPr>
          <w:rFonts w:ascii="Arial" w:hAnsi="Arial" w:cs="Arial"/>
          <w:b/>
          <w:bCs/>
          <w:i/>
          <w:sz w:val="20"/>
        </w:rPr>
        <w:t>Do</w:t>
      </w:r>
      <w:r w:rsidRPr="0014517C">
        <w:rPr>
          <w:rFonts w:ascii="Arial" w:hAnsi="Arial" w:cs="Arial"/>
          <w:b/>
          <w:bCs/>
          <w:i/>
          <w:spacing w:val="-1"/>
          <w:sz w:val="20"/>
        </w:rPr>
        <w:t>c</w:t>
      </w:r>
      <w:r w:rsidRPr="0014517C">
        <w:rPr>
          <w:rFonts w:ascii="Arial" w:hAnsi="Arial" w:cs="Arial"/>
          <w:b/>
          <w:bCs/>
          <w:i/>
          <w:spacing w:val="1"/>
          <w:sz w:val="20"/>
        </w:rPr>
        <w:t>u</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ta</w:t>
      </w:r>
      <w:r w:rsidRPr="0014517C">
        <w:rPr>
          <w:rFonts w:ascii="Arial" w:hAnsi="Arial" w:cs="Arial"/>
          <w:b/>
          <w:bCs/>
          <w:i/>
          <w:spacing w:val="-1"/>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 xml:space="preserve">of </w:t>
      </w:r>
      <w:r w:rsidRPr="0014517C">
        <w:rPr>
          <w:rFonts w:ascii="Arial" w:hAnsi="Arial" w:cs="Arial"/>
          <w:b/>
          <w:bCs/>
          <w:i/>
          <w:spacing w:val="-2"/>
          <w:sz w:val="20"/>
        </w:rPr>
        <w:t>E</w:t>
      </w:r>
      <w:r w:rsidRPr="0014517C">
        <w:rPr>
          <w:rFonts w:ascii="Arial" w:hAnsi="Arial" w:cs="Arial"/>
          <w:b/>
          <w:bCs/>
          <w:i/>
          <w:spacing w:val="3"/>
          <w:sz w:val="20"/>
        </w:rPr>
        <w:t>m</w:t>
      </w:r>
      <w:r w:rsidRPr="0014517C">
        <w:rPr>
          <w:rFonts w:ascii="Arial" w:hAnsi="Arial" w:cs="Arial"/>
          <w:b/>
          <w:bCs/>
          <w:i/>
          <w:sz w:val="20"/>
        </w:rPr>
        <w:t>p</w:t>
      </w:r>
      <w:r w:rsidRPr="0014517C">
        <w:rPr>
          <w:rFonts w:ascii="Arial" w:hAnsi="Arial" w:cs="Arial"/>
          <w:b/>
          <w:bCs/>
          <w:i/>
          <w:spacing w:val="-2"/>
          <w:sz w:val="20"/>
        </w:rPr>
        <w:t>l</w:t>
      </w:r>
      <w:r w:rsidRPr="0014517C">
        <w:rPr>
          <w:rFonts w:ascii="Arial" w:hAnsi="Arial" w:cs="Arial"/>
          <w:b/>
          <w:bCs/>
          <w:i/>
          <w:sz w:val="20"/>
        </w:rPr>
        <w:t>o</w:t>
      </w:r>
      <w:r w:rsidRPr="0014517C">
        <w:rPr>
          <w:rFonts w:ascii="Arial" w:hAnsi="Arial" w:cs="Arial"/>
          <w:b/>
          <w:bCs/>
          <w:i/>
          <w:spacing w:val="-1"/>
          <w:sz w:val="20"/>
        </w:rPr>
        <w:t>ye</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Ti</w:t>
      </w:r>
      <w:r w:rsidRPr="0014517C">
        <w:rPr>
          <w:rFonts w:ascii="Arial" w:hAnsi="Arial" w:cs="Arial"/>
          <w:b/>
          <w:bCs/>
          <w:i/>
          <w:spacing w:val="3"/>
          <w:sz w:val="20"/>
        </w:rPr>
        <w:t>m</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a</w:t>
      </w:r>
      <w:r w:rsidRPr="0014517C">
        <w:rPr>
          <w:rFonts w:ascii="Arial" w:hAnsi="Arial" w:cs="Arial"/>
          <w:b/>
          <w:bCs/>
          <w:i/>
          <w:spacing w:val="1"/>
          <w:sz w:val="20"/>
        </w:rPr>
        <w:t>n</w:t>
      </w:r>
      <w:r w:rsidRPr="0014517C">
        <w:rPr>
          <w:rFonts w:ascii="Arial" w:hAnsi="Arial" w:cs="Arial"/>
          <w:b/>
          <w:bCs/>
          <w:i/>
          <w:sz w:val="20"/>
        </w:rPr>
        <w:t>d Ef</w:t>
      </w:r>
      <w:r w:rsidRPr="0014517C">
        <w:rPr>
          <w:rFonts w:ascii="Arial" w:hAnsi="Arial" w:cs="Arial"/>
          <w:b/>
          <w:bCs/>
          <w:i/>
          <w:spacing w:val="-1"/>
          <w:sz w:val="20"/>
        </w:rPr>
        <w:t>f</w:t>
      </w:r>
      <w:r w:rsidRPr="0014517C">
        <w:rPr>
          <w:rFonts w:ascii="Arial" w:hAnsi="Arial" w:cs="Arial"/>
          <w:b/>
          <w:bCs/>
          <w:i/>
          <w:sz w:val="20"/>
        </w:rPr>
        <w:t>ort (Co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dated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iv</w:t>
      </w:r>
      <w:r w:rsidRPr="0014517C">
        <w:rPr>
          <w:rFonts w:ascii="Arial" w:hAnsi="Arial" w:cs="Arial"/>
          <w:b/>
          <w:bCs/>
          <w:i/>
          <w:sz w:val="20"/>
        </w:rPr>
        <w:t>e F</w:t>
      </w:r>
      <w:r w:rsidRPr="0014517C">
        <w:rPr>
          <w:rFonts w:ascii="Arial" w:hAnsi="Arial" w:cs="Arial"/>
          <w:b/>
          <w:bCs/>
          <w:i/>
          <w:spacing w:val="1"/>
          <w:sz w:val="20"/>
        </w:rPr>
        <w:t>un</w:t>
      </w:r>
      <w:r w:rsidRPr="0014517C">
        <w:rPr>
          <w:rFonts w:ascii="Arial" w:hAnsi="Arial" w:cs="Arial"/>
          <w:b/>
          <w:bCs/>
          <w:i/>
          <w:sz w:val="20"/>
        </w:rPr>
        <w:t xml:space="preserve">ds </w:t>
      </w:r>
      <w:r w:rsidRPr="0014517C">
        <w:rPr>
          <w:rFonts w:ascii="Arial" w:hAnsi="Arial" w:cs="Arial"/>
          <w:b/>
          <w:bCs/>
          <w:i/>
          <w:spacing w:val="-2"/>
          <w:sz w:val="20"/>
        </w:rPr>
        <w:t>a</w:t>
      </w:r>
      <w:r w:rsidRPr="0014517C">
        <w:rPr>
          <w:rFonts w:ascii="Arial" w:hAnsi="Arial" w:cs="Arial"/>
          <w:b/>
          <w:bCs/>
          <w:i/>
          <w:spacing w:val="1"/>
          <w:sz w:val="20"/>
        </w:rPr>
        <w:t>n</w:t>
      </w:r>
      <w:r w:rsidRPr="0014517C">
        <w:rPr>
          <w:rFonts w:ascii="Arial" w:hAnsi="Arial" w:cs="Arial"/>
          <w:b/>
          <w:bCs/>
          <w:i/>
          <w:sz w:val="20"/>
        </w:rPr>
        <w:t xml:space="preserve">d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 xml:space="preserve">ide </w:t>
      </w:r>
      <w:r w:rsidRPr="0014517C">
        <w:rPr>
          <w:rFonts w:ascii="Arial" w:hAnsi="Arial" w:cs="Arial"/>
          <w:b/>
          <w:bCs/>
          <w:i/>
          <w:spacing w:val="-1"/>
          <w:sz w:val="20"/>
        </w:rPr>
        <w:t>P</w:t>
      </w:r>
      <w:r w:rsidRPr="0014517C">
        <w:rPr>
          <w:rFonts w:ascii="Arial" w:hAnsi="Arial" w:cs="Arial"/>
          <w:b/>
          <w:bCs/>
          <w:i/>
          <w:sz w:val="20"/>
        </w:rPr>
        <w:t>rogra</w:t>
      </w:r>
      <w:r w:rsidRPr="0014517C">
        <w:rPr>
          <w:rFonts w:ascii="Arial" w:hAnsi="Arial" w:cs="Arial"/>
          <w:b/>
          <w:bCs/>
          <w:i/>
          <w:spacing w:val="3"/>
          <w:sz w:val="20"/>
        </w:rPr>
        <w:t>m</w:t>
      </w:r>
      <w:r w:rsidRPr="0014517C">
        <w:rPr>
          <w:rFonts w:ascii="Arial" w:hAnsi="Arial" w:cs="Arial"/>
          <w:b/>
          <w:bCs/>
          <w:i/>
          <w:sz w:val="20"/>
        </w:rPr>
        <w:t>s)</w:t>
      </w:r>
    </w:p>
    <w:p w14:paraId="6A1DD7C1" w14:textId="77777777" w:rsidR="00306010" w:rsidRPr="0014517C" w:rsidRDefault="00306010" w:rsidP="00306010">
      <w:pPr>
        <w:tabs>
          <w:tab w:val="left" w:pos="720"/>
          <w:tab w:val="left" w:pos="1580"/>
        </w:tabs>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I</w:t>
      </w:r>
      <w:r w:rsidRPr="0014517C">
        <w:rPr>
          <w:rFonts w:ascii="Arial" w:hAnsi="Arial" w:cs="Arial"/>
          <w:b/>
          <w:bCs/>
          <w:i/>
          <w:spacing w:val="1"/>
          <w:sz w:val="20"/>
        </w:rPr>
        <w:t>n</w:t>
      </w:r>
      <w:r w:rsidRPr="0014517C">
        <w:rPr>
          <w:rFonts w:ascii="Arial" w:hAnsi="Arial" w:cs="Arial"/>
          <w:b/>
          <w:bCs/>
          <w:i/>
          <w:sz w:val="20"/>
        </w:rPr>
        <w:t>dire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osts</w:t>
      </w:r>
      <w:r w:rsidRPr="0014517C">
        <w:rPr>
          <w:rFonts w:ascii="Arial" w:hAnsi="Arial" w:cs="Arial"/>
          <w:b/>
          <w:bCs/>
          <w:i/>
          <w:spacing w:val="2"/>
          <w:sz w:val="20"/>
        </w:rPr>
        <w:t xml:space="preserve"> </w:t>
      </w:r>
      <w:r w:rsidRPr="0014517C">
        <w:rPr>
          <w:rFonts w:ascii="Arial" w:hAnsi="Arial" w:cs="Arial"/>
          <w:spacing w:val="-1"/>
          <w:sz w:val="20"/>
        </w:rPr>
        <w:t>(</w:t>
      </w:r>
      <w:r w:rsidRPr="0014517C">
        <w:rPr>
          <w:rFonts w:ascii="Arial" w:hAnsi="Arial" w:cs="Arial"/>
          <w:sz w:val="20"/>
        </w:rPr>
        <w:t>All</w:t>
      </w:r>
      <w:r w:rsidRPr="0014517C">
        <w:rPr>
          <w:rFonts w:ascii="Arial" w:hAnsi="Arial" w:cs="Arial"/>
          <w:spacing w:val="1"/>
          <w:sz w:val="20"/>
        </w:rPr>
        <w:t xml:space="preserve"> </w:t>
      </w:r>
      <w:r w:rsidRPr="0014517C">
        <w:rPr>
          <w:rFonts w:ascii="Arial" w:hAnsi="Arial" w:cs="Arial"/>
          <w:spacing w:val="-2"/>
          <w:sz w:val="20"/>
        </w:rPr>
        <w:t>g</w:t>
      </w:r>
      <w:r w:rsidRPr="0014517C">
        <w:rPr>
          <w:rFonts w:ascii="Arial" w:hAnsi="Arial" w:cs="Arial"/>
          <w:sz w:val="20"/>
        </w:rPr>
        <w:t>r</w:t>
      </w:r>
      <w:r w:rsidRPr="0014517C">
        <w:rPr>
          <w:rFonts w:ascii="Arial" w:hAnsi="Arial" w:cs="Arial"/>
          <w:spacing w:val="-2"/>
          <w:sz w:val="20"/>
        </w:rPr>
        <w:t>a</w:t>
      </w:r>
      <w:r w:rsidRPr="0014517C">
        <w:rPr>
          <w:rFonts w:ascii="Arial" w:hAnsi="Arial" w:cs="Arial"/>
          <w:sz w:val="20"/>
        </w:rPr>
        <w:t>n</w:t>
      </w:r>
      <w:r w:rsidRPr="0014517C">
        <w:rPr>
          <w:rFonts w:ascii="Arial" w:hAnsi="Arial" w:cs="Arial"/>
          <w:spacing w:val="3"/>
          <w:sz w:val="20"/>
        </w:rPr>
        <w:t>t</w:t>
      </w:r>
      <w:r w:rsidRPr="0014517C">
        <w:rPr>
          <w:rFonts w:ascii="Arial" w:hAnsi="Arial" w:cs="Arial"/>
          <w:spacing w:val="-1"/>
          <w:sz w:val="20"/>
        </w:rPr>
        <w:t>ee</w:t>
      </w:r>
      <w:r w:rsidRPr="0014517C">
        <w:rPr>
          <w:rFonts w:ascii="Arial" w:hAnsi="Arial" w:cs="Arial"/>
          <w:sz w:val="20"/>
        </w:rPr>
        <w:t xml:space="preserve">s/all </w:t>
      </w:r>
      <w:r w:rsidRPr="0014517C">
        <w:rPr>
          <w:rFonts w:ascii="Arial" w:hAnsi="Arial" w:cs="Arial"/>
          <w:spacing w:val="2"/>
          <w:sz w:val="20"/>
        </w:rPr>
        <w:t>s</w:t>
      </w:r>
      <w:r w:rsidRPr="0014517C">
        <w:rPr>
          <w:rFonts w:ascii="Arial" w:hAnsi="Arial" w:cs="Arial"/>
          <w:sz w:val="20"/>
        </w:rPr>
        <w:t>ubgr</w:t>
      </w:r>
      <w:r w:rsidRPr="0014517C">
        <w:rPr>
          <w:rFonts w:ascii="Arial" w:hAnsi="Arial" w:cs="Arial"/>
          <w:spacing w:val="-2"/>
          <w:sz w:val="20"/>
        </w:rPr>
        <w:t>a</w:t>
      </w:r>
      <w:r w:rsidRPr="0014517C">
        <w:rPr>
          <w:rFonts w:ascii="Arial" w:hAnsi="Arial" w:cs="Arial"/>
          <w:sz w:val="20"/>
        </w:rPr>
        <w:t>nt</w:t>
      </w:r>
      <w:r w:rsidRPr="0014517C">
        <w:rPr>
          <w:rFonts w:ascii="Arial" w:hAnsi="Arial" w:cs="Arial"/>
          <w:spacing w:val="2"/>
          <w:sz w:val="20"/>
        </w:rPr>
        <w:t>e</w:t>
      </w:r>
      <w:r w:rsidRPr="0014517C">
        <w:rPr>
          <w:rFonts w:ascii="Arial" w:hAnsi="Arial" w:cs="Arial"/>
          <w:spacing w:val="-1"/>
          <w:sz w:val="20"/>
        </w:rPr>
        <w:t>e</w:t>
      </w:r>
      <w:r w:rsidRPr="0014517C">
        <w:rPr>
          <w:rFonts w:ascii="Arial" w:hAnsi="Arial" w:cs="Arial"/>
          <w:sz w:val="20"/>
        </w:rPr>
        <w:t>s)</w:t>
      </w:r>
    </w:p>
    <w:p w14:paraId="15EAF32A" w14:textId="77777777" w:rsidR="00306010" w:rsidRPr="0014517C" w:rsidRDefault="00306010" w:rsidP="00306010">
      <w:pPr>
        <w:tabs>
          <w:tab w:val="left" w:pos="1580"/>
        </w:tabs>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 xml:space="preserve">able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w:t>
      </w:r>
      <w:r w:rsidRPr="0014517C">
        <w:rPr>
          <w:rFonts w:ascii="Arial" w:hAnsi="Arial" w:cs="Arial"/>
          <w:b/>
          <w:bCs/>
          <w:i/>
          <w:spacing w:val="-2"/>
          <w:sz w:val="20"/>
        </w:rPr>
        <w:t>t</w:t>
      </w:r>
      <w:r w:rsidRPr="0014517C">
        <w:rPr>
          <w:rFonts w:ascii="Arial" w:hAnsi="Arial" w:cs="Arial"/>
          <w:b/>
          <w:bCs/>
          <w:i/>
          <w:sz w:val="20"/>
        </w:rPr>
        <w:t>s to Progr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p>
    <w:p w14:paraId="717F42E2" w14:textId="77777777" w:rsidR="00306010" w:rsidRPr="0014517C" w:rsidRDefault="00306010" w:rsidP="00306010">
      <w:pPr>
        <w:tabs>
          <w:tab w:val="left" w:pos="1580"/>
        </w:tabs>
        <w:spacing w:after="240"/>
        <w:ind w:left="720" w:hanging="720"/>
        <w:jc w:val="both"/>
        <w:rPr>
          <w:rFonts w:ascii="Arial" w:hAnsi="Arial" w:cs="Arial"/>
          <w:sz w:val="20"/>
        </w:rPr>
      </w:pPr>
      <w:r w:rsidRPr="0014517C">
        <w:rPr>
          <w:rFonts w:ascii="Arial" w:hAnsi="Arial" w:cs="Arial"/>
          <w:sz w:val="20"/>
        </w:rPr>
        <w:t>5.</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able Costs</w:t>
      </w:r>
      <w:r w:rsidRPr="0014517C">
        <w:rPr>
          <w:rFonts w:ascii="Arial" w:hAnsi="Arial" w:cs="Arial"/>
          <w:b/>
          <w:bCs/>
          <w:i/>
          <w:spacing w:val="-2"/>
          <w:sz w:val="20"/>
        </w:rPr>
        <w:t xml:space="preserve"> </w:t>
      </w:r>
      <w:r w:rsidRPr="0014517C">
        <w:rPr>
          <w:rFonts w:ascii="Arial" w:hAnsi="Arial" w:cs="Arial"/>
          <w:b/>
          <w:bCs/>
          <w:i/>
          <w:sz w:val="20"/>
        </w:rPr>
        <w:t>to P</w:t>
      </w:r>
      <w:r w:rsidRPr="0014517C">
        <w:rPr>
          <w:rFonts w:ascii="Arial" w:hAnsi="Arial" w:cs="Arial"/>
          <w:b/>
          <w:bCs/>
          <w:i/>
          <w:spacing w:val="-2"/>
          <w:sz w:val="20"/>
        </w:rPr>
        <w:t>r</w:t>
      </w:r>
      <w:r w:rsidRPr="0014517C">
        <w:rPr>
          <w:rFonts w:ascii="Arial" w:hAnsi="Arial" w:cs="Arial"/>
          <w:b/>
          <w:bCs/>
          <w:i/>
          <w:sz w:val="20"/>
        </w:rPr>
        <w:t>ogra</w:t>
      </w:r>
      <w:r w:rsidRPr="0014517C">
        <w:rPr>
          <w:rFonts w:ascii="Arial" w:hAnsi="Arial" w:cs="Arial"/>
          <w:b/>
          <w:bCs/>
          <w:i/>
          <w:spacing w:val="3"/>
          <w:sz w:val="20"/>
        </w:rPr>
        <w:t>m</w:t>
      </w:r>
      <w:r w:rsidRPr="0014517C">
        <w:rPr>
          <w:rFonts w:ascii="Arial" w:hAnsi="Arial" w:cs="Arial"/>
          <w:b/>
          <w:bCs/>
          <w:i/>
          <w:sz w:val="20"/>
        </w:rPr>
        <w:t>s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or </w:t>
      </w:r>
      <w:r w:rsidRPr="0014517C">
        <w:rPr>
          <w:rFonts w:ascii="Arial" w:hAnsi="Arial" w:cs="Arial"/>
          <w:b/>
          <w:bCs/>
          <w:i/>
          <w:spacing w:val="1"/>
          <w:sz w:val="20"/>
        </w:rPr>
        <w:t>In</w:t>
      </w:r>
      <w:r w:rsidRPr="0014517C">
        <w:rPr>
          <w:rFonts w:ascii="Arial" w:hAnsi="Arial" w:cs="Arial"/>
          <w:b/>
          <w:bCs/>
          <w:i/>
          <w:sz w:val="20"/>
        </w:rPr>
        <w:t>dir</w:t>
      </w:r>
      <w:r w:rsidRPr="0014517C">
        <w:rPr>
          <w:rFonts w:ascii="Arial" w:hAnsi="Arial" w:cs="Arial"/>
          <w:b/>
          <w:bCs/>
          <w:i/>
          <w:spacing w:val="-3"/>
          <w:sz w:val="20"/>
        </w:rPr>
        <w:t>e</w:t>
      </w:r>
      <w:r w:rsidRPr="0014517C">
        <w:rPr>
          <w:rFonts w:ascii="Arial" w:hAnsi="Arial" w:cs="Arial"/>
          <w:b/>
          <w:bCs/>
          <w:i/>
          <w:spacing w:val="-1"/>
          <w:sz w:val="20"/>
        </w:rPr>
        <w:t>c</w:t>
      </w:r>
      <w:r w:rsidRPr="0014517C">
        <w:rPr>
          <w:rFonts w:ascii="Arial" w:hAnsi="Arial" w:cs="Arial"/>
          <w:b/>
          <w:bCs/>
          <w:i/>
          <w:sz w:val="20"/>
        </w:rPr>
        <w:t>t)</w:t>
      </w:r>
    </w:p>
    <w:p w14:paraId="3A35D3E2" w14:textId="1E17EEE2" w:rsidR="00306010" w:rsidRPr="0014517C" w:rsidRDefault="00306010" w:rsidP="00306010">
      <w:pPr>
        <w:spacing w:after="240"/>
        <w:jc w:val="both"/>
        <w:rPr>
          <w:rFonts w:ascii="Arial" w:hAnsi="Arial" w:cs="Arial"/>
          <w:i/>
          <w:sz w:val="20"/>
        </w:rPr>
      </w:pPr>
      <w:r w:rsidRPr="0014517C">
        <w:rPr>
          <w:rFonts w:ascii="Arial" w:hAnsi="Arial" w:cs="Arial"/>
          <w:i/>
          <w:sz w:val="20"/>
        </w:rPr>
        <w:t>(Source: 201</w:t>
      </w:r>
      <w:r w:rsidR="00F02814">
        <w:rPr>
          <w:rFonts w:ascii="Arial" w:hAnsi="Arial" w:cs="Arial"/>
          <w:i/>
          <w:sz w:val="20"/>
        </w:rPr>
        <w:t>9</w:t>
      </w:r>
      <w:r w:rsidRPr="0014517C">
        <w:rPr>
          <w:rFonts w:ascii="Arial" w:hAnsi="Arial" w:cs="Arial"/>
          <w:i/>
          <w:sz w:val="20"/>
        </w:rPr>
        <w:t xml:space="preserve"> OMB Compliance Supplement Department of Education Crosscutting Procedures)</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39A20A07" w:rsidR="00B328D1" w:rsidRPr="00D94F69" w:rsidRDefault="00927A37" w:rsidP="00F105A5">
      <w:pPr>
        <w:spacing w:after="240"/>
        <w:jc w:val="both"/>
        <w:rPr>
          <w:rFonts w:ascii="Arial" w:hAnsi="Arial" w:cs="Arial"/>
          <w:sz w:val="20"/>
        </w:rPr>
      </w:pPr>
      <w:hyperlink r:id="rId76"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1867920D" w:rsidR="00B328D1" w:rsidRPr="00D94F69" w:rsidRDefault="00927A37" w:rsidP="00F105A5">
      <w:pPr>
        <w:spacing w:after="240"/>
        <w:jc w:val="both"/>
        <w:rPr>
          <w:rFonts w:ascii="Arial" w:hAnsi="Arial" w:cs="Arial"/>
          <w:sz w:val="20"/>
        </w:rPr>
      </w:pPr>
      <w:hyperlink r:id="rId77"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585AB897" w:rsidR="00B328D1" w:rsidRPr="00D94F69" w:rsidRDefault="00927A37" w:rsidP="00F105A5">
      <w:pPr>
        <w:spacing w:after="240"/>
        <w:jc w:val="both"/>
        <w:rPr>
          <w:rFonts w:ascii="Arial" w:hAnsi="Arial" w:cs="Arial"/>
          <w:sz w:val="20"/>
        </w:rPr>
      </w:pPr>
      <w:hyperlink r:id="rId78"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2B6857B7" w:rsidR="00B328D1" w:rsidRPr="00D94F69" w:rsidRDefault="00927A37" w:rsidP="00F105A5">
      <w:pPr>
        <w:spacing w:after="240"/>
        <w:jc w:val="both"/>
        <w:rPr>
          <w:rFonts w:ascii="Arial" w:hAnsi="Arial" w:cs="Arial"/>
          <w:sz w:val="20"/>
        </w:rPr>
      </w:pPr>
      <w:hyperlink r:id="rId79"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CF9DFAB" w:rsidR="00B328D1" w:rsidRPr="00D94F69" w:rsidRDefault="00927A37" w:rsidP="00F105A5">
      <w:pPr>
        <w:spacing w:after="240"/>
        <w:jc w:val="both"/>
        <w:rPr>
          <w:rFonts w:ascii="Arial" w:hAnsi="Arial" w:cs="Arial"/>
          <w:sz w:val="20"/>
        </w:rPr>
      </w:pPr>
      <w:hyperlink r:id="rId80"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7E7AB2E4" w14:textId="1690E7F2" w:rsidR="0034011A" w:rsidRPr="0034011A"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6" w:name="_Toc21616237"/>
      <w:r w:rsidRPr="00D94F69">
        <w:rPr>
          <w:rFonts w:cs="Arial"/>
        </w:rPr>
        <w:t>Additional Program Specific Information</w:t>
      </w:r>
      <w:bookmarkEnd w:id="36"/>
    </w:p>
    <w:p w14:paraId="54F7EEF6" w14:textId="77777777" w:rsidR="00A75A4E" w:rsidRPr="00233C60" w:rsidRDefault="00A75A4E" w:rsidP="00A75A4E">
      <w:pPr>
        <w:spacing w:after="240"/>
        <w:jc w:val="both"/>
        <w:rPr>
          <w:rFonts w:ascii="Arial" w:hAnsi="Arial" w:cs="Arial"/>
          <w:sz w:val="20"/>
        </w:rPr>
      </w:pPr>
      <w:r w:rsidRPr="00B44F77">
        <w:rPr>
          <w:rFonts w:ascii="Arial" w:hAnsi="Arial" w:cs="Arial"/>
          <w:sz w:val="20"/>
        </w:rPr>
        <w:t>During FY 15, ODE developed a new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 without an approved indirect cost rate, or if the budgeted indirect costs exceed the approved rate.</w:t>
      </w:r>
    </w:p>
    <w:p w14:paraId="4697481B" w14:textId="79069B4E" w:rsidR="00A75A4E" w:rsidRDefault="00A75A4E" w:rsidP="00A75A4E">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CCIP Note #331 - </w:t>
      </w:r>
      <w:hyperlink r:id="rId81"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34B60D80" w14:textId="77777777" w:rsidR="00A75A4E" w:rsidRPr="00A75A4E" w:rsidRDefault="00A75A4E" w:rsidP="00A75A4E">
      <w:pPr>
        <w:spacing w:after="240"/>
        <w:jc w:val="both"/>
        <w:rPr>
          <w:rFonts w:ascii="Arial" w:hAnsi="Arial" w:cs="Arial"/>
          <w:b/>
          <w:sz w:val="20"/>
          <w:u w:val="single"/>
        </w:rPr>
      </w:pPr>
      <w:r w:rsidRPr="00A75A4E">
        <w:rPr>
          <w:rFonts w:ascii="Arial" w:hAnsi="Arial" w:cs="Arial"/>
          <w:b/>
          <w:sz w:val="20"/>
          <w:u w:val="single"/>
        </w:rPr>
        <w:t>Time and Effort</w:t>
      </w:r>
    </w:p>
    <w:p w14:paraId="78B8922E" w14:textId="3AC70D93" w:rsidR="00A75A4E" w:rsidRPr="00A75A4E" w:rsidRDefault="00A75A4E" w:rsidP="00A75A4E">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14F0C8B0" w14:textId="251DCDD1" w:rsidR="00A75A4E" w:rsidRPr="00A75A4E" w:rsidRDefault="00A75A4E" w:rsidP="00A75A4E">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82"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9</w:t>
      </w:r>
      <w:r w:rsidRPr="00A75A4E">
        <w:rPr>
          <w:rFonts w:ascii="Arial" w:hAnsi="Arial" w:cs="Arial"/>
          <w:i/>
          <w:sz w:val="20"/>
          <w:highlight w:val="cyan"/>
        </w:rPr>
        <w:t>)</w:t>
      </w:r>
    </w:p>
    <w:p w14:paraId="4730AB3C" w14:textId="1E6A760F" w:rsidR="00A75A4E" w:rsidRPr="00A75A4E" w:rsidRDefault="00A75A4E" w:rsidP="00A75A4E">
      <w:pPr>
        <w:tabs>
          <w:tab w:val="left" w:pos="0"/>
        </w:tabs>
        <w:spacing w:after="240"/>
        <w:jc w:val="both"/>
        <w:rPr>
          <w:rFonts w:ascii="Arial" w:hAnsi="Arial" w:cs="Arial"/>
          <w:sz w:val="20"/>
        </w:rPr>
      </w:pPr>
      <w:r w:rsidRPr="00A75A4E">
        <w:rPr>
          <w:rFonts w:ascii="Arial" w:hAnsi="Arial" w:cs="Arial"/>
          <w:sz w:val="20"/>
        </w:rPr>
        <w:t xml:space="preserve">Under </w:t>
      </w:r>
      <w:hyperlink r:id="rId83"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84"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12B29E47" w14:textId="313B2C5A" w:rsidR="00A75A4E" w:rsidRPr="00A75A4E" w:rsidRDefault="00A75A4E" w:rsidP="00A75A4E">
      <w:pPr>
        <w:tabs>
          <w:tab w:val="left" w:pos="0"/>
        </w:tabs>
        <w:spacing w:after="240"/>
        <w:jc w:val="both"/>
        <w:rPr>
          <w:rFonts w:ascii="Arial" w:hAnsi="Arial" w:cs="Arial"/>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85"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25-27</w:t>
      </w:r>
      <w:r w:rsidRPr="00A75A4E">
        <w:rPr>
          <w:rFonts w:ascii="Arial" w:hAnsi="Arial" w:cs="Arial"/>
          <w:i/>
          <w:sz w:val="20"/>
          <w:highlight w:val="cyan"/>
        </w:rPr>
        <w:t>)</w:t>
      </w:r>
    </w:p>
    <w:p w14:paraId="199E8F71" w14:textId="77777777" w:rsidR="00A75A4E" w:rsidRPr="00233C60" w:rsidRDefault="00A75A4E" w:rsidP="00A75A4E">
      <w:pPr>
        <w:spacing w:after="240"/>
        <w:jc w:val="both"/>
        <w:rPr>
          <w:rFonts w:ascii="Arial" w:hAnsi="Arial" w:cs="Arial"/>
          <w:b/>
          <w:sz w:val="20"/>
          <w:u w:val="single"/>
        </w:rPr>
      </w:pPr>
      <w:r w:rsidRPr="00233C60">
        <w:rPr>
          <w:rFonts w:ascii="Arial" w:hAnsi="Arial" w:cs="Arial"/>
          <w:b/>
          <w:sz w:val="20"/>
          <w:u w:val="single"/>
        </w:rPr>
        <w:t>Transferability</w:t>
      </w:r>
    </w:p>
    <w:p w14:paraId="72F18E7B" w14:textId="77777777" w:rsidR="00A75A4E" w:rsidRPr="00233C60" w:rsidRDefault="00A75A4E" w:rsidP="00A75A4E">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37F3F9DF" w14:textId="77777777" w:rsidR="00A75A4E" w:rsidRDefault="00A75A4E" w:rsidP="00A75A4E">
      <w:pPr>
        <w:jc w:val="both"/>
        <w:rPr>
          <w:rFonts w:ascii="Arial" w:hAnsi="Arial" w:cs="Arial"/>
          <w:sz w:val="20"/>
        </w:rPr>
      </w:pPr>
      <w:r w:rsidRPr="00233C60">
        <w:rPr>
          <w:rFonts w:ascii="Arial" w:hAnsi="Arial" w:cs="Arial"/>
          <w:i/>
          <w:sz w:val="20"/>
          <w:highlight w:val="green"/>
        </w:rPr>
        <w:t>(Source: CFAE)</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86"/>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7" w:name="_Toc21616238"/>
      <w:r w:rsidRPr="00D94F69">
        <w:rPr>
          <w:rFonts w:cs="Arial"/>
        </w:rPr>
        <w:lastRenderedPageBreak/>
        <w:t>Indirect Cost Rate</w:t>
      </w:r>
      <w:bookmarkEnd w:id="37"/>
    </w:p>
    <w:p w14:paraId="599D3EF2" w14:textId="0CE9174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87"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88"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89"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253037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52EF2B5" w:rsidR="00A71AD9" w:rsidRPr="00D94F69" w:rsidRDefault="00927A37" w:rsidP="006672EA">
      <w:pPr>
        <w:spacing w:after="240"/>
        <w:jc w:val="both"/>
        <w:rPr>
          <w:rFonts w:ascii="Arial" w:hAnsi="Arial" w:cs="Arial"/>
          <w:b/>
          <w:i/>
          <w:sz w:val="20"/>
        </w:rPr>
      </w:pPr>
      <w:hyperlink r:id="rId90"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5521E384"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91"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92"/>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8" w:name="_Toc21616239"/>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8"/>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0A990D55" w:rsidR="00CE7224" w:rsidRPr="00D94F69" w:rsidRDefault="00927A37" w:rsidP="006672EA">
      <w:pPr>
        <w:spacing w:after="240"/>
        <w:jc w:val="both"/>
        <w:rPr>
          <w:rFonts w:ascii="Arial" w:hAnsi="Arial" w:cs="Arial"/>
          <w:sz w:val="20"/>
        </w:rPr>
      </w:pPr>
      <w:hyperlink r:id="rId93"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94"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3BF06E6C" w:rsidR="00CE7224" w:rsidRPr="00D94F69" w:rsidRDefault="00927A37" w:rsidP="006672EA">
      <w:pPr>
        <w:spacing w:after="240"/>
        <w:jc w:val="both"/>
        <w:rPr>
          <w:rFonts w:ascii="Arial" w:hAnsi="Arial" w:cs="Arial"/>
          <w:sz w:val="20"/>
        </w:rPr>
      </w:pPr>
      <w:hyperlink r:id="rId95"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96"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194191C9"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97"/>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67F101EF"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98"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23E413F4"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99"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3FFC5C5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69BE6D4" w14:textId="7FDE4137" w:rsidR="009138DB" w:rsidRPr="00D94F69" w:rsidRDefault="00927A37" w:rsidP="006672EA">
      <w:pPr>
        <w:spacing w:after="240"/>
        <w:jc w:val="both"/>
        <w:rPr>
          <w:rStyle w:val="Hyperlink"/>
          <w:rFonts w:ascii="Arial" w:hAnsi="Arial" w:cs="Arial"/>
          <w:b/>
          <w:sz w:val="20"/>
        </w:rPr>
      </w:pPr>
      <w:hyperlink r:id="rId100"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433B5162" w:rsidR="009138DB" w:rsidRPr="00D94F69" w:rsidRDefault="009138DB" w:rsidP="00DD3897">
      <w:pPr>
        <w:pStyle w:val="ListParagraph"/>
        <w:numPr>
          <w:ilvl w:val="0"/>
          <w:numId w:val="4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01"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02"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03"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04"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05"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DD3897">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DD3897">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DD3897">
      <w:pPr>
        <w:pStyle w:val="ListParagraph"/>
        <w:numPr>
          <w:ilvl w:val="2"/>
          <w:numId w:val="4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DD3897">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55ADE31C" w:rsidR="001E4E2E" w:rsidRPr="00D94F69" w:rsidRDefault="001E4E2E" w:rsidP="00DD3897">
            <w:pPr>
              <w:numPr>
                <w:ilvl w:val="0"/>
                <w:numId w:val="26"/>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106"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DD3897">
            <w:pPr>
              <w:keepNext/>
              <w:keepLines/>
              <w:numPr>
                <w:ilvl w:val="0"/>
                <w:numId w:val="26"/>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AEE8018"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07"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7AB4C0CD"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108"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03557F7F"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109"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0208EAE8"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302F0A">
              <w:rPr>
                <w:rFonts w:ascii="Arial" w:hAnsi="Arial" w:cs="Arial"/>
                <w:sz w:val="20"/>
                <w:highlight w:val="green"/>
              </w:rPr>
              <w:t xml:space="preserve"> 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10"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2B286980"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11"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4864153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112"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8EB4EC" w:rsidR="001E4E2E" w:rsidRPr="00D94F69" w:rsidRDefault="00C223F6" w:rsidP="00C223F6">
            <w:pPr>
              <w:keepNext/>
              <w:keepLines/>
              <w:spacing w:after="240"/>
              <w:ind w:left="2160" w:hanging="720"/>
              <w:jc w:val="both"/>
              <w:rPr>
                <w:rFonts w:ascii="Arial" w:hAnsi="Arial" w:cs="Arial"/>
                <w:sz w:val="20"/>
                <w:szCs w:val="20"/>
              </w:rPr>
            </w:pPr>
            <w:r w:rsidRPr="00D94F69">
              <w:rPr>
                <w:rFonts w:ascii="Arial" w:hAnsi="Arial" w:cs="Arial"/>
                <w:sz w:val="20"/>
              </w:rPr>
              <w:t>\</w:t>
            </w:r>
            <w:r w:rsidR="001E4E2E"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13" w:history="1">
              <w:r w:rsidR="001E4E2E" w:rsidRPr="00D94F69">
                <w:rPr>
                  <w:rStyle w:val="Hyperlink"/>
                  <w:rFonts w:ascii="Arial" w:hAnsi="Arial" w:cs="Arial"/>
                  <w:sz w:val="20"/>
                </w:rPr>
                <w:t>2 CFR part 200, subpart E</w:t>
              </w:r>
            </w:hyperlink>
            <w:r w:rsidR="001E4E2E"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77BFA8AF"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14"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9" w:name="_Toc21616240"/>
      <w:r w:rsidRPr="00D94F69">
        <w:rPr>
          <w:rFonts w:cs="Arial"/>
        </w:rPr>
        <w:lastRenderedPageBreak/>
        <w:t>Allowable Costs – State/Local Government-wide Central Service Costs</w:t>
      </w:r>
      <w:bookmarkEnd w:id="39"/>
      <w:r w:rsidRPr="00D94F69">
        <w:rPr>
          <w:rFonts w:cs="Arial"/>
        </w:rPr>
        <w:t xml:space="preserve"> </w:t>
      </w:r>
    </w:p>
    <w:p w14:paraId="0BD10A15" w14:textId="0EB73172"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15"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60057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24F09D3C" w:rsidR="005E3A58" w:rsidRPr="00D94F69" w:rsidRDefault="00927A37" w:rsidP="006672EA">
      <w:pPr>
        <w:spacing w:after="240"/>
        <w:jc w:val="both"/>
        <w:rPr>
          <w:rFonts w:ascii="Arial" w:hAnsi="Arial" w:cs="Arial"/>
          <w:b/>
          <w:sz w:val="20"/>
        </w:rPr>
      </w:pPr>
      <w:hyperlink r:id="rId116"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17"/>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75741A2C"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18"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19"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021CFCEE"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20"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2D1FDC2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21"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A4D85A9"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22"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0" w:name="_Toc21616241"/>
      <w:r w:rsidRPr="00D94F69">
        <w:rPr>
          <w:rFonts w:cs="Arial"/>
        </w:rPr>
        <w:lastRenderedPageBreak/>
        <w:t>Allowable Costs – State Public Assistance Agency Costs</w:t>
      </w:r>
      <w:bookmarkEnd w:id="40"/>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7F580C2C" w:rsidR="00CE7224" w:rsidRPr="00D94F69" w:rsidRDefault="00927A37" w:rsidP="006672EA">
      <w:pPr>
        <w:spacing w:after="240"/>
        <w:jc w:val="both"/>
        <w:rPr>
          <w:rFonts w:ascii="Arial" w:hAnsi="Arial" w:cs="Arial"/>
          <w:sz w:val="20"/>
        </w:rPr>
      </w:pPr>
      <w:hyperlink r:id="rId123"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24"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3A48ED73"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6FD7DFA7" w:rsidR="002A4184" w:rsidRPr="00D94F69" w:rsidRDefault="00927A37" w:rsidP="006672EA">
      <w:pPr>
        <w:spacing w:after="240"/>
        <w:jc w:val="both"/>
        <w:rPr>
          <w:rFonts w:ascii="Arial" w:hAnsi="Arial" w:cs="Arial"/>
          <w:b/>
          <w:sz w:val="20"/>
        </w:rPr>
      </w:pPr>
      <w:hyperlink r:id="rId125" w:history="1">
        <w:r w:rsidR="002A4184" w:rsidRPr="00D94F69">
          <w:rPr>
            <w:rStyle w:val="Hyperlink"/>
            <w:rFonts w:ascii="Arial" w:hAnsi="Arial" w:cs="Arial"/>
            <w:b/>
            <w:sz w:val="20"/>
          </w:rPr>
          <w:t>See here for the OMB Compliance Supplement Audi</w:t>
        </w:r>
        <w:r w:rsidR="00FC52BD">
          <w:rPr>
            <w:rStyle w:val="Hyperlink"/>
            <w:rFonts w:ascii="Arial" w:hAnsi="Arial" w:cs="Arial"/>
            <w:b/>
            <w:sz w:val="20"/>
          </w:rPr>
          <w:t>-</w:t>
        </w:r>
        <w:r w:rsidR="002A4184" w:rsidRPr="00D94F69">
          <w:rPr>
            <w:rStyle w:val="Hyperlink"/>
            <w:rFonts w:ascii="Arial" w:hAnsi="Arial" w:cs="Arial"/>
            <w:b/>
            <w:sz w:val="20"/>
          </w:rPr>
          <w:t>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26"/>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47AC0A9F"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27"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2E2040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28"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2655F2BE"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29"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34B5D0A6"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30"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31"/>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1" w:name="_Toc21616242"/>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1"/>
    </w:p>
    <w:p w14:paraId="2E863FC5" w14:textId="3E1250E3"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32"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70C1DE9"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33"/>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2" w:name="_Toc21616243"/>
      <w:r w:rsidRPr="00D94F69">
        <w:rPr>
          <w:rFonts w:cs="Arial"/>
        </w:rPr>
        <w:lastRenderedPageBreak/>
        <w:t>Audit Implications Summary</w:t>
      </w:r>
      <w:bookmarkEnd w:id="42"/>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DD389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DD389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DD389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DD389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DD389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34"/>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3" w:name="B__LIST_OF_SELECTED_ITEMS"/>
      <w:bookmarkStart w:id="44" w:name="C___CASH_MANAGEMENT"/>
      <w:bookmarkStart w:id="45" w:name="_Toc442267690"/>
      <w:bookmarkStart w:id="46" w:name="_Toc21616244"/>
      <w:bookmarkEnd w:id="43"/>
      <w:bookmarkEnd w:id="44"/>
      <w:r w:rsidRPr="00D94F69">
        <w:rPr>
          <w:rFonts w:cs="Arial"/>
        </w:rPr>
        <w:lastRenderedPageBreak/>
        <w:t xml:space="preserve">C. </w:t>
      </w:r>
      <w:r w:rsidR="00341FBE" w:rsidRPr="00D94F69">
        <w:rPr>
          <w:rFonts w:cs="Arial"/>
        </w:rPr>
        <w:t>CASH MANAGEMENT</w:t>
      </w:r>
      <w:bookmarkEnd w:id="45"/>
      <w:bookmarkEnd w:id="46"/>
    </w:p>
    <w:p w14:paraId="2DD0D478" w14:textId="77777777" w:rsidR="00341FBE" w:rsidRPr="00D94F69" w:rsidRDefault="006A15E5" w:rsidP="006672EA">
      <w:pPr>
        <w:pStyle w:val="Heading3"/>
        <w:jc w:val="both"/>
        <w:rPr>
          <w:rFonts w:cs="Arial"/>
        </w:rPr>
      </w:pPr>
      <w:bookmarkStart w:id="47" w:name="_Toc442267691"/>
      <w:bookmarkStart w:id="48" w:name="_Toc21616245"/>
      <w:r w:rsidRPr="00D94F69">
        <w:rPr>
          <w:rFonts w:cs="Arial"/>
        </w:rPr>
        <w:t xml:space="preserve">OMB </w:t>
      </w:r>
      <w:r w:rsidR="00341FBE" w:rsidRPr="00D94F69">
        <w:rPr>
          <w:rFonts w:cs="Arial"/>
        </w:rPr>
        <w:t>Compliance Requirements</w:t>
      </w:r>
      <w:bookmarkEnd w:id="47"/>
      <w:bookmarkEnd w:id="48"/>
    </w:p>
    <w:p w14:paraId="3F73D876" w14:textId="5FB5F379"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7C8C892"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36"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37"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4CC3711D" w:rsidR="00341FBE" w:rsidRPr="00D94F69" w:rsidRDefault="00927A3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38"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00D74AD8" w:rsidR="007E73E7" w:rsidRPr="00D94F69" w:rsidRDefault="00927A37" w:rsidP="006672EA">
      <w:pPr>
        <w:spacing w:after="240"/>
        <w:jc w:val="both"/>
        <w:rPr>
          <w:rFonts w:ascii="Arial" w:hAnsi="Arial" w:cs="Arial"/>
          <w:sz w:val="20"/>
        </w:rPr>
      </w:pPr>
      <w:hyperlink r:id="rId139"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79547885" w:rsidR="00341FBE" w:rsidRPr="00D94F69" w:rsidRDefault="00927A3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40"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144711E"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41"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42" w:history="1">
        <w:r w:rsidRPr="00D94F69">
          <w:rPr>
            <w:rStyle w:val="Hyperlink"/>
            <w:rFonts w:ascii="Arial" w:hAnsi="Arial" w:cs="Arial"/>
            <w:sz w:val="20"/>
          </w:rPr>
          <w:t>200.305</w:t>
        </w:r>
      </w:hyperlink>
      <w:r w:rsidRPr="00D94F69">
        <w:rPr>
          <w:rFonts w:ascii="Arial" w:hAnsi="Arial" w:cs="Arial"/>
          <w:sz w:val="20"/>
        </w:rPr>
        <w:t xml:space="preserve">, </w:t>
      </w:r>
      <w:hyperlink r:id="rId143" w:history="1">
        <w:r w:rsidRPr="00D94F69">
          <w:rPr>
            <w:rStyle w:val="Hyperlink"/>
            <w:rFonts w:ascii="Arial" w:hAnsi="Arial" w:cs="Arial"/>
            <w:sz w:val="20"/>
          </w:rPr>
          <w:t>31 CFR part 205</w:t>
        </w:r>
      </w:hyperlink>
      <w:r w:rsidRPr="00D94F69">
        <w:rPr>
          <w:rFonts w:ascii="Arial" w:hAnsi="Arial" w:cs="Arial"/>
          <w:sz w:val="20"/>
        </w:rPr>
        <w:t xml:space="preserve">, </w:t>
      </w:r>
      <w:hyperlink r:id="rId144"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45"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4D9B652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47EF2C5A" w:rsidR="00134E0E" w:rsidRPr="00F360AE" w:rsidRDefault="00133EAB" w:rsidP="00F360AE">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bCs/>
          <w:sz w:val="20"/>
        </w:rPr>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46"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COFAR website here </w:t>
      </w:r>
      <w:hyperlink r:id="rId147"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77E3729D" w:rsidR="00585D53" w:rsidRPr="00572181" w:rsidRDefault="00341FBE" w:rsidP="003F59BA">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48"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49"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50">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443AF3E0"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424DA686"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E7C5ADB" w14:textId="6BB0E459" w:rsidR="00133EAB" w:rsidRPr="0014517C" w:rsidRDefault="00133EAB" w:rsidP="00133EAB">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can be found at this </w:t>
      </w:r>
      <w:hyperlink r:id="rId151" w:history="1">
        <w:r w:rsidRPr="0014517C">
          <w:rPr>
            <w:rStyle w:val="Hyperlink"/>
            <w:rFonts w:ascii="Arial" w:hAnsi="Arial" w:cs="Arial"/>
            <w:b/>
            <w:i/>
            <w:sz w:val="20"/>
          </w:rPr>
          <w:t>link</w:t>
        </w:r>
      </w:hyperlink>
      <w:r w:rsidRPr="0014517C">
        <w:rPr>
          <w:rFonts w:ascii="Arial" w:hAnsi="Arial" w:cs="Arial"/>
          <w:b/>
          <w:i/>
          <w:sz w:val="20"/>
        </w:rPr>
        <w:t>.</w:t>
      </w:r>
    </w:p>
    <w:p w14:paraId="26CA37EC" w14:textId="0DB76F5D" w:rsidR="006A15E5" w:rsidRPr="00D94F69" w:rsidRDefault="00133EAB" w:rsidP="00133EAB">
      <w:pPr>
        <w:spacing w:after="240"/>
        <w:jc w:val="both"/>
        <w:rPr>
          <w:rFonts w:ascii="Arial" w:hAnsi="Arial" w:cs="Arial"/>
          <w:b/>
          <w:sz w:val="20"/>
        </w:rPr>
      </w:pPr>
      <w:r w:rsidRPr="0014517C">
        <w:rPr>
          <w:rFonts w:ascii="Arial" w:hAnsi="Arial" w:cs="Arial"/>
          <w:i/>
          <w:sz w:val="20"/>
        </w:rPr>
        <w:t>(Source: 201</w:t>
      </w:r>
      <w:r w:rsidR="00F02814">
        <w:rPr>
          <w:rFonts w:ascii="Arial" w:hAnsi="Arial" w:cs="Arial"/>
          <w:i/>
          <w:sz w:val="20"/>
        </w:rPr>
        <w:t>9</w:t>
      </w:r>
      <w:r w:rsidRPr="0014517C">
        <w:rPr>
          <w:rFonts w:ascii="Arial" w:hAnsi="Arial" w:cs="Arial"/>
          <w:i/>
          <w:sz w:val="20"/>
        </w:rPr>
        <w:t xml:space="preserve"> OMB Compliance Supplement Department of Education Crosscutting Procedures)</w:t>
      </w:r>
    </w:p>
    <w:p w14:paraId="36D01102" w14:textId="77777777" w:rsidR="00E039F3" w:rsidRPr="00D94F69" w:rsidRDefault="00E039F3" w:rsidP="006672EA">
      <w:pPr>
        <w:pStyle w:val="Heading3"/>
        <w:jc w:val="both"/>
        <w:rPr>
          <w:rFonts w:cs="Arial"/>
        </w:rPr>
      </w:pPr>
      <w:bookmarkStart w:id="49" w:name="_Toc21616246"/>
      <w:r w:rsidRPr="00D94F69">
        <w:rPr>
          <w:rFonts w:cs="Arial"/>
        </w:rPr>
        <w:t>Additional Program Specific Information</w:t>
      </w:r>
      <w:bookmarkEnd w:id="49"/>
    </w:p>
    <w:p w14:paraId="60189953" w14:textId="77777777" w:rsidR="00A75A4E" w:rsidRPr="00233C60" w:rsidRDefault="00A75A4E" w:rsidP="00A75A4E">
      <w:pPr>
        <w:spacing w:after="240"/>
        <w:jc w:val="both"/>
        <w:rPr>
          <w:rFonts w:ascii="Arial" w:hAnsi="Arial" w:cs="Arial"/>
          <w:b/>
          <w:sz w:val="20"/>
          <w:u w:val="single"/>
        </w:rPr>
      </w:pPr>
      <w:r w:rsidRPr="00233C60">
        <w:rPr>
          <w:rFonts w:ascii="Arial" w:hAnsi="Arial" w:cs="Arial"/>
          <w:b/>
          <w:sz w:val="20"/>
          <w:u w:val="single"/>
        </w:rPr>
        <w:t xml:space="preserve">State of Ohio </w:t>
      </w:r>
    </w:p>
    <w:p w14:paraId="48A7ED74" w14:textId="77777777" w:rsidR="009A18DB" w:rsidRDefault="00113B3D" w:rsidP="00113B3D">
      <w:pPr>
        <w:tabs>
          <w:tab w:val="left" w:pos="0"/>
        </w:tabs>
        <w:spacing w:after="240"/>
        <w:jc w:val="both"/>
        <w:rPr>
          <w:rFonts w:ascii="Arial" w:hAnsi="Arial" w:cs="Arial"/>
          <w:sz w:val="20"/>
        </w:rPr>
      </w:pPr>
      <w:r w:rsidRPr="00113B3D">
        <w:rPr>
          <w:rFonts w:ascii="Arial" w:hAnsi="Arial" w:cs="Arial"/>
          <w:sz w:val="20"/>
        </w:rPr>
        <w:t xml:space="preserve">Advances should only be requested to cover expenses that are ready to be paid. Advances can be requested to cover payroll expenses and invoices that have been received and will be paid within five business days of receiving grant funds. Advances should not be requested for encumbrances in which </w:t>
      </w:r>
      <w:r w:rsidRPr="00113B3D">
        <w:rPr>
          <w:rFonts w:ascii="Arial" w:hAnsi="Arial" w:cs="Arial"/>
          <w:sz w:val="20"/>
        </w:rPr>
        <w:lastRenderedPageBreak/>
        <w:t xml:space="preserve">services and invoices have not been received unless you are certain that you will receive and pay the invoice within these established guidelines. </w:t>
      </w:r>
    </w:p>
    <w:p w14:paraId="79FF267C" w14:textId="6318C770" w:rsidR="00113B3D" w:rsidRPr="00113B3D" w:rsidRDefault="00113B3D" w:rsidP="00113B3D">
      <w:pPr>
        <w:tabs>
          <w:tab w:val="left" w:pos="0"/>
        </w:tabs>
        <w:spacing w:after="240"/>
        <w:jc w:val="both"/>
        <w:rPr>
          <w:rFonts w:ascii="Arial" w:hAnsi="Arial" w:cs="Arial"/>
          <w:sz w:val="20"/>
        </w:rPr>
      </w:pPr>
      <w:r w:rsidRPr="00113B3D">
        <w:rPr>
          <w:rFonts w:ascii="Arial" w:hAnsi="Arial" w:cs="Arial"/>
          <w:sz w:val="20"/>
        </w:rPr>
        <w:t xml:space="preserve">Subgrantees requesting advance payments are required to maintain both written procedures that demonstrate their willingness to comply with cash management guidelines and financial management systems that meet the standards for fund control and accountability as established in Uniform Guidance. </w:t>
      </w:r>
    </w:p>
    <w:p w14:paraId="48AFA652" w14:textId="6737FF51" w:rsidR="00113B3D" w:rsidRPr="00113B3D" w:rsidRDefault="00113B3D" w:rsidP="00A75A4E">
      <w:pPr>
        <w:spacing w:after="240"/>
        <w:jc w:val="both"/>
        <w:rPr>
          <w:rFonts w:ascii="Arial" w:hAnsi="Arial" w:cs="Arial"/>
          <w:b/>
          <w:sz w:val="20"/>
        </w:rPr>
      </w:pPr>
      <w:r w:rsidRPr="00113B3D">
        <w:rPr>
          <w:rFonts w:ascii="Arial" w:hAnsi="Arial" w:cs="Arial"/>
          <w:b/>
          <w:sz w:val="20"/>
        </w:rPr>
        <w:t xml:space="preserve">Project Cash Request Assurances </w:t>
      </w:r>
    </w:p>
    <w:p w14:paraId="41609473" w14:textId="7E882991" w:rsidR="00113B3D" w:rsidRDefault="00113B3D" w:rsidP="00A75A4E">
      <w:pPr>
        <w:spacing w:after="240"/>
        <w:jc w:val="both"/>
        <w:rPr>
          <w:rFonts w:ascii="Arial" w:hAnsi="Arial" w:cs="Arial"/>
          <w:sz w:val="20"/>
        </w:rPr>
      </w:pPr>
      <w:r w:rsidRPr="00113B3D">
        <w:rPr>
          <w:rFonts w:ascii="Arial" w:hAnsi="Arial" w:cs="Arial"/>
          <w:sz w:val="20"/>
        </w:rPr>
        <w:t xml:space="preserve">Cash advances are limited to the immediate cash needs of the requesting entity. By submitting this cash request, the entity certifies the request is in compliance with the Cash Management Improvement Act and 2 CFR 200, and advance funds will be disbursed within five days of receipt. </w:t>
      </w:r>
    </w:p>
    <w:p w14:paraId="2B4A509C" w14:textId="77777777" w:rsidR="00113B3D" w:rsidRDefault="00113B3D" w:rsidP="00A75A4E">
      <w:pPr>
        <w:spacing w:after="240"/>
        <w:jc w:val="both"/>
        <w:rPr>
          <w:rFonts w:ascii="Arial" w:hAnsi="Arial" w:cs="Arial"/>
          <w:sz w:val="20"/>
        </w:rPr>
      </w:pPr>
      <w:r w:rsidRPr="00113B3D">
        <w:rPr>
          <w:rFonts w:ascii="Arial" w:hAnsi="Arial" w:cs="Arial"/>
          <w:sz w:val="20"/>
        </w:rPr>
        <w:t xml:space="preserve">For cash requests submitted in July, August or September from a previous-year grant, the entity certifies that the underlying obligations were made prior to June 30. </w:t>
      </w:r>
    </w:p>
    <w:p w14:paraId="243015D1" w14:textId="77777777" w:rsidR="00113B3D" w:rsidRDefault="00113B3D" w:rsidP="00A75A4E">
      <w:pPr>
        <w:spacing w:after="240"/>
        <w:jc w:val="both"/>
        <w:rPr>
          <w:rFonts w:ascii="Arial" w:hAnsi="Arial" w:cs="Arial"/>
          <w:sz w:val="20"/>
        </w:rPr>
      </w:pPr>
      <w:r w:rsidRPr="00113B3D">
        <w:rPr>
          <w:rFonts w:ascii="Arial" w:hAnsi="Arial" w:cs="Arial"/>
          <w:sz w:val="20"/>
        </w:rPr>
        <w:t xml:space="preserve">Multiple advance requests may be submitted as long as the funds received are disbursed within five days of receipt. Organizations can request advance payment plus any applicable negative balance. </w:t>
      </w:r>
    </w:p>
    <w:p w14:paraId="4373E7F2" w14:textId="0EC42A9B" w:rsidR="00113B3D" w:rsidRDefault="00113B3D" w:rsidP="00A75A4E">
      <w:pPr>
        <w:spacing w:after="240"/>
        <w:jc w:val="both"/>
        <w:rPr>
          <w:rFonts w:ascii="Arial" w:hAnsi="Arial" w:cs="Arial"/>
          <w:sz w:val="20"/>
        </w:rPr>
      </w:pPr>
      <w:r w:rsidRPr="00113B3D">
        <w:rPr>
          <w:rFonts w:ascii="Arial" w:hAnsi="Arial" w:cs="Arial"/>
          <w:sz w:val="20"/>
        </w:rPr>
        <w:t xml:space="preserve">Advance payments must be as close as is administratively feasible to the actual disbursements. Advances must be pro-rated to meet immediate cash needs, and advance funds must be disbursed within five days of receipt. </w:t>
      </w:r>
    </w:p>
    <w:p w14:paraId="16A3437E" w14:textId="0A8865ED" w:rsidR="00113B3D" w:rsidRPr="00113B3D" w:rsidRDefault="00113B3D" w:rsidP="00A75A4E">
      <w:pPr>
        <w:spacing w:after="240"/>
        <w:jc w:val="both"/>
        <w:rPr>
          <w:rFonts w:ascii="Arial" w:hAnsi="Arial" w:cs="Arial"/>
          <w:sz w:val="20"/>
        </w:rPr>
      </w:pPr>
      <w:r w:rsidRPr="00113B3D">
        <w:rPr>
          <w:rFonts w:ascii="Arial" w:hAnsi="Arial" w:cs="Arial"/>
          <w:sz w:val="20"/>
        </w:rPr>
        <w:t>Since funds must be expended within five business days of receipt, it is recommended that funds be requested after the invoice has been received and is ready to be paid.</w:t>
      </w:r>
    </w:p>
    <w:p w14:paraId="4CA223D8" w14:textId="7C351926" w:rsidR="00113B3D" w:rsidRDefault="00113B3D" w:rsidP="00113B3D">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152"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w:t>
      </w:r>
      <w:r>
        <w:rPr>
          <w:rFonts w:ascii="Arial" w:hAnsi="Arial" w:cs="Arial"/>
          <w:sz w:val="20"/>
          <w:highlight w:val="cyan"/>
        </w:rPr>
        <w:t>0</w:t>
      </w:r>
      <w:r w:rsidRPr="00A75A4E">
        <w:rPr>
          <w:rFonts w:ascii="Arial" w:hAnsi="Arial" w:cs="Arial"/>
          <w:sz w:val="20"/>
          <w:highlight w:val="cyan"/>
        </w:rPr>
        <w:t>-2</w:t>
      </w:r>
      <w:r>
        <w:rPr>
          <w:rFonts w:ascii="Arial" w:hAnsi="Arial" w:cs="Arial"/>
          <w:sz w:val="20"/>
          <w:highlight w:val="cyan"/>
        </w:rPr>
        <w:t>1</w:t>
      </w:r>
      <w:r w:rsidRPr="00A75A4E">
        <w:rPr>
          <w:rFonts w:ascii="Arial" w:hAnsi="Arial" w:cs="Arial"/>
          <w:i/>
          <w:sz w:val="20"/>
          <w:highlight w:val="cyan"/>
        </w:rPr>
        <w:t>)</w:t>
      </w:r>
    </w:p>
    <w:p w14:paraId="2ABEE882" w14:textId="23896C23" w:rsidR="00A75A4E" w:rsidRPr="00113B3D" w:rsidRDefault="00A75A4E" w:rsidP="00A75A4E">
      <w:pPr>
        <w:spacing w:after="240"/>
        <w:jc w:val="both"/>
        <w:rPr>
          <w:rFonts w:ascii="Arial" w:hAnsi="Arial" w:cs="Arial"/>
          <w:sz w:val="20"/>
        </w:rPr>
      </w:pPr>
      <w:r w:rsidRPr="00113B3D">
        <w:rPr>
          <w:rFonts w:ascii="Arial" w:hAnsi="Arial" w:cs="Arial"/>
          <w:sz w:val="20"/>
        </w:rPr>
        <w:t xml:space="preserve">PCRs submitted for the subsequent month cannot be generated until the 25th of the current month.  (i.e., The current month is April, a May’s request will not be generated by the grantee until 4/25.) </w:t>
      </w:r>
    </w:p>
    <w:p w14:paraId="78EA9785" w14:textId="77777777" w:rsidR="00A75A4E" w:rsidRPr="00233C60" w:rsidRDefault="00A75A4E" w:rsidP="00A75A4E">
      <w:pPr>
        <w:spacing w:after="240"/>
        <w:jc w:val="both"/>
        <w:rPr>
          <w:rFonts w:ascii="Arial" w:hAnsi="Arial" w:cs="Arial"/>
          <w:sz w:val="20"/>
        </w:rPr>
      </w:pPr>
      <w:r w:rsidRPr="00233C60">
        <w:rPr>
          <w:rFonts w:ascii="Arial" w:hAnsi="Arial" w:cs="Arial"/>
          <w:i/>
          <w:sz w:val="20"/>
          <w:highlight w:val="cyan"/>
        </w:rPr>
        <w:t>(Source: Ohio Department of Education Office of Federal and State Grants Management)</w:t>
      </w:r>
    </w:p>
    <w:p w14:paraId="5AC3B06B" w14:textId="77777777" w:rsidR="00A75A4E" w:rsidRPr="00233C60" w:rsidRDefault="00A75A4E" w:rsidP="00A75A4E">
      <w:pPr>
        <w:spacing w:after="240"/>
        <w:jc w:val="both"/>
        <w:rPr>
          <w:rFonts w:ascii="Arial" w:hAnsi="Arial" w:cs="Arial"/>
          <w:sz w:val="20"/>
        </w:rPr>
      </w:pPr>
      <w:r w:rsidRPr="00233C60">
        <w:rPr>
          <w:rFonts w:ascii="Arial" w:hAnsi="Arial" w:cs="Arial"/>
          <w:sz w:val="20"/>
        </w:rPr>
        <w:t>Due to ODE year</w:t>
      </w:r>
      <w:r>
        <w:rPr>
          <w:rFonts w:ascii="Arial" w:hAnsi="Arial" w:cs="Arial"/>
          <w:sz w:val="20"/>
        </w:rPr>
        <w:t>-</w:t>
      </w:r>
      <w:r w:rsidRPr="00233C60">
        <w:rPr>
          <w:rFonts w:ascii="Arial" w:hAnsi="Arial" w:cs="Arial"/>
          <w:sz w:val="20"/>
        </w:rPr>
        <w:t xml:space="preserve">end shut down, Districts could not submit PCRs </w:t>
      </w:r>
      <w:r w:rsidRPr="00B44F77">
        <w:rPr>
          <w:rFonts w:ascii="Arial" w:hAnsi="Arial" w:cs="Arial"/>
          <w:sz w:val="20"/>
        </w:rPr>
        <w:t>between June 15, 2019 and July 1, 2019. Therefore, ODE allowed Districts to draw down advanced funds to cover obligations through July 12, 2019. All requested funds to cover obligations during the shutdown were required</w:t>
      </w:r>
      <w:r w:rsidRPr="00233C60">
        <w:rPr>
          <w:rFonts w:ascii="Arial" w:hAnsi="Arial" w:cs="Arial"/>
          <w:sz w:val="20"/>
        </w:rPr>
        <w:t xml:space="preserve"> to be spent as indicated on the PCR and the 5-day liquidation period was waived. </w:t>
      </w:r>
    </w:p>
    <w:p w14:paraId="2053D051" w14:textId="77777777" w:rsidR="00A75A4E" w:rsidRPr="00233C60" w:rsidRDefault="00A75A4E" w:rsidP="00A75A4E">
      <w:pPr>
        <w:spacing w:after="240"/>
        <w:jc w:val="both"/>
        <w:rPr>
          <w:rFonts w:ascii="Arial" w:hAnsi="Arial" w:cs="Arial"/>
          <w:i/>
          <w:sz w:val="20"/>
        </w:rPr>
      </w:pPr>
      <w:r w:rsidRPr="00233C60">
        <w:rPr>
          <w:rFonts w:ascii="Arial" w:hAnsi="Arial" w:cs="Arial"/>
          <w:i/>
          <w:sz w:val="20"/>
          <w:highlight w:val="cyan"/>
        </w:rPr>
        <w:t>(Source: ODE Office of Grants Management)</w:t>
      </w:r>
      <w:r w:rsidRPr="00233C60">
        <w:rPr>
          <w:rFonts w:ascii="Arial" w:hAnsi="Arial" w:cs="Arial"/>
          <w:i/>
          <w:sz w:val="20"/>
        </w:rPr>
        <w:t xml:space="preserve"> </w:t>
      </w:r>
    </w:p>
    <w:p w14:paraId="5A630629" w14:textId="1C12B986" w:rsidR="00B44F77" w:rsidRPr="00D94F69" w:rsidRDefault="00A75A4E" w:rsidP="00A75A4E">
      <w:pPr>
        <w:spacing w:after="240"/>
        <w:jc w:val="both"/>
        <w:rPr>
          <w:rFonts w:ascii="Arial" w:hAnsi="Arial" w:cs="Arial"/>
          <w:b/>
          <w:sz w:val="20"/>
          <w:highlight w:val="yellow"/>
        </w:rPr>
      </w:pPr>
      <w:r w:rsidRPr="00DE248E">
        <w:rPr>
          <w:rFonts w:ascii="Arial" w:hAnsi="Arial" w:cs="Arial"/>
          <w:sz w:val="20"/>
        </w:rPr>
        <w:t xml:space="preserve">See </w:t>
      </w:r>
      <w:hyperlink r:id="rId153" w:history="1">
        <w:r w:rsidR="002A68BD">
          <w:rPr>
            <w:rStyle w:val="Hyperlink"/>
            <w:rFonts w:ascii="Arial" w:hAnsi="Arial" w:cs="Arial"/>
            <w:sz w:val="20"/>
          </w:rPr>
          <w:t>Cash Management Additional Program Specific Guidance</w:t>
        </w:r>
      </w:hyperlink>
      <w:r>
        <w:rPr>
          <w:rFonts w:ascii="Arial" w:hAnsi="Arial" w:cs="Arial"/>
          <w:sz w:val="20"/>
        </w:rPr>
        <w:t xml:space="preserve"> for additional guidance on PCR’s transferred funds and cash management.</w:t>
      </w: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54"/>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50" w:name="_Toc442267692"/>
      <w:bookmarkStart w:id="51" w:name="_Toc21616247"/>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50"/>
      <w:bookmarkEnd w:id="51"/>
    </w:p>
    <w:p w14:paraId="6F0DD866" w14:textId="156400C1" w:rsidR="009138DB" w:rsidRPr="00D94F69" w:rsidRDefault="00927A37" w:rsidP="007B2468">
      <w:pPr>
        <w:spacing w:after="240"/>
        <w:jc w:val="both"/>
        <w:rPr>
          <w:rStyle w:val="Hyperlink"/>
          <w:rFonts w:ascii="Arial" w:hAnsi="Arial" w:cs="Arial"/>
          <w:b/>
          <w:sz w:val="20"/>
        </w:rPr>
      </w:pPr>
      <w:hyperlink r:id="rId155"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4948B408" w:rsidR="009138DB" w:rsidRPr="00D94F69" w:rsidRDefault="009138DB" w:rsidP="00DD3897">
      <w:pPr>
        <w:pStyle w:val="ListParagraph"/>
        <w:numPr>
          <w:ilvl w:val="0"/>
          <w:numId w:val="47"/>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56"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DD3897">
      <w:pPr>
        <w:pStyle w:val="AuditProcedureHeading"/>
        <w:numPr>
          <w:ilvl w:val="0"/>
          <w:numId w:val="47"/>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DD3897">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DD3897">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DD3897">
      <w:pPr>
        <w:pStyle w:val="ListParagraph"/>
        <w:numPr>
          <w:ilvl w:val="2"/>
          <w:numId w:val="47"/>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57"/>
          <w:pgSz w:w="12240" w:h="15840" w:code="1"/>
          <w:pgMar w:top="1440" w:right="1440" w:bottom="1440" w:left="1440" w:header="720" w:footer="720" w:gutter="0"/>
          <w:cols w:space="720"/>
          <w:noEndnote/>
        </w:sectPr>
      </w:pPr>
    </w:p>
    <w:p w14:paraId="2F089FA7" w14:textId="5E277624" w:rsidR="00341FBE" w:rsidRPr="00D94F69" w:rsidRDefault="00341FBE" w:rsidP="006672EA">
      <w:pPr>
        <w:pStyle w:val="Heading3"/>
        <w:jc w:val="both"/>
        <w:rPr>
          <w:rFonts w:cs="Arial"/>
        </w:rPr>
      </w:pPr>
      <w:bookmarkStart w:id="52" w:name="_Toc442267693"/>
      <w:bookmarkStart w:id="53" w:name="_Toc21616248"/>
      <w:r w:rsidRPr="00D94F69">
        <w:rPr>
          <w:rFonts w:cs="Arial"/>
        </w:rPr>
        <w:lastRenderedPageBreak/>
        <w:t>Suggested Audit Procedures – Compliance</w:t>
      </w:r>
      <w:bookmarkEnd w:id="52"/>
      <w:bookmarkEnd w:id="53"/>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14:paraId="1CE8E9B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052F771E"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58"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14:paraId="59ABA6FB" w14:textId="08F97612"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59" w:history="1">
              <w:r w:rsidRPr="00D94F69">
                <w:rPr>
                  <w:rStyle w:val="Hyperlink"/>
                  <w:rFonts w:ascii="Arial" w:hAnsi="Arial" w:cs="Arial"/>
                  <w:sz w:val="20"/>
                </w:rPr>
                <w:t>(2 CFR section 200.305(b)(5)</w:t>
              </w:r>
            </w:hyperlink>
            <w:r w:rsidRPr="00D94F69">
              <w:rPr>
                <w:rFonts w:ascii="Arial" w:hAnsi="Arial" w:cs="Arial"/>
                <w:sz w:val="20"/>
                <w:szCs w:val="20"/>
              </w:rPr>
              <w:t>).</w:t>
            </w:r>
          </w:p>
          <w:p w14:paraId="2931DD27" w14:textId="79F34890"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60"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szCs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14:paraId="3E68DD61" w14:textId="0533B600"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61"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t>All Pass-Through Entities</w:t>
            </w:r>
          </w:p>
          <w:p w14:paraId="194827C6" w14:textId="2BD9D0E1"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162" w:history="1">
              <w:r w:rsidRPr="00D94F69">
                <w:rPr>
                  <w:rStyle w:val="Hyperlink"/>
                  <w:rFonts w:ascii="Arial" w:hAnsi="Arial" w:cs="Arial"/>
                  <w:sz w:val="20"/>
                </w:rPr>
                <w:t>2 CFR section 200.305(b)(1)</w:t>
              </w:r>
            </w:hyperlink>
            <w:r w:rsidRPr="00D94F69">
              <w:rPr>
                <w:rFonts w:ascii="Arial" w:hAnsi="Arial" w:cs="Arial"/>
                <w:sz w:val="20"/>
                <w:szCs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63"/>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4" w:name="_Toc438816465"/>
      <w:bookmarkStart w:id="55" w:name="_Toc442267694"/>
      <w:bookmarkStart w:id="56" w:name="_Toc21616249"/>
      <w:r w:rsidRPr="00D94F69">
        <w:rPr>
          <w:rFonts w:cs="Arial"/>
        </w:rPr>
        <w:lastRenderedPageBreak/>
        <w:t>Audit Implications Summary</w:t>
      </w:r>
      <w:bookmarkEnd w:id="54"/>
      <w:bookmarkEnd w:id="55"/>
      <w:bookmarkEnd w:id="56"/>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DD389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DD389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DD389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DD389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DD389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64"/>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7" w:name="J___PROGRAM_INCOME"/>
      <w:bookmarkStart w:id="58" w:name="L___REPORTING"/>
      <w:bookmarkStart w:id="59" w:name="_Toc442267701"/>
      <w:bookmarkStart w:id="60" w:name="_Toc21616250"/>
      <w:bookmarkEnd w:id="57"/>
      <w:bookmarkEnd w:id="58"/>
      <w:r w:rsidRPr="00D94F69">
        <w:rPr>
          <w:rFonts w:cs="Arial"/>
        </w:rPr>
        <w:lastRenderedPageBreak/>
        <w:t>L.  REPORTING</w:t>
      </w:r>
      <w:bookmarkEnd w:id="59"/>
      <w:bookmarkEnd w:id="60"/>
    </w:p>
    <w:p w14:paraId="70B2BAF1" w14:textId="5E2F0806"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1" w:name="_Toc21616251"/>
      <w:r w:rsidRPr="00D94F69">
        <w:rPr>
          <w:rFonts w:cs="Arial"/>
        </w:rPr>
        <w:t xml:space="preserve">OMB </w:t>
      </w:r>
      <w:r w:rsidR="007E5B12" w:rsidRPr="00D94F69">
        <w:rPr>
          <w:rFonts w:cs="Arial"/>
        </w:rPr>
        <w:t>Compliance Requirements</w:t>
      </w:r>
      <w:bookmarkEnd w:id="61"/>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DD3897">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DD3897">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DD3897">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148BB572"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2241215D"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66"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37A9AE59" w:rsidR="007C3D02" w:rsidRPr="00D94F69" w:rsidRDefault="007C3D02" w:rsidP="00DD389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67"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039263B4" w:rsidR="007C3D02" w:rsidRPr="00D94F69" w:rsidRDefault="007C3D02" w:rsidP="00DD389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68"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DD389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DD389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DD389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53D583BF"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A63BD3" w:rsidR="0067712E" w:rsidRPr="00F360AE" w:rsidRDefault="00AD0FC7" w:rsidP="00F360AE">
      <w:pPr>
        <w:spacing w:after="240"/>
        <w:jc w:val="both"/>
        <w:rPr>
          <w:rFonts w:ascii="Arial" w:hAnsi="Arial" w:cs="Arial"/>
          <w:sz w:val="20"/>
        </w:rPr>
      </w:pPr>
      <w:r w:rsidRPr="00F360AE">
        <w:rPr>
          <w:rFonts w:ascii="Arial" w:hAnsi="Arial" w:cs="Arial"/>
          <w:sz w:val="20"/>
        </w:rPr>
        <w:t>ED in 2 CFR 3474.5 may allow exceptions for classes of Federal</w:t>
      </w:r>
      <w:r w:rsidR="00F360AE" w:rsidRPr="00F360AE">
        <w:rPr>
          <w:rFonts w:ascii="Arial" w:hAnsi="Arial" w:cs="Arial"/>
          <w:sz w:val="20"/>
        </w:rPr>
        <w:t xml:space="preserve"> awards or non-federal entities </w:t>
      </w:r>
      <w:r w:rsidRPr="00F360AE">
        <w:rPr>
          <w:rFonts w:ascii="Arial" w:hAnsi="Arial" w:cs="Arial"/>
          <w:sz w:val="20"/>
        </w:rPr>
        <w:t xml:space="preserve">subject to the requirements of 2 CFR Part 200, however, those will only be permitted in unusual circumstances and will only be publishes on the OMB website at </w:t>
      </w:r>
      <w:hyperlink r:id="rId169"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COFAR website here </w:t>
      </w:r>
      <w:hyperlink r:id="rId170"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7D69F84E" w14:textId="6F844B8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EB86021" w14:textId="77777777" w:rsidR="003F7210" w:rsidRDefault="003F7210" w:rsidP="003F7210">
      <w:pPr>
        <w:spacing w:after="240"/>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324CD590" w14:textId="77777777" w:rsidR="003F7210" w:rsidRPr="00AC0857" w:rsidRDefault="003F7210" w:rsidP="003F7210">
      <w:pPr>
        <w:tabs>
          <w:tab w:val="left" w:pos="1580"/>
        </w:tabs>
        <w:spacing w:after="240"/>
        <w:ind w:left="720" w:hanging="720"/>
        <w:rPr>
          <w:rFonts w:ascii="Arial" w:hAnsi="Arial" w:cs="Arial"/>
          <w:sz w:val="20"/>
        </w:rPr>
      </w:pPr>
      <w:r w:rsidRPr="00AC0857">
        <w:rPr>
          <w:rFonts w:ascii="Arial" w:hAnsi="Arial" w:cs="Arial"/>
          <w:b/>
          <w:bCs/>
          <w:sz w:val="20"/>
        </w:rPr>
        <w:t>1.</w:t>
      </w:r>
      <w:r w:rsidRPr="00AC0857">
        <w:rPr>
          <w:rFonts w:ascii="Arial" w:hAnsi="Arial" w:cs="Arial"/>
          <w:b/>
          <w:bCs/>
          <w:sz w:val="20"/>
        </w:rPr>
        <w:tab/>
      </w:r>
      <w:r w:rsidRPr="00AC0857">
        <w:rPr>
          <w:rFonts w:ascii="Arial" w:hAnsi="Arial" w:cs="Arial"/>
          <w:b/>
          <w:bCs/>
          <w:spacing w:val="-3"/>
          <w:sz w:val="20"/>
        </w:rPr>
        <w:t>F</w:t>
      </w:r>
      <w:r w:rsidRPr="00AC0857">
        <w:rPr>
          <w:rFonts w:ascii="Arial" w:hAnsi="Arial" w:cs="Arial"/>
          <w:b/>
          <w:bCs/>
          <w:sz w:val="20"/>
        </w:rPr>
        <w:t>i</w:t>
      </w:r>
      <w:r w:rsidRPr="00AC0857">
        <w:rPr>
          <w:rFonts w:ascii="Arial" w:hAnsi="Arial" w:cs="Arial"/>
          <w:b/>
          <w:bCs/>
          <w:spacing w:val="1"/>
          <w:sz w:val="20"/>
        </w:rPr>
        <w:t>n</w:t>
      </w:r>
      <w:r w:rsidRPr="00AC0857">
        <w:rPr>
          <w:rFonts w:ascii="Arial" w:hAnsi="Arial" w:cs="Arial"/>
          <w:b/>
          <w:bCs/>
          <w:sz w:val="20"/>
        </w:rPr>
        <w:t>a</w:t>
      </w:r>
      <w:r w:rsidRPr="00AC0857">
        <w:rPr>
          <w:rFonts w:ascii="Arial" w:hAnsi="Arial" w:cs="Arial"/>
          <w:b/>
          <w:bCs/>
          <w:spacing w:val="1"/>
          <w:sz w:val="20"/>
        </w:rPr>
        <w:t>n</w:t>
      </w:r>
      <w:r w:rsidRPr="00AC0857">
        <w:rPr>
          <w:rFonts w:ascii="Arial" w:hAnsi="Arial" w:cs="Arial"/>
          <w:b/>
          <w:bCs/>
          <w:spacing w:val="-1"/>
          <w:sz w:val="20"/>
        </w:rPr>
        <w:t>c</w:t>
      </w:r>
      <w:r w:rsidRPr="00AC0857">
        <w:rPr>
          <w:rFonts w:ascii="Arial" w:hAnsi="Arial" w:cs="Arial"/>
          <w:b/>
          <w:bCs/>
          <w:sz w:val="20"/>
        </w:rPr>
        <w:t>ial R</w:t>
      </w:r>
      <w:r w:rsidRPr="00AC0857">
        <w:rPr>
          <w:rFonts w:ascii="Arial" w:hAnsi="Arial" w:cs="Arial"/>
          <w:b/>
          <w:bCs/>
          <w:spacing w:val="-1"/>
          <w:sz w:val="20"/>
        </w:rPr>
        <w:t>e</w:t>
      </w:r>
      <w:r w:rsidRPr="00AC0857">
        <w:rPr>
          <w:rFonts w:ascii="Arial" w:hAnsi="Arial" w:cs="Arial"/>
          <w:b/>
          <w:bCs/>
          <w:spacing w:val="1"/>
          <w:sz w:val="20"/>
        </w:rPr>
        <w:t>p</w:t>
      </w:r>
      <w:r w:rsidRPr="00AC0857">
        <w:rPr>
          <w:rFonts w:ascii="Arial" w:hAnsi="Arial" w:cs="Arial"/>
          <w:b/>
          <w:bCs/>
          <w:sz w:val="20"/>
        </w:rPr>
        <w:t>o</w:t>
      </w:r>
      <w:r w:rsidRPr="00AC0857">
        <w:rPr>
          <w:rFonts w:ascii="Arial" w:hAnsi="Arial" w:cs="Arial"/>
          <w:b/>
          <w:bCs/>
          <w:spacing w:val="-1"/>
          <w:sz w:val="20"/>
        </w:rPr>
        <w:t>rt</w:t>
      </w:r>
      <w:r w:rsidRPr="00AC0857">
        <w:rPr>
          <w:rFonts w:ascii="Arial" w:hAnsi="Arial" w:cs="Arial"/>
          <w:b/>
          <w:bCs/>
          <w:sz w:val="20"/>
        </w:rPr>
        <w:t>i</w:t>
      </w:r>
      <w:r w:rsidRPr="00AC0857">
        <w:rPr>
          <w:rFonts w:ascii="Arial" w:hAnsi="Arial" w:cs="Arial"/>
          <w:b/>
          <w:bCs/>
          <w:spacing w:val="1"/>
          <w:sz w:val="20"/>
        </w:rPr>
        <w:t>n</w:t>
      </w:r>
      <w:r w:rsidRPr="00AC0857">
        <w:rPr>
          <w:rFonts w:ascii="Arial" w:hAnsi="Arial" w:cs="Arial"/>
          <w:b/>
          <w:bCs/>
          <w:sz w:val="20"/>
        </w:rPr>
        <w:t>g</w:t>
      </w:r>
    </w:p>
    <w:p w14:paraId="48A9CDA7" w14:textId="77777777" w:rsidR="003F7210" w:rsidRPr="00AC0857" w:rsidRDefault="003F7210" w:rsidP="003F7210">
      <w:pPr>
        <w:spacing w:after="240"/>
        <w:ind w:left="360" w:firstLine="360"/>
        <w:rPr>
          <w:rFonts w:ascii="Arial" w:hAnsi="Arial" w:cs="Arial"/>
          <w:sz w:val="20"/>
        </w:rPr>
      </w:pPr>
      <w:r w:rsidRPr="00AC0857">
        <w:rPr>
          <w:rFonts w:ascii="Arial" w:hAnsi="Arial" w:cs="Arial"/>
          <w:spacing w:val="1"/>
          <w:sz w:val="20"/>
        </w:rPr>
        <w:t>S</w:t>
      </w:r>
      <w:r w:rsidRPr="00AC0857">
        <w:rPr>
          <w:rFonts w:ascii="Arial" w:hAnsi="Arial" w:cs="Arial"/>
          <w:spacing w:val="-1"/>
          <w:sz w:val="20"/>
        </w:rPr>
        <w:t>e</w:t>
      </w:r>
      <w:r w:rsidRPr="00AC0857">
        <w:rPr>
          <w:rFonts w:ascii="Arial" w:hAnsi="Arial" w:cs="Arial"/>
          <w:sz w:val="20"/>
        </w:rPr>
        <w:t>e</w:t>
      </w:r>
      <w:r w:rsidRPr="00AC0857">
        <w:rPr>
          <w:rFonts w:ascii="Arial" w:hAnsi="Arial" w:cs="Arial"/>
          <w:spacing w:val="-1"/>
          <w:sz w:val="20"/>
        </w:rPr>
        <w:t xml:space="preserve"> </w:t>
      </w:r>
      <w:r w:rsidRPr="00AC0857">
        <w:rPr>
          <w:rFonts w:ascii="Arial" w:hAnsi="Arial" w:cs="Arial"/>
          <w:sz w:val="20"/>
        </w:rPr>
        <w:t xml:space="preserve">ED </w:t>
      </w:r>
      <w:r w:rsidRPr="00AC0857">
        <w:rPr>
          <w:rFonts w:ascii="Arial" w:hAnsi="Arial" w:cs="Arial"/>
          <w:spacing w:val="1"/>
          <w:sz w:val="20"/>
        </w:rPr>
        <w:t>C</w:t>
      </w:r>
      <w:r w:rsidRPr="00AC0857">
        <w:rPr>
          <w:rFonts w:ascii="Arial" w:hAnsi="Arial" w:cs="Arial"/>
          <w:spacing w:val="-1"/>
          <w:sz w:val="20"/>
        </w:rPr>
        <w:t>r</w:t>
      </w:r>
      <w:r w:rsidRPr="00AC0857">
        <w:rPr>
          <w:rFonts w:ascii="Arial" w:hAnsi="Arial" w:cs="Arial"/>
          <w:sz w:val="20"/>
        </w:rPr>
        <w:t>oss</w:t>
      </w:r>
      <w:r w:rsidRPr="00AC0857">
        <w:rPr>
          <w:rFonts w:ascii="Arial" w:hAnsi="Arial" w:cs="Arial"/>
          <w:spacing w:val="-1"/>
          <w:sz w:val="20"/>
        </w:rPr>
        <w:t>-</w:t>
      </w:r>
      <w:r w:rsidRPr="00AC0857">
        <w:rPr>
          <w:rFonts w:ascii="Arial" w:hAnsi="Arial" w:cs="Arial"/>
          <w:spacing w:val="1"/>
          <w:sz w:val="20"/>
        </w:rPr>
        <w:t>C</w:t>
      </w:r>
      <w:r w:rsidRPr="00AC0857">
        <w:rPr>
          <w:rFonts w:ascii="Arial" w:hAnsi="Arial" w:cs="Arial"/>
          <w:sz w:val="20"/>
        </w:rPr>
        <w:t>utting</w:t>
      </w:r>
      <w:r w:rsidRPr="00AC0857">
        <w:rPr>
          <w:rFonts w:ascii="Arial" w:hAnsi="Arial" w:cs="Arial"/>
          <w:spacing w:val="-2"/>
          <w:sz w:val="20"/>
        </w:rPr>
        <w:t xml:space="preserve"> </w:t>
      </w:r>
      <w:r w:rsidRPr="00AC0857">
        <w:rPr>
          <w:rFonts w:ascii="Arial" w:hAnsi="Arial" w:cs="Arial"/>
          <w:spacing w:val="1"/>
          <w:sz w:val="20"/>
        </w:rPr>
        <w:t>Se</w:t>
      </w:r>
      <w:r w:rsidRPr="00AC0857">
        <w:rPr>
          <w:rFonts w:ascii="Arial" w:hAnsi="Arial" w:cs="Arial"/>
          <w:spacing w:val="-1"/>
          <w:sz w:val="20"/>
        </w:rPr>
        <w:t>c</w:t>
      </w:r>
      <w:r w:rsidRPr="00AC0857">
        <w:rPr>
          <w:rFonts w:ascii="Arial" w:hAnsi="Arial" w:cs="Arial"/>
          <w:sz w:val="20"/>
        </w:rPr>
        <w:t>tion.</w:t>
      </w:r>
    </w:p>
    <w:p w14:paraId="35435F6D" w14:textId="77777777" w:rsidR="003F7210" w:rsidRPr="00AC0857" w:rsidRDefault="003F7210" w:rsidP="003F7210">
      <w:pPr>
        <w:tabs>
          <w:tab w:val="left" w:pos="1580"/>
        </w:tabs>
        <w:spacing w:after="240"/>
        <w:ind w:left="720" w:hanging="720"/>
        <w:rPr>
          <w:rFonts w:ascii="Arial" w:hAnsi="Arial" w:cs="Arial"/>
          <w:sz w:val="20"/>
        </w:rPr>
      </w:pPr>
      <w:r w:rsidRPr="00AC0857">
        <w:rPr>
          <w:rFonts w:ascii="Arial" w:hAnsi="Arial" w:cs="Arial"/>
          <w:b/>
          <w:bCs/>
          <w:sz w:val="20"/>
        </w:rPr>
        <w:t>2.</w:t>
      </w:r>
      <w:r w:rsidRPr="00AC0857">
        <w:rPr>
          <w:rFonts w:ascii="Arial" w:hAnsi="Arial" w:cs="Arial"/>
          <w:b/>
          <w:bCs/>
          <w:sz w:val="20"/>
        </w:rPr>
        <w:tab/>
      </w:r>
      <w:r w:rsidRPr="00AC0857">
        <w:rPr>
          <w:rFonts w:ascii="Arial" w:hAnsi="Arial" w:cs="Arial"/>
          <w:b/>
          <w:bCs/>
          <w:spacing w:val="-3"/>
          <w:sz w:val="20"/>
        </w:rPr>
        <w:t>P</w:t>
      </w:r>
      <w:r w:rsidRPr="00AC0857">
        <w:rPr>
          <w:rFonts w:ascii="Arial" w:hAnsi="Arial" w:cs="Arial"/>
          <w:b/>
          <w:bCs/>
          <w:spacing w:val="1"/>
          <w:sz w:val="20"/>
        </w:rPr>
        <w:t>e</w:t>
      </w:r>
      <w:r w:rsidRPr="00AC0857">
        <w:rPr>
          <w:rFonts w:ascii="Arial" w:hAnsi="Arial" w:cs="Arial"/>
          <w:b/>
          <w:bCs/>
          <w:spacing w:val="-1"/>
          <w:sz w:val="20"/>
        </w:rPr>
        <w:t>r</w:t>
      </w:r>
      <w:r w:rsidRPr="00AC0857">
        <w:rPr>
          <w:rFonts w:ascii="Arial" w:hAnsi="Arial" w:cs="Arial"/>
          <w:b/>
          <w:bCs/>
          <w:spacing w:val="2"/>
          <w:sz w:val="20"/>
        </w:rPr>
        <w:t>f</w:t>
      </w:r>
      <w:r w:rsidRPr="00AC0857">
        <w:rPr>
          <w:rFonts w:ascii="Arial" w:hAnsi="Arial" w:cs="Arial"/>
          <w:b/>
          <w:bCs/>
          <w:sz w:val="20"/>
        </w:rPr>
        <w:t>o</w:t>
      </w:r>
      <w:r w:rsidRPr="00AC0857">
        <w:rPr>
          <w:rFonts w:ascii="Arial" w:hAnsi="Arial" w:cs="Arial"/>
          <w:b/>
          <w:bCs/>
          <w:spacing w:val="1"/>
          <w:sz w:val="20"/>
        </w:rPr>
        <w:t>r</w:t>
      </w:r>
      <w:r w:rsidRPr="00AC0857">
        <w:rPr>
          <w:rFonts w:ascii="Arial" w:hAnsi="Arial" w:cs="Arial"/>
          <w:b/>
          <w:bCs/>
          <w:spacing w:val="-3"/>
          <w:sz w:val="20"/>
        </w:rPr>
        <w:t>m</w:t>
      </w:r>
      <w:r w:rsidRPr="00AC0857">
        <w:rPr>
          <w:rFonts w:ascii="Arial" w:hAnsi="Arial" w:cs="Arial"/>
          <w:b/>
          <w:bCs/>
          <w:sz w:val="20"/>
        </w:rPr>
        <w:t>a</w:t>
      </w:r>
      <w:r w:rsidRPr="00AC0857">
        <w:rPr>
          <w:rFonts w:ascii="Arial" w:hAnsi="Arial" w:cs="Arial"/>
          <w:b/>
          <w:bCs/>
          <w:spacing w:val="1"/>
          <w:sz w:val="20"/>
        </w:rPr>
        <w:t>n</w:t>
      </w:r>
      <w:r w:rsidRPr="00AC0857">
        <w:rPr>
          <w:rFonts w:ascii="Arial" w:hAnsi="Arial" w:cs="Arial"/>
          <w:b/>
          <w:bCs/>
          <w:spacing w:val="-1"/>
          <w:sz w:val="20"/>
        </w:rPr>
        <w:t>c</w:t>
      </w:r>
      <w:r w:rsidRPr="00AC0857">
        <w:rPr>
          <w:rFonts w:ascii="Arial" w:hAnsi="Arial" w:cs="Arial"/>
          <w:b/>
          <w:bCs/>
          <w:sz w:val="20"/>
        </w:rPr>
        <w:t>e</w:t>
      </w:r>
      <w:r w:rsidRPr="00AC0857">
        <w:rPr>
          <w:rFonts w:ascii="Arial" w:hAnsi="Arial" w:cs="Arial"/>
          <w:b/>
          <w:bCs/>
          <w:spacing w:val="-1"/>
          <w:sz w:val="20"/>
        </w:rPr>
        <w:t xml:space="preserve"> </w:t>
      </w:r>
      <w:r w:rsidRPr="00AC0857">
        <w:rPr>
          <w:rFonts w:ascii="Arial" w:hAnsi="Arial" w:cs="Arial"/>
          <w:b/>
          <w:bCs/>
          <w:spacing w:val="2"/>
          <w:sz w:val="20"/>
        </w:rPr>
        <w:t>R</w:t>
      </w:r>
      <w:r w:rsidRPr="00AC0857">
        <w:rPr>
          <w:rFonts w:ascii="Arial" w:hAnsi="Arial" w:cs="Arial"/>
          <w:b/>
          <w:bCs/>
          <w:spacing w:val="-1"/>
          <w:sz w:val="20"/>
        </w:rPr>
        <w:t>e</w:t>
      </w:r>
      <w:r w:rsidRPr="00AC0857">
        <w:rPr>
          <w:rFonts w:ascii="Arial" w:hAnsi="Arial" w:cs="Arial"/>
          <w:b/>
          <w:bCs/>
          <w:spacing w:val="1"/>
          <w:sz w:val="20"/>
        </w:rPr>
        <w:t>p</w:t>
      </w:r>
      <w:r w:rsidRPr="00AC0857">
        <w:rPr>
          <w:rFonts w:ascii="Arial" w:hAnsi="Arial" w:cs="Arial"/>
          <w:b/>
          <w:bCs/>
          <w:sz w:val="20"/>
        </w:rPr>
        <w:t>o</w:t>
      </w:r>
      <w:r w:rsidRPr="00AC0857">
        <w:rPr>
          <w:rFonts w:ascii="Arial" w:hAnsi="Arial" w:cs="Arial"/>
          <w:b/>
          <w:bCs/>
          <w:spacing w:val="-1"/>
          <w:sz w:val="20"/>
        </w:rPr>
        <w:t>rt</w:t>
      </w:r>
      <w:r w:rsidRPr="00AC0857">
        <w:rPr>
          <w:rFonts w:ascii="Arial" w:hAnsi="Arial" w:cs="Arial"/>
          <w:b/>
          <w:bCs/>
          <w:sz w:val="20"/>
        </w:rPr>
        <w:t>i</w:t>
      </w:r>
      <w:r w:rsidRPr="00AC0857">
        <w:rPr>
          <w:rFonts w:ascii="Arial" w:hAnsi="Arial" w:cs="Arial"/>
          <w:b/>
          <w:bCs/>
          <w:spacing w:val="1"/>
          <w:sz w:val="20"/>
        </w:rPr>
        <w:t>n</w:t>
      </w:r>
      <w:r w:rsidRPr="00AC0857">
        <w:rPr>
          <w:rFonts w:ascii="Arial" w:hAnsi="Arial" w:cs="Arial"/>
          <w:b/>
          <w:bCs/>
          <w:sz w:val="20"/>
        </w:rPr>
        <w:t>g</w:t>
      </w:r>
      <w:r w:rsidRPr="00AC0857">
        <w:rPr>
          <w:rFonts w:ascii="Arial" w:hAnsi="Arial" w:cs="Arial"/>
          <w:b/>
          <w:bCs/>
          <w:spacing w:val="2"/>
          <w:sz w:val="20"/>
        </w:rPr>
        <w:t xml:space="preserve"> </w:t>
      </w:r>
      <w:r w:rsidRPr="00AC0857">
        <w:rPr>
          <w:rFonts w:ascii="Arial" w:hAnsi="Arial" w:cs="Arial"/>
          <w:sz w:val="20"/>
        </w:rPr>
        <w:t>– Not Appli</w:t>
      </w:r>
      <w:r w:rsidRPr="00AC0857">
        <w:rPr>
          <w:rFonts w:ascii="Arial" w:hAnsi="Arial" w:cs="Arial"/>
          <w:spacing w:val="-1"/>
          <w:sz w:val="20"/>
        </w:rPr>
        <w:t>ca</w:t>
      </w:r>
      <w:r w:rsidRPr="00AC0857">
        <w:rPr>
          <w:rFonts w:ascii="Arial" w:hAnsi="Arial" w:cs="Arial"/>
          <w:sz w:val="20"/>
        </w:rPr>
        <w:t>ble</w:t>
      </w:r>
    </w:p>
    <w:p w14:paraId="74B0B7AE" w14:textId="77777777" w:rsidR="003F7210" w:rsidRPr="00AC0857" w:rsidRDefault="003F7210" w:rsidP="003F7210">
      <w:pPr>
        <w:tabs>
          <w:tab w:val="left" w:pos="1580"/>
        </w:tabs>
        <w:spacing w:after="240"/>
        <w:ind w:left="720" w:hanging="720"/>
        <w:rPr>
          <w:rFonts w:ascii="Arial" w:hAnsi="Arial" w:cs="Arial"/>
          <w:sz w:val="20"/>
        </w:rPr>
      </w:pPr>
      <w:r w:rsidRPr="00AC0857">
        <w:rPr>
          <w:rFonts w:ascii="Arial" w:hAnsi="Arial" w:cs="Arial"/>
          <w:b/>
          <w:bCs/>
          <w:sz w:val="20"/>
        </w:rPr>
        <w:t>3.</w:t>
      </w:r>
      <w:r w:rsidRPr="00AC0857">
        <w:rPr>
          <w:rFonts w:ascii="Arial" w:hAnsi="Arial" w:cs="Arial"/>
          <w:b/>
          <w:bCs/>
          <w:sz w:val="20"/>
        </w:rPr>
        <w:tab/>
      </w:r>
      <w:r w:rsidRPr="00AC0857">
        <w:rPr>
          <w:rFonts w:ascii="Arial" w:hAnsi="Arial" w:cs="Arial"/>
          <w:b/>
          <w:bCs/>
          <w:spacing w:val="1"/>
          <w:sz w:val="20"/>
        </w:rPr>
        <w:t>Sp</w:t>
      </w:r>
      <w:r w:rsidRPr="00AC0857">
        <w:rPr>
          <w:rFonts w:ascii="Arial" w:hAnsi="Arial" w:cs="Arial"/>
          <w:b/>
          <w:bCs/>
          <w:spacing w:val="-1"/>
          <w:sz w:val="20"/>
        </w:rPr>
        <w:t>ec</w:t>
      </w:r>
      <w:r w:rsidRPr="00AC0857">
        <w:rPr>
          <w:rFonts w:ascii="Arial" w:hAnsi="Arial" w:cs="Arial"/>
          <w:b/>
          <w:bCs/>
          <w:sz w:val="20"/>
        </w:rPr>
        <w:t>ial R</w:t>
      </w:r>
      <w:r w:rsidRPr="00AC0857">
        <w:rPr>
          <w:rFonts w:ascii="Arial" w:hAnsi="Arial" w:cs="Arial"/>
          <w:b/>
          <w:bCs/>
          <w:spacing w:val="-1"/>
          <w:sz w:val="20"/>
        </w:rPr>
        <w:t>e</w:t>
      </w:r>
      <w:r w:rsidRPr="00AC0857">
        <w:rPr>
          <w:rFonts w:ascii="Arial" w:hAnsi="Arial" w:cs="Arial"/>
          <w:b/>
          <w:bCs/>
          <w:spacing w:val="1"/>
          <w:sz w:val="20"/>
        </w:rPr>
        <w:t>p</w:t>
      </w:r>
      <w:r w:rsidRPr="00AC0857">
        <w:rPr>
          <w:rFonts w:ascii="Arial" w:hAnsi="Arial" w:cs="Arial"/>
          <w:b/>
          <w:bCs/>
          <w:sz w:val="20"/>
        </w:rPr>
        <w:t>o</w:t>
      </w:r>
      <w:r w:rsidRPr="00AC0857">
        <w:rPr>
          <w:rFonts w:ascii="Arial" w:hAnsi="Arial" w:cs="Arial"/>
          <w:b/>
          <w:bCs/>
          <w:spacing w:val="-1"/>
          <w:sz w:val="20"/>
        </w:rPr>
        <w:t>rt</w:t>
      </w:r>
      <w:r w:rsidRPr="00AC0857">
        <w:rPr>
          <w:rFonts w:ascii="Arial" w:hAnsi="Arial" w:cs="Arial"/>
          <w:b/>
          <w:bCs/>
          <w:sz w:val="20"/>
        </w:rPr>
        <w:t>i</w:t>
      </w:r>
      <w:r w:rsidRPr="00AC0857">
        <w:rPr>
          <w:rFonts w:ascii="Arial" w:hAnsi="Arial" w:cs="Arial"/>
          <w:b/>
          <w:bCs/>
          <w:spacing w:val="1"/>
          <w:sz w:val="20"/>
        </w:rPr>
        <w:t>n</w:t>
      </w:r>
      <w:r w:rsidRPr="00AC0857">
        <w:rPr>
          <w:rFonts w:ascii="Arial" w:hAnsi="Arial" w:cs="Arial"/>
          <w:b/>
          <w:bCs/>
          <w:sz w:val="20"/>
        </w:rPr>
        <w:t xml:space="preserve">g – </w:t>
      </w:r>
      <w:r w:rsidRPr="00AC0857">
        <w:rPr>
          <w:rFonts w:ascii="Arial" w:hAnsi="Arial" w:cs="Arial"/>
          <w:sz w:val="20"/>
        </w:rPr>
        <w:t>Not Appli</w:t>
      </w:r>
      <w:r w:rsidRPr="00AC0857">
        <w:rPr>
          <w:rFonts w:ascii="Arial" w:hAnsi="Arial" w:cs="Arial"/>
          <w:spacing w:val="-1"/>
          <w:sz w:val="20"/>
        </w:rPr>
        <w:t>ca</w:t>
      </w:r>
      <w:r w:rsidRPr="00AC0857">
        <w:rPr>
          <w:rFonts w:ascii="Arial" w:hAnsi="Arial" w:cs="Arial"/>
          <w:sz w:val="20"/>
        </w:rPr>
        <w:t>ble</w:t>
      </w:r>
    </w:p>
    <w:p w14:paraId="3A837B4F" w14:textId="0F5845E8" w:rsidR="003F7210" w:rsidRPr="00556B28" w:rsidRDefault="003F7210" w:rsidP="003F7210">
      <w:pPr>
        <w:spacing w:after="240"/>
        <w:jc w:val="both"/>
        <w:rPr>
          <w:rFonts w:ascii="Arial" w:hAnsi="Arial" w:cs="Arial"/>
          <w:b/>
          <w:i/>
          <w:sz w:val="20"/>
        </w:rPr>
      </w:pPr>
      <w:r w:rsidRPr="00B970C0">
        <w:rPr>
          <w:rFonts w:ascii="Arial" w:hAnsi="Arial" w:cs="Arial"/>
          <w:i/>
          <w:sz w:val="20"/>
        </w:rPr>
        <w:lastRenderedPageBreak/>
        <w:t>(Source: 201</w:t>
      </w:r>
      <w:r>
        <w:rPr>
          <w:rFonts w:ascii="Arial" w:hAnsi="Arial" w:cs="Arial"/>
          <w:i/>
          <w:sz w:val="20"/>
        </w:rPr>
        <w:t>9</w:t>
      </w:r>
      <w:r w:rsidRPr="00B970C0">
        <w:rPr>
          <w:rFonts w:ascii="Arial" w:hAnsi="Arial" w:cs="Arial"/>
          <w:i/>
          <w:sz w:val="20"/>
        </w:rPr>
        <w:t xml:space="preserve"> OMB Compliance Supplement, Part 4, Department of Education CFDA 84.287</w:t>
      </w:r>
      <w:r w:rsidRPr="00063006">
        <w:rPr>
          <w:rFonts w:ascii="Arial" w:hAnsi="Arial" w:cs="Arial"/>
          <w:i/>
          <w:sz w:val="20"/>
        </w:rPr>
        <w:t xml:space="preserve"> </w:t>
      </w:r>
      <w:r>
        <w:rPr>
          <w:rFonts w:ascii="Arial" w:hAnsi="Arial" w:cs="Arial"/>
          <w:i/>
          <w:sz w:val="20"/>
        </w:rPr>
        <w:t>Twenty-First Century Community Learning Centers)</w:t>
      </w:r>
    </w:p>
    <w:p w14:paraId="52C83B1B" w14:textId="3F51FD72" w:rsidR="00AD0FC7" w:rsidRPr="0014517C" w:rsidRDefault="00AD0FC7" w:rsidP="00AD0FC7">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171" w:history="1">
        <w:r w:rsidRPr="0014517C">
          <w:rPr>
            <w:rStyle w:val="Hyperlink"/>
            <w:rFonts w:ascii="Arial" w:hAnsi="Arial" w:cs="Arial"/>
            <w:b/>
            <w:i/>
            <w:sz w:val="20"/>
          </w:rPr>
          <w:t>link</w:t>
        </w:r>
      </w:hyperlink>
      <w:r w:rsidRPr="0014517C">
        <w:rPr>
          <w:rFonts w:ascii="Arial" w:hAnsi="Arial" w:cs="Arial"/>
          <w:b/>
          <w:i/>
          <w:sz w:val="20"/>
        </w:rPr>
        <w:t>:</w:t>
      </w:r>
    </w:p>
    <w:p w14:paraId="66904AFB" w14:textId="77777777" w:rsidR="00AD0FC7" w:rsidRPr="0014517C" w:rsidRDefault="00AD0FC7" w:rsidP="00AD0FC7">
      <w:pPr>
        <w:tabs>
          <w:tab w:val="left" w:pos="0"/>
          <w:tab w:val="left" w:pos="360"/>
        </w:tabs>
        <w:spacing w:after="240"/>
        <w:jc w:val="both"/>
        <w:rPr>
          <w:rFonts w:ascii="Arial" w:hAnsi="Arial" w:cs="Arial"/>
          <w:b/>
          <w:bCs/>
          <w:sz w:val="20"/>
        </w:rPr>
      </w:pPr>
      <w:r w:rsidRPr="0014517C">
        <w:rPr>
          <w:rFonts w:ascii="Arial" w:hAnsi="Arial" w:cs="Arial"/>
          <w:bCs/>
          <w:sz w:val="20"/>
        </w:rPr>
        <w:t>1.</w:t>
      </w:r>
      <w:r w:rsidRPr="0014517C">
        <w:rPr>
          <w:rFonts w:ascii="Arial" w:hAnsi="Arial" w:cs="Arial"/>
          <w:b/>
          <w:bCs/>
          <w:sz w:val="20"/>
        </w:rPr>
        <w:tab/>
      </w:r>
      <w:r w:rsidRPr="0014517C">
        <w:rPr>
          <w:rFonts w:ascii="Arial" w:hAnsi="Arial" w:cs="Arial"/>
          <w:b/>
          <w:bCs/>
          <w:spacing w:val="-3"/>
          <w:sz w:val="20"/>
        </w:rPr>
        <w:t>F</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pacing w:val="-1"/>
          <w:sz w:val="20"/>
        </w:rPr>
        <w:t>c</w:t>
      </w:r>
      <w:r w:rsidRPr="0014517C">
        <w:rPr>
          <w:rFonts w:ascii="Arial" w:hAnsi="Arial" w:cs="Arial"/>
          <w:b/>
          <w:bCs/>
          <w:sz w:val="20"/>
        </w:rPr>
        <w:t>ial</w:t>
      </w:r>
      <w:r w:rsidRPr="0014517C">
        <w:rPr>
          <w:rFonts w:ascii="Arial" w:hAnsi="Arial" w:cs="Arial"/>
          <w:b/>
          <w:bCs/>
          <w:spacing w:val="1"/>
          <w:sz w:val="20"/>
        </w:rPr>
        <w:t xml:space="preserve"> </w:t>
      </w:r>
      <w:r w:rsidRPr="0014517C">
        <w:rPr>
          <w:rFonts w:ascii="Arial" w:hAnsi="Arial" w:cs="Arial"/>
          <w:b/>
          <w:bCs/>
          <w:sz w:val="20"/>
        </w:rPr>
        <w:t>R</w:t>
      </w:r>
      <w:r w:rsidRPr="0014517C">
        <w:rPr>
          <w:rFonts w:ascii="Arial" w:hAnsi="Arial" w:cs="Arial"/>
          <w:b/>
          <w:bCs/>
          <w:spacing w:val="-1"/>
          <w:sz w:val="20"/>
        </w:rPr>
        <w:t>e</w:t>
      </w:r>
      <w:r w:rsidRPr="0014517C">
        <w:rPr>
          <w:rFonts w:ascii="Arial" w:hAnsi="Arial" w:cs="Arial"/>
          <w:b/>
          <w:bCs/>
          <w:spacing w:val="1"/>
          <w:sz w:val="20"/>
        </w:rPr>
        <w:t>p</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ting</w:t>
      </w:r>
    </w:p>
    <w:p w14:paraId="489966A9" w14:textId="77777777" w:rsidR="00AD0FC7" w:rsidRPr="0014517C" w:rsidRDefault="00AD0FC7" w:rsidP="00AD0FC7">
      <w:pPr>
        <w:tabs>
          <w:tab w:val="left" w:pos="0"/>
          <w:tab w:val="left" w:pos="360"/>
        </w:tabs>
        <w:spacing w:after="240"/>
        <w:jc w:val="both"/>
        <w:rPr>
          <w:rFonts w:ascii="Arial" w:hAnsi="Arial" w:cs="Arial"/>
          <w:sz w:val="20"/>
        </w:rPr>
      </w:pPr>
      <w:r w:rsidRPr="0014517C">
        <w:rPr>
          <w:rFonts w:ascii="Arial" w:hAnsi="Arial" w:cs="Arial"/>
          <w:sz w:val="20"/>
        </w:rPr>
        <w:t xml:space="preserve">2. </w:t>
      </w:r>
      <w:r w:rsidRPr="0014517C">
        <w:rPr>
          <w:rFonts w:ascii="Arial" w:hAnsi="Arial" w:cs="Arial"/>
          <w:sz w:val="20"/>
        </w:rPr>
        <w:tab/>
      </w:r>
      <w:r w:rsidRPr="0014517C">
        <w:rPr>
          <w:rFonts w:ascii="Arial" w:hAnsi="Arial" w:cs="Arial"/>
          <w:b/>
          <w:sz w:val="20"/>
        </w:rPr>
        <w:t>Performance Reporting</w:t>
      </w:r>
      <w:r w:rsidRPr="0014517C">
        <w:rPr>
          <w:rFonts w:ascii="Arial" w:hAnsi="Arial" w:cs="Arial"/>
          <w:sz w:val="20"/>
        </w:rPr>
        <w:t xml:space="preserve"> - Not Applicable</w:t>
      </w:r>
    </w:p>
    <w:p w14:paraId="40043551" w14:textId="3EB9C47A" w:rsidR="00AD0FC7" w:rsidRPr="0014517C" w:rsidRDefault="00AD0FC7" w:rsidP="00AD0FC7">
      <w:pPr>
        <w:tabs>
          <w:tab w:val="left" w:pos="1580"/>
        </w:tabs>
        <w:spacing w:after="240"/>
        <w:ind w:left="360" w:hanging="360"/>
        <w:rPr>
          <w:rFonts w:ascii="Arial" w:hAnsi="Arial" w:cs="Arial"/>
          <w:sz w:val="20"/>
        </w:rPr>
      </w:pPr>
      <w:r w:rsidRPr="0014517C">
        <w:rPr>
          <w:rFonts w:ascii="Arial" w:hAnsi="Arial" w:cs="Arial"/>
          <w:bCs/>
          <w:sz w:val="20"/>
        </w:rPr>
        <w:t>3.</w:t>
      </w:r>
      <w:r w:rsidRPr="0014517C">
        <w:rPr>
          <w:rFonts w:ascii="Arial" w:hAnsi="Arial" w:cs="Arial"/>
          <w:b/>
          <w:bCs/>
          <w:sz w:val="20"/>
        </w:rPr>
        <w:tab/>
      </w:r>
      <w:r w:rsidRPr="0014517C">
        <w:rPr>
          <w:rFonts w:ascii="Arial" w:hAnsi="Arial" w:cs="Arial"/>
          <w:b/>
          <w:bCs/>
          <w:spacing w:val="1"/>
          <w:sz w:val="20"/>
        </w:rPr>
        <w:t>Sp</w:t>
      </w:r>
      <w:r w:rsidRPr="0014517C">
        <w:rPr>
          <w:rFonts w:ascii="Arial" w:hAnsi="Arial" w:cs="Arial"/>
          <w:b/>
          <w:bCs/>
          <w:spacing w:val="-1"/>
          <w:sz w:val="20"/>
        </w:rPr>
        <w:t>ec</w:t>
      </w:r>
      <w:r w:rsidRPr="0014517C">
        <w:rPr>
          <w:rFonts w:ascii="Arial" w:hAnsi="Arial" w:cs="Arial"/>
          <w:b/>
          <w:bCs/>
          <w:sz w:val="20"/>
        </w:rPr>
        <w:t>ial</w:t>
      </w:r>
      <w:r w:rsidRPr="0014517C">
        <w:rPr>
          <w:rFonts w:ascii="Arial" w:hAnsi="Arial" w:cs="Arial"/>
          <w:b/>
          <w:bCs/>
          <w:spacing w:val="1"/>
          <w:sz w:val="20"/>
        </w:rPr>
        <w:t xml:space="preserve"> </w:t>
      </w:r>
      <w:r w:rsidRPr="0014517C">
        <w:rPr>
          <w:rFonts w:ascii="Arial" w:hAnsi="Arial" w:cs="Arial"/>
          <w:b/>
          <w:bCs/>
          <w:sz w:val="20"/>
        </w:rPr>
        <w:t>R</w:t>
      </w:r>
      <w:r w:rsidRPr="0014517C">
        <w:rPr>
          <w:rFonts w:ascii="Arial" w:hAnsi="Arial" w:cs="Arial"/>
          <w:b/>
          <w:bCs/>
          <w:spacing w:val="-1"/>
          <w:sz w:val="20"/>
        </w:rPr>
        <w:t>e</w:t>
      </w:r>
      <w:r w:rsidRPr="0014517C">
        <w:rPr>
          <w:rFonts w:ascii="Arial" w:hAnsi="Arial" w:cs="Arial"/>
          <w:b/>
          <w:bCs/>
          <w:spacing w:val="1"/>
          <w:sz w:val="20"/>
        </w:rPr>
        <w:t>p</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ting</w:t>
      </w:r>
      <w:r w:rsidR="006B5CFC" w:rsidRPr="0014517C">
        <w:rPr>
          <w:rFonts w:ascii="Arial" w:hAnsi="Arial" w:cs="Arial"/>
          <w:sz w:val="20"/>
        </w:rPr>
        <w:t xml:space="preserve"> - Not Applicable</w:t>
      </w:r>
    </w:p>
    <w:p w14:paraId="4D76CD90" w14:textId="463EB043" w:rsidR="0034011A" w:rsidRPr="0034011A" w:rsidRDefault="00AD0FC7" w:rsidP="00AD0FC7">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14517C">
        <w:rPr>
          <w:rFonts w:ascii="Arial" w:hAnsi="Arial" w:cs="Arial"/>
          <w:i/>
          <w:sz w:val="20"/>
        </w:rPr>
        <w:t>(Source: 201</w:t>
      </w:r>
      <w:r w:rsidR="00F02814">
        <w:rPr>
          <w:rFonts w:ascii="Arial" w:hAnsi="Arial" w:cs="Arial"/>
          <w:i/>
          <w:sz w:val="20"/>
        </w:rPr>
        <w:t>9</w:t>
      </w:r>
      <w:r w:rsidRPr="0014517C">
        <w:rPr>
          <w:rFonts w:ascii="Arial" w:hAnsi="Arial" w:cs="Arial"/>
          <w:i/>
          <w:sz w:val="20"/>
        </w:rPr>
        <w:t xml:space="preserve"> OMB Compliance Supplement Department of Education Crosscutting Procedures)</w:t>
      </w:r>
    </w:p>
    <w:p w14:paraId="5979A865" w14:textId="77777777" w:rsidR="00703F98" w:rsidRPr="00D94F69" w:rsidRDefault="00703F98" w:rsidP="006672EA">
      <w:pPr>
        <w:pStyle w:val="Heading3"/>
        <w:jc w:val="both"/>
        <w:rPr>
          <w:rFonts w:cs="Arial"/>
        </w:rPr>
      </w:pPr>
      <w:bookmarkStart w:id="62" w:name="_Toc21616252"/>
      <w:r w:rsidRPr="00D94F69">
        <w:rPr>
          <w:rFonts w:cs="Arial"/>
        </w:rPr>
        <w:t>Additional Program Specific Information</w:t>
      </w:r>
      <w:bookmarkEnd w:id="62"/>
    </w:p>
    <w:p w14:paraId="1D2D27FB" w14:textId="77777777" w:rsidR="00A75A4E" w:rsidRPr="00831F97"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31F97">
        <w:rPr>
          <w:rFonts w:ascii="Arial" w:hAnsi="Arial" w:cs="Arial"/>
          <w:b/>
          <w:sz w:val="20"/>
        </w:rPr>
        <w:t>State of Ohio</w:t>
      </w:r>
    </w:p>
    <w:p w14:paraId="4C833F47" w14:textId="2748EE03" w:rsidR="0030280A" w:rsidRPr="0030280A" w:rsidRDefault="0030280A"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(FER). A FER must be submitted to show how grant funds were expended during the grant period. Any unused funds will be reported on the FER and, if permitted, moved forward for the next fiscal year. If funds were awarded but no grant funds were expended during the year, an FER must be filed reflecting zero expenditures. </w:t>
      </w:r>
    </w:p>
    <w:p w14:paraId="43879B09" w14:textId="68A486C4" w:rsidR="0030280A" w:rsidRDefault="0030280A"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72"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15</w:t>
      </w:r>
      <w:r w:rsidRPr="0030280A">
        <w:rPr>
          <w:rFonts w:ascii="Arial" w:hAnsi="Arial" w:cs="Arial"/>
          <w:i/>
          <w:sz w:val="20"/>
          <w:highlight w:val="cyan"/>
        </w:rPr>
        <w:t>)</w:t>
      </w:r>
    </w:p>
    <w:p w14:paraId="6DAE687F" w14:textId="7A05973B" w:rsidR="0030280A" w:rsidRPr="0030280A" w:rsidRDefault="0030280A"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Paper Grants are due </w:t>
      </w:r>
      <w:r w:rsidR="00113B3D" w:rsidRPr="0030280A">
        <w:rPr>
          <w:rFonts w:ascii="Arial" w:hAnsi="Arial" w:cs="Arial"/>
          <w:sz w:val="20"/>
        </w:rPr>
        <w:t>A</w:t>
      </w:r>
      <w:r>
        <w:rPr>
          <w:rFonts w:ascii="Arial" w:hAnsi="Arial" w:cs="Arial"/>
          <w:sz w:val="20"/>
        </w:rPr>
        <w:t>ugust 30.</w:t>
      </w:r>
      <w:r w:rsidR="00113B3D" w:rsidRPr="0030280A">
        <w:rPr>
          <w:rFonts w:ascii="Arial" w:hAnsi="Arial" w:cs="Arial"/>
          <w:sz w:val="20"/>
        </w:rPr>
        <w:t xml:space="preserve"> </w:t>
      </w:r>
    </w:p>
    <w:p w14:paraId="00DC8574" w14:textId="23BF05C9" w:rsidR="00113B3D" w:rsidRPr="0030280A" w:rsidRDefault="0030280A"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CCIP Grants are due September </w:t>
      </w:r>
      <w:r w:rsidR="00113B3D" w:rsidRPr="0030280A">
        <w:rPr>
          <w:rFonts w:ascii="Arial" w:hAnsi="Arial" w:cs="Arial"/>
          <w:sz w:val="20"/>
        </w:rPr>
        <w:t>30</w:t>
      </w:r>
      <w:r>
        <w:rPr>
          <w:rFonts w:ascii="Arial" w:hAnsi="Arial" w:cs="Arial"/>
          <w:sz w:val="20"/>
        </w:rPr>
        <w:t>.</w:t>
      </w:r>
    </w:p>
    <w:p w14:paraId="235626D2" w14:textId="0AD2FC7A" w:rsidR="00113B3D" w:rsidRPr="0030280A" w:rsidRDefault="0030280A" w:rsidP="0030280A">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73" w:history="1">
        <w:r w:rsidRPr="0030280A">
          <w:rPr>
            <w:rStyle w:val="Hyperlink"/>
            <w:rFonts w:ascii="Arial" w:hAnsi="Arial" w:cs="Arial"/>
            <w:sz w:val="20"/>
            <w:highlight w:val="cyan"/>
          </w:rPr>
          <w:t>ODE Grants Manual</w:t>
        </w:r>
      </w:hyperlink>
      <w:r w:rsidRPr="0030280A">
        <w:rPr>
          <w:rFonts w:ascii="Arial" w:hAnsi="Arial" w:cs="Arial"/>
          <w:sz w:val="20"/>
          <w:highlight w:val="cyan"/>
        </w:rPr>
        <w:t>, Page 5</w:t>
      </w:r>
      <w:r w:rsidRPr="0030280A">
        <w:rPr>
          <w:rFonts w:ascii="Arial" w:hAnsi="Arial" w:cs="Arial"/>
          <w:i/>
          <w:sz w:val="20"/>
          <w:highlight w:val="cyan"/>
        </w:rPr>
        <w:t>)</w:t>
      </w:r>
    </w:p>
    <w:p w14:paraId="190CAFE9" w14:textId="0E015403" w:rsidR="0030280A" w:rsidRPr="0030280A" w:rsidRDefault="0030280A"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Submitting the FER late increases the risk of an audit finding. The grantee also will be considered higher risk for monitoring purposes. The FER can be started as early as July 1 of each fiscal year and is due no later than Sept. 30. The closeout of the grant involves reporting but could include issues regarding carryover, refunds and rebates, reviews and audits. Guidance on these areas is provided.</w:t>
      </w:r>
    </w:p>
    <w:p w14:paraId="6400B3EE" w14:textId="0894A23D" w:rsidR="0030280A" w:rsidRPr="0030280A" w:rsidRDefault="0030280A" w:rsidP="0030280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Carryover for applicable grants does not move forward into the current year’s application until the FER is approved by the Office of Grants Management.</w:t>
      </w:r>
    </w:p>
    <w:p w14:paraId="06844AB4" w14:textId="54DE603D" w:rsidR="0030280A" w:rsidRPr="0030280A" w:rsidRDefault="0030280A" w:rsidP="0030280A">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74"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16</w:t>
      </w:r>
      <w:r w:rsidRPr="0030280A">
        <w:rPr>
          <w:rFonts w:ascii="Arial" w:hAnsi="Arial" w:cs="Arial"/>
          <w:i/>
          <w:sz w:val="20"/>
          <w:highlight w:val="cyan"/>
        </w:rPr>
        <w:t>)</w:t>
      </w:r>
    </w:p>
    <w:p w14:paraId="3DB8CA03" w14:textId="77777777" w:rsidR="00A75A4E" w:rsidRPr="00831F97"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Actual expenditures authorized by the approved project application and charges to the project special cost </w:t>
      </w:r>
      <w:r w:rsidRPr="00831F97">
        <w:rPr>
          <w:rFonts w:ascii="Arial" w:hAnsi="Arial" w:cs="Arial"/>
          <w:sz w:val="20"/>
        </w:rPr>
        <w:t>center are to be reported (report amounts actually expended, not encumbered).</w:t>
      </w:r>
    </w:p>
    <w:p w14:paraId="00971CDF" w14:textId="2808F736" w:rsidR="00A75A4E" w:rsidRPr="00831F97"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1F97">
        <w:rPr>
          <w:rFonts w:ascii="Arial" w:hAnsi="Arial" w:cs="Arial"/>
          <w:i/>
          <w:sz w:val="20"/>
          <w:highlight w:val="cyan"/>
        </w:rPr>
        <w:t xml:space="preserve">(Source:  </w:t>
      </w:r>
      <w:hyperlink r:id="rId175" w:history="1">
        <w:r w:rsidRPr="00831F97">
          <w:rPr>
            <w:rStyle w:val="Hyperlink"/>
            <w:rFonts w:ascii="Arial" w:hAnsi="Arial" w:cs="Arial"/>
            <w:i/>
            <w:sz w:val="20"/>
            <w:highlight w:val="cyan"/>
          </w:rPr>
          <w:t>http://education.ohio.gov/Topics/School-Improvement/Federal-Programs/Expenditures-Information</w:t>
        </w:r>
      </w:hyperlink>
      <w:r w:rsidRPr="00831F97">
        <w:rPr>
          <w:rFonts w:ascii="Arial" w:hAnsi="Arial" w:cs="Arial"/>
          <w:i/>
          <w:sz w:val="20"/>
          <w:highlight w:val="cyan"/>
        </w:rPr>
        <w:t>)</w:t>
      </w:r>
    </w:p>
    <w:p w14:paraId="08B31F61" w14:textId="066A7A79" w:rsidR="00115904" w:rsidRPr="00D94F69" w:rsidRDefault="00115904"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76"/>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3" w:name="_Toc21616253"/>
      <w:r w:rsidRPr="00D94F69">
        <w:rPr>
          <w:rFonts w:cs="Arial"/>
        </w:rPr>
        <w:lastRenderedPageBreak/>
        <w:t>Audit Objectives</w:t>
      </w:r>
      <w:r w:rsidR="00F87F25" w:rsidRPr="00D94F69">
        <w:rPr>
          <w:rFonts w:cs="Arial"/>
        </w:rPr>
        <w:t xml:space="preserve"> and Control Testing</w:t>
      </w:r>
      <w:bookmarkEnd w:id="63"/>
    </w:p>
    <w:p w14:paraId="69AB0002" w14:textId="7B00AD80" w:rsidR="00F87F25" w:rsidRPr="00D94F69" w:rsidRDefault="00927A3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7"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78"/>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64" w:name="_Toc21616254"/>
      <w:r w:rsidRPr="00D94F69">
        <w:rPr>
          <w:rFonts w:cs="Arial"/>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31BB7DE0" w14:textId="77777777" w:rsidR="005D0AC2" w:rsidRDefault="005D0AC2" w:rsidP="006672EA">
            <w:pPr>
              <w:spacing w:after="240"/>
              <w:jc w:val="both"/>
              <w:rPr>
                <w:rFonts w:ascii="Arial" w:hAnsi="Arial" w:cs="Arial"/>
                <w:b/>
                <w:sz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p w14:paraId="2766DCF2" w14:textId="61B9321F" w:rsidR="00B44F77" w:rsidRPr="00D94F69" w:rsidRDefault="00B44F77" w:rsidP="006672EA">
            <w:pPr>
              <w:spacing w:after="240"/>
              <w:jc w:val="both"/>
              <w:rPr>
                <w:rFonts w:ascii="Arial" w:hAnsi="Arial" w:cs="Arial"/>
                <w:b/>
                <w:sz w:val="20"/>
                <w:szCs w:val="20"/>
              </w:rPr>
            </w:pPr>
            <w:r w:rsidRPr="003E2170">
              <w:rPr>
                <w:rFonts w:ascii="Arial" w:hAnsi="Arial" w:cs="Arial"/>
                <w:b/>
                <w:sz w:val="20"/>
                <w:highlight w:val="cyan"/>
              </w:rPr>
              <w:t>Additional ODE Pass Through Testing Steps</w:t>
            </w:r>
          </w:p>
        </w:tc>
      </w:tr>
      <w:tr w:rsidR="00FB3B37" w:rsidRPr="00D94F69" w14:paraId="686FE52E" w14:textId="77777777" w:rsidTr="00E0350C">
        <w:tc>
          <w:tcPr>
            <w:tcW w:w="5000" w:type="pct"/>
          </w:tcPr>
          <w:p w14:paraId="454DFE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693976B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5C8B3FC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w:t>
            </w:r>
            <w:r w:rsidRPr="00D94F69">
              <w:rPr>
                <w:rFonts w:ascii="Arial" w:hAnsi="Arial" w:cs="Arial"/>
                <w:sz w:val="20"/>
              </w:rPr>
              <w:lastRenderedPageBreak/>
              <w:t>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514C3D71"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6C7FA24" w14:textId="77777777" w:rsidR="00A75A4E" w:rsidRPr="003E2170" w:rsidRDefault="00A75A4E" w:rsidP="00A75A4E">
            <w:pPr>
              <w:pStyle w:val="ListParagraph"/>
              <w:widowControl w:val="0"/>
              <w:numPr>
                <w:ilvl w:val="0"/>
                <w:numId w:val="57"/>
              </w:numPr>
              <w:spacing w:after="240"/>
              <w:ind w:left="2160" w:hanging="720"/>
              <w:jc w:val="both"/>
              <w:rPr>
                <w:rFonts w:ascii="Arial" w:hAnsi="Arial" w:cs="Arial"/>
              </w:rPr>
            </w:pPr>
            <w:r w:rsidRPr="003E2170">
              <w:rPr>
                <w:rFonts w:ascii="Arial" w:hAnsi="Arial" w:cs="Arial"/>
                <w:highlight w:val="cyan"/>
              </w:rPr>
              <w:t>Determine whether amounts reported were only those amounts actually expended during the report period, including obligations liquidated within 90 days of the report period (i.e., encumbrances should not be included).</w:t>
            </w:r>
          </w:p>
          <w:p w14:paraId="74DDFE2D" w14:textId="70D427B1" w:rsidR="00B44F77" w:rsidRPr="00D94F69" w:rsidRDefault="00A75A4E" w:rsidP="00A75A4E">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3E2170">
              <w:rPr>
                <w:rFonts w:ascii="Arial" w:hAnsi="Arial" w:cs="Arial"/>
                <w:sz w:val="20"/>
              </w:rPr>
              <w:t xml:space="preserve">(6) </w:t>
            </w:r>
            <w:r w:rsidRPr="003E2170">
              <w:rPr>
                <w:rFonts w:ascii="Arial" w:hAnsi="Arial" w:cs="Arial"/>
                <w:sz w:val="20"/>
              </w:rPr>
              <w:tab/>
            </w:r>
            <w:r w:rsidRPr="003E2170">
              <w:rPr>
                <w:rFonts w:ascii="Arial" w:hAnsi="Arial" w:cs="Arial"/>
                <w:sz w:val="20"/>
                <w:highlight w:val="cyan"/>
              </w:rPr>
              <w:t>Determine whether the report was submitted within 90 days after the end of the project period.</w:t>
            </w:r>
          </w:p>
          <w:p w14:paraId="7D8599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14:paraId="0967B78A"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17B6A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D94F69"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65" w:name="_Toc21616255"/>
      <w:r w:rsidRPr="00D94F69">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DD389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DD389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DD389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DD389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DD389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79"/>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66" w:name="M___SUBRECIPIENT_MONITORING__"/>
      <w:bookmarkStart w:id="67" w:name="_Toc442267702"/>
      <w:bookmarkStart w:id="68" w:name="_Toc21616256"/>
      <w:bookmarkEnd w:id="66"/>
      <w:r w:rsidRPr="00D94F69">
        <w:rPr>
          <w:rFonts w:cs="Arial"/>
        </w:rPr>
        <w:lastRenderedPageBreak/>
        <w:t>M.  SUBRECIPIENT MONITORING</w:t>
      </w:r>
      <w:bookmarkEnd w:id="67"/>
      <w:bookmarkEnd w:id="68"/>
    </w:p>
    <w:p w14:paraId="51277437" w14:textId="640D145D"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64D32034"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81"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69" w:name="_Toc21616257"/>
      <w:r w:rsidRPr="00D94F69">
        <w:rPr>
          <w:rFonts w:cs="Arial"/>
        </w:rPr>
        <w:t xml:space="preserve">OMB </w:t>
      </w:r>
      <w:r w:rsidR="00B57D2E" w:rsidRPr="00D94F69">
        <w:rPr>
          <w:rFonts w:cs="Arial"/>
        </w:rPr>
        <w:t>Compliance Requirements</w:t>
      </w:r>
      <w:bookmarkEnd w:id="69"/>
    </w:p>
    <w:p w14:paraId="04851958" w14:textId="128764BA"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182"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6F2FF461"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83"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DD3897">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DD3897">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DD3897">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DD3897">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DD3897">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DD3897">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1DBF3203" w:rsidR="00B57D2E" w:rsidRPr="00D94F69" w:rsidRDefault="00B57D2E" w:rsidP="00DD3897">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184" w:history="1">
        <w:r w:rsidRPr="00D94F69">
          <w:rPr>
            <w:rStyle w:val="Hyperlink"/>
            <w:rFonts w:ascii="Arial" w:hAnsi="Arial" w:cs="Arial"/>
            <w:sz w:val="20"/>
          </w:rPr>
          <w:t>2 CFR section 200.521</w:t>
        </w:r>
      </w:hyperlink>
      <w:r w:rsidRPr="00D94F69">
        <w:rPr>
          <w:rFonts w:ascii="Arial" w:hAnsi="Arial" w:cs="Arial"/>
          <w:sz w:val="20"/>
        </w:rPr>
        <w:t>.</w:t>
      </w:r>
    </w:p>
    <w:p w14:paraId="28F0152B" w14:textId="4AEE71D5" w:rsidR="00B57D2E" w:rsidRPr="00D94F69" w:rsidRDefault="00B57D2E" w:rsidP="003F59BA">
      <w:pPr>
        <w:numPr>
          <w:ilvl w:val="0"/>
          <w:numId w:val="22"/>
        </w:numPr>
        <w:autoSpaceDE w:val="0"/>
        <w:autoSpaceDN w:val="0"/>
        <w:adjustRightInd w:val="0"/>
        <w:spacing w:after="240"/>
        <w:ind w:hanging="72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185"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67A43075"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186"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187" w:history="1">
        <w:r w:rsidRPr="00D94F69">
          <w:rPr>
            <w:rStyle w:val="Hyperlink"/>
            <w:rFonts w:ascii="Arial" w:hAnsi="Arial" w:cs="Arial"/>
            <w:sz w:val="20"/>
          </w:rPr>
          <w:t>.331</w:t>
        </w:r>
      </w:hyperlink>
      <w:r w:rsidR="00302F0A">
        <w:rPr>
          <w:rFonts w:ascii="Arial" w:hAnsi="Arial" w:cs="Arial"/>
          <w:sz w:val="20"/>
        </w:rPr>
        <w:t xml:space="preserve">, and, </w:t>
      </w:r>
      <w:hyperlink r:id="rId188"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6EF84BB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5B61D7DC" w14:textId="746D55D9" w:rsidR="000054C5" w:rsidRPr="00F360AE" w:rsidRDefault="00DD3897" w:rsidP="00F360AE">
      <w:pPr>
        <w:spacing w:after="240"/>
        <w:jc w:val="both"/>
        <w:rPr>
          <w:rFonts w:ascii="Arial" w:hAnsi="Arial" w:cs="Arial"/>
          <w:sz w:val="20"/>
        </w:rPr>
      </w:pPr>
      <w:r w:rsidRPr="00F360AE">
        <w:rPr>
          <w:rFonts w:ascii="Arial" w:hAnsi="Arial" w:cs="Arial"/>
          <w:sz w:val="20"/>
        </w:rPr>
        <w:t>ED in 2 CFR 3474.5 may allow exceptions for classes of Federal</w:t>
      </w:r>
      <w:r w:rsidR="00F360AE" w:rsidRPr="00F360AE">
        <w:rPr>
          <w:rFonts w:ascii="Arial" w:hAnsi="Arial" w:cs="Arial"/>
          <w:sz w:val="20"/>
        </w:rPr>
        <w:t xml:space="preserve"> awards or non-federal entities </w:t>
      </w:r>
      <w:r w:rsidRPr="00F360AE">
        <w:rPr>
          <w:rFonts w:ascii="Arial" w:hAnsi="Arial" w:cs="Arial"/>
          <w:sz w:val="20"/>
        </w:rPr>
        <w:t xml:space="preserve">subject to the requirements of 2 CFR Part 200, however, those will only be permitted in unusual circumstances and will only be publishes on the OMB website at </w:t>
      </w:r>
      <w:hyperlink r:id="rId189"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COFAR website here </w:t>
      </w:r>
      <w:hyperlink r:id="rId190"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53A2F680" w14:textId="705E82A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BAD7DA0" w14:textId="77777777" w:rsidR="003F7210" w:rsidRDefault="003F7210" w:rsidP="003F7210">
      <w:pPr>
        <w:spacing w:after="240"/>
        <w:jc w:val="both"/>
        <w:rPr>
          <w:rFonts w:ascii="Arial" w:hAnsi="Arial" w:cs="Arial"/>
          <w:sz w:val="20"/>
        </w:rPr>
      </w:pPr>
      <w:r w:rsidRPr="00F203CB">
        <w:rPr>
          <w:rFonts w:ascii="Arial" w:hAnsi="Arial" w:cs="Arial"/>
          <w:sz w:val="20"/>
        </w:rPr>
        <w:t xml:space="preserve">There were no Part 4 OMB Program Specific Compliance Requirements noted for </w:t>
      </w:r>
      <w:r>
        <w:rPr>
          <w:rFonts w:ascii="Arial" w:hAnsi="Arial" w:cs="Arial"/>
          <w:sz w:val="20"/>
        </w:rPr>
        <w:t>Subrecipient Monitoring</w:t>
      </w:r>
      <w:r w:rsidRPr="00F203CB">
        <w:rPr>
          <w:rFonts w:ascii="Arial" w:hAnsi="Arial" w:cs="Arial"/>
          <w:sz w:val="20"/>
        </w:rPr>
        <w:t>.</w:t>
      </w:r>
    </w:p>
    <w:p w14:paraId="19B9079E" w14:textId="7E07F6AB" w:rsidR="003F7210" w:rsidRPr="006672EA" w:rsidRDefault="003F7210" w:rsidP="003F7210">
      <w:pPr>
        <w:spacing w:after="240"/>
        <w:jc w:val="both"/>
        <w:rPr>
          <w:rFonts w:ascii="Arial" w:hAnsi="Arial" w:cs="Arial"/>
          <w:b/>
          <w:bCs/>
          <w:sz w:val="20"/>
        </w:rPr>
      </w:pPr>
      <w:r w:rsidRPr="00063006">
        <w:rPr>
          <w:rFonts w:ascii="Arial" w:hAnsi="Arial" w:cs="Arial"/>
          <w:i/>
          <w:sz w:val="20"/>
        </w:rPr>
        <w:t>(Source: 201</w:t>
      </w:r>
      <w:r>
        <w:rPr>
          <w:rFonts w:ascii="Arial" w:hAnsi="Arial" w:cs="Arial"/>
          <w:i/>
          <w:sz w:val="20"/>
        </w:rPr>
        <w:t>9</w:t>
      </w:r>
      <w:r w:rsidRPr="00063006">
        <w:rPr>
          <w:rFonts w:ascii="Arial" w:hAnsi="Arial" w:cs="Arial"/>
          <w:i/>
          <w:sz w:val="20"/>
        </w:rPr>
        <w:t xml:space="preserve"> OMB Compliance Supplement, Part 4, Department of Education CFDA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3DCB2EC4" w14:textId="77777777" w:rsidR="00B30107" w:rsidRPr="00D94F69" w:rsidRDefault="00B30107" w:rsidP="006672EA">
      <w:pPr>
        <w:pStyle w:val="Heading3"/>
        <w:jc w:val="both"/>
        <w:rPr>
          <w:rFonts w:cs="Arial"/>
        </w:rPr>
      </w:pPr>
      <w:bookmarkStart w:id="70" w:name="_Toc21616258"/>
      <w:r w:rsidRPr="00D94F69">
        <w:rPr>
          <w:rFonts w:cs="Arial"/>
        </w:rPr>
        <w:t>Additional Program Specific Information</w:t>
      </w:r>
      <w:bookmarkEnd w:id="70"/>
    </w:p>
    <w:p w14:paraId="36CDEDC5" w14:textId="4E0CDE89" w:rsidR="00B30107" w:rsidRPr="00D94F69" w:rsidRDefault="003F7210" w:rsidP="006672EA">
      <w:pPr>
        <w:spacing w:after="240"/>
        <w:jc w:val="both"/>
        <w:rPr>
          <w:rFonts w:ascii="Arial" w:hAnsi="Arial" w:cs="Arial"/>
          <w:b/>
          <w:sz w:val="20"/>
        </w:rPr>
      </w:pPr>
      <w:r w:rsidRPr="00063006">
        <w:rPr>
          <w:rFonts w:ascii="Arial" w:hAnsi="Arial" w:cs="Arial"/>
          <w:sz w:val="20"/>
        </w:rPr>
        <w:t>None noted.</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191"/>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1" w:name="_Toc21616259"/>
      <w:r w:rsidRPr="00D94F69">
        <w:rPr>
          <w:rFonts w:cs="Arial"/>
        </w:rPr>
        <w:lastRenderedPageBreak/>
        <w:t>Au</w:t>
      </w:r>
      <w:r w:rsidR="004053A3" w:rsidRPr="00D94F69">
        <w:rPr>
          <w:rFonts w:cs="Arial"/>
        </w:rPr>
        <w:t>dit Objectives</w:t>
      </w:r>
      <w:r w:rsidRPr="00D94F69">
        <w:rPr>
          <w:rFonts w:cs="Arial"/>
        </w:rPr>
        <w:t xml:space="preserve"> and Control Testing</w:t>
      </w:r>
      <w:bookmarkEnd w:id="71"/>
    </w:p>
    <w:p w14:paraId="1CF32B5F" w14:textId="21836690" w:rsidR="00197FAC" w:rsidRPr="00D94F69" w:rsidRDefault="00927A3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2"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193"/>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2" w:name="_Toc21616260"/>
      <w:r w:rsidRPr="00D94F69">
        <w:rPr>
          <w:rFonts w:cs="Arial"/>
        </w:rPr>
        <w:lastRenderedPageBreak/>
        <w:t>Suggested Audit Procedures – Compliance</w:t>
      </w:r>
      <w:bookmarkEnd w:id="72"/>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D94F69">
              <w:rPr>
                <w:rFonts w:ascii="Arial" w:hAnsi="Arial" w:cs="Arial"/>
                <w:sz w:val="20"/>
              </w:rPr>
              <w:t>nly to eligible subrecipients); and I., “Procurement and Suspension and Debarment” (tests of ensuring that a subrecipient is not suspended or debarred) with the testing of “Subrecipient Monitoring.”</w:t>
            </w:r>
          </w:p>
          <w:p w14:paraId="4AA050AD"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DD3897">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14:paraId="6FDF51C2" w14:textId="49025830"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194" w:history="1">
              <w:r w:rsidRPr="00D94F69">
                <w:rPr>
                  <w:rStyle w:val="Hyperlink"/>
                  <w:rFonts w:ascii="Arial" w:hAnsi="Arial" w:cs="Arial"/>
                  <w:sz w:val="20"/>
                </w:rPr>
                <w:t xml:space="preserve"> 2 CFR section 200.331(a) </w:t>
              </w:r>
            </w:hyperlink>
            <w:r w:rsidRPr="00D94F69">
              <w:rPr>
                <w:rFonts w:ascii="Arial" w:hAnsi="Arial" w:cs="Arial"/>
                <w:sz w:val="20"/>
                <w:szCs w:val="20"/>
              </w:rPr>
              <w:t>sufficient for the PTE to comply with Fe</w:t>
            </w:r>
            <w:r w:rsidRPr="00D94F69">
              <w:rPr>
                <w:rFonts w:ascii="Arial" w:hAnsi="Arial" w:cs="Arial"/>
                <w:sz w:val="20"/>
              </w:rPr>
              <w:t>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2D46BF1C"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195" w:history="1">
              <w:r w:rsidRPr="00D94F69">
                <w:rPr>
                  <w:rStyle w:val="Hyperlink"/>
                  <w:rFonts w:ascii="Arial" w:hAnsi="Arial" w:cs="Arial"/>
                  <w:sz w:val="20"/>
                </w:rPr>
                <w:t>2 CFR part 200, subpart F</w:t>
              </w:r>
            </w:hyperlink>
            <w:r w:rsidRPr="00D94F69">
              <w:rPr>
                <w:rFonts w:ascii="Arial" w:hAnsi="Arial" w:cs="Arial"/>
                <w:sz w:val="20"/>
                <w:szCs w:val="20"/>
              </w:rPr>
              <w:t xml:space="preserve">, met this requirement </w:t>
            </w:r>
            <w:hyperlink r:id="rId196" w:history="1">
              <w:r w:rsidRPr="00D94F69">
                <w:rPr>
                  <w:rStyle w:val="Hyperlink"/>
                  <w:rFonts w:ascii="Arial" w:hAnsi="Arial" w:cs="Arial"/>
                  <w:sz w:val="20"/>
                </w:rPr>
                <w:t>(2 CFR section 200.331(f)</w:t>
              </w:r>
            </w:hyperlink>
            <w:r w:rsidRPr="00D94F69">
              <w:rPr>
                <w:rFonts w:ascii="Arial" w:hAnsi="Arial" w:cs="Arial"/>
                <w:sz w:val="20"/>
                <w:szCs w:val="20"/>
              </w:rPr>
              <w:t xml:space="preserve">).  This verification may be performed as part of the required monitoring under </w:t>
            </w:r>
            <w:hyperlink r:id="rId197" w:history="1">
              <w:r w:rsidRPr="00D94F69">
                <w:rPr>
                  <w:rStyle w:val="Hyperlink"/>
                  <w:rFonts w:ascii="Arial" w:hAnsi="Arial" w:cs="Arial"/>
                  <w:sz w:val="20"/>
                </w:rPr>
                <w:t>2 CFR section 200.331(d)(2)</w:t>
              </w:r>
            </w:hyperlink>
            <w:r w:rsidRPr="00D94F69">
              <w:rPr>
                <w:rFonts w:ascii="Arial" w:hAnsi="Arial" w:cs="Arial"/>
                <w:sz w:val="20"/>
                <w:szCs w:val="20"/>
              </w:rPr>
              <w:t xml:space="preserve"> to ensure that the subre</w:t>
            </w:r>
            <w:r w:rsidRPr="00D94F69">
              <w:rPr>
                <w:rFonts w:ascii="Arial" w:hAnsi="Arial" w:cs="Arial"/>
                <w:sz w:val="20"/>
              </w:rPr>
              <w:t>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3" w:name="_Toc21616261"/>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DD389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DD389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DD389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DD389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DD389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198"/>
          <w:pgSz w:w="12240" w:h="15840" w:code="1"/>
          <w:pgMar w:top="1440" w:right="1440" w:bottom="1440" w:left="1440" w:header="720" w:footer="720" w:gutter="0"/>
          <w:cols w:space="720"/>
          <w:docGrid w:linePitch="360"/>
        </w:sectPr>
      </w:pPr>
    </w:p>
    <w:p w14:paraId="7BD9F1CF" w14:textId="77777777" w:rsidR="00DD3780" w:rsidRPr="00D94F69" w:rsidRDefault="00DD3780" w:rsidP="00DD3780">
      <w:pPr>
        <w:pStyle w:val="Heading2"/>
        <w:jc w:val="both"/>
        <w:rPr>
          <w:rFonts w:cs="Arial"/>
        </w:rPr>
      </w:pPr>
      <w:bookmarkStart w:id="74" w:name="_Toc442267703"/>
      <w:bookmarkStart w:id="75" w:name="_Toc17451656"/>
      <w:bookmarkStart w:id="76" w:name="_Toc21616262"/>
      <w:bookmarkStart w:id="77" w:name="_Toc442267704"/>
      <w:r w:rsidRPr="00D94F69">
        <w:rPr>
          <w:rFonts w:cs="Arial"/>
        </w:rPr>
        <w:lastRenderedPageBreak/>
        <w:t>N.  SPECIAL TESTS AND PROVISIONS</w:t>
      </w:r>
      <w:bookmarkEnd w:id="74"/>
      <w:r w:rsidRPr="00DD3897">
        <w:rPr>
          <w:rFonts w:cs="Arial"/>
        </w:rPr>
        <w:t xml:space="preserve"> – Participation of Private School Children</w:t>
      </w:r>
      <w:bookmarkEnd w:id="75"/>
      <w:bookmarkEnd w:id="76"/>
    </w:p>
    <w:p w14:paraId="731E8CB4" w14:textId="77777777" w:rsidR="00DD3780" w:rsidRPr="00D94F69" w:rsidRDefault="00DD3780" w:rsidP="00DD3780">
      <w:pPr>
        <w:pStyle w:val="Heading3"/>
        <w:jc w:val="both"/>
        <w:rPr>
          <w:rFonts w:cs="Arial"/>
        </w:rPr>
      </w:pPr>
      <w:bookmarkStart w:id="78" w:name="_Toc17451657"/>
      <w:bookmarkStart w:id="79" w:name="_Toc21616263"/>
      <w:r w:rsidRPr="00D94F69">
        <w:rPr>
          <w:rFonts w:cs="Arial"/>
        </w:rPr>
        <w:t>OMB Compliance Requirements</w:t>
      </w:r>
      <w:bookmarkEnd w:id="78"/>
      <w:bookmarkEnd w:id="79"/>
    </w:p>
    <w:p w14:paraId="7608D4FE" w14:textId="77777777" w:rsidR="00DD3780" w:rsidRPr="00D94F69" w:rsidRDefault="00DD3780" w:rsidP="00DD378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BDFFB00" w14:textId="77777777" w:rsidR="00DD3780" w:rsidRPr="00D94F69" w:rsidRDefault="00DD3780" w:rsidP="00DD378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AAD0A09" w14:textId="77777777" w:rsidR="00DD3780" w:rsidRPr="00D94F69" w:rsidRDefault="00DD3780" w:rsidP="00DD3780">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0B66EFB6" w14:textId="77777777" w:rsidR="00DD3780" w:rsidRPr="00D94F69" w:rsidRDefault="00DD3780" w:rsidP="00DD3780">
      <w:pPr>
        <w:spacing w:after="240"/>
        <w:jc w:val="both"/>
        <w:rPr>
          <w:rFonts w:ascii="Arial" w:hAnsi="Arial" w:cs="Arial"/>
          <w:b/>
        </w:rPr>
      </w:pPr>
      <w:r w:rsidRPr="00D94F69">
        <w:rPr>
          <w:rFonts w:ascii="Arial" w:hAnsi="Arial" w:cs="Arial"/>
          <w:b/>
        </w:rPr>
        <w:t>Part 4 OMB Program Specific Requirements</w:t>
      </w:r>
    </w:p>
    <w:p w14:paraId="2C70630C" w14:textId="0E1E6A4B" w:rsidR="00DD3780" w:rsidRPr="0014517C" w:rsidRDefault="00DD3780" w:rsidP="00DD3780">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can be found at this </w:t>
      </w:r>
      <w:hyperlink r:id="rId199" w:history="1">
        <w:r w:rsidRPr="0014517C">
          <w:rPr>
            <w:rStyle w:val="Hyperlink"/>
            <w:rFonts w:ascii="Arial" w:hAnsi="Arial" w:cs="Arial"/>
            <w:b/>
            <w:i/>
            <w:sz w:val="20"/>
          </w:rPr>
          <w:t>link</w:t>
        </w:r>
      </w:hyperlink>
      <w:r w:rsidRPr="0014517C">
        <w:rPr>
          <w:rFonts w:ascii="Arial" w:hAnsi="Arial" w:cs="Arial"/>
          <w:b/>
          <w:i/>
          <w:sz w:val="20"/>
        </w:rPr>
        <w:t>.</w:t>
      </w:r>
    </w:p>
    <w:p w14:paraId="5191368D" w14:textId="31ED9E85" w:rsidR="00DD3780" w:rsidRPr="00D94F69" w:rsidRDefault="00DD3780" w:rsidP="00DD378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4517C">
        <w:rPr>
          <w:rFonts w:ascii="Arial" w:hAnsi="Arial" w:cs="Arial"/>
          <w:i/>
          <w:sz w:val="20"/>
        </w:rPr>
        <w:t>(Source: 201</w:t>
      </w:r>
      <w:r>
        <w:rPr>
          <w:rFonts w:ascii="Arial" w:hAnsi="Arial" w:cs="Arial"/>
          <w:i/>
          <w:sz w:val="20"/>
        </w:rPr>
        <w:t>9</w:t>
      </w:r>
      <w:r w:rsidRPr="0014517C">
        <w:rPr>
          <w:rFonts w:ascii="Arial" w:hAnsi="Arial" w:cs="Arial"/>
          <w:i/>
          <w:sz w:val="20"/>
        </w:rPr>
        <w:t xml:space="preserve"> OMB Compliance Supplement Department of Education Crosscutting Procedures)</w:t>
      </w:r>
    </w:p>
    <w:p w14:paraId="4AE697DD" w14:textId="77777777" w:rsidR="00DD3780" w:rsidRPr="00D94F69" w:rsidRDefault="00DD3780" w:rsidP="00DD3780">
      <w:pPr>
        <w:pStyle w:val="Heading3"/>
        <w:jc w:val="both"/>
        <w:rPr>
          <w:rFonts w:cs="Arial"/>
        </w:rPr>
      </w:pPr>
      <w:bookmarkStart w:id="80" w:name="_Toc17451658"/>
      <w:bookmarkStart w:id="81" w:name="_Toc21616264"/>
      <w:r w:rsidRPr="00D94F69">
        <w:rPr>
          <w:rFonts w:cs="Arial"/>
        </w:rPr>
        <w:t>Additional Program Specific Information</w:t>
      </w:r>
      <w:bookmarkEnd w:id="80"/>
      <w:bookmarkEnd w:id="81"/>
    </w:p>
    <w:p w14:paraId="026CEC31" w14:textId="3FE07FE9" w:rsidR="00DD3780" w:rsidRDefault="00DD3780" w:rsidP="00DD378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76E22">
        <w:rPr>
          <w:rFonts w:ascii="Arial" w:hAnsi="Arial" w:cs="Arial"/>
          <w:sz w:val="20"/>
        </w:rPr>
        <w:t xml:space="preserve">See ODE’s “Nonpublic School Service Questions and Answers” for further info - </w:t>
      </w:r>
      <w:hyperlink r:id="rId200" w:history="1">
        <w:r w:rsidRPr="0051744D">
          <w:rPr>
            <w:rStyle w:val="Hyperlink"/>
            <w:rFonts w:ascii="Arial" w:hAnsi="Arial" w:cs="Arial"/>
            <w:sz w:val="20"/>
          </w:rPr>
          <w:t>https://ccip.ode.state.oh.us/DocumentLibrary/ViewDocument.aspx?DocumentKey=80988</w:t>
        </w:r>
      </w:hyperlink>
      <w:r>
        <w:rPr>
          <w:rFonts w:ascii="Arial" w:hAnsi="Arial" w:cs="Arial"/>
          <w:sz w:val="20"/>
        </w:rPr>
        <w:t xml:space="preserve"> </w:t>
      </w:r>
    </w:p>
    <w:p w14:paraId="27ADB5AC" w14:textId="77777777" w:rsidR="00DD3780" w:rsidRPr="00D02F5F" w:rsidRDefault="00DD3780" w:rsidP="00DD378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169BD">
        <w:rPr>
          <w:rFonts w:ascii="Arial" w:hAnsi="Arial" w:cs="Arial"/>
          <w:i/>
          <w:sz w:val="20"/>
          <w:highlight w:val="cyan"/>
        </w:rPr>
        <w:t xml:space="preserve">(Source: Ohio Department of Education Office of </w:t>
      </w:r>
      <w:r>
        <w:rPr>
          <w:rFonts w:ascii="Arial" w:hAnsi="Arial" w:cs="Arial"/>
          <w:i/>
          <w:sz w:val="20"/>
          <w:highlight w:val="cyan"/>
        </w:rPr>
        <w:t>Federal Programs</w:t>
      </w:r>
      <w:r w:rsidRPr="008169BD">
        <w:rPr>
          <w:rFonts w:ascii="Arial" w:hAnsi="Arial" w:cs="Arial"/>
          <w:i/>
          <w:sz w:val="20"/>
          <w:highlight w:val="cyan"/>
        </w:rPr>
        <w:t>)</w:t>
      </w:r>
    </w:p>
    <w:p w14:paraId="4E1F3EDC" w14:textId="77777777" w:rsidR="00DD3780" w:rsidRPr="00D94F69" w:rsidRDefault="00DD3780" w:rsidP="00DD378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FBB5152" w14:textId="77777777" w:rsidR="00DD3780" w:rsidRPr="00D94F69" w:rsidRDefault="00DD3780" w:rsidP="00DD3780">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D3780" w:rsidRPr="00D94F69" w:rsidSect="00257772">
          <w:headerReference w:type="default" r:id="rId201"/>
          <w:pgSz w:w="12240" w:h="15840" w:code="1"/>
          <w:pgMar w:top="1440" w:right="1440" w:bottom="1440" w:left="1440" w:header="720" w:footer="720" w:gutter="0"/>
          <w:cols w:space="720"/>
          <w:docGrid w:linePitch="360"/>
        </w:sectPr>
      </w:pPr>
    </w:p>
    <w:p w14:paraId="702B70A2" w14:textId="77777777" w:rsidR="00DD3780" w:rsidRPr="00D94F69" w:rsidRDefault="00DD3780" w:rsidP="00DD3780">
      <w:pPr>
        <w:pStyle w:val="Heading3"/>
        <w:jc w:val="both"/>
        <w:rPr>
          <w:rFonts w:cs="Arial"/>
        </w:rPr>
      </w:pPr>
      <w:bookmarkStart w:id="82" w:name="_Toc17451659"/>
      <w:bookmarkStart w:id="83" w:name="_Toc21616265"/>
      <w:r w:rsidRPr="00D94F69">
        <w:rPr>
          <w:rFonts w:cs="Arial"/>
        </w:rPr>
        <w:lastRenderedPageBreak/>
        <w:t>Audit Objectives and Control Testing</w:t>
      </w:r>
      <w:bookmarkEnd w:id="82"/>
      <w:bookmarkEnd w:id="83"/>
    </w:p>
    <w:p w14:paraId="4D8CD962" w14:textId="2297DE1F" w:rsidR="00DD3780" w:rsidRPr="00DD3897" w:rsidRDefault="00DD3780" w:rsidP="00DD3780">
      <w:pPr>
        <w:pStyle w:val="ListParagraph"/>
        <w:numPr>
          <w:ilvl w:val="0"/>
          <w:numId w:val="55"/>
        </w:numPr>
        <w:spacing w:after="240"/>
        <w:ind w:right="43"/>
        <w:jc w:val="both"/>
        <w:rPr>
          <w:rFonts w:ascii="Arial" w:eastAsia="Arial" w:hAnsi="Arial" w:cs="Arial"/>
        </w:rPr>
      </w:pPr>
      <w:r w:rsidRPr="00DD3897">
        <w:rPr>
          <w:rFonts w:ascii="Arial" w:eastAsia="Arial" w:hAnsi="Arial" w:cs="Arial"/>
        </w:rPr>
        <w:t xml:space="preserve">Obtain an understanding of internal control, assess risk, and test internal control as required by </w:t>
      </w:r>
      <w:hyperlink r:id="rId202" w:history="1">
        <w:r w:rsidRPr="00DD3897">
          <w:rPr>
            <w:rStyle w:val="Hyperlink"/>
            <w:rFonts w:ascii="Arial" w:eastAsia="Arial" w:hAnsi="Arial" w:cs="Arial"/>
          </w:rPr>
          <w:t>2 CFR section 200.514(c)</w:t>
        </w:r>
      </w:hyperlink>
      <w:r w:rsidRPr="00DD3897">
        <w:rPr>
          <w:rFonts w:ascii="Arial" w:eastAsia="Arial" w:hAnsi="Arial" w:cs="Arial"/>
          <w:u w:val="single"/>
        </w:rPr>
        <w:t xml:space="preserve"> </w:t>
      </w:r>
      <w:r w:rsidRPr="00DD3897">
        <w:rPr>
          <w:rFonts w:ascii="Arial" w:eastAsia="Arial" w:hAnsi="Arial" w:cs="Arial"/>
        </w:rPr>
        <w:t>and using the guidance provided in the following:</w:t>
      </w:r>
    </w:p>
    <w:p w14:paraId="2F7C590C" w14:textId="373101E3" w:rsidR="00DD3780" w:rsidRPr="00D94F69" w:rsidRDefault="00927A37" w:rsidP="00DD3780">
      <w:pPr>
        <w:widowControl w:val="0"/>
        <w:numPr>
          <w:ilvl w:val="0"/>
          <w:numId w:val="48"/>
        </w:numPr>
        <w:tabs>
          <w:tab w:val="left" w:pos="720"/>
        </w:tabs>
        <w:spacing w:after="240"/>
        <w:ind w:left="360" w:right="43" w:firstLine="0"/>
        <w:jc w:val="both"/>
        <w:rPr>
          <w:rFonts w:ascii="Arial" w:eastAsia="Arial" w:hAnsi="Arial" w:cs="Arial"/>
          <w:sz w:val="20"/>
        </w:rPr>
      </w:pPr>
      <w:hyperlink r:id="rId203" w:history="1">
        <w:r w:rsidR="00DD3780" w:rsidRPr="00D94F69">
          <w:rPr>
            <w:rStyle w:val="Hyperlink"/>
            <w:rFonts w:ascii="Arial" w:eastAsia="Arial" w:hAnsi="Arial" w:cs="Arial"/>
            <w:sz w:val="20"/>
          </w:rPr>
          <w:t>Part 6</w:t>
        </w:r>
      </w:hyperlink>
      <w:r w:rsidR="00DD3780" w:rsidRPr="00D94F69">
        <w:rPr>
          <w:rFonts w:ascii="Arial" w:eastAsia="Arial" w:hAnsi="Arial" w:cs="Arial"/>
          <w:sz w:val="20"/>
        </w:rPr>
        <w:t xml:space="preserve"> of the OMB Compliance Supplement, Internal Control</w:t>
      </w:r>
    </w:p>
    <w:p w14:paraId="5070F009" w14:textId="6E2224E6" w:rsidR="00DD3780" w:rsidRPr="00D94F69" w:rsidRDefault="00DD3780" w:rsidP="00DD3780">
      <w:pPr>
        <w:widowControl w:val="0"/>
        <w:numPr>
          <w:ilvl w:val="0"/>
          <w:numId w:val="48"/>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2013 COSO (</w:t>
      </w:r>
      <w:hyperlink r:id="rId204">
        <w:r w:rsidRPr="00D94F69">
          <w:rPr>
            <w:rStyle w:val="Hyperlink"/>
            <w:rFonts w:ascii="Arial" w:eastAsia="Arial" w:hAnsi="Arial" w:cs="Arial"/>
            <w:sz w:val="20"/>
          </w:rPr>
          <w:t>http://www.coso.org/IC.htm</w:t>
        </w:r>
      </w:hyperlink>
      <w:r w:rsidRPr="00D94F69">
        <w:rPr>
          <w:rFonts w:ascii="Arial" w:eastAsia="Arial" w:hAnsi="Arial" w:cs="Arial"/>
          <w:sz w:val="20"/>
        </w:rPr>
        <w:t>)</w:t>
      </w:r>
    </w:p>
    <w:p w14:paraId="17B55879" w14:textId="2EEE77AD" w:rsidR="00DD3780" w:rsidRPr="00D94F69" w:rsidRDefault="00DD3780" w:rsidP="00DD3780">
      <w:pPr>
        <w:widowControl w:val="0"/>
        <w:numPr>
          <w:ilvl w:val="0"/>
          <w:numId w:val="48"/>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GAO’s 2014 Green Book (</w:t>
      </w:r>
      <w:hyperlink r:id="rId205">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230FCD36" w14:textId="77777777" w:rsidR="00DD3780" w:rsidRPr="00D94F69" w:rsidRDefault="00DD3780" w:rsidP="00DD3780">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0404D63" w14:textId="77777777" w:rsidR="00DD3780" w:rsidRDefault="00DD3780" w:rsidP="00DD378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Part 3.2)</w:t>
      </w:r>
    </w:p>
    <w:p w14:paraId="2DE58E5B" w14:textId="77777777" w:rsidR="00DD3780" w:rsidRPr="00DD3897" w:rsidRDefault="00DD3780" w:rsidP="00DD3780">
      <w:pPr>
        <w:pStyle w:val="ListParagraph"/>
        <w:numPr>
          <w:ilvl w:val="0"/>
          <w:numId w:val="55"/>
        </w:numPr>
        <w:tabs>
          <w:tab w:val="left" w:pos="820"/>
        </w:tabs>
        <w:spacing w:after="240"/>
        <w:jc w:val="both"/>
        <w:rPr>
          <w:rFonts w:ascii="Arial" w:eastAsia="Arial" w:hAnsi="Arial" w:cs="Arial"/>
        </w:rPr>
      </w:pPr>
      <w:r w:rsidRPr="00DD3897">
        <w:rPr>
          <w:rFonts w:ascii="Arial" w:hAnsi="Arial" w:cs="Arial"/>
        </w:rPr>
        <w:t>Determine whether (1) the LEA, SEA, or other agency receiving ESEA funds has conducted timely consultation with private school officials to determine the kind of educational services to provide to eligible private school children, (2) the planned services were provided, and (3) the required amount was used for private school children.</w:t>
      </w:r>
    </w:p>
    <w:p w14:paraId="5A930629" w14:textId="77777777" w:rsidR="00DD3780" w:rsidRPr="00D94F69" w:rsidRDefault="00DD3780" w:rsidP="00DD378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4517C">
        <w:rPr>
          <w:rFonts w:ascii="Arial" w:hAnsi="Arial" w:cs="Arial"/>
          <w:i/>
          <w:sz w:val="20"/>
        </w:rPr>
        <w:t>(Source: 201</w:t>
      </w:r>
      <w:r>
        <w:rPr>
          <w:rFonts w:ascii="Arial" w:hAnsi="Arial" w:cs="Arial"/>
          <w:i/>
          <w:sz w:val="20"/>
        </w:rPr>
        <w:t>9</w:t>
      </w:r>
      <w:r w:rsidRPr="0014517C">
        <w:rPr>
          <w:rFonts w:ascii="Arial" w:hAnsi="Arial" w:cs="Arial"/>
          <w:i/>
          <w:sz w:val="20"/>
        </w:rPr>
        <w:t xml:space="preserve"> OMB Compliance Supplement Department of Education Crosscutting Procedures)</w:t>
      </w:r>
    </w:p>
    <w:tbl>
      <w:tblPr>
        <w:tblStyle w:val="TableGrid"/>
        <w:tblW w:w="5000" w:type="pct"/>
        <w:tblLook w:val="04A0" w:firstRow="1" w:lastRow="0" w:firstColumn="1" w:lastColumn="0" w:noHBand="0" w:noVBand="1"/>
      </w:tblPr>
      <w:tblGrid>
        <w:gridCol w:w="9350"/>
      </w:tblGrid>
      <w:tr w:rsidR="00DD3780" w:rsidRPr="00D94F69" w14:paraId="6519E00C" w14:textId="77777777" w:rsidTr="00F31C45">
        <w:tc>
          <w:tcPr>
            <w:tcW w:w="5000" w:type="pct"/>
            <w:shd w:val="clear" w:color="auto" w:fill="548DD4" w:themeFill="text2" w:themeFillTint="99"/>
          </w:tcPr>
          <w:p w14:paraId="55602936" w14:textId="77777777" w:rsidR="00DD3780" w:rsidRPr="00D94F69" w:rsidRDefault="00DD3780" w:rsidP="00F31C45">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D3780" w:rsidRPr="00D94F69" w14:paraId="6CF1D09C" w14:textId="77777777" w:rsidTr="00F31C45">
        <w:tc>
          <w:tcPr>
            <w:tcW w:w="5000" w:type="pct"/>
          </w:tcPr>
          <w:p w14:paraId="2CB507A0" w14:textId="77777777" w:rsidR="00DD3780" w:rsidRPr="00D94F69" w:rsidRDefault="00DD3780" w:rsidP="00F31C45">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7F241BE" w14:textId="77777777" w:rsidR="00DD3780" w:rsidRPr="00D94F69" w:rsidRDefault="00DD3780" w:rsidP="00F31C45">
            <w:pPr>
              <w:pStyle w:val="AuditProcedureHeading"/>
              <w:spacing w:after="240"/>
              <w:jc w:val="both"/>
              <w:rPr>
                <w:rFonts w:cs="Arial"/>
                <w:b/>
                <w:bCs/>
                <w:szCs w:val="20"/>
                <w:u w:val="single"/>
              </w:rPr>
            </w:pPr>
          </w:p>
          <w:p w14:paraId="63D0EDD6" w14:textId="77777777" w:rsidR="00DD3780" w:rsidRPr="00D94F69" w:rsidRDefault="00DD3780" w:rsidP="00F31C45">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1412672" w14:textId="77777777" w:rsidR="00DD3780" w:rsidRPr="00D94F69" w:rsidRDefault="00DD3780" w:rsidP="00F31C45">
            <w:pPr>
              <w:pStyle w:val="AuditProcedureHeading"/>
              <w:spacing w:after="240"/>
              <w:jc w:val="both"/>
              <w:rPr>
                <w:rFonts w:cs="Arial"/>
                <w:b/>
                <w:bCs/>
                <w:szCs w:val="20"/>
                <w:u w:val="single"/>
              </w:rPr>
            </w:pPr>
          </w:p>
          <w:p w14:paraId="1B6CDF59" w14:textId="77777777" w:rsidR="00DD3780" w:rsidRPr="00D94F69" w:rsidRDefault="00DD3780" w:rsidP="00F31C45">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AC11D71" w14:textId="77777777" w:rsidR="00DD3780" w:rsidRPr="00D94F69" w:rsidRDefault="00DD3780" w:rsidP="00F31C45">
            <w:pPr>
              <w:spacing w:after="240"/>
              <w:jc w:val="both"/>
              <w:rPr>
                <w:rFonts w:ascii="Arial" w:hAnsi="Arial" w:cs="Arial"/>
                <w:b/>
                <w:sz w:val="20"/>
                <w:u w:val="single"/>
              </w:rPr>
            </w:pPr>
          </w:p>
          <w:p w14:paraId="1D93562A" w14:textId="77777777" w:rsidR="00DD3780" w:rsidRPr="00D94F69" w:rsidRDefault="00DD3780" w:rsidP="00F31C45">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85D4221" w14:textId="77777777" w:rsidR="00DD3780" w:rsidRPr="00D94F69" w:rsidRDefault="00DD3780" w:rsidP="00F31C45">
            <w:pPr>
              <w:pStyle w:val="AuditProcedureHeading"/>
              <w:spacing w:after="240"/>
              <w:jc w:val="both"/>
              <w:rPr>
                <w:rFonts w:cs="Arial"/>
                <w:b/>
                <w:bCs/>
                <w:szCs w:val="20"/>
                <w:u w:val="single"/>
              </w:rPr>
            </w:pPr>
          </w:p>
          <w:p w14:paraId="6CBEC0A8" w14:textId="77777777" w:rsidR="00DD3780" w:rsidRPr="00D94F69" w:rsidRDefault="00DD3780" w:rsidP="00F31C45">
            <w:pPr>
              <w:spacing w:after="240"/>
              <w:jc w:val="both"/>
              <w:rPr>
                <w:rFonts w:ascii="Arial" w:eastAsiaTheme="minorHAnsi" w:hAnsi="Arial" w:cs="Arial"/>
              </w:rPr>
            </w:pPr>
          </w:p>
        </w:tc>
      </w:tr>
    </w:tbl>
    <w:p w14:paraId="13DCD9F3" w14:textId="77777777" w:rsidR="00DD3780" w:rsidRPr="00D94F69" w:rsidRDefault="00DD3780" w:rsidP="00DD3780">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DD3780" w:rsidRPr="00D94F69" w:rsidSect="00257772">
          <w:headerReference w:type="default" r:id="rId206"/>
          <w:pgSz w:w="12240" w:h="15840" w:code="1"/>
          <w:pgMar w:top="1440" w:right="1440" w:bottom="1440" w:left="1440" w:header="720" w:footer="720" w:gutter="0"/>
          <w:cols w:space="720"/>
          <w:docGrid w:linePitch="360"/>
        </w:sectPr>
      </w:pPr>
    </w:p>
    <w:p w14:paraId="1AA1FAB3" w14:textId="77777777" w:rsidR="00DD3780" w:rsidRPr="00D94F69" w:rsidRDefault="00DD3780" w:rsidP="00DD3780">
      <w:pPr>
        <w:pStyle w:val="Heading3"/>
        <w:jc w:val="both"/>
        <w:rPr>
          <w:rFonts w:cs="Arial"/>
        </w:rPr>
      </w:pPr>
      <w:bookmarkStart w:id="84" w:name="_Toc17451660"/>
      <w:bookmarkStart w:id="85" w:name="_Toc21616266"/>
      <w:r w:rsidRPr="00D94F69">
        <w:rPr>
          <w:rFonts w:cs="Arial"/>
        </w:rPr>
        <w:lastRenderedPageBreak/>
        <w:t>Suggested Audit Procedures</w:t>
      </w:r>
      <w:bookmarkEnd w:id="84"/>
      <w:bookmarkEnd w:id="85"/>
    </w:p>
    <w:tbl>
      <w:tblPr>
        <w:tblStyle w:val="TableGrid"/>
        <w:tblW w:w="0" w:type="auto"/>
        <w:tblLayout w:type="fixed"/>
        <w:tblLook w:val="04A0" w:firstRow="1" w:lastRow="0" w:firstColumn="1" w:lastColumn="0" w:noHBand="0" w:noVBand="1"/>
      </w:tblPr>
      <w:tblGrid>
        <w:gridCol w:w="9558"/>
      </w:tblGrid>
      <w:tr w:rsidR="00DD3780" w:rsidRPr="00D94F69" w14:paraId="5FA9F6DC" w14:textId="77777777" w:rsidTr="00F31C45">
        <w:tc>
          <w:tcPr>
            <w:tcW w:w="9558" w:type="dxa"/>
            <w:shd w:val="clear" w:color="auto" w:fill="548DD4" w:themeFill="text2" w:themeFillTint="99"/>
          </w:tcPr>
          <w:p w14:paraId="531B5A13" w14:textId="77777777" w:rsidR="00DD3780" w:rsidRPr="00D94F69" w:rsidRDefault="00DD3780" w:rsidP="00F31C45">
            <w:pPr>
              <w:pStyle w:val="AuditProcedureHeading"/>
              <w:jc w:val="both"/>
              <w:rPr>
                <w:rFonts w:cs="Arial"/>
                <w:sz w:val="28"/>
                <w:szCs w:val="28"/>
              </w:rPr>
            </w:pPr>
            <w:r w:rsidRPr="00D94F69">
              <w:rPr>
                <w:rFonts w:cs="Arial"/>
                <w:b/>
                <w:sz w:val="28"/>
                <w:szCs w:val="28"/>
              </w:rPr>
              <w:t>Suggested Audit Procedures – Compliance (Substantive Tests)</w:t>
            </w:r>
          </w:p>
          <w:p w14:paraId="5B5B7BD1" w14:textId="77777777" w:rsidR="00DD3780" w:rsidRPr="00D94F69" w:rsidRDefault="00DD3780" w:rsidP="00F31C45">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D3780" w:rsidRPr="00D94F69" w14:paraId="6E1521C3" w14:textId="77777777" w:rsidTr="00F31C45">
        <w:tc>
          <w:tcPr>
            <w:tcW w:w="9558" w:type="dxa"/>
          </w:tcPr>
          <w:p w14:paraId="16705261" w14:textId="77777777" w:rsidR="00DD3780" w:rsidRPr="00D94F69" w:rsidRDefault="00DD3780" w:rsidP="00F31C45">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D3780" w:rsidRPr="00D94F69" w14:paraId="3BA232AF" w14:textId="77777777" w:rsidTr="00F31C45">
        <w:tc>
          <w:tcPr>
            <w:tcW w:w="9558" w:type="dxa"/>
          </w:tcPr>
          <w:p w14:paraId="3BBD1D77" w14:textId="77777777" w:rsidR="00DD3780" w:rsidRPr="00007B62" w:rsidRDefault="00DD3780" w:rsidP="00F31C45">
            <w:pPr>
              <w:autoSpaceDE w:val="0"/>
              <w:autoSpaceDN w:val="0"/>
              <w:adjustRightInd w:val="0"/>
              <w:spacing w:after="240"/>
              <w:ind w:left="433" w:hanging="433"/>
              <w:jc w:val="both"/>
              <w:rPr>
                <w:rFonts w:ascii="Arial" w:eastAsia="TimesNewRomanPSMT" w:hAnsi="Arial" w:cs="Arial"/>
                <w:sz w:val="20"/>
                <w:szCs w:val="20"/>
              </w:rPr>
            </w:pPr>
            <w:r w:rsidRPr="00007B62">
              <w:rPr>
                <w:rFonts w:ascii="Arial" w:eastAsia="TimesNewRomanPSMT" w:hAnsi="Arial" w:cs="Arial"/>
                <w:sz w:val="20"/>
                <w:szCs w:val="20"/>
              </w:rPr>
              <w:t xml:space="preserve">a. </w:t>
            </w:r>
            <w:r w:rsidRPr="00007B62">
              <w:rPr>
                <w:rFonts w:ascii="Arial" w:hAnsi="Arial" w:cs="Arial"/>
                <w:sz w:val="20"/>
                <w:szCs w:val="20"/>
              </w:rPr>
              <w:tab/>
            </w:r>
            <w:r w:rsidRPr="00007B62">
              <w:rPr>
                <w:rFonts w:ascii="Arial" w:eastAsia="TimesNewRomanPSMT" w:hAnsi="Arial" w:cs="Arial"/>
                <w:sz w:val="20"/>
                <w:szCs w:val="20"/>
              </w:rPr>
              <w:t>Verify, by reviewing minutes of meetings and other appropriate documents, that</w:t>
            </w:r>
            <w:r>
              <w:rPr>
                <w:rFonts w:ascii="Arial" w:eastAsia="TimesNewRomanPSMT" w:hAnsi="Arial" w:cs="Arial"/>
                <w:sz w:val="20"/>
                <w:szCs w:val="20"/>
              </w:rPr>
              <w:t xml:space="preserve"> </w:t>
            </w:r>
            <w:r w:rsidRPr="00007B62">
              <w:rPr>
                <w:rFonts w:ascii="Arial" w:eastAsia="TimesNewRomanPSMT" w:hAnsi="Arial" w:cs="Arial"/>
                <w:sz w:val="20"/>
                <w:szCs w:val="20"/>
              </w:rPr>
              <w:t>the SEA or LEA conducted timely consultation with private school officials in</w:t>
            </w:r>
            <w:r>
              <w:rPr>
                <w:rFonts w:ascii="Arial" w:eastAsia="TimesNewRomanPSMT" w:hAnsi="Arial" w:cs="Arial"/>
                <w:sz w:val="20"/>
                <w:szCs w:val="20"/>
              </w:rPr>
              <w:t xml:space="preserve"> </w:t>
            </w:r>
            <w:r w:rsidRPr="00007B62">
              <w:rPr>
                <w:rFonts w:ascii="Arial" w:eastAsia="TimesNewRomanPSMT" w:hAnsi="Arial" w:cs="Arial"/>
                <w:sz w:val="20"/>
                <w:szCs w:val="20"/>
              </w:rPr>
              <w:t>making its determinations and set aside the required amount for private school</w:t>
            </w:r>
            <w:r>
              <w:rPr>
                <w:rFonts w:ascii="Arial" w:eastAsia="TimesNewRomanPSMT" w:hAnsi="Arial" w:cs="Arial"/>
                <w:sz w:val="20"/>
                <w:szCs w:val="20"/>
              </w:rPr>
              <w:t xml:space="preserve"> </w:t>
            </w:r>
            <w:r w:rsidRPr="00007B62">
              <w:rPr>
                <w:rFonts w:ascii="Arial" w:eastAsia="TimesNewRomanPSMT" w:hAnsi="Arial" w:cs="Arial"/>
                <w:sz w:val="20"/>
                <w:szCs w:val="20"/>
              </w:rPr>
              <w:t>children.</w:t>
            </w:r>
          </w:p>
          <w:p w14:paraId="61204029" w14:textId="77777777" w:rsidR="00DD3780" w:rsidRPr="00007B62" w:rsidRDefault="00DD3780" w:rsidP="00F31C45">
            <w:pPr>
              <w:autoSpaceDE w:val="0"/>
              <w:autoSpaceDN w:val="0"/>
              <w:adjustRightInd w:val="0"/>
              <w:spacing w:after="240"/>
              <w:ind w:left="433" w:hanging="433"/>
              <w:jc w:val="both"/>
              <w:rPr>
                <w:rFonts w:ascii="Arial" w:eastAsia="TimesNewRomanPSMT" w:hAnsi="Arial" w:cs="Arial"/>
                <w:sz w:val="20"/>
                <w:szCs w:val="20"/>
              </w:rPr>
            </w:pPr>
            <w:r w:rsidRPr="00007B62">
              <w:rPr>
                <w:rFonts w:ascii="Arial" w:eastAsia="TimesNewRomanPSMT" w:hAnsi="Arial" w:cs="Arial"/>
                <w:sz w:val="20"/>
                <w:szCs w:val="20"/>
              </w:rPr>
              <w:t xml:space="preserve">b. </w:t>
            </w:r>
            <w:r w:rsidRPr="00007B62">
              <w:rPr>
                <w:rFonts w:ascii="Arial" w:hAnsi="Arial" w:cs="Arial"/>
                <w:sz w:val="20"/>
                <w:szCs w:val="20"/>
              </w:rPr>
              <w:tab/>
            </w:r>
            <w:r w:rsidRPr="00007B62">
              <w:rPr>
                <w:rFonts w:ascii="Arial" w:eastAsia="TimesNewRomanPSMT" w:hAnsi="Arial" w:cs="Arial"/>
                <w:sz w:val="20"/>
                <w:szCs w:val="20"/>
              </w:rPr>
              <w:t>Review program expenditure and other records to verify that educational services</w:t>
            </w:r>
            <w:r>
              <w:rPr>
                <w:rFonts w:ascii="Arial" w:eastAsia="TimesNewRomanPSMT" w:hAnsi="Arial" w:cs="Arial"/>
                <w:sz w:val="20"/>
                <w:szCs w:val="20"/>
              </w:rPr>
              <w:t xml:space="preserve"> </w:t>
            </w:r>
            <w:r w:rsidRPr="00007B62">
              <w:rPr>
                <w:rFonts w:ascii="Arial" w:eastAsia="TimesNewRomanPSMT" w:hAnsi="Arial" w:cs="Arial"/>
                <w:sz w:val="20"/>
                <w:szCs w:val="20"/>
              </w:rPr>
              <w:t>that were planned were provided.</w:t>
            </w:r>
          </w:p>
          <w:p w14:paraId="2D4A4E3F" w14:textId="77777777" w:rsidR="00DD3780" w:rsidRPr="00007B62" w:rsidRDefault="00DD3780" w:rsidP="00F31C45">
            <w:pPr>
              <w:autoSpaceDE w:val="0"/>
              <w:autoSpaceDN w:val="0"/>
              <w:adjustRightInd w:val="0"/>
              <w:spacing w:after="240"/>
              <w:ind w:left="433" w:hanging="433"/>
              <w:jc w:val="both"/>
              <w:rPr>
                <w:rFonts w:ascii="Arial" w:eastAsia="TimesNewRomanPSMT" w:hAnsi="Arial" w:cs="Arial"/>
                <w:sz w:val="20"/>
                <w:szCs w:val="20"/>
              </w:rPr>
            </w:pPr>
            <w:r w:rsidRPr="00007B62">
              <w:rPr>
                <w:rFonts w:ascii="Arial" w:eastAsia="TimesNewRomanPSMT" w:hAnsi="Arial" w:cs="Arial"/>
                <w:sz w:val="20"/>
                <w:szCs w:val="20"/>
              </w:rPr>
              <w:t xml:space="preserve">c. </w:t>
            </w:r>
            <w:r w:rsidRPr="00007B62">
              <w:rPr>
                <w:rFonts w:ascii="Arial" w:hAnsi="Arial" w:cs="Arial"/>
                <w:sz w:val="20"/>
                <w:szCs w:val="20"/>
              </w:rPr>
              <w:tab/>
            </w:r>
            <w:r w:rsidRPr="00007B62">
              <w:rPr>
                <w:rFonts w:ascii="Arial" w:eastAsia="TimesNewRomanPSMT" w:hAnsi="Arial" w:cs="Arial"/>
                <w:sz w:val="20"/>
                <w:szCs w:val="20"/>
              </w:rPr>
              <w:t>For Title I, Part A, verify that the amount of funds available for equitable services</w:t>
            </w:r>
            <w:r>
              <w:rPr>
                <w:rFonts w:ascii="Arial" w:eastAsia="TimesNewRomanPSMT" w:hAnsi="Arial" w:cs="Arial"/>
                <w:sz w:val="20"/>
                <w:szCs w:val="20"/>
              </w:rPr>
              <w:t xml:space="preserve"> </w:t>
            </w:r>
            <w:r w:rsidRPr="00007B62">
              <w:rPr>
                <w:rFonts w:ascii="Arial" w:eastAsia="TimesNewRomanPSMT" w:hAnsi="Arial" w:cs="Arial"/>
                <w:sz w:val="20"/>
                <w:szCs w:val="20"/>
              </w:rPr>
              <w:t>in an LEA was determined by multiplying the proportion of private school</w:t>
            </w:r>
            <w:r>
              <w:rPr>
                <w:rFonts w:ascii="Arial" w:eastAsia="TimesNewRomanPSMT" w:hAnsi="Arial" w:cs="Arial"/>
                <w:sz w:val="20"/>
                <w:szCs w:val="20"/>
              </w:rPr>
              <w:t xml:space="preserve"> </w:t>
            </w:r>
            <w:r w:rsidRPr="00007B62">
              <w:rPr>
                <w:rFonts w:ascii="Arial" w:eastAsia="TimesNewRomanPSMT" w:hAnsi="Arial" w:cs="Arial"/>
                <w:sz w:val="20"/>
                <w:szCs w:val="20"/>
              </w:rPr>
              <w:t>children from low-income families residing in participating public school</w:t>
            </w:r>
            <w:r>
              <w:rPr>
                <w:rFonts w:ascii="Arial" w:eastAsia="TimesNewRomanPSMT" w:hAnsi="Arial" w:cs="Arial"/>
                <w:sz w:val="20"/>
                <w:szCs w:val="20"/>
              </w:rPr>
              <w:t xml:space="preserve"> </w:t>
            </w:r>
            <w:r w:rsidRPr="00007B62">
              <w:rPr>
                <w:rFonts w:ascii="Arial" w:eastAsia="TimesNewRomanPSMT" w:hAnsi="Arial" w:cs="Arial"/>
                <w:sz w:val="20"/>
                <w:szCs w:val="20"/>
              </w:rPr>
              <w:t>attendance areas by the LEA’s total Title I, Part A allocation.</w:t>
            </w:r>
          </w:p>
          <w:p w14:paraId="16A88933" w14:textId="77777777" w:rsidR="00DD3780" w:rsidRPr="00007B62" w:rsidRDefault="00DD3780" w:rsidP="00F31C45">
            <w:pPr>
              <w:autoSpaceDE w:val="0"/>
              <w:autoSpaceDN w:val="0"/>
              <w:adjustRightInd w:val="0"/>
              <w:spacing w:after="240"/>
              <w:ind w:left="433" w:hanging="433"/>
              <w:jc w:val="both"/>
              <w:rPr>
                <w:rFonts w:ascii="Arial" w:eastAsia="TimesNewRomanPSMT" w:hAnsi="Arial" w:cs="Arial"/>
                <w:sz w:val="20"/>
                <w:szCs w:val="20"/>
              </w:rPr>
            </w:pPr>
            <w:r w:rsidRPr="00007B62">
              <w:rPr>
                <w:rFonts w:ascii="Arial" w:eastAsia="TimesNewRomanPSMT" w:hAnsi="Arial" w:cs="Arial"/>
                <w:sz w:val="20"/>
                <w:szCs w:val="20"/>
              </w:rPr>
              <w:t xml:space="preserve">d. </w:t>
            </w:r>
            <w:r w:rsidRPr="00007B62">
              <w:rPr>
                <w:rFonts w:ascii="Arial" w:hAnsi="Arial" w:cs="Arial"/>
                <w:sz w:val="20"/>
                <w:szCs w:val="20"/>
              </w:rPr>
              <w:tab/>
            </w:r>
            <w:r w:rsidRPr="00007B62">
              <w:rPr>
                <w:rFonts w:ascii="Arial" w:eastAsia="TimesNewRomanPSMT" w:hAnsi="Arial" w:cs="Arial"/>
                <w:sz w:val="20"/>
                <w:szCs w:val="20"/>
              </w:rPr>
              <w:t>If the LEA provides services to eligible private school students under an</w:t>
            </w:r>
            <w:r>
              <w:rPr>
                <w:rFonts w:ascii="Arial" w:eastAsia="TimesNewRomanPSMT" w:hAnsi="Arial" w:cs="Arial"/>
                <w:sz w:val="20"/>
                <w:szCs w:val="20"/>
              </w:rPr>
              <w:t xml:space="preserve"> </w:t>
            </w:r>
            <w:r w:rsidRPr="00007B62">
              <w:rPr>
                <w:rFonts w:ascii="Arial" w:eastAsia="TimesNewRomanPSMT" w:hAnsi="Arial" w:cs="Arial"/>
                <w:sz w:val="20"/>
                <w:szCs w:val="20"/>
              </w:rPr>
              <w:t>arrangement with a third-party provider, verify that the LEA retains proper</w:t>
            </w:r>
            <w:r>
              <w:rPr>
                <w:rFonts w:ascii="Arial" w:eastAsia="TimesNewRomanPSMT" w:hAnsi="Arial" w:cs="Arial"/>
                <w:sz w:val="20"/>
                <w:szCs w:val="20"/>
              </w:rPr>
              <w:t xml:space="preserve"> </w:t>
            </w:r>
            <w:r w:rsidRPr="00007B62">
              <w:rPr>
                <w:rFonts w:ascii="Arial" w:eastAsia="TimesNewRomanPSMT" w:hAnsi="Arial" w:cs="Arial"/>
                <w:sz w:val="20"/>
                <w:szCs w:val="20"/>
              </w:rPr>
              <w:t>administration and control by having a written contract that:</w:t>
            </w:r>
          </w:p>
          <w:p w14:paraId="5AA439D9" w14:textId="77777777" w:rsidR="00DD3780" w:rsidRPr="00007B62" w:rsidRDefault="00DD3780" w:rsidP="00F31C45">
            <w:pPr>
              <w:autoSpaceDE w:val="0"/>
              <w:autoSpaceDN w:val="0"/>
              <w:adjustRightInd w:val="0"/>
              <w:spacing w:after="240"/>
              <w:ind w:left="793" w:hanging="360"/>
              <w:jc w:val="both"/>
              <w:rPr>
                <w:rFonts w:ascii="Arial" w:eastAsia="TimesNewRomanPSMT" w:hAnsi="Arial" w:cs="Arial"/>
                <w:sz w:val="20"/>
                <w:szCs w:val="20"/>
              </w:rPr>
            </w:pPr>
            <w:r w:rsidRPr="00007B62">
              <w:rPr>
                <w:rFonts w:ascii="Arial" w:eastAsia="TimesNewRomanPSMT" w:hAnsi="Arial" w:cs="Arial"/>
                <w:sz w:val="20"/>
                <w:szCs w:val="20"/>
              </w:rPr>
              <w:t xml:space="preserve">(1) </w:t>
            </w:r>
            <w:r w:rsidRPr="00007B62">
              <w:rPr>
                <w:rFonts w:ascii="Arial" w:hAnsi="Arial" w:cs="Arial"/>
                <w:sz w:val="20"/>
                <w:szCs w:val="20"/>
              </w:rPr>
              <w:tab/>
            </w:r>
            <w:r w:rsidRPr="00007B62">
              <w:rPr>
                <w:rFonts w:ascii="Arial" w:eastAsia="TimesNewRomanPSMT" w:hAnsi="Arial" w:cs="Arial"/>
                <w:sz w:val="20"/>
                <w:szCs w:val="20"/>
              </w:rPr>
              <w:t>Describes the services to be provided; and</w:t>
            </w:r>
          </w:p>
          <w:p w14:paraId="694C2F3E" w14:textId="77777777" w:rsidR="00DD3780" w:rsidRPr="00007B62" w:rsidRDefault="00DD3780" w:rsidP="00F31C45">
            <w:pPr>
              <w:autoSpaceDE w:val="0"/>
              <w:autoSpaceDN w:val="0"/>
              <w:adjustRightInd w:val="0"/>
              <w:spacing w:after="240"/>
              <w:ind w:left="793" w:hanging="360"/>
              <w:jc w:val="both"/>
              <w:rPr>
                <w:rFonts w:ascii="Arial" w:eastAsia="TimesNewRomanPSMT" w:hAnsi="Arial" w:cs="Arial"/>
                <w:sz w:val="20"/>
                <w:szCs w:val="20"/>
              </w:rPr>
            </w:pPr>
            <w:r w:rsidRPr="00007B62">
              <w:rPr>
                <w:rFonts w:ascii="Arial" w:eastAsia="TimesNewRomanPSMT" w:hAnsi="Arial" w:cs="Arial"/>
                <w:sz w:val="20"/>
                <w:szCs w:val="20"/>
              </w:rPr>
              <w:t xml:space="preserve">(2) </w:t>
            </w:r>
            <w:r w:rsidRPr="00007B62">
              <w:rPr>
                <w:rFonts w:ascii="Arial" w:hAnsi="Arial" w:cs="Arial"/>
                <w:sz w:val="20"/>
                <w:szCs w:val="20"/>
              </w:rPr>
              <w:tab/>
            </w:r>
            <w:r w:rsidRPr="00007B62">
              <w:rPr>
                <w:rFonts w:ascii="Arial" w:eastAsia="TimesNewRomanPSMT" w:hAnsi="Arial" w:cs="Arial"/>
                <w:sz w:val="20"/>
                <w:szCs w:val="20"/>
              </w:rPr>
              <w:t>Provides that the LEA retains ownership of materials, equipment, and</w:t>
            </w:r>
            <w:r>
              <w:rPr>
                <w:rFonts w:ascii="Arial" w:eastAsia="TimesNewRomanPSMT" w:hAnsi="Arial" w:cs="Arial"/>
                <w:sz w:val="20"/>
                <w:szCs w:val="20"/>
              </w:rPr>
              <w:t xml:space="preserve"> </w:t>
            </w:r>
            <w:r w:rsidRPr="00007B62">
              <w:rPr>
                <w:rFonts w:ascii="Arial" w:eastAsia="TimesNewRomanPSMT" w:hAnsi="Arial" w:cs="Arial"/>
                <w:sz w:val="20"/>
                <w:szCs w:val="20"/>
              </w:rPr>
              <w:t>property purchased with Federal I funds.</w:t>
            </w:r>
          </w:p>
          <w:p w14:paraId="2ABD4F91" w14:textId="77777777" w:rsidR="00DD3780" w:rsidRPr="00D94F69" w:rsidRDefault="00DD3780" w:rsidP="00F31C45">
            <w:pPr>
              <w:autoSpaceDE w:val="0"/>
              <w:autoSpaceDN w:val="0"/>
              <w:adjustRightInd w:val="0"/>
              <w:spacing w:after="240"/>
              <w:ind w:left="433" w:hanging="433"/>
              <w:jc w:val="both"/>
              <w:rPr>
                <w:rFonts w:ascii="Arial" w:hAnsi="Arial" w:cs="Arial"/>
                <w:sz w:val="20"/>
              </w:rPr>
            </w:pPr>
            <w:r w:rsidRPr="00007B62">
              <w:rPr>
                <w:rFonts w:ascii="Arial" w:eastAsia="TimesNewRomanPSMT" w:hAnsi="Arial" w:cs="Arial"/>
                <w:sz w:val="20"/>
                <w:szCs w:val="20"/>
              </w:rPr>
              <w:t xml:space="preserve">e. </w:t>
            </w:r>
            <w:r w:rsidRPr="00007B62">
              <w:rPr>
                <w:rFonts w:ascii="Arial" w:hAnsi="Arial" w:cs="Arial"/>
                <w:sz w:val="20"/>
                <w:szCs w:val="20"/>
              </w:rPr>
              <w:tab/>
            </w:r>
            <w:r w:rsidRPr="00007B62">
              <w:rPr>
                <w:rFonts w:ascii="Arial" w:eastAsia="TimesNewRomanPSMT" w:hAnsi="Arial" w:cs="Arial"/>
                <w:sz w:val="20"/>
                <w:szCs w:val="20"/>
              </w:rPr>
              <w:t>For programs other than Title I, Part A, verify that expenditures are equal on a</w:t>
            </w:r>
            <w:r>
              <w:rPr>
                <w:rFonts w:ascii="Arial" w:eastAsia="TimesNewRomanPSMT" w:hAnsi="Arial" w:cs="Arial"/>
                <w:sz w:val="20"/>
                <w:szCs w:val="20"/>
              </w:rPr>
              <w:t xml:space="preserve"> </w:t>
            </w:r>
            <w:r w:rsidRPr="00007B62">
              <w:rPr>
                <w:rFonts w:ascii="Arial" w:eastAsia="TimesNewRomanPSMT" w:hAnsi="Arial" w:cs="Arial"/>
                <w:sz w:val="20"/>
                <w:szCs w:val="20"/>
              </w:rPr>
              <w:t>per-pupil basis for public and private school students, teachers and other</w:t>
            </w:r>
            <w:r>
              <w:rPr>
                <w:rFonts w:ascii="Arial" w:eastAsia="TimesNewRomanPSMT" w:hAnsi="Arial" w:cs="Arial"/>
                <w:sz w:val="20"/>
                <w:szCs w:val="20"/>
              </w:rPr>
              <w:t xml:space="preserve"> </w:t>
            </w:r>
            <w:r w:rsidRPr="00007B62">
              <w:rPr>
                <w:rFonts w:ascii="Arial" w:eastAsia="TimesNewRomanPSMT" w:hAnsi="Arial" w:cs="Arial"/>
                <w:sz w:val="20"/>
                <w:szCs w:val="20"/>
              </w:rPr>
              <w:t>educational personnel, taking into consideration their numbers and needs as</w:t>
            </w:r>
            <w:r>
              <w:rPr>
                <w:rFonts w:ascii="Arial" w:eastAsia="TimesNewRomanPSMT" w:hAnsi="Arial" w:cs="Arial"/>
                <w:sz w:val="20"/>
                <w:szCs w:val="20"/>
              </w:rPr>
              <w:t xml:space="preserve"> </w:t>
            </w:r>
            <w:r w:rsidRPr="00007B62">
              <w:rPr>
                <w:rFonts w:ascii="Arial" w:eastAsia="TimesNewRomanPSMT" w:hAnsi="Arial" w:cs="Arial"/>
                <w:sz w:val="20"/>
                <w:szCs w:val="20"/>
              </w:rPr>
              <w:t>required by 34 CFR section 299.7.</w:t>
            </w:r>
          </w:p>
        </w:tc>
      </w:tr>
    </w:tbl>
    <w:p w14:paraId="587F4894" w14:textId="77777777" w:rsidR="00DD3780" w:rsidRPr="00D94F69" w:rsidRDefault="00DD3780" w:rsidP="00DD378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61029E9" w14:textId="77777777" w:rsidR="00DD3780" w:rsidRPr="00D94F69" w:rsidRDefault="00DD3780" w:rsidP="00DD378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D3780" w:rsidRPr="00D94F69" w:rsidSect="00257772">
          <w:headerReference w:type="default" r:id="rId207"/>
          <w:pgSz w:w="12240" w:h="15840" w:code="1"/>
          <w:pgMar w:top="1440" w:right="1440" w:bottom="1440" w:left="1440" w:header="720" w:footer="720" w:gutter="0"/>
          <w:cols w:space="720"/>
          <w:docGrid w:linePitch="360"/>
        </w:sectPr>
      </w:pPr>
    </w:p>
    <w:p w14:paraId="5524A8CF" w14:textId="77777777" w:rsidR="00DD3780" w:rsidRPr="00D94F69" w:rsidRDefault="00DD3780" w:rsidP="00DD3780">
      <w:pPr>
        <w:pStyle w:val="Heading3"/>
        <w:jc w:val="both"/>
        <w:rPr>
          <w:rFonts w:cs="Arial"/>
          <w:b w:val="0"/>
          <w:szCs w:val="24"/>
        </w:rPr>
      </w:pPr>
      <w:bookmarkStart w:id="86" w:name="_Toc17451661"/>
      <w:bookmarkStart w:id="87" w:name="_Toc21616267"/>
      <w:r w:rsidRPr="00D94F69">
        <w:rPr>
          <w:rFonts w:cs="Arial"/>
        </w:rPr>
        <w:lastRenderedPageBreak/>
        <w:t>Audit Implications Summary</w:t>
      </w:r>
      <w:bookmarkEnd w:id="86"/>
      <w:bookmarkEnd w:id="87"/>
    </w:p>
    <w:tbl>
      <w:tblPr>
        <w:tblStyle w:val="TableGrid"/>
        <w:tblW w:w="5000" w:type="pct"/>
        <w:tblLook w:val="04A0" w:firstRow="1" w:lastRow="0" w:firstColumn="1" w:lastColumn="0" w:noHBand="0" w:noVBand="1"/>
      </w:tblPr>
      <w:tblGrid>
        <w:gridCol w:w="9350"/>
      </w:tblGrid>
      <w:tr w:rsidR="00DD3780" w:rsidRPr="00D94F69" w14:paraId="3FC87238" w14:textId="77777777" w:rsidTr="00F31C45">
        <w:tc>
          <w:tcPr>
            <w:tcW w:w="5000" w:type="pct"/>
            <w:shd w:val="clear" w:color="auto" w:fill="548DD4" w:themeFill="text2" w:themeFillTint="99"/>
          </w:tcPr>
          <w:p w14:paraId="7A6CECE1" w14:textId="77777777" w:rsidR="00DD3780" w:rsidRPr="00D94F69" w:rsidRDefault="00DD3780" w:rsidP="00F31C45">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DD3780" w:rsidRPr="00D94F69" w14:paraId="5FC5AA16" w14:textId="77777777" w:rsidTr="00F31C45">
        <w:tc>
          <w:tcPr>
            <w:tcW w:w="5000" w:type="pct"/>
          </w:tcPr>
          <w:p w14:paraId="07D29933" w14:textId="77777777" w:rsidR="00DD3780" w:rsidRPr="00D94F69" w:rsidRDefault="00DD3780" w:rsidP="00F31C45">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54BFE9D" w14:textId="77777777" w:rsidR="00DD3780" w:rsidRPr="00D94F69" w:rsidRDefault="00DD3780" w:rsidP="00F31C45">
            <w:pPr>
              <w:widowControl w:val="0"/>
              <w:spacing w:after="240"/>
              <w:ind w:left="720"/>
              <w:jc w:val="both"/>
              <w:rPr>
                <w:rFonts w:ascii="Arial" w:hAnsi="Arial" w:cs="Arial"/>
                <w:b/>
                <w:sz w:val="20"/>
              </w:rPr>
            </w:pPr>
          </w:p>
          <w:p w14:paraId="3F7392A5" w14:textId="77777777" w:rsidR="00DD3780" w:rsidRPr="00D94F69" w:rsidRDefault="00DD3780" w:rsidP="00F31C45">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Assessment of Control Risk:</w:t>
            </w:r>
          </w:p>
          <w:p w14:paraId="4FCD93F7" w14:textId="77777777" w:rsidR="00DD3780" w:rsidRPr="00D94F69" w:rsidRDefault="00DD3780" w:rsidP="00F31C45">
            <w:pPr>
              <w:pStyle w:val="ListParagraph"/>
              <w:spacing w:after="240"/>
              <w:jc w:val="both"/>
              <w:rPr>
                <w:rFonts w:ascii="Arial" w:hAnsi="Arial" w:cs="Arial"/>
                <w:b/>
              </w:rPr>
            </w:pPr>
          </w:p>
          <w:p w14:paraId="1CB24446" w14:textId="77777777" w:rsidR="00DD3780" w:rsidRPr="00D94F69" w:rsidRDefault="00DD3780" w:rsidP="00F31C45">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DF1E73A" w14:textId="77777777" w:rsidR="00DD3780" w:rsidRPr="00D94F69" w:rsidRDefault="00DD3780" w:rsidP="00F31C45">
            <w:pPr>
              <w:pStyle w:val="ListParagraph"/>
              <w:spacing w:after="240"/>
              <w:jc w:val="both"/>
              <w:rPr>
                <w:rFonts w:ascii="Arial" w:hAnsi="Arial" w:cs="Arial"/>
                <w:b/>
              </w:rPr>
            </w:pPr>
          </w:p>
          <w:p w14:paraId="444085F2" w14:textId="77777777" w:rsidR="00DD3780" w:rsidRPr="00D94F69" w:rsidRDefault="00DD3780" w:rsidP="00F31C45">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A5F61B6" w14:textId="77777777" w:rsidR="00DD3780" w:rsidRPr="00D94F69" w:rsidRDefault="00DD3780" w:rsidP="00F31C45">
            <w:pPr>
              <w:pStyle w:val="ListParagraph"/>
              <w:spacing w:after="240"/>
              <w:jc w:val="both"/>
              <w:rPr>
                <w:rFonts w:ascii="Arial" w:hAnsi="Arial" w:cs="Arial"/>
                <w:b/>
              </w:rPr>
            </w:pPr>
          </w:p>
          <w:p w14:paraId="38348A4A" w14:textId="77777777" w:rsidR="00DD3780" w:rsidRPr="00D94F69" w:rsidRDefault="00DD3780" w:rsidP="00F31C45">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52AA066F" w14:textId="77777777" w:rsidR="00DD3780" w:rsidRPr="00D94F69" w:rsidRDefault="00DD3780" w:rsidP="00F31C45">
            <w:pPr>
              <w:pStyle w:val="APStepItem"/>
              <w:numPr>
                <w:ilvl w:val="0"/>
                <w:numId w:val="0"/>
              </w:numPr>
              <w:spacing w:after="240"/>
              <w:rPr>
                <w:rFonts w:cs="Arial"/>
                <w:b/>
              </w:rPr>
            </w:pPr>
          </w:p>
        </w:tc>
      </w:tr>
    </w:tbl>
    <w:p w14:paraId="3D1AFF0F" w14:textId="77777777" w:rsidR="00DD3780" w:rsidRPr="00D94F69" w:rsidRDefault="00DD3780" w:rsidP="00DD3780">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D3780" w:rsidRPr="00D94F69" w:rsidSect="00257772">
          <w:headerReference w:type="default" r:id="rId208"/>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8" w:name="_Toc21616268"/>
      <w:r w:rsidRPr="00D94F69">
        <w:rPr>
          <w:rStyle w:val="PageNumber"/>
          <w:rFonts w:cs="Arial"/>
        </w:rPr>
        <w:lastRenderedPageBreak/>
        <w:t>Program Testing Conclusion</w:t>
      </w:r>
      <w:bookmarkEnd w:id="77"/>
      <w:bookmarkEnd w:id="88"/>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52367B4"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09"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09" tgtFrame="&quot;content&quot;"/>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11"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DD3897">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DD3897">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DD3897">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DD3897">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DD3897">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DD3897">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DD3897">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A4E3B3C" w:rsidR="00784098" w:rsidRPr="00D94F69" w:rsidRDefault="00294688" w:rsidP="00DD3897">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12"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16433448" w:rsidR="00FA3EC3" w:rsidRPr="00D94F69" w:rsidRDefault="00927A37" w:rsidP="006672EA">
      <w:pPr>
        <w:spacing w:after="240"/>
        <w:jc w:val="both"/>
        <w:rPr>
          <w:rFonts w:ascii="Arial" w:hAnsi="Arial" w:cs="Arial"/>
          <w:sz w:val="20"/>
        </w:rPr>
      </w:pPr>
      <w:hyperlink r:id="rId213"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2B396C93" w:rsidR="00FA3EC3" w:rsidRPr="00D94F69" w:rsidRDefault="00927A37" w:rsidP="006672EA">
      <w:pPr>
        <w:spacing w:after="240"/>
        <w:jc w:val="both"/>
        <w:rPr>
          <w:rFonts w:ascii="Arial" w:hAnsi="Arial" w:cs="Arial"/>
          <w:sz w:val="20"/>
        </w:rPr>
      </w:pPr>
      <w:hyperlink r:id="rId214"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550702A4"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15"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21B8F733"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9" w:name="AICPAIGS:767.2670-1"/>
      <w:bookmarkEnd w:id="89"/>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DD3897">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DD3897">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DD3897">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DD3897">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AC1A060" w:rsidR="00784098" w:rsidRPr="00D94F69" w:rsidRDefault="00784098" w:rsidP="00A75A4E">
      <w:pPr>
        <w:pStyle w:val="SampleElectionTitle"/>
        <w:tabs>
          <w:tab w:val="left" w:pos="0"/>
          <w:tab w:val="left" w:pos="90"/>
        </w:tabs>
        <w:jc w:val="both"/>
        <w:rPr>
          <w:rFonts w:cs="Arial"/>
          <w:szCs w:val="20"/>
        </w:rPr>
      </w:pPr>
    </w:p>
    <w:sectPr w:rsidR="00784098" w:rsidRPr="00D94F69" w:rsidSect="00257772">
      <w:headerReference w:type="default" r:id="rId2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F33002" w:rsidRDefault="00F33002">
      <w:r>
        <w:separator/>
      </w:r>
    </w:p>
  </w:endnote>
  <w:endnote w:type="continuationSeparator" w:id="0">
    <w:p w14:paraId="1B73C887" w14:textId="77777777" w:rsidR="00F33002" w:rsidRDefault="00F3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14BEB611" w:rsidR="00F33002" w:rsidRDefault="00F33002">
    <w:pPr>
      <w:pBdr>
        <w:top w:val="single" w:sz="4" w:space="1" w:color="auto"/>
      </w:pBdr>
      <w:tabs>
        <w:tab w:val="center" w:pos="4680"/>
      </w:tabs>
      <w:spacing w:line="240" w:lineRule="exact"/>
      <w:rPr>
        <w:sz w:val="18"/>
      </w:rPr>
    </w:pPr>
    <w:r>
      <w:rPr>
        <w:sz w:val="18"/>
      </w:rPr>
      <w:t>2019 UG 84.287 21</w:t>
    </w:r>
    <w:r w:rsidRPr="0036704E">
      <w:rPr>
        <w:sz w:val="18"/>
        <w:vertAlign w:val="superscript"/>
      </w:rPr>
      <w:t>st</w:t>
    </w:r>
    <w:r>
      <w:rPr>
        <w:sz w:val="18"/>
      </w:rPr>
      <w:t xml:space="preserve"> Century Comm Learn Center FACCR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927A37">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927A37">
      <w:rPr>
        <w:b/>
        <w:noProof/>
        <w:sz w:val="18"/>
      </w:rPr>
      <w:t>72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F33002" w:rsidRDefault="00F33002">
      <w:r>
        <w:separator/>
      </w:r>
    </w:p>
  </w:footnote>
  <w:footnote w:type="continuationSeparator" w:id="0">
    <w:p w14:paraId="7F3536C6" w14:textId="77777777" w:rsidR="00F33002" w:rsidRDefault="00F3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F33002" w:rsidRPr="00084EE0" w:rsidRDefault="00F3300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F33002" w:rsidRPr="004652A0" w:rsidRDefault="00F3300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F33002" w:rsidRPr="004652A0" w:rsidRDefault="00F3300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F33002" w:rsidRPr="004652A0" w:rsidRDefault="00F3300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F33002" w:rsidRPr="004652A0" w:rsidRDefault="00F3300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F33002" w:rsidRPr="004652A0" w:rsidRDefault="00F3300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F33002" w:rsidRPr="004652A0" w:rsidRDefault="00F3300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F33002" w:rsidRPr="004652A0" w:rsidRDefault="00F3300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F33002" w:rsidRPr="004652A0" w:rsidRDefault="00F33002"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F33002" w:rsidRPr="004652A0" w:rsidRDefault="00F33002"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F33002" w:rsidRPr="004652A0" w:rsidRDefault="00F33002"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F33002" w:rsidRPr="00F13178" w:rsidRDefault="00F33002"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F33002" w:rsidRPr="004652A0" w:rsidRDefault="00F33002"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F33002" w:rsidRPr="002616A3" w:rsidRDefault="00F33002"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F33002" w:rsidRPr="002616A3" w:rsidRDefault="00F33002"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F33002" w:rsidRPr="002616A3" w:rsidRDefault="00F33002"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F33002" w:rsidRPr="002616A3" w:rsidRDefault="00F33002"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F33002" w:rsidRPr="002616A3" w:rsidRDefault="00F33002"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F33002" w:rsidRPr="002616A3" w:rsidRDefault="00F33002"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7BFF6" w14:textId="77777777" w:rsidR="00DD3780" w:rsidRPr="002616A3" w:rsidRDefault="00DD3780"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499F" w14:textId="77777777" w:rsidR="00DD3780" w:rsidRPr="002616A3" w:rsidRDefault="00DD3780"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0632" w14:textId="77777777" w:rsidR="00DD3780" w:rsidRPr="002616A3" w:rsidRDefault="00DD3780"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F33002" w:rsidRPr="00F13178" w:rsidRDefault="00F33002"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530B" w14:textId="77777777" w:rsidR="00DD3780" w:rsidRPr="002616A3" w:rsidRDefault="00DD3780"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F33002" w:rsidRPr="00784098" w:rsidRDefault="00F33002"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F33002" w:rsidRPr="00F13178" w:rsidRDefault="00F33002"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F33002" w:rsidRPr="004652A0" w:rsidRDefault="00F3300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F33002" w:rsidRDefault="00F330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F33002" w:rsidRPr="004652A0" w:rsidRDefault="00F3300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F33002" w:rsidRDefault="00F330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F33002" w:rsidRPr="004652A0" w:rsidRDefault="00F3300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F33002" w:rsidRDefault="00F330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F33002" w:rsidRPr="004652A0" w:rsidRDefault="00F33002"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F33002" w:rsidRDefault="00F330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F33002" w:rsidRPr="004652A0" w:rsidRDefault="00F33002"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7F709E"/>
    <w:multiLevelType w:val="hybridMultilevel"/>
    <w:tmpl w:val="3C46DC7C"/>
    <w:lvl w:ilvl="0" w:tplc="04090001">
      <w:start w:val="1"/>
      <w:numFmt w:val="bullet"/>
      <w:lvlText w:val=""/>
      <w:lvlJc w:val="left"/>
      <w:pPr>
        <w:ind w:left="2860" w:hanging="360"/>
      </w:pPr>
      <w:rPr>
        <w:rFonts w:ascii="Symbol" w:hAnsi="Symbol"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8" w15:restartNumberingAfterBreak="0">
    <w:nsid w:val="14176173"/>
    <w:multiLevelType w:val="hybridMultilevel"/>
    <w:tmpl w:val="ADC0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1C02A9"/>
    <w:multiLevelType w:val="hybridMultilevel"/>
    <w:tmpl w:val="CC928796"/>
    <w:lvl w:ilvl="0" w:tplc="32F6894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06034"/>
    <w:multiLevelType w:val="hybridMultilevel"/>
    <w:tmpl w:val="149AA452"/>
    <w:lvl w:ilvl="0" w:tplc="0246ACC6">
      <w:start w:val="1"/>
      <w:numFmt w:val="decimal"/>
      <w:lvlText w:val="%1."/>
      <w:lvlJc w:val="left"/>
      <w:pPr>
        <w:ind w:left="720" w:hanging="360"/>
      </w:pPr>
      <w:rPr>
        <w:rFonts w:eastAsia="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A5D29"/>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3D6A8D"/>
    <w:multiLevelType w:val="hybridMultilevel"/>
    <w:tmpl w:val="9990CA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1D02825"/>
    <w:multiLevelType w:val="hybridMultilevel"/>
    <w:tmpl w:val="989C36BE"/>
    <w:lvl w:ilvl="0" w:tplc="5AC0F586">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6"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9D47342"/>
    <w:multiLevelType w:val="hybridMultilevel"/>
    <w:tmpl w:val="B132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4AF529E"/>
    <w:multiLevelType w:val="hybridMultilevel"/>
    <w:tmpl w:val="9F4496CC"/>
    <w:lvl w:ilvl="0" w:tplc="96C0E2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7CA0CC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6" w15:restartNumberingAfterBreak="0">
    <w:nsid w:val="77CA520E"/>
    <w:multiLevelType w:val="hybridMultilevel"/>
    <w:tmpl w:val="AF46B4D6"/>
    <w:lvl w:ilvl="0" w:tplc="0246ACC6">
      <w:start w:val="1"/>
      <w:numFmt w:val="decimal"/>
      <w:lvlText w:val="%1."/>
      <w:lvlJc w:val="left"/>
      <w:pPr>
        <w:ind w:left="720" w:hanging="360"/>
      </w:pPr>
      <w:rPr>
        <w:rFonts w:eastAsia="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7"/>
  </w:num>
  <w:num w:numId="3">
    <w:abstractNumId w:val="21"/>
  </w:num>
  <w:num w:numId="4">
    <w:abstractNumId w:val="28"/>
  </w:num>
  <w:num w:numId="5">
    <w:abstractNumId w:val="48"/>
  </w:num>
  <w:num w:numId="6">
    <w:abstractNumId w:val="27"/>
  </w:num>
  <w:num w:numId="7">
    <w:abstractNumId w:val="59"/>
  </w:num>
  <w:num w:numId="8">
    <w:abstractNumId w:val="45"/>
  </w:num>
  <w:num w:numId="9">
    <w:abstractNumId w:val="16"/>
  </w:num>
  <w:num w:numId="10">
    <w:abstractNumId w:val="4"/>
  </w:num>
  <w:num w:numId="11">
    <w:abstractNumId w:val="13"/>
  </w:num>
  <w:num w:numId="12">
    <w:abstractNumId w:val="55"/>
  </w:num>
  <w:num w:numId="13">
    <w:abstractNumId w:val="39"/>
  </w:num>
  <w:num w:numId="14">
    <w:abstractNumId w:val="34"/>
  </w:num>
  <w:num w:numId="15">
    <w:abstractNumId w:val="42"/>
  </w:num>
  <w:num w:numId="16">
    <w:abstractNumId w:val="32"/>
  </w:num>
  <w:num w:numId="17">
    <w:abstractNumId w:val="51"/>
  </w:num>
  <w:num w:numId="18">
    <w:abstractNumId w:val="26"/>
  </w:num>
  <w:num w:numId="19">
    <w:abstractNumId w:val="38"/>
  </w:num>
  <w:num w:numId="20">
    <w:abstractNumId w:val="57"/>
  </w:num>
  <w:num w:numId="21">
    <w:abstractNumId w:val="54"/>
  </w:num>
  <w:num w:numId="22">
    <w:abstractNumId w:val="18"/>
  </w:num>
  <w:num w:numId="23">
    <w:abstractNumId w:val="9"/>
  </w:num>
  <w:num w:numId="24">
    <w:abstractNumId w:val="46"/>
  </w:num>
  <w:num w:numId="25">
    <w:abstractNumId w:val="17"/>
  </w:num>
  <w:num w:numId="26">
    <w:abstractNumId w:val="29"/>
  </w:num>
  <w:num w:numId="27">
    <w:abstractNumId w:val="44"/>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1"/>
  </w:num>
  <w:num w:numId="32">
    <w:abstractNumId w:val="5"/>
  </w:num>
  <w:num w:numId="33">
    <w:abstractNumId w:val="36"/>
  </w:num>
  <w:num w:numId="34">
    <w:abstractNumId w:val="3"/>
  </w:num>
  <w:num w:numId="35">
    <w:abstractNumId w:val="60"/>
  </w:num>
  <w:num w:numId="36">
    <w:abstractNumId w:val="50"/>
  </w:num>
  <w:num w:numId="37">
    <w:abstractNumId w:val="20"/>
  </w:num>
  <w:num w:numId="38">
    <w:abstractNumId w:val="30"/>
  </w:num>
  <w:num w:numId="39">
    <w:abstractNumId w:val="31"/>
  </w:num>
  <w:num w:numId="40">
    <w:abstractNumId w:val="52"/>
  </w:num>
  <w:num w:numId="41">
    <w:abstractNumId w:val="2"/>
  </w:num>
  <w:num w:numId="42">
    <w:abstractNumId w:val="35"/>
  </w:num>
  <w:num w:numId="43">
    <w:abstractNumId w:val="1"/>
  </w:num>
  <w:num w:numId="44">
    <w:abstractNumId w:val="53"/>
  </w:num>
  <w:num w:numId="45">
    <w:abstractNumId w:val="12"/>
  </w:num>
  <w:num w:numId="46">
    <w:abstractNumId w:val="14"/>
  </w:num>
  <w:num w:numId="47">
    <w:abstractNumId w:val="41"/>
  </w:num>
  <w:num w:numId="48">
    <w:abstractNumId w:val="7"/>
  </w:num>
  <w:num w:numId="49">
    <w:abstractNumId w:val="33"/>
  </w:num>
  <w:num w:numId="50">
    <w:abstractNumId w:val="15"/>
  </w:num>
  <w:num w:numId="51">
    <w:abstractNumId w:val="56"/>
  </w:num>
  <w:num w:numId="52">
    <w:abstractNumId w:val="8"/>
  </w:num>
  <w:num w:numId="53">
    <w:abstractNumId w:val="22"/>
  </w:num>
  <w:num w:numId="54">
    <w:abstractNumId w:val="19"/>
  </w:num>
  <w:num w:numId="55">
    <w:abstractNumId w:val="10"/>
  </w:num>
  <w:num w:numId="56">
    <w:abstractNumId w:val="43"/>
  </w:num>
  <w:num w:numId="57">
    <w:abstractNumId w:val="23"/>
  </w:num>
  <w:num w:numId="58">
    <w:abstractNumId w:val="24"/>
  </w:num>
  <w:num w:numId="59">
    <w:abstractNumId w:val="47"/>
  </w:num>
  <w:num w:numId="60">
    <w:abstractNumId w:val="25"/>
  </w:num>
  <w:num w:numId="61">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07B62"/>
    <w:rsid w:val="00011046"/>
    <w:rsid w:val="00011C4A"/>
    <w:rsid w:val="000120C4"/>
    <w:rsid w:val="00012CD3"/>
    <w:rsid w:val="00012E75"/>
    <w:rsid w:val="00013161"/>
    <w:rsid w:val="000148A1"/>
    <w:rsid w:val="00016E6D"/>
    <w:rsid w:val="00016E7D"/>
    <w:rsid w:val="00017EE1"/>
    <w:rsid w:val="000208C0"/>
    <w:rsid w:val="00020EF9"/>
    <w:rsid w:val="00021ADA"/>
    <w:rsid w:val="000223CF"/>
    <w:rsid w:val="00023CBC"/>
    <w:rsid w:val="00023D8F"/>
    <w:rsid w:val="00026512"/>
    <w:rsid w:val="00027C89"/>
    <w:rsid w:val="0003153E"/>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926"/>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19FC"/>
    <w:rsid w:val="00082203"/>
    <w:rsid w:val="00082373"/>
    <w:rsid w:val="0008276D"/>
    <w:rsid w:val="00084412"/>
    <w:rsid w:val="0008441F"/>
    <w:rsid w:val="00084E47"/>
    <w:rsid w:val="00084EE0"/>
    <w:rsid w:val="00086774"/>
    <w:rsid w:val="00087C1C"/>
    <w:rsid w:val="00091170"/>
    <w:rsid w:val="00091536"/>
    <w:rsid w:val="000915B5"/>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6E83"/>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B3D"/>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3EAB"/>
    <w:rsid w:val="00134229"/>
    <w:rsid w:val="0013460B"/>
    <w:rsid w:val="00134E0E"/>
    <w:rsid w:val="00135501"/>
    <w:rsid w:val="001413FE"/>
    <w:rsid w:val="001419E3"/>
    <w:rsid w:val="001429ED"/>
    <w:rsid w:val="0014346B"/>
    <w:rsid w:val="00145258"/>
    <w:rsid w:val="0014535C"/>
    <w:rsid w:val="001458D4"/>
    <w:rsid w:val="00145AA5"/>
    <w:rsid w:val="001463E1"/>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C8A"/>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78E"/>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7080"/>
    <w:rsid w:val="00290888"/>
    <w:rsid w:val="0029197C"/>
    <w:rsid w:val="00294688"/>
    <w:rsid w:val="00294B96"/>
    <w:rsid w:val="002A09F6"/>
    <w:rsid w:val="002A12BA"/>
    <w:rsid w:val="002A13EB"/>
    <w:rsid w:val="002A21FC"/>
    <w:rsid w:val="002A2FEE"/>
    <w:rsid w:val="002A3BB7"/>
    <w:rsid w:val="002A4184"/>
    <w:rsid w:val="002A521E"/>
    <w:rsid w:val="002A6613"/>
    <w:rsid w:val="002A68BD"/>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280A"/>
    <w:rsid w:val="00302F0A"/>
    <w:rsid w:val="003045E7"/>
    <w:rsid w:val="00304EFA"/>
    <w:rsid w:val="00305525"/>
    <w:rsid w:val="00305E9C"/>
    <w:rsid w:val="00306010"/>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11A"/>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6704E"/>
    <w:rsid w:val="003709B6"/>
    <w:rsid w:val="00370E52"/>
    <w:rsid w:val="003716AE"/>
    <w:rsid w:val="00372EA5"/>
    <w:rsid w:val="00374593"/>
    <w:rsid w:val="0038017B"/>
    <w:rsid w:val="0038107F"/>
    <w:rsid w:val="00381951"/>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59BA"/>
    <w:rsid w:val="003F6F53"/>
    <w:rsid w:val="003F708C"/>
    <w:rsid w:val="003F7210"/>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53CD"/>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14E"/>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6BA"/>
    <w:rsid w:val="006A1D2D"/>
    <w:rsid w:val="006A35ED"/>
    <w:rsid w:val="006A41F0"/>
    <w:rsid w:val="006A69A2"/>
    <w:rsid w:val="006A6A1C"/>
    <w:rsid w:val="006A7E36"/>
    <w:rsid w:val="006B18F4"/>
    <w:rsid w:val="006B36D5"/>
    <w:rsid w:val="006B5CFC"/>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25"/>
    <w:rsid w:val="0072599E"/>
    <w:rsid w:val="00725C3F"/>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38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65"/>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B24"/>
    <w:rsid w:val="00805DDB"/>
    <w:rsid w:val="0080600F"/>
    <w:rsid w:val="0080610F"/>
    <w:rsid w:val="00806D25"/>
    <w:rsid w:val="00810538"/>
    <w:rsid w:val="008129C7"/>
    <w:rsid w:val="008146DC"/>
    <w:rsid w:val="008148E3"/>
    <w:rsid w:val="008156A7"/>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B453E"/>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ABF"/>
    <w:rsid w:val="00924CCD"/>
    <w:rsid w:val="009269C7"/>
    <w:rsid w:val="00927A3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352F"/>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96AE8"/>
    <w:rsid w:val="009A0331"/>
    <w:rsid w:val="009A0AA4"/>
    <w:rsid w:val="009A0E20"/>
    <w:rsid w:val="009A18DB"/>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4DBF"/>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453C"/>
    <w:rsid w:val="00A64CB0"/>
    <w:rsid w:val="00A67D16"/>
    <w:rsid w:val="00A67D24"/>
    <w:rsid w:val="00A70871"/>
    <w:rsid w:val="00A70DB0"/>
    <w:rsid w:val="00A712B0"/>
    <w:rsid w:val="00A71AD9"/>
    <w:rsid w:val="00A73761"/>
    <w:rsid w:val="00A75A4E"/>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0E48"/>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0FC7"/>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6F9"/>
    <w:rsid w:val="00B359B0"/>
    <w:rsid w:val="00B36373"/>
    <w:rsid w:val="00B36BDA"/>
    <w:rsid w:val="00B36E33"/>
    <w:rsid w:val="00B377FF"/>
    <w:rsid w:val="00B409CD"/>
    <w:rsid w:val="00B411CF"/>
    <w:rsid w:val="00B4222B"/>
    <w:rsid w:val="00B42D30"/>
    <w:rsid w:val="00B441B4"/>
    <w:rsid w:val="00B449B6"/>
    <w:rsid w:val="00B44F77"/>
    <w:rsid w:val="00B4688C"/>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643"/>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3997"/>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3769"/>
    <w:rsid w:val="00C74EF7"/>
    <w:rsid w:val="00C772B8"/>
    <w:rsid w:val="00C803C6"/>
    <w:rsid w:val="00C814F1"/>
    <w:rsid w:val="00C81BC1"/>
    <w:rsid w:val="00C82297"/>
    <w:rsid w:val="00C838F8"/>
    <w:rsid w:val="00C84DF1"/>
    <w:rsid w:val="00C85170"/>
    <w:rsid w:val="00C87A4A"/>
    <w:rsid w:val="00C903D6"/>
    <w:rsid w:val="00C904ED"/>
    <w:rsid w:val="00C9050E"/>
    <w:rsid w:val="00C90F9E"/>
    <w:rsid w:val="00C920B4"/>
    <w:rsid w:val="00C9233C"/>
    <w:rsid w:val="00C935BA"/>
    <w:rsid w:val="00C93E57"/>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0EA"/>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0B8F"/>
    <w:rsid w:val="00D0225C"/>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780"/>
    <w:rsid w:val="00DD3897"/>
    <w:rsid w:val="00DD3AF7"/>
    <w:rsid w:val="00DD47B5"/>
    <w:rsid w:val="00DD4BAE"/>
    <w:rsid w:val="00DD4E9F"/>
    <w:rsid w:val="00DD5052"/>
    <w:rsid w:val="00DD583C"/>
    <w:rsid w:val="00DD63EC"/>
    <w:rsid w:val="00DD6A23"/>
    <w:rsid w:val="00DD728B"/>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1562B"/>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67B25"/>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A7D98"/>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3FB3"/>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2814"/>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3002"/>
    <w:rsid w:val="00F342D8"/>
    <w:rsid w:val="00F3468A"/>
    <w:rsid w:val="00F360AE"/>
    <w:rsid w:val="00F406A6"/>
    <w:rsid w:val="00F43420"/>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0F8B"/>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16CD"/>
    <w:rsid w:val="00FC2469"/>
    <w:rsid w:val="00FC34C2"/>
    <w:rsid w:val="00FC4DA6"/>
    <w:rsid w:val="00FC52BD"/>
    <w:rsid w:val="00FC5566"/>
    <w:rsid w:val="00FC660E"/>
    <w:rsid w:val="00FC6F0A"/>
    <w:rsid w:val="00FC7102"/>
    <w:rsid w:val="00FC730F"/>
    <w:rsid w:val="00FD16E9"/>
    <w:rsid w:val="00FD2A7C"/>
    <w:rsid w:val="00FD678C"/>
    <w:rsid w:val="00FD6D1F"/>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9C8"/>
    <w:rsid w:val="00FF2BF6"/>
    <w:rsid w:val="00FF3818"/>
    <w:rsid w:val="00FF4514"/>
    <w:rsid w:val="00FF4F69"/>
    <w:rsid w:val="00FF5C15"/>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styleId="TOC4">
    <w:name w:val="toc 4"/>
    <w:basedOn w:val="Normal"/>
    <w:next w:val="Normal"/>
    <w:autoRedefine/>
    <w:uiPriority w:val="39"/>
    <w:unhideWhenUsed/>
    <w:rsid w:val="0096352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6352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6352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6352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6352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6352F"/>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2.xml"/><Relationship Id="rId21" Type="http://schemas.openxmlformats.org/officeDocument/2006/relationships/hyperlink" Target="http://legcounsel.house.gov/Comps/Elementary%20And%20Secondary%20Education%20Act%20Of%201965.pdf" TargetMode="External"/><Relationship Id="rId42" Type="http://schemas.openxmlformats.org/officeDocument/2006/relationships/hyperlink" Target="http://www.ohioauditor.gov/references/practiceaids.html" TargetMode="External"/><Relationship Id="rId63" Type="http://schemas.openxmlformats.org/officeDocument/2006/relationships/hyperlink" Target="2CFR200.101.pdf" TargetMode="External"/><Relationship Id="rId84" Type="http://schemas.openxmlformats.org/officeDocument/2006/relationships/hyperlink" Target="2014-002-ODE-Time-and-Effort-Guidance-03-17-14.pdf" TargetMode="External"/><Relationship Id="rId138" Type="http://schemas.openxmlformats.org/officeDocument/2006/relationships/hyperlink" Target="UG_Cash_Management_States_US_treasury_support.pdf" TargetMode="External"/><Relationship Id="rId159" Type="http://schemas.openxmlformats.org/officeDocument/2006/relationships/hyperlink" Target="2CFR200.305(b)(5).pdf" TargetMode="External"/><Relationship Id="rId170" Type="http://schemas.openxmlformats.org/officeDocument/2006/relationships/hyperlink" Target="https://cfo.gov/wp-content/uploads/2014/12/Agency-Exceptions.pdf" TargetMode="External"/><Relationship Id="rId191" Type="http://schemas.openxmlformats.org/officeDocument/2006/relationships/header" Target="header24.xml"/><Relationship Id="rId205" Type="http://schemas.openxmlformats.org/officeDocument/2006/relationships/hyperlink" Target="http://www.gao.gov/assets/670/665712.pdf" TargetMode="External"/><Relationship Id="rId107" Type="http://schemas.openxmlformats.org/officeDocument/2006/relationships/hyperlink" Target="2CFR200_subpart%20E.PDF" TargetMode="External"/><Relationship Id="rId11" Type="http://schemas.openxmlformats.org/officeDocument/2006/relationships/footer" Target="footer1.xml"/><Relationship Id="rId32" Type="http://schemas.openxmlformats.org/officeDocument/2006/relationships/hyperlink" Target="http://www.ed.gov/programs/titleiparta/fiscalguid.doc" TargetMode="External"/><Relationship Id="rId53" Type="http://schemas.openxmlformats.org/officeDocument/2006/relationships/hyperlink" Target="http://education.ohio.gov/getattachment/Topics/Finance-and-Funding/Grants-Administration/Sections/Grants-Manual/Managing-Your-Grant.pdf.aspx?lang=en-US" TargetMode="External"/><Relationship Id="rId74" Type="http://schemas.openxmlformats.org/officeDocument/2006/relationships/hyperlink" Target="Selected_Items_of_Cost_Part_3.2_ComplianceSupplement.pdf" TargetMode="External"/><Relationship Id="rId128" Type="http://schemas.openxmlformats.org/officeDocument/2006/relationships/hyperlink" Target="2CFR200.420_thru_200.475.pdf" TargetMode="External"/><Relationship Id="rId149" Type="http://schemas.openxmlformats.org/officeDocument/2006/relationships/hyperlink" Target="https://pms.psc.gov/" TargetMode="External"/><Relationship Id="rId5" Type="http://schemas.openxmlformats.org/officeDocument/2006/relationships/numbering" Target="numbering.xml"/><Relationship Id="rId90" Type="http://schemas.openxmlformats.org/officeDocument/2006/relationships/hyperlink" Target="Allowable%20Costs%20audit%20objectives_deminimis%20indirect%20cost%20rate.pdf" TargetMode="External"/><Relationship Id="rId95" Type="http://schemas.openxmlformats.org/officeDocument/2006/relationships/hyperlink" Target="2CFR200_Appendix_V_Para_F.pdf" TargetMode="External"/><Relationship Id="rId160" Type="http://schemas.openxmlformats.org/officeDocument/2006/relationships/hyperlink" Target="2CFR200.305(b)(9).pdf" TargetMode="External"/><Relationship Id="rId165" Type="http://schemas.openxmlformats.org/officeDocument/2006/relationships/hyperlink" Target="Agency%20Adoption%20of%20the%20UG%20and%20Example%20Citations.pdf" TargetMode="External"/><Relationship Id="rId181" Type="http://schemas.openxmlformats.org/officeDocument/2006/relationships/hyperlink" Target="2CFR200_subpart_F.pdf" TargetMode="External"/><Relationship Id="rId186" Type="http://schemas.openxmlformats.org/officeDocument/2006/relationships/hyperlink" Target="2CFR200.330.pdf" TargetMode="External"/><Relationship Id="rId216" Type="http://schemas.openxmlformats.org/officeDocument/2006/relationships/header" Target="header31.xml"/><Relationship Id="rId211" Type="http://schemas.openxmlformats.org/officeDocument/2006/relationships/hyperlink" Target="2CFR200.516.pdf" TargetMode="External"/><Relationship Id="rId22" Type="http://schemas.openxmlformats.org/officeDocument/2006/relationships/hyperlink" Target="http://www.gpo.gov/fdsys/pkg/FR-2004-07-02/pdf/04-15121.pdf" TargetMode="External"/><Relationship Id="rId27" Type="http://schemas.openxmlformats.org/officeDocument/2006/relationships/hyperlink" Target="http://www.ed.gov/policy/elsec/guid/cschools/cguidedec2000.doc" TargetMode="External"/><Relationship Id="rId43" Type="http://schemas.openxmlformats.org/officeDocument/2006/relationships/header" Target="header4.xml"/><Relationship Id="rId48" Type="http://schemas.openxmlformats.org/officeDocument/2006/relationships/hyperlink" Target="https://cfo.gov/wp-content/uploads/2014/12/Agency-Exceptions.pdf" TargetMode="External"/><Relationship Id="rId64" Type="http://schemas.openxmlformats.org/officeDocument/2006/relationships/hyperlink" Target="2CFR200.101(d).pdf" TargetMode="External"/><Relationship Id="rId69" Type="http://schemas.openxmlformats.org/officeDocument/2006/relationships/hyperlink" Target="http://www.whitehouse.gov/omb/" TargetMode="External"/><Relationship Id="rId113" Type="http://schemas.openxmlformats.org/officeDocument/2006/relationships/hyperlink" Target="2CFR200_subpart%20E.PDF" TargetMode="External"/><Relationship Id="rId118" Type="http://schemas.openxmlformats.org/officeDocument/2006/relationships/hyperlink" Target="2CFR200_subpart%20E.PDF" TargetMode="External"/><Relationship Id="rId134" Type="http://schemas.openxmlformats.org/officeDocument/2006/relationships/header" Target="header16.xml"/><Relationship Id="rId139" Type="http://schemas.openxmlformats.org/officeDocument/2006/relationships/hyperlink" Target="UG_Cash%20Management_Reimbursement_Advance_discussion.pdf" TargetMode="External"/><Relationship Id="rId80" Type="http://schemas.openxmlformats.org/officeDocument/2006/relationships/hyperlink" Target="2CFR200.474.pdf" TargetMode="External"/><Relationship Id="rId85" Type="http://schemas.openxmlformats.org/officeDocument/2006/relationships/hyperlink" Target="http://education.ohio.gov/getattachment/Topics/Finance-and-Funding/Grants-Administration/Sections/Grants-Manual/Managing-Your-Grant.pdf.aspx?lang=en-US" TargetMode="External"/><Relationship Id="rId150" Type="http://schemas.openxmlformats.org/officeDocument/2006/relationships/hyperlink" Target="http://fms.treas.gov/asap/index.html" TargetMode="External"/><Relationship Id="rId155" Type="http://schemas.openxmlformats.org/officeDocument/2006/relationships/hyperlink" Target="UG_Cash%20Management_Audit%20Objectives.pdf" TargetMode="External"/><Relationship Id="rId171" Type="http://schemas.openxmlformats.org/officeDocument/2006/relationships/hyperlink" Target="Reporting%20US%20Dept%20Ed%20Crosscutting.pdf" TargetMode="External"/><Relationship Id="rId176" Type="http://schemas.openxmlformats.org/officeDocument/2006/relationships/header" Target="header21.xml"/><Relationship Id="rId192" Type="http://schemas.openxmlformats.org/officeDocument/2006/relationships/hyperlink" Target="Subrecipient_Monitoring_Auditobjectives.pdf" TargetMode="External"/><Relationship Id="rId197" Type="http://schemas.openxmlformats.org/officeDocument/2006/relationships/hyperlink" Target="2CFR200.331(d)(2).pdf" TargetMode="External"/><Relationship Id="rId206" Type="http://schemas.openxmlformats.org/officeDocument/2006/relationships/header" Target="header28.xml"/><Relationship Id="rId201" Type="http://schemas.openxmlformats.org/officeDocument/2006/relationships/header" Target="header27.xml"/><Relationship Id="rId12" Type="http://schemas.openxmlformats.org/officeDocument/2006/relationships/hyperlink" Target="OMB_Compliance_Supplement_APP_II.pdf" TargetMode="External"/><Relationship Id="rId17" Type="http://schemas.openxmlformats.org/officeDocument/2006/relationships/hyperlink" Target="Performing%20Tests%20to%20Evaluate%20the%20Effectiveness%20of%20Controls%20throughout%20this%20FACCR.pdf" TargetMode="External"/><Relationship Id="rId33" Type="http://schemas.openxmlformats.org/officeDocument/2006/relationships/hyperlink" Target="http://www2.ed.gov/policy/fund/guid/gposbul/time-and-effort-reporting.html?exp=3" TargetMode="External"/><Relationship Id="rId38" Type="http://schemas.openxmlformats.org/officeDocument/2006/relationships/hyperlink" Target="http://education.ohio.gov/getattachment/Topics/Other-Resources/21st-Century/21st-CCLC-Archived-Event-Information/FY14-Request-for-Applications.pdf.aspx" TargetMode="External"/><Relationship Id="rId59" Type="http://schemas.openxmlformats.org/officeDocument/2006/relationships/header" Target="header7.xml"/><Relationship Id="rId103" Type="http://schemas.openxmlformats.org/officeDocument/2006/relationships/hyperlink" Target="2CFR200.431.pdf" TargetMode="External"/><Relationship Id="rId108" Type="http://schemas.openxmlformats.org/officeDocument/2006/relationships/hyperlink" Target="2CFR200.402_thru_411.pdf" TargetMode="External"/><Relationship Id="rId124" Type="http://schemas.openxmlformats.org/officeDocument/2006/relationships/hyperlink" Target="45CFR95%20Subpart%20E.pdf" TargetMode="External"/><Relationship Id="rId129" Type="http://schemas.openxmlformats.org/officeDocument/2006/relationships/hyperlink" Target="45CFR95.509.pdf" TargetMode="External"/><Relationship Id="rId54" Type="http://schemas.openxmlformats.org/officeDocument/2006/relationships/hyperlink" Target="ODE%20Grant%20Management%20Assurances.pdf" TargetMode="External"/><Relationship Id="rId70" Type="http://schemas.openxmlformats.org/officeDocument/2006/relationships/hyperlink" Target="https://cfo.gov/wp-content/uploads/2014/12/Agency-Exceptions.pdf" TargetMode="External"/><Relationship Id="rId75" Type="http://schemas.openxmlformats.org/officeDocument/2006/relationships/hyperlink" Target="Allowed%20Costs%20Cost%20Principles%20US%20Dept%20Ed%20Crosscutting.pdf" TargetMode="External"/><Relationship Id="rId91" Type="http://schemas.openxmlformats.org/officeDocument/2006/relationships/hyperlink" Target="2CFR200.414(f).pdf" TargetMode="External"/><Relationship Id="rId96" Type="http://schemas.openxmlformats.org/officeDocument/2006/relationships/hyperlink" Target="2CFR200.18.pdf" TargetMode="External"/><Relationship Id="rId140" Type="http://schemas.openxmlformats.org/officeDocument/2006/relationships/hyperlink" Target="UG_Cash%20Management_Cost-Reimbursement_Contracts_under_FAR.pdf" TargetMode="External"/><Relationship Id="rId145" Type="http://schemas.openxmlformats.org/officeDocument/2006/relationships/hyperlink" Target="48CFR52.232-12.pdf" TargetMode="External"/><Relationship Id="rId161" Type="http://schemas.openxmlformats.org/officeDocument/2006/relationships/hyperlink" Target="48CFR52.216-7(b)(1).pdf" TargetMode="External"/><Relationship Id="rId166" Type="http://schemas.openxmlformats.org/officeDocument/2006/relationships/hyperlink" Target="2CFR200.328(b)(1).pdf" TargetMode="External"/><Relationship Id="rId182" Type="http://schemas.openxmlformats.org/officeDocument/2006/relationships/hyperlink" Target="2CFR200.331(a).pdf" TargetMode="External"/><Relationship Id="rId187" Type="http://schemas.openxmlformats.org/officeDocument/2006/relationships/hyperlink" Target="2CFR200.331.pdf"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2CFR200.511(b).pdf" TargetMode="External"/><Relationship Id="rId23" Type="http://schemas.openxmlformats.org/officeDocument/2006/relationships/hyperlink" Target="https://www2.ed.gov/policy/elsec/leg/essa/essaguidance160477.pdf" TargetMode="External"/><Relationship Id="rId28" Type="http://schemas.openxmlformats.org/officeDocument/2006/relationships/hyperlink" Target="http://www.ed.gov/programs/titleiparta/psguidance.doc" TargetMode="External"/><Relationship Id="rId49" Type="http://schemas.openxmlformats.org/officeDocument/2006/relationships/hyperlink" Target="Activities%20Allowed%20and%20Unallowed%20US%20Dept%20Ed%20Crosscutting.pdf" TargetMode="External"/><Relationship Id="rId114" Type="http://schemas.openxmlformats.org/officeDocument/2006/relationships/hyperlink" Target="2CFR200.430.pdf" TargetMode="External"/><Relationship Id="rId119" Type="http://schemas.openxmlformats.org/officeDocument/2006/relationships/hyperlink" Target="2CFR200.402_thru_411.pdf" TargetMode="External"/><Relationship Id="rId44" Type="http://schemas.openxmlformats.org/officeDocument/2006/relationships/hyperlink" Target="Agency%20Adoption%20of%20the%20UG%20and%20Example%20Citations.pdf" TargetMode="External"/><Relationship Id="rId60" Type="http://schemas.openxmlformats.org/officeDocument/2006/relationships/header" Target="header8.xml"/><Relationship Id="rId65" Type="http://schemas.openxmlformats.org/officeDocument/2006/relationships/hyperlink" Target="2CFR200_APPENDIX_I.pdf" TargetMode="External"/><Relationship Id="rId81" Type="http://schemas.openxmlformats.org/officeDocument/2006/relationships/hyperlink" Target="https://ccip.ode.state.oh.us/documentlibrary/ViewDocument.aspx?DocumentKey=79206" TargetMode="External"/><Relationship Id="rId86" Type="http://schemas.openxmlformats.org/officeDocument/2006/relationships/header" Target="header9.xml"/><Relationship Id="rId130" Type="http://schemas.openxmlformats.org/officeDocument/2006/relationships/hyperlink" Target="45CFR95.507.pdf" TargetMode="External"/><Relationship Id="rId135" Type="http://schemas.openxmlformats.org/officeDocument/2006/relationships/hyperlink" Target="Agency%20Adoption%20of%20the%20UG%20and%20Example%20Citations.pdf" TargetMode="External"/><Relationship Id="rId151" Type="http://schemas.openxmlformats.org/officeDocument/2006/relationships/hyperlink" Target="Cash%20Management%20US%20Dept%20Ed%20Crosscutting.pdf" TargetMode="External"/><Relationship Id="rId156" Type="http://schemas.openxmlformats.org/officeDocument/2006/relationships/hyperlink" Target="2CFR200.302(b)(6).pdf" TargetMode="External"/><Relationship Id="rId177" Type="http://schemas.openxmlformats.org/officeDocument/2006/relationships/hyperlink" Target="Reporting_Auditobjectives.pdf" TargetMode="External"/><Relationship Id="rId198" Type="http://schemas.openxmlformats.org/officeDocument/2006/relationships/header" Target="header26.xml"/><Relationship Id="rId172" Type="http://schemas.openxmlformats.org/officeDocument/2006/relationships/hyperlink" Target="http://education.ohio.gov/getattachment/Topics/Finance-and-Funding/Grants-Administration/Sections/Grants-Manual/Managing-Your-Grant.pdf.aspx?lang=en-US" TargetMode="External"/><Relationship Id="rId193" Type="http://schemas.openxmlformats.org/officeDocument/2006/relationships/header" Target="header25.xml"/><Relationship Id="rId202" Type="http://schemas.openxmlformats.org/officeDocument/2006/relationships/hyperlink" Target="2CFR200.514(c).pdf" TargetMode="External"/><Relationship Id="rId207" Type="http://schemas.openxmlformats.org/officeDocument/2006/relationships/header" Target="header29.xml"/><Relationship Id="rId13" Type="http://schemas.openxmlformats.org/officeDocument/2006/relationships/hyperlink" Target="Agency%20Adoption%20of%20the%20UG%20and%20Example%20Citations.pdf" TargetMode="External"/><Relationship Id="rId18" Type="http://schemas.openxmlformats.org/officeDocument/2006/relationships/hyperlink" Target="Improper%20Payments.pdf" TargetMode="External"/><Relationship Id="rId39" Type="http://schemas.openxmlformats.org/officeDocument/2006/relationships/hyperlink" Target="http://education.ohio.gov/getattachment/Topics/School-Improvement/Federal-Programs/Elementary-and-Secondary-Education-Act/Programs-Administered-Under-ESEA/21st-Century/21st-CCLC-Archived-Information/FY-17-Request-for-Application-21st-Century.pdf.aspx" TargetMode="External"/><Relationship Id="rId109" Type="http://schemas.openxmlformats.org/officeDocument/2006/relationships/hyperlink" Target="2CFR200.420_thru_200.475.pdf" TargetMode="External"/><Relationship Id="rId34" Type="http://schemas.openxmlformats.org/officeDocument/2006/relationships/header" Target="header3.xml"/><Relationship Id="rId50" Type="http://schemas.openxmlformats.org/officeDocument/2006/relationships/hyperlink" Target="https://ccip.ode.state.oh.us/documentlibrary/ViewDocument.aspx?DocumentKey=78081" TargetMode="External"/><Relationship Id="rId55" Type="http://schemas.openxmlformats.org/officeDocument/2006/relationships/hyperlink" Target="ODE_Treasurer_Supplemental_Contracts.pdf" TargetMode="External"/><Relationship Id="rId76" Type="http://schemas.openxmlformats.org/officeDocument/2006/relationships/hyperlink" Target="2CFR200.302.pdf" TargetMode="External"/><Relationship Id="rId97" Type="http://schemas.openxmlformats.org/officeDocument/2006/relationships/header" Target="header11.xml"/><Relationship Id="rId104" Type="http://schemas.openxmlformats.org/officeDocument/2006/relationships/hyperlink" Target="2CFR200.464.pdf" TargetMode="External"/><Relationship Id="rId120" Type="http://schemas.openxmlformats.org/officeDocument/2006/relationships/hyperlink" Target="2CFR200.420_thru_200.475.pdf" TargetMode="External"/><Relationship Id="rId125" Type="http://schemas.openxmlformats.org/officeDocument/2006/relationships/hyperlink" Target="Allowable%20Costs_State%20Public%20Assistance%20Agency%20Costs_OMB%20supplement.pdf" TargetMode="External"/><Relationship Id="rId141" Type="http://schemas.openxmlformats.org/officeDocument/2006/relationships/hyperlink" Target="2CFR200.302(b)(6).pdf" TargetMode="External"/><Relationship Id="rId146" Type="http://schemas.openxmlformats.org/officeDocument/2006/relationships/hyperlink" Target="http://www.whitehouse.gov/omb/" TargetMode="External"/><Relationship Id="rId167" Type="http://schemas.openxmlformats.org/officeDocument/2006/relationships/hyperlink" Target="2CFR200.327.pdf" TargetMode="External"/><Relationship Id="rId188" Type="http://schemas.openxmlformats.org/officeDocument/2006/relationships/hyperlink" Target="2CFR200.501(h).pdf" TargetMode="External"/><Relationship Id="rId7" Type="http://schemas.openxmlformats.org/officeDocument/2006/relationships/settings" Target="settings.xml"/><Relationship Id="rId71" Type="http://schemas.openxmlformats.org/officeDocument/2006/relationships/hyperlink" Target="2CFR200_subpart%20E.PDF" TargetMode="External"/><Relationship Id="rId92" Type="http://schemas.openxmlformats.org/officeDocument/2006/relationships/header" Target="header10.xml"/><Relationship Id="rId162" Type="http://schemas.openxmlformats.org/officeDocument/2006/relationships/hyperlink" Target="2CFR200.305(b)(1).pdf" TargetMode="External"/><Relationship Id="rId183" Type="http://schemas.openxmlformats.org/officeDocument/2006/relationships/hyperlink" Target="2CFR200.331(b)_through_(f).pdf" TargetMode="External"/><Relationship Id="rId213" Type="http://schemas.openxmlformats.org/officeDocument/2006/relationships/hyperlink" Target="OMB_Compliance_Supplement_APP_I.pdf" TargetMode="External"/><Relationship Id="rId218"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www.ed.gov/policy/elsec/guid/equitableserguidance.doc" TargetMode="External"/><Relationship Id="rId24" Type="http://schemas.openxmlformats.org/officeDocument/2006/relationships/hyperlink" Target="https://www2.ed.gov/policy/elsec/leg/essa/essaswpguidance9192016.pdf" TargetMode="External"/><Relationship Id="rId40" Type="http://schemas.openxmlformats.org/officeDocument/2006/relationships/hyperlink" Target="https://education.ohio.gov/getattachment/Topics/District-and-School-Continuous-Improvement/Federal-Programs/Elementary-and-Secondary-Education-Act/Programs-Administered-Under-ESEA/21st-Century/21st-CCLC-Archived-Information/FY18-RFA.pdf.aspx?lang=en-US" TargetMode="External"/><Relationship Id="rId45" Type="http://schemas.openxmlformats.org/officeDocument/2006/relationships/hyperlink" Target="2CFR200_Subpart%20E.pdf" TargetMode="External"/><Relationship Id="rId66" Type="http://schemas.openxmlformats.org/officeDocument/2006/relationships/hyperlink" Target="45CFR75_Appendix_IX.pdf" TargetMode="External"/><Relationship Id="rId87" Type="http://schemas.openxmlformats.org/officeDocument/2006/relationships/hyperlink" Target="2CFR200_Appendix_VII_Para_D(1)(b).pdf" TargetMode="External"/><Relationship Id="rId110" Type="http://schemas.openxmlformats.org/officeDocument/2006/relationships/hyperlink" Target="2CFR200.430.pdf" TargetMode="External"/><Relationship Id="rId115" Type="http://schemas.openxmlformats.org/officeDocument/2006/relationships/hyperlink" Target="2CFR200_Appendix_V.pdf" TargetMode="External"/><Relationship Id="rId131" Type="http://schemas.openxmlformats.org/officeDocument/2006/relationships/header" Target="header14.xml"/><Relationship Id="rId136" Type="http://schemas.openxmlformats.org/officeDocument/2006/relationships/hyperlink" Target="2CFR200.305.pdf" TargetMode="External"/><Relationship Id="rId157" Type="http://schemas.openxmlformats.org/officeDocument/2006/relationships/header" Target="header18.xml"/><Relationship Id="rId178" Type="http://schemas.openxmlformats.org/officeDocument/2006/relationships/header" Target="header22.xml"/><Relationship Id="rId61" Type="http://schemas.openxmlformats.org/officeDocument/2006/relationships/hyperlink" Target="Agency%20Adoption%20of%20the%20UG%20and%20Example%20Citations.pdf" TargetMode="External"/><Relationship Id="rId82" Type="http://schemas.openxmlformats.org/officeDocument/2006/relationships/hyperlink" Target="http://education.ohio.gov/getattachment/Topics/Finance-and-Funding/Grants-Administration/Sections/Grants-Manual/Managing-Your-Grant.pdf.aspx?lang=en-US" TargetMode="External"/><Relationship Id="rId152" Type="http://schemas.openxmlformats.org/officeDocument/2006/relationships/hyperlink" Target="http://education.ohio.gov/getattachment/Topics/Finance-and-Funding/Grants-Administration/Sections/Grants-Manual/Managing-Your-Grant.pdf.aspx?lang=en-US" TargetMode="External"/><Relationship Id="rId173" Type="http://schemas.openxmlformats.org/officeDocument/2006/relationships/hyperlink" Target="http://education.ohio.gov/getattachment/Topics/Finance-and-Funding/Grants-Administration/Sections/Grants-Manual/Managing-Your-Grant.pdf.aspx?lang=en-US" TargetMode="External"/><Relationship Id="rId194" Type="http://schemas.openxmlformats.org/officeDocument/2006/relationships/hyperlink" Target="2CFR200.331(a).pdf" TargetMode="External"/><Relationship Id="rId199" Type="http://schemas.openxmlformats.org/officeDocument/2006/relationships/hyperlink" Target="Part%20of%20Private%20School%20Children%20US%20Dept%20Ed%20Crosscutting.pdf" TargetMode="External"/><Relationship Id="rId203" Type="http://schemas.openxmlformats.org/officeDocument/2006/relationships/hyperlink" Target="OMB_Compliance_Supplement_Part_6.pdf" TargetMode="External"/><Relationship Id="rId208" Type="http://schemas.openxmlformats.org/officeDocument/2006/relationships/header" Target="header30.xml"/><Relationship Id="rId19" Type="http://schemas.openxmlformats.org/officeDocument/2006/relationships/hyperlink" Target="https://www.gpo.gov/fdsys/pkg/BILLS-114s1177enr/pdf/BILLS-114s1177enr.pdf" TargetMode="External"/><Relationship Id="rId14" Type="http://schemas.openxmlformats.org/officeDocument/2006/relationships/header" Target="header1.xml"/><Relationship Id="rId30" Type="http://schemas.openxmlformats.org/officeDocument/2006/relationships/hyperlink" Target="http://www2.ed.gov/policy/elsec/guid/preschoolguidance2012.pdf" TargetMode="External"/><Relationship Id="rId35" Type="http://schemas.openxmlformats.org/officeDocument/2006/relationships/hyperlink" Target="https://ccip.ode.state.oh.us/default.aspx?ccipSessionKey=636323529333343128" TargetMode="External"/><Relationship Id="rId56" Type="http://schemas.openxmlformats.org/officeDocument/2006/relationships/header" Target="header5.xml"/><Relationship Id="rId77" Type="http://schemas.openxmlformats.org/officeDocument/2006/relationships/hyperlink" Target="2CFR200.430.pdf" TargetMode="External"/><Relationship Id="rId100" Type="http://schemas.openxmlformats.org/officeDocument/2006/relationships/hyperlink" Target="Allowable%20Costs_DirectandIndirect_ComplianceReq_Auditobjectives.pdf" TargetMode="External"/><Relationship Id="rId105" Type="http://schemas.openxmlformats.org/officeDocument/2006/relationships/hyperlink" Target="2CFR200.474.pdf" TargetMode="External"/><Relationship Id="rId126" Type="http://schemas.openxmlformats.org/officeDocument/2006/relationships/header" Target="header13.xml"/><Relationship Id="rId147" Type="http://schemas.openxmlformats.org/officeDocument/2006/relationships/hyperlink" Target="https://cfo.gov/wp-content/uploads/2014/12/Agency-Exceptions.pdf" TargetMode="External"/><Relationship Id="rId168" Type="http://schemas.openxmlformats.org/officeDocument/2006/relationships/hyperlink" Target="2CFR200.328.pdf" TargetMode="External"/><Relationship Id="rId8" Type="http://schemas.openxmlformats.org/officeDocument/2006/relationships/webSettings" Target="webSettings.xml"/><Relationship Id="rId51" Type="http://schemas.openxmlformats.org/officeDocument/2006/relationships/hyperlink" Target="https://education.ohio.gov/getattachment/Topics/District-and-School-Continuous-Improvement/Federal-Programs/Elementary-and-Secondary-Education-Act/Programs-Administered-Under-ESEA/21st-Century/21st-CCLC-Archived-Information/FY18-RFA.pdf.aspx?lang=en-US" TargetMode="External"/><Relationship Id="rId72" Type="http://schemas.openxmlformats.org/officeDocument/2006/relationships/hyperlink" Target="2CFR200.420_thru_200.475.pdf" TargetMode="External"/><Relationship Id="rId93" Type="http://schemas.openxmlformats.org/officeDocument/2006/relationships/hyperlink" Target="2CFR200_subpart%20E.PDF" TargetMode="External"/><Relationship Id="rId98" Type="http://schemas.openxmlformats.org/officeDocument/2006/relationships/hyperlink" Target="2CFR200_subpart%20E.PDF" TargetMode="External"/><Relationship Id="rId121" Type="http://schemas.openxmlformats.org/officeDocument/2006/relationships/hyperlink" Target="2CFR200_Appendix_V_Para_E.pdf" TargetMode="External"/><Relationship Id="rId142" Type="http://schemas.openxmlformats.org/officeDocument/2006/relationships/hyperlink" Target="2CFR200.305.pdf" TargetMode="External"/><Relationship Id="rId163" Type="http://schemas.openxmlformats.org/officeDocument/2006/relationships/header" Target="header19.xml"/><Relationship Id="rId184" Type="http://schemas.openxmlformats.org/officeDocument/2006/relationships/hyperlink" Target="2CFR200.521.pdf" TargetMode="External"/><Relationship Id="rId189" Type="http://schemas.openxmlformats.org/officeDocument/2006/relationships/hyperlink" Target="http://www.whitehouse.gov/omb/" TargetMode="External"/><Relationship Id="rId3" Type="http://schemas.openxmlformats.org/officeDocument/2006/relationships/customXml" Target="../customXml/item3.xml"/><Relationship Id="rId214" Type="http://schemas.openxmlformats.org/officeDocument/2006/relationships/hyperlink" Target="OMB_Compliance_Supplement_APP_II.pdf" TargetMode="External"/><Relationship Id="rId25" Type="http://schemas.openxmlformats.org/officeDocument/2006/relationships/hyperlink" Target="http://www.ed.gov/policy/elsec/guid/reap03guidance.doc" TargetMode="External"/><Relationship Id="rId46" Type="http://schemas.openxmlformats.org/officeDocument/2006/relationships/hyperlink" Target="2CFR200.420_thru_200.475.pdf" TargetMode="External"/><Relationship Id="rId67" Type="http://schemas.openxmlformats.org/officeDocument/2006/relationships/hyperlink" Target="2CFR200_Subpart%20E.PDF" TargetMode="External"/><Relationship Id="rId116" Type="http://schemas.openxmlformats.org/officeDocument/2006/relationships/hyperlink" Target="Allowable%20Costs_StateLocal_Govtwide_Centralservicecosts_ComplianceReq_Auditobjectives.pdf" TargetMode="External"/><Relationship Id="rId137" Type="http://schemas.openxmlformats.org/officeDocument/2006/relationships/hyperlink" Target="2CFR200.302(b)(6).pdf" TargetMode="External"/><Relationship Id="rId158" Type="http://schemas.openxmlformats.org/officeDocument/2006/relationships/hyperlink" Target="2CFR200.305(b)(3).pdf" TargetMode="External"/><Relationship Id="rId20" Type="http://schemas.openxmlformats.org/officeDocument/2006/relationships/hyperlink" Target="http://www2.ed.gov/programs/21stcclc/21stcclc-elt-faq.pdf" TargetMode="External"/><Relationship Id="rId41" Type="http://schemas.openxmlformats.org/officeDocument/2006/relationships/hyperlink" Target="http://www.ohioauditor.gov/references/practiceaids.html" TargetMode="External"/><Relationship Id="rId62" Type="http://schemas.openxmlformats.org/officeDocument/2006/relationships/hyperlink" Target="2CFR200_Subpart%20E.PDF" TargetMode="External"/><Relationship Id="rId83" Type="http://schemas.openxmlformats.org/officeDocument/2006/relationships/hyperlink" Target="2CFR200.430.pdf" TargetMode="External"/><Relationship Id="rId88" Type="http://schemas.openxmlformats.org/officeDocument/2006/relationships/hyperlink" Target="2CFR200.403.pdf" TargetMode="External"/><Relationship Id="rId111" Type="http://schemas.openxmlformats.org/officeDocument/2006/relationships/hyperlink" Target="Testing%20the%20ICRP%20discussion.pdf" TargetMode="External"/><Relationship Id="rId132" Type="http://schemas.openxmlformats.org/officeDocument/2006/relationships/hyperlink" Target="Cost%20Principles%20for%20Nonprofit%20Organizations.pdf" TargetMode="External"/><Relationship Id="rId153" Type="http://schemas.openxmlformats.org/officeDocument/2006/relationships/hyperlink" Target="Cash%20Management%20Additional%20Program%20Specific%20Guidance.pdf" TargetMode="External"/><Relationship Id="rId174" Type="http://schemas.openxmlformats.org/officeDocument/2006/relationships/hyperlink" Target="http://education.ohio.gov/getattachment/Topics/Finance-and-Funding/Grants-Administration/Sections/Grants-Manual/Managing-Your-Grant.pdf.aspx?lang=en-US" TargetMode="External"/><Relationship Id="rId179" Type="http://schemas.openxmlformats.org/officeDocument/2006/relationships/header" Target="header23.xml"/><Relationship Id="rId195" Type="http://schemas.openxmlformats.org/officeDocument/2006/relationships/hyperlink" Target="2CFR200_subpart_F.pdf" TargetMode="External"/><Relationship Id="rId209" Type="http://schemas.openxmlformats.org/officeDocument/2006/relationships/hyperlink" Target="https://checkpoint.riag.com/app/view/docPermaLink?DocID=iAICPAIGS:767.2440&amp;docTid=T0AICPAIGS:767.2440-1&amp;feature=ttoc&amp;lastCpReqId=97899&amp;tlltype=AICPAIGS:767.2668" TargetMode="External"/><Relationship Id="rId190" Type="http://schemas.openxmlformats.org/officeDocument/2006/relationships/hyperlink" Target="https://cfo.gov/wp-content/uploads/2014/12/Agency-Exceptions.pdf" TargetMode="External"/><Relationship Id="rId204" Type="http://schemas.openxmlformats.org/officeDocument/2006/relationships/hyperlink" Target="http://www.coso.org/IC.htm" TargetMode="External"/><Relationship Id="rId15" Type="http://schemas.openxmlformats.org/officeDocument/2006/relationships/hyperlink" Target="https://www.whitehouse.gov/wp-content/uploads/2019/07/2-CFR_Part-200_Appendix-XI_Compliance-Supplement_2019_FINAL_07.01.19.pdf" TargetMode="External"/><Relationship Id="rId36" Type="http://schemas.openxmlformats.org/officeDocument/2006/relationships/hyperlink" Target="http://education.ohio.gov/Topics/Finance-and-Funding/Grants/Grants-Management-Online-Forms" TargetMode="External"/><Relationship Id="rId57" Type="http://schemas.openxmlformats.org/officeDocument/2006/relationships/hyperlink" Target="Activities_Allowed_or_Unallowed_Audit_Objectives.pdf" TargetMode="External"/><Relationship Id="rId106" Type="http://schemas.openxmlformats.org/officeDocument/2006/relationships/hyperlink" Target="2CFR200.407.pdf" TargetMode="External"/><Relationship Id="rId127" Type="http://schemas.openxmlformats.org/officeDocument/2006/relationships/hyperlink" Target="2CFR200.402_thru_411.pdf" TargetMode="External"/><Relationship Id="rId10" Type="http://schemas.openxmlformats.org/officeDocument/2006/relationships/endnotes" Target="endnotes.xml"/><Relationship Id="rId31" Type="http://schemas.openxmlformats.org/officeDocument/2006/relationships/hyperlink" Target="https://www2.ed.gov/policy/elsec/leg/essa/essaelguidance11717.pdf" TargetMode="External"/><Relationship Id="rId52" Type="http://schemas.openxmlformats.org/officeDocument/2006/relationships/hyperlink" Target="http://education.ohio.gov/Topics/Finance-and-Funding/Grants/Grants-Management-Online-Forms" TargetMode="External"/><Relationship Id="rId73" Type="http://schemas.openxmlformats.org/officeDocument/2006/relationships/hyperlink" Target="2CFR200.402_thru_411.pdf" TargetMode="External"/><Relationship Id="rId78" Type="http://schemas.openxmlformats.org/officeDocument/2006/relationships/hyperlink" Target="2CFR200.431.pdf" TargetMode="External"/><Relationship Id="rId94" Type="http://schemas.openxmlformats.org/officeDocument/2006/relationships/hyperlink" Target="2CFR200_Appendix_III_thru_VII.pdf" TargetMode="External"/><Relationship Id="rId99" Type="http://schemas.openxmlformats.org/officeDocument/2006/relationships/hyperlink" Target="2CFR200_Appendix_VII_Para_B.pdf" TargetMode="External"/><Relationship Id="rId101" Type="http://schemas.openxmlformats.org/officeDocument/2006/relationships/hyperlink" Target="2CFR200.302.pdf" TargetMode="External"/><Relationship Id="rId122" Type="http://schemas.openxmlformats.org/officeDocument/2006/relationships/hyperlink" Target="2CFR200_Appendix_V_Para_G(3).pdf" TargetMode="External"/><Relationship Id="rId143" Type="http://schemas.openxmlformats.org/officeDocument/2006/relationships/hyperlink" Target="31CFR205.pdf" TargetMode="External"/><Relationship Id="rId148" Type="http://schemas.openxmlformats.org/officeDocument/2006/relationships/hyperlink" Target="http://www.fms.treas.gov/cmia/" TargetMode="External"/><Relationship Id="rId164" Type="http://schemas.openxmlformats.org/officeDocument/2006/relationships/header" Target="header20.xml"/><Relationship Id="rId169" Type="http://schemas.openxmlformats.org/officeDocument/2006/relationships/hyperlink" Target="http://www.whitehouse.gov/omb/" TargetMode="External"/><Relationship Id="rId185" Type="http://schemas.openxmlformats.org/officeDocument/2006/relationships/hyperlink" Target="2CFR200.501(h).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Agency%20Adoption%20of%20the%20UG%20and%20Example%20Citations.pdf" TargetMode="External"/><Relationship Id="rId210" Type="http://schemas.openxmlformats.org/officeDocument/2006/relationships/image" Target="media/image2.gif"/><Relationship Id="rId215" Type="http://schemas.openxmlformats.org/officeDocument/2006/relationships/hyperlink" Target="https://cfo.gov/wp-content/uploads/2014/12/Agency-Exceptions.pdf" TargetMode="External"/><Relationship Id="rId26" Type="http://schemas.openxmlformats.org/officeDocument/2006/relationships/hyperlink" Target="http://www.ed.gov/programs/titleiparta/seaguidanceforadjustingallocations.doc" TargetMode="External"/><Relationship Id="rId47" Type="http://schemas.openxmlformats.org/officeDocument/2006/relationships/hyperlink" Target="http://www.whitehouse.gov/omb/" TargetMode="External"/><Relationship Id="rId68" Type="http://schemas.openxmlformats.org/officeDocument/2006/relationships/hyperlink" Target="2CFR200_Appendix_III_thru_VII.pdf" TargetMode="External"/><Relationship Id="rId89" Type="http://schemas.openxmlformats.org/officeDocument/2006/relationships/hyperlink" Target="2CFR200.400(g).pdf" TargetMode="External"/><Relationship Id="rId112" Type="http://schemas.openxmlformats.org/officeDocument/2006/relationships/hyperlink" Target="2CFR200_Appendix_VII_Para_D.pdf" TargetMode="External"/><Relationship Id="rId133" Type="http://schemas.openxmlformats.org/officeDocument/2006/relationships/header" Target="header15.xml"/><Relationship Id="rId154" Type="http://schemas.openxmlformats.org/officeDocument/2006/relationships/header" Target="header17.xml"/><Relationship Id="rId175" Type="http://schemas.openxmlformats.org/officeDocument/2006/relationships/hyperlink" Target="http://education.ohio.gov/Topics/School-Improvement/Federal-Programs/Expenditures-Information" TargetMode="External"/><Relationship Id="rId196" Type="http://schemas.openxmlformats.org/officeDocument/2006/relationships/hyperlink" Target="2CFR200.331(f).pdf" TargetMode="External"/><Relationship Id="rId200" Type="http://schemas.openxmlformats.org/officeDocument/2006/relationships/hyperlink" Target="https://ccip.ode.state.oh.us/DocumentLibrary/ViewDocument.aspx?DocumentKey=80988" TargetMode="External"/><Relationship Id="rId16" Type="http://schemas.openxmlformats.org/officeDocument/2006/relationships/header" Target="header2.xml"/><Relationship Id="rId37" Type="http://schemas.openxmlformats.org/officeDocument/2006/relationships/hyperlink" Target="http://education.ohio.gov/getattachment/Topics/Finance-and-Funding/Grants-Administration/Sections/Grants-Manual/Managing-Your-Grant.pdf.aspx?lang=en-US" TargetMode="External"/><Relationship Id="rId58" Type="http://schemas.openxmlformats.org/officeDocument/2006/relationships/header" Target="header6.xml"/><Relationship Id="rId79" Type="http://schemas.openxmlformats.org/officeDocument/2006/relationships/hyperlink" Target="2CFR200.464.pdf" TargetMode="External"/><Relationship Id="rId102" Type="http://schemas.openxmlformats.org/officeDocument/2006/relationships/hyperlink" Target="2CFR200.430.pdf" TargetMode="External"/><Relationship Id="rId123" Type="http://schemas.openxmlformats.org/officeDocument/2006/relationships/hyperlink" Target="2CFR200_Appendix_VI_Para_A.pdf" TargetMode="External"/><Relationship Id="rId144" Type="http://schemas.openxmlformats.org/officeDocument/2006/relationships/hyperlink" Target="48CFR52.216-7.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F589E1DE-6D06-440F-9C5C-B119F34D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21523</Words>
  <Characters>140062</Characters>
  <Application>Microsoft Office Word</Application>
  <DocSecurity>0</DocSecurity>
  <Lines>1167</Lines>
  <Paragraphs>322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161263</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2019-10-16T15:26:00Z</dcterms:created>
  <dcterms:modified xsi:type="dcterms:W3CDTF">2019-10-16T15:27:00Z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