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84" w:rsidRPr="0005097B" w:rsidRDefault="00D527DF" w:rsidP="006F0984">
      <w:pPr>
        <w:jc w:val="center"/>
        <w:rPr>
          <w:rFonts w:ascii="Times New Roman" w:hAnsi="Times New Roman"/>
          <w:b/>
          <w:sz w:val="28"/>
          <w:szCs w:val="28"/>
        </w:rPr>
      </w:pPr>
      <w:r w:rsidRPr="0005097B">
        <w:rPr>
          <w:rFonts w:ascii="Times New Roman" w:hAnsi="Times New Roman"/>
          <w:b/>
          <w:sz w:val="28"/>
          <w:szCs w:val="28"/>
        </w:rPr>
        <w:t>CHAPTER 2</w:t>
      </w:r>
    </w:p>
    <w:p w:rsidR="004D58D2" w:rsidRPr="0005097B" w:rsidRDefault="00D527DF" w:rsidP="006F0984">
      <w:pPr>
        <w:jc w:val="center"/>
        <w:rPr>
          <w:rFonts w:ascii="Times New Roman" w:hAnsi="Times New Roman"/>
          <w:b/>
          <w:sz w:val="28"/>
          <w:szCs w:val="28"/>
        </w:rPr>
      </w:pPr>
      <w:r w:rsidRPr="0005097B">
        <w:rPr>
          <w:rFonts w:ascii="Times New Roman" w:hAnsi="Times New Roman"/>
          <w:b/>
          <w:sz w:val="28"/>
          <w:szCs w:val="28"/>
        </w:rPr>
        <w:t>IN</w:t>
      </w:r>
      <w:r w:rsidR="006F0984" w:rsidRPr="0005097B">
        <w:rPr>
          <w:rFonts w:ascii="Times New Roman" w:hAnsi="Times New Roman"/>
          <w:b/>
          <w:sz w:val="28"/>
          <w:szCs w:val="28"/>
        </w:rPr>
        <w:t>DIRECT LAWS</w:t>
      </w:r>
      <w:r w:rsidRPr="0005097B">
        <w:rPr>
          <w:rFonts w:ascii="Times New Roman" w:hAnsi="Times New Roman"/>
          <w:b/>
          <w:sz w:val="28"/>
          <w:szCs w:val="28"/>
        </w:rPr>
        <w:t xml:space="preserve"> &amp; </w:t>
      </w:r>
      <w:r w:rsidR="0059688B" w:rsidRPr="0005097B">
        <w:rPr>
          <w:rFonts w:ascii="Times New Roman" w:hAnsi="Times New Roman"/>
          <w:b/>
          <w:sz w:val="28"/>
          <w:szCs w:val="28"/>
        </w:rPr>
        <w:t>STATUTORILY MANDATED TESTS</w:t>
      </w:r>
    </w:p>
    <w:p w:rsidR="00C83528" w:rsidRPr="0005097B" w:rsidRDefault="00C83528" w:rsidP="006F0984">
      <w:pPr>
        <w:jc w:val="center"/>
        <w:rPr>
          <w:rFonts w:ascii="Times New Roman" w:hAnsi="Times New Roman"/>
          <w:b/>
          <w:sz w:val="28"/>
          <w:szCs w:val="28"/>
        </w:rPr>
      </w:pPr>
    </w:p>
    <w:p w:rsidR="00261BC3"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05097B">
        <w:rPr>
          <w:rFonts w:ascii="Times New Roman" w:hAnsi="Times New Roman"/>
          <w:b/>
          <w:bCs/>
          <w:sz w:val="22"/>
          <w:szCs w:val="22"/>
        </w:rPr>
        <w:t>AU-C 250.A13</w:t>
      </w:r>
      <w:r w:rsidRPr="0005097B">
        <w:rPr>
          <w:rFonts w:ascii="Times New Roman" w:hAnsi="Times New Roman"/>
          <w:b/>
          <w:bCs/>
          <w:noProof/>
          <w:vanish/>
          <w:spacing w:val="2"/>
          <w:sz w:val="22"/>
          <w:szCs w:val="22"/>
        </w:rPr>
        <w:drawing>
          <wp:inline distT="0" distB="0" distL="0" distR="0" wp14:anchorId="2388CE1A" wp14:editId="5257839A">
            <wp:extent cx="113665" cy="113665"/>
            <wp:effectExtent l="19050" t="0" r="635" b="0"/>
            <wp:docPr id="7" name="Picture 1" descr="Permalink to here">
              <a:hlinkClick xmlns:a="http://schemas.openxmlformats.org/drawingml/2006/main" r:id="rId9" tgtFrame="cont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malink to here">
                      <a:hlinkClick r:id="rId9" tgtFrame="content"/>
                    </pic:cNvPr>
                    <pic:cNvPicPr>
                      <a:picLocks noChangeAspect="1" noChangeArrowheads="1"/>
                    </pic:cNvPicPr>
                  </pic:nvPicPr>
                  <pic:blipFill>
                    <a:blip r:embed="rId10" cstate="print"/>
                    <a:srcRect/>
                    <a:stretch>
                      <a:fillRect/>
                    </a:stretch>
                  </pic:blipFill>
                  <pic:spPr bwMode="auto">
                    <a:xfrm>
                      <a:off x="0" y="0"/>
                      <a:ext cx="113665" cy="113665"/>
                    </a:xfrm>
                    <a:prstGeom prst="rect">
                      <a:avLst/>
                    </a:prstGeom>
                    <a:noFill/>
                    <a:ln w="9525">
                      <a:noFill/>
                      <a:miter lim="800000"/>
                      <a:headEnd/>
                      <a:tailEnd/>
                    </a:ln>
                  </pic:spPr>
                </pic:pic>
              </a:graphicData>
            </a:graphic>
          </wp:inline>
        </w:drawing>
      </w:r>
      <w:r w:rsidR="00807D4A" w:rsidRPr="0005097B">
        <w:rPr>
          <w:rFonts w:ascii="Times New Roman" w:hAnsi="Times New Roman"/>
          <w:sz w:val="22"/>
          <w:szCs w:val="22"/>
        </w:rPr>
        <w:t xml:space="preserve"> </w:t>
      </w:r>
      <w:r w:rsidR="00224C95" w:rsidRPr="0005097B">
        <w:rPr>
          <w:rFonts w:ascii="Times New Roman" w:hAnsi="Times New Roman"/>
          <w:sz w:val="22"/>
          <w:szCs w:val="22"/>
        </w:rPr>
        <w:t xml:space="preserve">Many laws and regulations </w:t>
      </w:r>
      <w:r w:rsidR="00261BC3" w:rsidRPr="0005097B">
        <w:rPr>
          <w:rFonts w:ascii="Times New Roman" w:hAnsi="Times New Roman"/>
          <w:sz w:val="22"/>
          <w:szCs w:val="22"/>
        </w:rPr>
        <w:t>relating principally to the operating aspects of the entity do not directly affect the financial statements (their financial statement effect is indirect) and are not captured by the entity's information systems relevant to financial reporting. Their indirect effect may result from the need to disclose a contingent liability because of the allegation or determination of identified or suspected noncompliance.</w:t>
      </w:r>
    </w:p>
    <w:p w:rsidR="00C83528" w:rsidRPr="0005097B"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2"/>
          <w:szCs w:val="22"/>
          <w:lang w:eastAsia="ja-JP"/>
        </w:rPr>
      </w:pPr>
      <w:r w:rsidRPr="0005097B">
        <w:rPr>
          <w:rFonts w:ascii="Times New Roman" w:hAnsi="Times New Roman"/>
          <w:b/>
          <w:sz w:val="22"/>
          <w:szCs w:val="22"/>
          <w:lang w:eastAsia="ja-JP"/>
        </w:rPr>
        <w:t xml:space="preserve"> </w:t>
      </w:r>
    </w:p>
    <w:p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b/>
          <w:sz w:val="22"/>
          <w:szCs w:val="22"/>
          <w:lang w:eastAsia="ja-JP"/>
        </w:rPr>
        <w:t xml:space="preserve">AU-C 250.06 b </w:t>
      </w:r>
      <w:r w:rsidRPr="0005097B">
        <w:rPr>
          <w:rFonts w:ascii="Times New Roman" w:hAnsi="Times New Roman"/>
          <w:sz w:val="22"/>
          <w:szCs w:val="22"/>
          <w:lang w:eastAsia="ja-JP"/>
        </w:rPr>
        <w:t>also requires testing other laws that do not have a direct effect.  These other “indirect” laws are defined as laws which may be:</w:t>
      </w:r>
    </w:p>
    <w:p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roofErr w:type="gramStart"/>
      <w:r w:rsidRPr="0005097B">
        <w:rPr>
          <w:rFonts w:ascii="Times New Roman" w:hAnsi="Times New Roman"/>
          <w:sz w:val="22"/>
          <w:szCs w:val="22"/>
          <w:lang w:eastAsia="ja-JP"/>
        </w:rPr>
        <w:t>i</w:t>
      </w:r>
      <w:proofErr w:type="gramEnd"/>
      <w:r w:rsidRPr="0005097B">
        <w:rPr>
          <w:rFonts w:ascii="Times New Roman" w:hAnsi="Times New Roman"/>
          <w:sz w:val="22"/>
          <w:szCs w:val="22"/>
          <w:lang w:eastAsia="ja-JP"/>
        </w:rPr>
        <w:t xml:space="preserve">.    </w:t>
      </w:r>
      <w:r w:rsidRPr="0005097B">
        <w:rPr>
          <w:rFonts w:ascii="Times New Roman" w:hAnsi="Times New Roman"/>
          <w:sz w:val="22"/>
          <w:szCs w:val="22"/>
        </w:rPr>
        <w:t xml:space="preserve">fundamental to the operating aspects of the business, </w:t>
      </w:r>
    </w:p>
    <w:p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rPr>
        <w:t xml:space="preserve">ii.   </w:t>
      </w:r>
      <w:proofErr w:type="gramStart"/>
      <w:r w:rsidRPr="0005097B">
        <w:rPr>
          <w:rFonts w:ascii="Times New Roman" w:hAnsi="Times New Roman"/>
          <w:sz w:val="22"/>
          <w:szCs w:val="22"/>
        </w:rPr>
        <w:t>fundamental</w:t>
      </w:r>
      <w:proofErr w:type="gramEnd"/>
      <w:r w:rsidRPr="0005097B">
        <w:rPr>
          <w:rFonts w:ascii="Times New Roman" w:hAnsi="Times New Roman"/>
          <w:sz w:val="22"/>
          <w:szCs w:val="22"/>
        </w:rPr>
        <w:t xml:space="preserve"> to an entity's ability to continue its business, or </w:t>
      </w:r>
    </w:p>
    <w:p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rsidR="00C83528" w:rsidRPr="00D40529" w:rsidRDefault="00C83528" w:rsidP="00D40529">
      <w:pPr>
        <w:tabs>
          <w:tab w:val="left" w:pos="90"/>
        </w:tabs>
        <w:ind w:left="720" w:hanging="360"/>
        <w:rPr>
          <w:rFonts w:ascii="Times New Roman" w:hAnsi="Times New Roman"/>
          <w:sz w:val="22"/>
          <w:szCs w:val="22"/>
        </w:rPr>
      </w:pPr>
      <w:r w:rsidRPr="00D40529">
        <w:rPr>
          <w:rFonts w:ascii="Times New Roman" w:hAnsi="Times New Roman"/>
          <w:sz w:val="22"/>
          <w:szCs w:val="22"/>
        </w:rPr>
        <w:t>iii</w:t>
      </w:r>
      <w:proofErr w:type="gramStart"/>
      <w:r w:rsidRPr="00D40529">
        <w:rPr>
          <w:rFonts w:ascii="Times New Roman" w:hAnsi="Times New Roman"/>
          <w:sz w:val="22"/>
          <w:szCs w:val="22"/>
        </w:rPr>
        <w:t>.  necessary</w:t>
      </w:r>
      <w:proofErr w:type="gramEnd"/>
      <w:r w:rsidRPr="00D40529">
        <w:rPr>
          <w:rFonts w:ascii="Times New Roman" w:hAnsi="Times New Roman"/>
          <w:sz w:val="22"/>
          <w:szCs w:val="22"/>
        </w:rPr>
        <w:t xml:space="preserve"> for the entity to avoid material penalties</w:t>
      </w:r>
    </w:p>
    <w:p w:rsidR="00C83528" w:rsidRPr="00D40529" w:rsidRDefault="00C83528" w:rsidP="00FC3C9D">
      <w:pPr>
        <w:pStyle w:val="CelenaTOC"/>
        <w:rPr>
          <w:rFonts w:eastAsia="Times New Roman"/>
          <w:caps w:val="0"/>
          <w:noProof w:val="0"/>
          <w:color w:val="auto"/>
          <w:lang w:eastAsia="en-US"/>
        </w:rPr>
      </w:pPr>
    </w:p>
    <w:p w:rsidR="00C83528" w:rsidRPr="0005097B"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sz w:val="22"/>
          <w:szCs w:val="22"/>
          <w:lang w:eastAsia="ja-JP"/>
        </w:rPr>
        <w:t xml:space="preserve">Chapter 2 includes “indirect” laws.  Chapter 2 also includes laws that statutes mandate auditors to test during an audit.  </w:t>
      </w:r>
    </w:p>
    <w:p w:rsidR="00C83528" w:rsidRDefault="00C83528" w:rsidP="006F0984">
      <w:pPr>
        <w:jc w:val="center"/>
        <w:rPr>
          <w:rFonts w:ascii="Times New Roman" w:hAnsi="Times New Roman"/>
          <w:b/>
          <w:sz w:val="22"/>
          <w:szCs w:val="22"/>
        </w:rPr>
      </w:pPr>
    </w:p>
    <w:sdt>
      <w:sdtPr>
        <w:rPr>
          <w:rFonts w:ascii="Arial" w:eastAsia="Times New Roman" w:hAnsi="Arial" w:cs="Times New Roman"/>
          <w:b w:val="0"/>
          <w:bCs w:val="0"/>
          <w:color w:val="auto"/>
          <w:sz w:val="20"/>
          <w:szCs w:val="20"/>
          <w:lang w:eastAsia="en-US"/>
        </w:rPr>
        <w:id w:val="2084026174"/>
        <w:docPartObj>
          <w:docPartGallery w:val="Table of Contents"/>
          <w:docPartUnique/>
        </w:docPartObj>
      </w:sdtPr>
      <w:sdtEndPr>
        <w:rPr>
          <w:rFonts w:asciiTheme="minorHAnsi" w:eastAsiaTheme="minorEastAsia" w:hAnsiTheme="minorHAnsi" w:cstheme="minorBidi"/>
          <w:noProof/>
          <w:sz w:val="22"/>
          <w:szCs w:val="22"/>
          <w:lang w:eastAsia="ja-JP"/>
        </w:rPr>
      </w:sdtEndPr>
      <w:sdtContent>
        <w:p w:rsidR="0036095A" w:rsidRPr="0036095A" w:rsidRDefault="0036095A" w:rsidP="006E047B">
          <w:pPr>
            <w:pStyle w:val="TOCHeading"/>
            <w:spacing w:after="240"/>
            <w:rPr>
              <w:rFonts w:ascii="Times New Roman" w:hAnsi="Times New Roman" w:cs="Times New Roman"/>
              <w:color w:val="0070C0"/>
              <w:u w:val="single"/>
            </w:rPr>
          </w:pPr>
          <w:r w:rsidRPr="0036095A">
            <w:rPr>
              <w:rFonts w:ascii="Times New Roman" w:hAnsi="Times New Roman" w:cs="Times New Roman"/>
              <w:color w:val="0070C0"/>
              <w:u w:val="single"/>
            </w:rPr>
            <w:t>Compli</w:t>
          </w:r>
          <w:bookmarkStart w:id="0" w:name="_GoBack"/>
          <w:bookmarkEnd w:id="0"/>
          <w:r w:rsidRPr="0036095A">
            <w:rPr>
              <w:rFonts w:ascii="Times New Roman" w:hAnsi="Times New Roman" w:cs="Times New Roman"/>
              <w:color w:val="0070C0"/>
              <w:u w:val="single"/>
            </w:rPr>
            <w:t>ance Requirements</w:t>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u w:val="single"/>
            </w:rPr>
            <w:t>Page</w:t>
          </w:r>
        </w:p>
        <w:p w:rsidR="00742935" w:rsidRDefault="0036095A">
          <w:pPr>
            <w:pStyle w:val="TOC1"/>
            <w:rPr>
              <w:rFonts w:asciiTheme="minorHAnsi" w:hAnsiTheme="minorHAnsi" w:cstheme="minorBidi"/>
              <w:b w:val="0"/>
              <w:i w:val="0"/>
              <w:caps w:val="0"/>
              <w:sz w:val="22"/>
              <w:lang w:eastAsia="en-US"/>
            </w:rPr>
          </w:pPr>
          <w:r>
            <w:fldChar w:fldCharType="begin"/>
          </w:r>
          <w:r>
            <w:instrText xml:space="preserve"> TOC \o "1-3" \h \z \u </w:instrText>
          </w:r>
          <w:r>
            <w:fldChar w:fldCharType="separate"/>
          </w:r>
          <w:hyperlink w:anchor="_Toc473799014" w:history="1">
            <w:r w:rsidR="00742935" w:rsidRPr="00742935">
              <w:rPr>
                <w:rStyle w:val="Hyperlink"/>
              </w:rPr>
              <w:t>INDIRECT LAWS</w:t>
            </w:r>
            <w:r w:rsidR="00742935">
              <w:rPr>
                <w:webHidden/>
              </w:rPr>
              <w:tab/>
            </w:r>
            <w:r w:rsidR="00742935">
              <w:rPr>
                <w:webHidden/>
              </w:rPr>
              <w:fldChar w:fldCharType="begin"/>
            </w:r>
            <w:r w:rsidR="00742935">
              <w:rPr>
                <w:webHidden/>
              </w:rPr>
              <w:instrText xml:space="preserve"> PAGEREF _Toc473799014 \h </w:instrText>
            </w:r>
            <w:r w:rsidR="00742935">
              <w:rPr>
                <w:webHidden/>
              </w:rPr>
            </w:r>
            <w:r w:rsidR="00742935">
              <w:rPr>
                <w:webHidden/>
              </w:rPr>
              <w:fldChar w:fldCharType="separate"/>
            </w:r>
            <w:r w:rsidR="009A1DC9">
              <w:rPr>
                <w:webHidden/>
              </w:rPr>
              <w:t>4</w:t>
            </w:r>
            <w:r w:rsidR="00742935">
              <w:rPr>
                <w:webHidden/>
              </w:rPr>
              <w:fldChar w:fldCharType="end"/>
            </w:r>
          </w:hyperlink>
        </w:p>
        <w:p w:rsidR="00742935" w:rsidRDefault="009A1DC9">
          <w:pPr>
            <w:pStyle w:val="TOC1"/>
            <w:rPr>
              <w:rFonts w:asciiTheme="minorHAnsi" w:hAnsiTheme="minorHAnsi" w:cstheme="minorBidi"/>
              <w:b w:val="0"/>
              <w:i w:val="0"/>
              <w:caps w:val="0"/>
              <w:sz w:val="22"/>
              <w:lang w:eastAsia="en-US"/>
            </w:rPr>
          </w:pPr>
          <w:hyperlink w:anchor="_Toc473799015" w:history="1">
            <w:r w:rsidR="00742935" w:rsidRPr="00026098">
              <w:rPr>
                <w:rStyle w:val="Hyperlink"/>
              </w:rPr>
              <w:t>Section A:  Budgetary Requirements</w:t>
            </w:r>
            <w:r w:rsidR="00742935">
              <w:rPr>
                <w:webHidden/>
              </w:rPr>
              <w:tab/>
            </w:r>
            <w:r w:rsidR="00742935">
              <w:rPr>
                <w:webHidden/>
              </w:rPr>
              <w:fldChar w:fldCharType="begin"/>
            </w:r>
            <w:r w:rsidR="00742935">
              <w:rPr>
                <w:webHidden/>
              </w:rPr>
              <w:instrText xml:space="preserve"> PAGEREF _Toc473799015 \h </w:instrText>
            </w:r>
            <w:r w:rsidR="00742935">
              <w:rPr>
                <w:webHidden/>
              </w:rPr>
            </w:r>
            <w:r w:rsidR="00742935">
              <w:rPr>
                <w:webHidden/>
              </w:rPr>
              <w:fldChar w:fldCharType="separate"/>
            </w:r>
            <w:r>
              <w:rPr>
                <w:webHidden/>
              </w:rPr>
              <w:t>4</w:t>
            </w:r>
            <w:r w:rsidR="00742935">
              <w:rPr>
                <w:webHidden/>
              </w:rPr>
              <w:fldChar w:fldCharType="end"/>
            </w:r>
          </w:hyperlink>
        </w:p>
        <w:p w:rsidR="00742935" w:rsidRDefault="009A1DC9">
          <w:pPr>
            <w:pStyle w:val="TOC2"/>
            <w:rPr>
              <w:rFonts w:asciiTheme="minorHAnsi" w:hAnsiTheme="minorHAnsi" w:cstheme="minorBidi"/>
              <w:caps w:val="0"/>
              <w:color w:val="auto"/>
              <w:lang w:eastAsia="en-US"/>
            </w:rPr>
          </w:pPr>
          <w:hyperlink w:anchor="_Toc473799016" w:history="1">
            <w:r w:rsidR="00742935" w:rsidRPr="00026098">
              <w:rPr>
                <w:rStyle w:val="Hyperlink"/>
              </w:rPr>
              <w:t>General Budgetary Requirements</w:t>
            </w:r>
            <w:r w:rsidR="00742935">
              <w:rPr>
                <w:webHidden/>
              </w:rPr>
              <w:tab/>
            </w:r>
            <w:r w:rsidR="00742935">
              <w:rPr>
                <w:webHidden/>
              </w:rPr>
              <w:fldChar w:fldCharType="begin"/>
            </w:r>
            <w:r w:rsidR="00742935">
              <w:rPr>
                <w:webHidden/>
              </w:rPr>
              <w:instrText xml:space="preserve"> PAGEREF _Toc473799016 \h </w:instrText>
            </w:r>
            <w:r w:rsidR="00742935">
              <w:rPr>
                <w:webHidden/>
              </w:rPr>
            </w:r>
            <w:r w:rsidR="00742935">
              <w:rPr>
                <w:webHidden/>
              </w:rPr>
              <w:fldChar w:fldCharType="separate"/>
            </w:r>
            <w:r>
              <w:rPr>
                <w:webHidden/>
              </w:rPr>
              <w:t>4</w:t>
            </w:r>
            <w:r w:rsidR="00742935">
              <w:rPr>
                <w:webHidden/>
              </w:rPr>
              <w:fldChar w:fldCharType="end"/>
            </w:r>
          </w:hyperlink>
        </w:p>
        <w:p w:rsidR="00742935" w:rsidRDefault="009A1DC9">
          <w:pPr>
            <w:pStyle w:val="TOC3"/>
            <w:rPr>
              <w:noProof/>
              <w:lang w:eastAsia="en-US"/>
            </w:rPr>
          </w:pPr>
          <w:hyperlink w:anchor="_Toc473799017" w:history="1">
            <w:r w:rsidR="00742935" w:rsidRPr="00026098">
              <w:rPr>
                <w:rStyle w:val="Hyperlink"/>
                <w:noProof/>
              </w:rPr>
              <w:t>2-1 Compliance Requirement: Ohio Rev. Code §§ 5705.28, 5705.39 and 5705.40 - Appropriations limited by estimated resources.</w:t>
            </w:r>
            <w:r w:rsidR="00742935">
              <w:rPr>
                <w:noProof/>
                <w:webHidden/>
              </w:rPr>
              <w:tab/>
            </w:r>
            <w:r w:rsidR="00742935">
              <w:rPr>
                <w:noProof/>
                <w:webHidden/>
              </w:rPr>
              <w:fldChar w:fldCharType="begin"/>
            </w:r>
            <w:r w:rsidR="00742935">
              <w:rPr>
                <w:noProof/>
                <w:webHidden/>
              </w:rPr>
              <w:instrText xml:space="preserve"> PAGEREF _Toc473799017 \h </w:instrText>
            </w:r>
            <w:r w:rsidR="00742935">
              <w:rPr>
                <w:noProof/>
                <w:webHidden/>
              </w:rPr>
            </w:r>
            <w:r w:rsidR="00742935">
              <w:rPr>
                <w:noProof/>
                <w:webHidden/>
              </w:rPr>
              <w:fldChar w:fldCharType="separate"/>
            </w:r>
            <w:r>
              <w:rPr>
                <w:noProof/>
                <w:webHidden/>
              </w:rPr>
              <w:t>4</w:t>
            </w:r>
            <w:r w:rsidR="00742935">
              <w:rPr>
                <w:noProof/>
                <w:webHidden/>
              </w:rPr>
              <w:fldChar w:fldCharType="end"/>
            </w:r>
          </w:hyperlink>
        </w:p>
        <w:p w:rsidR="00742935" w:rsidRDefault="009A1DC9">
          <w:pPr>
            <w:pStyle w:val="TOC3"/>
            <w:rPr>
              <w:noProof/>
              <w:lang w:eastAsia="en-US"/>
            </w:rPr>
          </w:pPr>
          <w:hyperlink w:anchor="_Toc473799018" w:history="1">
            <w:r w:rsidR="00742935" w:rsidRPr="00026098">
              <w:rPr>
                <w:rStyle w:val="Hyperlink"/>
                <w:noProof/>
              </w:rPr>
              <w:t>2-2 Compliance Requirement:  Ohio Rev. Code §§ 5705.41 (A) and (B); and 5705.42 Restrictions on appropriating and expending money.</w:t>
            </w:r>
            <w:r w:rsidR="00742935">
              <w:rPr>
                <w:noProof/>
                <w:webHidden/>
              </w:rPr>
              <w:tab/>
            </w:r>
            <w:r w:rsidR="00742935">
              <w:rPr>
                <w:noProof/>
                <w:webHidden/>
              </w:rPr>
              <w:fldChar w:fldCharType="begin"/>
            </w:r>
            <w:r w:rsidR="00742935">
              <w:rPr>
                <w:noProof/>
                <w:webHidden/>
              </w:rPr>
              <w:instrText xml:space="preserve"> PAGEREF _Toc473799018 \h </w:instrText>
            </w:r>
            <w:r w:rsidR="00742935">
              <w:rPr>
                <w:noProof/>
                <w:webHidden/>
              </w:rPr>
            </w:r>
            <w:r w:rsidR="00742935">
              <w:rPr>
                <w:noProof/>
                <w:webHidden/>
              </w:rPr>
              <w:fldChar w:fldCharType="separate"/>
            </w:r>
            <w:r>
              <w:rPr>
                <w:noProof/>
                <w:webHidden/>
              </w:rPr>
              <w:t>7</w:t>
            </w:r>
            <w:r w:rsidR="00742935">
              <w:rPr>
                <w:noProof/>
                <w:webHidden/>
              </w:rPr>
              <w:fldChar w:fldCharType="end"/>
            </w:r>
          </w:hyperlink>
        </w:p>
        <w:p w:rsidR="00742935" w:rsidRDefault="009A1DC9">
          <w:pPr>
            <w:pStyle w:val="TOC1"/>
            <w:rPr>
              <w:rFonts w:asciiTheme="minorHAnsi" w:hAnsiTheme="minorHAnsi" w:cstheme="minorBidi"/>
              <w:b w:val="0"/>
              <w:i w:val="0"/>
              <w:caps w:val="0"/>
              <w:sz w:val="22"/>
              <w:lang w:eastAsia="en-US"/>
            </w:rPr>
          </w:pPr>
          <w:hyperlink w:anchor="_Toc473799019" w:history="1">
            <w:r w:rsidR="00742935" w:rsidRPr="00026098">
              <w:rPr>
                <w:rStyle w:val="Hyperlink"/>
              </w:rPr>
              <w:t>Section B:  Contracts and Expenditures</w:t>
            </w:r>
            <w:r w:rsidR="00742935">
              <w:rPr>
                <w:webHidden/>
              </w:rPr>
              <w:tab/>
            </w:r>
            <w:r w:rsidR="00742935">
              <w:rPr>
                <w:webHidden/>
              </w:rPr>
              <w:fldChar w:fldCharType="begin"/>
            </w:r>
            <w:r w:rsidR="00742935">
              <w:rPr>
                <w:webHidden/>
              </w:rPr>
              <w:instrText xml:space="preserve"> PAGEREF _Toc473799019 \h </w:instrText>
            </w:r>
            <w:r w:rsidR="00742935">
              <w:rPr>
                <w:webHidden/>
              </w:rPr>
            </w:r>
            <w:r w:rsidR="00742935">
              <w:rPr>
                <w:webHidden/>
              </w:rPr>
              <w:fldChar w:fldCharType="separate"/>
            </w:r>
            <w:r>
              <w:rPr>
                <w:webHidden/>
              </w:rPr>
              <w:t>9</w:t>
            </w:r>
            <w:r w:rsidR="00742935">
              <w:rPr>
                <w:webHidden/>
              </w:rPr>
              <w:fldChar w:fldCharType="end"/>
            </w:r>
          </w:hyperlink>
        </w:p>
        <w:p w:rsidR="00742935" w:rsidRDefault="009A1DC9">
          <w:pPr>
            <w:pStyle w:val="TOC2"/>
            <w:rPr>
              <w:rFonts w:asciiTheme="minorHAnsi" w:hAnsiTheme="minorHAnsi" w:cstheme="minorBidi"/>
              <w:caps w:val="0"/>
              <w:color w:val="auto"/>
              <w:lang w:eastAsia="en-US"/>
            </w:rPr>
          </w:pPr>
          <w:hyperlink w:anchor="_Toc473799020" w:history="1">
            <w:r w:rsidR="00742935" w:rsidRPr="00026098">
              <w:rPr>
                <w:rStyle w:val="Hyperlink"/>
              </w:rPr>
              <w:t>Community Schools</w:t>
            </w:r>
            <w:r w:rsidR="00742935">
              <w:rPr>
                <w:webHidden/>
              </w:rPr>
              <w:tab/>
            </w:r>
            <w:r w:rsidR="00742935">
              <w:rPr>
                <w:webHidden/>
              </w:rPr>
              <w:fldChar w:fldCharType="begin"/>
            </w:r>
            <w:r w:rsidR="00742935">
              <w:rPr>
                <w:webHidden/>
              </w:rPr>
              <w:instrText xml:space="preserve"> PAGEREF _Toc473799020 \h </w:instrText>
            </w:r>
            <w:r w:rsidR="00742935">
              <w:rPr>
                <w:webHidden/>
              </w:rPr>
            </w:r>
            <w:r w:rsidR="00742935">
              <w:rPr>
                <w:webHidden/>
              </w:rPr>
              <w:fldChar w:fldCharType="separate"/>
            </w:r>
            <w:r>
              <w:rPr>
                <w:webHidden/>
              </w:rPr>
              <w:t>9</w:t>
            </w:r>
            <w:r w:rsidR="00742935">
              <w:rPr>
                <w:webHidden/>
              </w:rPr>
              <w:fldChar w:fldCharType="end"/>
            </w:r>
          </w:hyperlink>
        </w:p>
        <w:p w:rsidR="00742935" w:rsidRDefault="009A1DC9">
          <w:pPr>
            <w:pStyle w:val="TOC3"/>
            <w:rPr>
              <w:noProof/>
              <w:lang w:eastAsia="en-US"/>
            </w:rPr>
          </w:pPr>
          <w:hyperlink w:anchor="_Toc473799021" w:history="1">
            <w:r w:rsidR="00742935" w:rsidRPr="00026098">
              <w:rPr>
                <w:rStyle w:val="Hyperlink"/>
                <w:noProof/>
              </w:rPr>
              <w:t>2-3 Compliance Requirement: Ohio Rev. Code § 3314.24(A) Internet- or computer-based community school cannot contract with a nonpublic school for instructional facility space.</w:t>
            </w:r>
            <w:r w:rsidR="00742935">
              <w:rPr>
                <w:noProof/>
                <w:webHidden/>
              </w:rPr>
              <w:tab/>
            </w:r>
            <w:r w:rsidR="00742935">
              <w:rPr>
                <w:noProof/>
                <w:webHidden/>
              </w:rPr>
              <w:fldChar w:fldCharType="begin"/>
            </w:r>
            <w:r w:rsidR="00742935">
              <w:rPr>
                <w:noProof/>
                <w:webHidden/>
              </w:rPr>
              <w:instrText xml:space="preserve"> PAGEREF _Toc473799021 \h </w:instrText>
            </w:r>
            <w:r w:rsidR="00742935">
              <w:rPr>
                <w:noProof/>
                <w:webHidden/>
              </w:rPr>
            </w:r>
            <w:r w:rsidR="00742935">
              <w:rPr>
                <w:noProof/>
                <w:webHidden/>
              </w:rPr>
              <w:fldChar w:fldCharType="separate"/>
            </w:r>
            <w:r>
              <w:rPr>
                <w:noProof/>
                <w:webHidden/>
              </w:rPr>
              <w:t>9</w:t>
            </w:r>
            <w:r w:rsidR="00742935">
              <w:rPr>
                <w:noProof/>
                <w:webHidden/>
              </w:rPr>
              <w:fldChar w:fldCharType="end"/>
            </w:r>
          </w:hyperlink>
        </w:p>
        <w:p w:rsidR="00742935" w:rsidRDefault="009A1DC9">
          <w:pPr>
            <w:pStyle w:val="TOC1"/>
            <w:rPr>
              <w:rFonts w:asciiTheme="minorHAnsi" w:hAnsiTheme="minorHAnsi" w:cstheme="minorBidi"/>
              <w:b w:val="0"/>
              <w:i w:val="0"/>
              <w:caps w:val="0"/>
              <w:sz w:val="22"/>
              <w:lang w:eastAsia="en-US"/>
            </w:rPr>
          </w:pPr>
          <w:hyperlink w:anchor="_Toc473799022" w:history="1">
            <w:r w:rsidR="00742935" w:rsidRPr="00026098">
              <w:rPr>
                <w:rStyle w:val="Hyperlink"/>
              </w:rPr>
              <w:t>Section C:  Debt</w:t>
            </w:r>
            <w:r w:rsidR="00742935">
              <w:rPr>
                <w:webHidden/>
              </w:rPr>
              <w:tab/>
            </w:r>
            <w:r w:rsidR="00742935">
              <w:rPr>
                <w:webHidden/>
              </w:rPr>
              <w:fldChar w:fldCharType="begin"/>
            </w:r>
            <w:r w:rsidR="00742935">
              <w:rPr>
                <w:webHidden/>
              </w:rPr>
              <w:instrText xml:space="preserve"> PAGEREF _Toc473799022 \h </w:instrText>
            </w:r>
            <w:r w:rsidR="00742935">
              <w:rPr>
                <w:webHidden/>
              </w:rPr>
            </w:r>
            <w:r w:rsidR="00742935">
              <w:rPr>
                <w:webHidden/>
              </w:rPr>
              <w:fldChar w:fldCharType="separate"/>
            </w:r>
            <w:r>
              <w:rPr>
                <w:webHidden/>
              </w:rPr>
              <w:t>10</w:t>
            </w:r>
            <w:r w:rsidR="00742935">
              <w:rPr>
                <w:webHidden/>
              </w:rPr>
              <w:fldChar w:fldCharType="end"/>
            </w:r>
          </w:hyperlink>
        </w:p>
        <w:p w:rsidR="00742935" w:rsidRDefault="009A1DC9">
          <w:pPr>
            <w:pStyle w:val="TOC3"/>
            <w:rPr>
              <w:noProof/>
              <w:lang w:eastAsia="en-US"/>
            </w:rPr>
          </w:pPr>
          <w:hyperlink w:anchor="_Toc473799023" w:history="1">
            <w:r w:rsidR="00742935" w:rsidRPr="00026098">
              <w:rPr>
                <w:rStyle w:val="Hyperlink"/>
                <w:rFonts w:eastAsiaTheme="majorEastAsia" w:cstheme="majorBidi"/>
                <w:noProof/>
              </w:rPr>
              <w:t>None.</w:t>
            </w:r>
            <w:r w:rsidR="00742935">
              <w:rPr>
                <w:noProof/>
                <w:webHidden/>
              </w:rPr>
              <w:tab/>
            </w:r>
            <w:r w:rsidR="00742935">
              <w:rPr>
                <w:noProof/>
                <w:webHidden/>
              </w:rPr>
              <w:fldChar w:fldCharType="begin"/>
            </w:r>
            <w:r w:rsidR="00742935">
              <w:rPr>
                <w:noProof/>
                <w:webHidden/>
              </w:rPr>
              <w:instrText xml:space="preserve"> PAGEREF _Toc473799023 \h </w:instrText>
            </w:r>
            <w:r w:rsidR="00742935">
              <w:rPr>
                <w:noProof/>
                <w:webHidden/>
              </w:rPr>
            </w:r>
            <w:r w:rsidR="00742935">
              <w:rPr>
                <w:noProof/>
                <w:webHidden/>
              </w:rPr>
              <w:fldChar w:fldCharType="separate"/>
            </w:r>
            <w:r>
              <w:rPr>
                <w:noProof/>
                <w:webHidden/>
              </w:rPr>
              <w:t>10</w:t>
            </w:r>
            <w:r w:rsidR="00742935">
              <w:rPr>
                <w:noProof/>
                <w:webHidden/>
              </w:rPr>
              <w:fldChar w:fldCharType="end"/>
            </w:r>
          </w:hyperlink>
        </w:p>
        <w:p w:rsidR="00742935" w:rsidRDefault="009A1DC9">
          <w:pPr>
            <w:pStyle w:val="TOC1"/>
            <w:rPr>
              <w:rFonts w:asciiTheme="minorHAnsi" w:hAnsiTheme="minorHAnsi" w:cstheme="minorBidi"/>
              <w:b w:val="0"/>
              <w:i w:val="0"/>
              <w:caps w:val="0"/>
              <w:sz w:val="22"/>
              <w:lang w:eastAsia="en-US"/>
            </w:rPr>
          </w:pPr>
          <w:hyperlink w:anchor="_Toc473799024" w:history="1">
            <w:r w:rsidR="00742935" w:rsidRPr="00026098">
              <w:rPr>
                <w:rStyle w:val="Hyperlink"/>
              </w:rPr>
              <w:t>Section D:  Accounting and Reporting</w:t>
            </w:r>
            <w:r w:rsidR="00742935">
              <w:rPr>
                <w:webHidden/>
              </w:rPr>
              <w:tab/>
            </w:r>
            <w:r w:rsidR="00742935">
              <w:rPr>
                <w:webHidden/>
              </w:rPr>
              <w:fldChar w:fldCharType="begin"/>
            </w:r>
            <w:r w:rsidR="00742935">
              <w:rPr>
                <w:webHidden/>
              </w:rPr>
              <w:instrText xml:space="preserve"> PAGEREF _Toc473799024 \h </w:instrText>
            </w:r>
            <w:r w:rsidR="00742935">
              <w:rPr>
                <w:webHidden/>
              </w:rPr>
            </w:r>
            <w:r w:rsidR="00742935">
              <w:rPr>
                <w:webHidden/>
              </w:rPr>
              <w:fldChar w:fldCharType="separate"/>
            </w:r>
            <w:r>
              <w:rPr>
                <w:webHidden/>
              </w:rPr>
              <w:t>11</w:t>
            </w:r>
            <w:r w:rsidR="00742935">
              <w:rPr>
                <w:webHidden/>
              </w:rPr>
              <w:fldChar w:fldCharType="end"/>
            </w:r>
          </w:hyperlink>
        </w:p>
        <w:p w:rsidR="00742935" w:rsidRDefault="009A1DC9">
          <w:pPr>
            <w:pStyle w:val="TOC3"/>
            <w:rPr>
              <w:noProof/>
              <w:lang w:eastAsia="en-US"/>
            </w:rPr>
          </w:pPr>
          <w:hyperlink w:anchor="_Toc473799025" w:history="1">
            <w:r w:rsidR="00742935" w:rsidRPr="00026098">
              <w:rPr>
                <w:rStyle w:val="Hyperlink"/>
                <w:noProof/>
              </w:rPr>
              <w:t>2-4 Compliance Requirement: Ohio Admin. Code § 117-2-02(D) and (E) - Required accounting records</w:t>
            </w:r>
            <w:r w:rsidR="00742935">
              <w:rPr>
                <w:noProof/>
                <w:webHidden/>
              </w:rPr>
              <w:tab/>
            </w:r>
            <w:r w:rsidR="00742935">
              <w:rPr>
                <w:noProof/>
                <w:webHidden/>
              </w:rPr>
              <w:fldChar w:fldCharType="begin"/>
            </w:r>
            <w:r w:rsidR="00742935">
              <w:rPr>
                <w:noProof/>
                <w:webHidden/>
              </w:rPr>
              <w:instrText xml:space="preserve"> PAGEREF _Toc473799025 \h </w:instrText>
            </w:r>
            <w:r w:rsidR="00742935">
              <w:rPr>
                <w:noProof/>
                <w:webHidden/>
              </w:rPr>
            </w:r>
            <w:r w:rsidR="00742935">
              <w:rPr>
                <w:noProof/>
                <w:webHidden/>
              </w:rPr>
              <w:fldChar w:fldCharType="separate"/>
            </w:r>
            <w:r>
              <w:rPr>
                <w:noProof/>
                <w:webHidden/>
              </w:rPr>
              <w:t>11</w:t>
            </w:r>
            <w:r w:rsidR="00742935">
              <w:rPr>
                <w:noProof/>
                <w:webHidden/>
              </w:rPr>
              <w:fldChar w:fldCharType="end"/>
            </w:r>
          </w:hyperlink>
        </w:p>
        <w:p w:rsidR="00742935" w:rsidRDefault="009A1DC9">
          <w:pPr>
            <w:pStyle w:val="TOC2"/>
            <w:rPr>
              <w:rFonts w:asciiTheme="minorHAnsi" w:hAnsiTheme="minorHAnsi" w:cstheme="minorBidi"/>
              <w:caps w:val="0"/>
              <w:color w:val="auto"/>
              <w:lang w:eastAsia="en-US"/>
            </w:rPr>
          </w:pPr>
          <w:hyperlink w:anchor="_Toc473799026" w:history="1">
            <w:r w:rsidR="00742935" w:rsidRPr="00026098">
              <w:rPr>
                <w:rStyle w:val="Hyperlink"/>
              </w:rPr>
              <w:t>COMMUNITY SCHOOLS</w:t>
            </w:r>
            <w:r w:rsidR="00742935">
              <w:rPr>
                <w:webHidden/>
              </w:rPr>
              <w:tab/>
            </w:r>
            <w:r w:rsidR="00742935">
              <w:rPr>
                <w:webHidden/>
              </w:rPr>
              <w:fldChar w:fldCharType="begin"/>
            </w:r>
            <w:r w:rsidR="00742935">
              <w:rPr>
                <w:webHidden/>
              </w:rPr>
              <w:instrText xml:space="preserve"> PAGEREF _Toc473799026 \h </w:instrText>
            </w:r>
            <w:r w:rsidR="00742935">
              <w:rPr>
                <w:webHidden/>
              </w:rPr>
            </w:r>
            <w:r w:rsidR="00742935">
              <w:rPr>
                <w:webHidden/>
              </w:rPr>
              <w:fldChar w:fldCharType="separate"/>
            </w:r>
            <w:r>
              <w:rPr>
                <w:webHidden/>
              </w:rPr>
              <w:t>14</w:t>
            </w:r>
            <w:r w:rsidR="00742935">
              <w:rPr>
                <w:webHidden/>
              </w:rPr>
              <w:fldChar w:fldCharType="end"/>
            </w:r>
          </w:hyperlink>
        </w:p>
        <w:p w:rsidR="00742935" w:rsidRDefault="009A1DC9">
          <w:pPr>
            <w:pStyle w:val="TOC3"/>
            <w:rPr>
              <w:noProof/>
              <w:lang w:eastAsia="en-US"/>
            </w:rPr>
          </w:pPr>
          <w:hyperlink w:anchor="_Toc473799027" w:history="1">
            <w:r w:rsidR="00742935" w:rsidRPr="00026098">
              <w:rPr>
                <w:rStyle w:val="Hyperlink"/>
                <w:noProof/>
              </w:rPr>
              <w:t>2-5 Compliance Requirement:  Ohio Rev. Code § 3314.024 – Accounting for management company expenses.</w:t>
            </w:r>
            <w:r w:rsidR="00742935">
              <w:rPr>
                <w:noProof/>
                <w:webHidden/>
              </w:rPr>
              <w:tab/>
            </w:r>
            <w:r w:rsidR="00742935">
              <w:rPr>
                <w:noProof/>
                <w:webHidden/>
              </w:rPr>
              <w:fldChar w:fldCharType="begin"/>
            </w:r>
            <w:r w:rsidR="00742935">
              <w:rPr>
                <w:noProof/>
                <w:webHidden/>
              </w:rPr>
              <w:instrText xml:space="preserve"> PAGEREF _Toc473799027 \h </w:instrText>
            </w:r>
            <w:r w:rsidR="00742935">
              <w:rPr>
                <w:noProof/>
                <w:webHidden/>
              </w:rPr>
            </w:r>
            <w:r w:rsidR="00742935">
              <w:rPr>
                <w:noProof/>
                <w:webHidden/>
              </w:rPr>
              <w:fldChar w:fldCharType="separate"/>
            </w:r>
            <w:r>
              <w:rPr>
                <w:noProof/>
                <w:webHidden/>
              </w:rPr>
              <w:t>14</w:t>
            </w:r>
            <w:r w:rsidR="00742935">
              <w:rPr>
                <w:noProof/>
                <w:webHidden/>
              </w:rPr>
              <w:fldChar w:fldCharType="end"/>
            </w:r>
          </w:hyperlink>
        </w:p>
        <w:p w:rsidR="00742935" w:rsidRDefault="009A1DC9">
          <w:pPr>
            <w:pStyle w:val="TOC1"/>
            <w:rPr>
              <w:rFonts w:asciiTheme="minorHAnsi" w:hAnsiTheme="minorHAnsi" w:cstheme="minorBidi"/>
              <w:b w:val="0"/>
              <w:i w:val="0"/>
              <w:caps w:val="0"/>
              <w:sz w:val="22"/>
              <w:lang w:eastAsia="en-US"/>
            </w:rPr>
          </w:pPr>
          <w:hyperlink w:anchor="_Toc473799028" w:history="1">
            <w:r w:rsidR="00742935" w:rsidRPr="00026098">
              <w:rPr>
                <w:rStyle w:val="Hyperlink"/>
              </w:rPr>
              <w:t>Section E:  Deposits and Investments</w:t>
            </w:r>
            <w:r w:rsidR="00742935">
              <w:rPr>
                <w:webHidden/>
              </w:rPr>
              <w:tab/>
            </w:r>
            <w:r w:rsidR="00742935">
              <w:rPr>
                <w:webHidden/>
              </w:rPr>
              <w:fldChar w:fldCharType="begin"/>
            </w:r>
            <w:r w:rsidR="00742935">
              <w:rPr>
                <w:webHidden/>
              </w:rPr>
              <w:instrText xml:space="preserve"> PAGEREF _Toc473799028 \h </w:instrText>
            </w:r>
            <w:r w:rsidR="00742935">
              <w:rPr>
                <w:webHidden/>
              </w:rPr>
            </w:r>
            <w:r w:rsidR="00742935">
              <w:rPr>
                <w:webHidden/>
              </w:rPr>
              <w:fldChar w:fldCharType="separate"/>
            </w:r>
            <w:r>
              <w:rPr>
                <w:webHidden/>
              </w:rPr>
              <w:t>22</w:t>
            </w:r>
            <w:r w:rsidR="00742935">
              <w:rPr>
                <w:webHidden/>
              </w:rPr>
              <w:fldChar w:fldCharType="end"/>
            </w:r>
          </w:hyperlink>
        </w:p>
        <w:p w:rsidR="00742935" w:rsidRDefault="009A1DC9">
          <w:pPr>
            <w:pStyle w:val="TOC2"/>
            <w:rPr>
              <w:rFonts w:asciiTheme="minorHAnsi" w:hAnsiTheme="minorHAnsi" w:cstheme="minorBidi"/>
              <w:caps w:val="0"/>
              <w:color w:val="auto"/>
              <w:lang w:eastAsia="en-US"/>
            </w:rPr>
          </w:pPr>
          <w:hyperlink w:anchor="_Toc473799029" w:history="1">
            <w:r w:rsidR="00742935" w:rsidRPr="00026098">
              <w:rPr>
                <w:rStyle w:val="Hyperlink"/>
              </w:rPr>
              <w:t>Subdivisions other than Counties</w:t>
            </w:r>
            <w:r w:rsidR="00742935">
              <w:rPr>
                <w:webHidden/>
              </w:rPr>
              <w:tab/>
            </w:r>
            <w:r w:rsidR="00742935">
              <w:rPr>
                <w:webHidden/>
              </w:rPr>
              <w:fldChar w:fldCharType="begin"/>
            </w:r>
            <w:r w:rsidR="00742935">
              <w:rPr>
                <w:webHidden/>
              </w:rPr>
              <w:instrText xml:space="preserve"> PAGEREF _Toc473799029 \h </w:instrText>
            </w:r>
            <w:r w:rsidR="00742935">
              <w:rPr>
                <w:webHidden/>
              </w:rPr>
            </w:r>
            <w:r w:rsidR="00742935">
              <w:rPr>
                <w:webHidden/>
              </w:rPr>
              <w:fldChar w:fldCharType="separate"/>
            </w:r>
            <w:r>
              <w:rPr>
                <w:webHidden/>
              </w:rPr>
              <w:t>22</w:t>
            </w:r>
            <w:r w:rsidR="00742935">
              <w:rPr>
                <w:webHidden/>
              </w:rPr>
              <w:fldChar w:fldCharType="end"/>
            </w:r>
          </w:hyperlink>
        </w:p>
        <w:p w:rsidR="00742935" w:rsidRDefault="009A1DC9">
          <w:pPr>
            <w:pStyle w:val="TOC3"/>
            <w:rPr>
              <w:noProof/>
              <w:lang w:eastAsia="en-US"/>
            </w:rPr>
          </w:pPr>
          <w:hyperlink w:anchor="_Toc473799030" w:history="1">
            <w:r w:rsidR="00742935" w:rsidRPr="00026098">
              <w:rPr>
                <w:rStyle w:val="Hyperlink"/>
                <w:noProof/>
              </w:rPr>
              <w:t>2-6 Compliance Requirement:  Ohio Rev. Code §§ 135.13, 135.14, 135.144 and 133.03(A)(1), 12 C.F.R. 370 – Eligible investments for interim monies; Ohio Rev. Code § 135.13 - inactive deposits and maturities.</w:t>
            </w:r>
            <w:r w:rsidR="00742935">
              <w:rPr>
                <w:noProof/>
                <w:webHidden/>
              </w:rPr>
              <w:tab/>
            </w:r>
            <w:r w:rsidR="00742935">
              <w:rPr>
                <w:noProof/>
                <w:webHidden/>
              </w:rPr>
              <w:fldChar w:fldCharType="begin"/>
            </w:r>
            <w:r w:rsidR="00742935">
              <w:rPr>
                <w:noProof/>
                <w:webHidden/>
              </w:rPr>
              <w:instrText xml:space="preserve"> PAGEREF _Toc473799030 \h </w:instrText>
            </w:r>
            <w:r w:rsidR="00742935">
              <w:rPr>
                <w:noProof/>
                <w:webHidden/>
              </w:rPr>
            </w:r>
            <w:r w:rsidR="00742935">
              <w:rPr>
                <w:noProof/>
                <w:webHidden/>
              </w:rPr>
              <w:fldChar w:fldCharType="separate"/>
            </w:r>
            <w:r>
              <w:rPr>
                <w:noProof/>
                <w:webHidden/>
              </w:rPr>
              <w:t>22</w:t>
            </w:r>
            <w:r w:rsidR="00742935">
              <w:rPr>
                <w:noProof/>
                <w:webHidden/>
              </w:rPr>
              <w:fldChar w:fldCharType="end"/>
            </w:r>
          </w:hyperlink>
        </w:p>
        <w:p w:rsidR="00742935" w:rsidRDefault="009A1DC9">
          <w:pPr>
            <w:pStyle w:val="TOC3"/>
            <w:rPr>
              <w:noProof/>
              <w:lang w:eastAsia="en-US"/>
            </w:rPr>
          </w:pPr>
          <w:hyperlink w:anchor="_Toc473799031" w:history="1">
            <w:r w:rsidR="00742935" w:rsidRPr="00026098">
              <w:rPr>
                <w:rStyle w:val="Hyperlink"/>
                <w:noProof/>
              </w:rPr>
              <w:t>2-7 Compliance Requirement:  Ohio Rev. Code §§ 135.14 and 135.18 – Other Requirements.</w:t>
            </w:r>
            <w:r w:rsidR="00742935">
              <w:rPr>
                <w:noProof/>
                <w:webHidden/>
              </w:rPr>
              <w:tab/>
            </w:r>
            <w:r w:rsidR="00742935">
              <w:rPr>
                <w:noProof/>
                <w:webHidden/>
              </w:rPr>
              <w:fldChar w:fldCharType="begin"/>
            </w:r>
            <w:r w:rsidR="00742935">
              <w:rPr>
                <w:noProof/>
                <w:webHidden/>
              </w:rPr>
              <w:instrText xml:space="preserve"> PAGEREF _Toc473799031 \h </w:instrText>
            </w:r>
            <w:r w:rsidR="00742935">
              <w:rPr>
                <w:noProof/>
                <w:webHidden/>
              </w:rPr>
            </w:r>
            <w:r w:rsidR="00742935">
              <w:rPr>
                <w:noProof/>
                <w:webHidden/>
              </w:rPr>
              <w:fldChar w:fldCharType="separate"/>
            </w:r>
            <w:r>
              <w:rPr>
                <w:noProof/>
                <w:webHidden/>
              </w:rPr>
              <w:t>29</w:t>
            </w:r>
            <w:r w:rsidR="00742935">
              <w:rPr>
                <w:noProof/>
                <w:webHidden/>
              </w:rPr>
              <w:fldChar w:fldCharType="end"/>
            </w:r>
          </w:hyperlink>
        </w:p>
        <w:p w:rsidR="00742935" w:rsidRDefault="009A1DC9">
          <w:pPr>
            <w:pStyle w:val="TOC3"/>
            <w:rPr>
              <w:noProof/>
              <w:lang w:eastAsia="en-US"/>
            </w:rPr>
          </w:pPr>
          <w:hyperlink w:anchor="_Toc473799032" w:history="1">
            <w:r w:rsidR="00742935" w:rsidRPr="00026098">
              <w:rPr>
                <w:rStyle w:val="Hyperlink"/>
                <w:noProof/>
              </w:rPr>
              <w:t>2-8 Compliance Requirement:  Ohio Rev. Code § 135.142 (school districts), § 135.14(B)(7) (other subdivisions) – Other allowable investments for subdivisions other than counties.</w:t>
            </w:r>
            <w:r w:rsidR="00742935">
              <w:rPr>
                <w:noProof/>
                <w:webHidden/>
              </w:rPr>
              <w:tab/>
            </w:r>
            <w:r w:rsidR="00742935">
              <w:rPr>
                <w:noProof/>
                <w:webHidden/>
              </w:rPr>
              <w:fldChar w:fldCharType="begin"/>
            </w:r>
            <w:r w:rsidR="00742935">
              <w:rPr>
                <w:noProof/>
                <w:webHidden/>
              </w:rPr>
              <w:instrText xml:space="preserve"> PAGEREF _Toc473799032 \h </w:instrText>
            </w:r>
            <w:r w:rsidR="00742935">
              <w:rPr>
                <w:noProof/>
                <w:webHidden/>
              </w:rPr>
            </w:r>
            <w:r w:rsidR="00742935">
              <w:rPr>
                <w:noProof/>
                <w:webHidden/>
              </w:rPr>
              <w:fldChar w:fldCharType="separate"/>
            </w:r>
            <w:r>
              <w:rPr>
                <w:noProof/>
                <w:webHidden/>
              </w:rPr>
              <w:t>32</w:t>
            </w:r>
            <w:r w:rsidR="00742935">
              <w:rPr>
                <w:noProof/>
                <w:webHidden/>
              </w:rPr>
              <w:fldChar w:fldCharType="end"/>
            </w:r>
          </w:hyperlink>
        </w:p>
        <w:p w:rsidR="00742935" w:rsidRDefault="009A1DC9">
          <w:pPr>
            <w:pStyle w:val="TOC3"/>
            <w:rPr>
              <w:noProof/>
              <w:lang w:eastAsia="en-US"/>
            </w:rPr>
          </w:pPr>
          <w:hyperlink w:anchor="_Toc473799033" w:history="1">
            <w:r w:rsidR="00742935" w:rsidRPr="00026098">
              <w:rPr>
                <w:rStyle w:val="Hyperlink"/>
                <w:noProof/>
              </w:rPr>
              <w:t xml:space="preserve">2-9 Compliance Requirement:  Ohio Rev. Code § 135.18 (specific collateral), </w:t>
            </w:r>
            <w:r w:rsidR="00742935" w:rsidRPr="00026098">
              <w:rPr>
                <w:rStyle w:val="Hyperlink"/>
                <w:strike/>
                <w:noProof/>
              </w:rPr>
              <w:t>and</w:t>
            </w:r>
            <w:r w:rsidR="00742935" w:rsidRPr="00026098">
              <w:rPr>
                <w:rStyle w:val="Hyperlink"/>
                <w:noProof/>
              </w:rPr>
              <w:t xml:space="preserve"> § 135.181 (pooled collateral), and § 135.182 – Security for repaying public deposits; Ohio Rev. Code § 135.37 – Security for repaying county (and county hospital) public deposits; 12 C.F.R. 330.</w:t>
            </w:r>
            <w:r w:rsidR="00742935">
              <w:rPr>
                <w:noProof/>
                <w:webHidden/>
              </w:rPr>
              <w:tab/>
            </w:r>
            <w:r w:rsidR="00742935">
              <w:rPr>
                <w:noProof/>
                <w:webHidden/>
              </w:rPr>
              <w:fldChar w:fldCharType="begin"/>
            </w:r>
            <w:r w:rsidR="00742935">
              <w:rPr>
                <w:noProof/>
                <w:webHidden/>
              </w:rPr>
              <w:instrText xml:space="preserve"> PAGEREF _Toc473799033 \h </w:instrText>
            </w:r>
            <w:r w:rsidR="00742935">
              <w:rPr>
                <w:noProof/>
                <w:webHidden/>
              </w:rPr>
            </w:r>
            <w:r w:rsidR="00742935">
              <w:rPr>
                <w:noProof/>
                <w:webHidden/>
              </w:rPr>
              <w:fldChar w:fldCharType="separate"/>
            </w:r>
            <w:r>
              <w:rPr>
                <w:noProof/>
                <w:webHidden/>
              </w:rPr>
              <w:t>34</w:t>
            </w:r>
            <w:r w:rsidR="00742935">
              <w:rPr>
                <w:noProof/>
                <w:webHidden/>
              </w:rPr>
              <w:fldChar w:fldCharType="end"/>
            </w:r>
          </w:hyperlink>
        </w:p>
        <w:p w:rsidR="00742935" w:rsidRDefault="009A1DC9">
          <w:pPr>
            <w:pStyle w:val="TOC2"/>
            <w:rPr>
              <w:rFonts w:asciiTheme="minorHAnsi" w:hAnsiTheme="minorHAnsi" w:cstheme="minorBidi"/>
              <w:caps w:val="0"/>
              <w:color w:val="auto"/>
              <w:lang w:eastAsia="en-US"/>
            </w:rPr>
          </w:pPr>
          <w:hyperlink w:anchor="_Toc473799034" w:history="1">
            <w:r w:rsidR="00742935" w:rsidRPr="00026098">
              <w:rPr>
                <w:rStyle w:val="Hyperlink"/>
              </w:rPr>
              <w:t>COUNTY (AND COUNTY HOSPITAL) REQUIREMENTS</w:t>
            </w:r>
            <w:r w:rsidR="00742935">
              <w:rPr>
                <w:webHidden/>
              </w:rPr>
              <w:tab/>
            </w:r>
            <w:r w:rsidR="00742935">
              <w:rPr>
                <w:webHidden/>
              </w:rPr>
              <w:fldChar w:fldCharType="begin"/>
            </w:r>
            <w:r w:rsidR="00742935">
              <w:rPr>
                <w:webHidden/>
              </w:rPr>
              <w:instrText xml:space="preserve"> PAGEREF _Toc473799034 \h </w:instrText>
            </w:r>
            <w:r w:rsidR="00742935">
              <w:rPr>
                <w:webHidden/>
              </w:rPr>
            </w:r>
            <w:r w:rsidR="00742935">
              <w:rPr>
                <w:webHidden/>
              </w:rPr>
              <w:fldChar w:fldCharType="separate"/>
            </w:r>
            <w:r>
              <w:rPr>
                <w:webHidden/>
              </w:rPr>
              <w:t>38</w:t>
            </w:r>
            <w:r w:rsidR="00742935">
              <w:rPr>
                <w:webHidden/>
              </w:rPr>
              <w:fldChar w:fldCharType="end"/>
            </w:r>
          </w:hyperlink>
        </w:p>
        <w:p w:rsidR="00742935" w:rsidRDefault="009A1DC9">
          <w:pPr>
            <w:pStyle w:val="TOC3"/>
            <w:rPr>
              <w:noProof/>
              <w:lang w:eastAsia="en-US"/>
            </w:rPr>
          </w:pPr>
          <w:hyperlink w:anchor="_Toc473799035" w:history="1">
            <w:r w:rsidR="00742935" w:rsidRPr="00026098">
              <w:rPr>
                <w:rStyle w:val="Hyperlink"/>
                <w:noProof/>
              </w:rPr>
              <w:t>2-10 Compliance Requirement:  Ohio Rev. Code §§ 135.35, 135.353, 339.061(D) and 12 C.F.R 370 - Eligible Investments for inactive county money (county hospitals may invest in these same securities, per Ohio Rev. Code § 339.06).</w:t>
            </w:r>
            <w:r w:rsidR="00742935">
              <w:rPr>
                <w:noProof/>
                <w:webHidden/>
              </w:rPr>
              <w:tab/>
            </w:r>
            <w:r w:rsidR="00742935">
              <w:rPr>
                <w:noProof/>
                <w:webHidden/>
              </w:rPr>
              <w:fldChar w:fldCharType="begin"/>
            </w:r>
            <w:r w:rsidR="00742935">
              <w:rPr>
                <w:noProof/>
                <w:webHidden/>
              </w:rPr>
              <w:instrText xml:space="preserve"> PAGEREF _Toc473799035 \h </w:instrText>
            </w:r>
            <w:r w:rsidR="00742935">
              <w:rPr>
                <w:noProof/>
                <w:webHidden/>
              </w:rPr>
            </w:r>
            <w:r w:rsidR="00742935">
              <w:rPr>
                <w:noProof/>
                <w:webHidden/>
              </w:rPr>
              <w:fldChar w:fldCharType="separate"/>
            </w:r>
            <w:r>
              <w:rPr>
                <w:noProof/>
                <w:webHidden/>
              </w:rPr>
              <w:t>38</w:t>
            </w:r>
            <w:r w:rsidR="00742935">
              <w:rPr>
                <w:noProof/>
                <w:webHidden/>
              </w:rPr>
              <w:fldChar w:fldCharType="end"/>
            </w:r>
          </w:hyperlink>
        </w:p>
        <w:p w:rsidR="00742935" w:rsidRDefault="009A1DC9">
          <w:pPr>
            <w:pStyle w:val="TOC3"/>
            <w:rPr>
              <w:noProof/>
              <w:lang w:eastAsia="en-US"/>
            </w:rPr>
          </w:pPr>
          <w:hyperlink w:anchor="_Toc473799036" w:history="1">
            <w:r w:rsidR="00742935" w:rsidRPr="00026098">
              <w:rPr>
                <w:rStyle w:val="Hyperlink"/>
                <w:noProof/>
              </w:rPr>
              <w:t>2-11 Compliance Requirement:  Ohio Rev. Code §§ 135.35 and 339.061(B) – Other County and County Hospital [Ohio Rev. Code § 339.06] Requirements.</w:t>
            </w:r>
            <w:r w:rsidR="00742935">
              <w:rPr>
                <w:noProof/>
                <w:webHidden/>
              </w:rPr>
              <w:tab/>
            </w:r>
            <w:r w:rsidR="00742935">
              <w:rPr>
                <w:noProof/>
                <w:webHidden/>
              </w:rPr>
              <w:fldChar w:fldCharType="begin"/>
            </w:r>
            <w:r w:rsidR="00742935">
              <w:rPr>
                <w:noProof/>
                <w:webHidden/>
              </w:rPr>
              <w:instrText xml:space="preserve"> PAGEREF _Toc473799036 \h </w:instrText>
            </w:r>
            <w:r w:rsidR="00742935">
              <w:rPr>
                <w:noProof/>
                <w:webHidden/>
              </w:rPr>
            </w:r>
            <w:r w:rsidR="00742935">
              <w:rPr>
                <w:noProof/>
                <w:webHidden/>
              </w:rPr>
              <w:fldChar w:fldCharType="separate"/>
            </w:r>
            <w:r>
              <w:rPr>
                <w:noProof/>
                <w:webHidden/>
              </w:rPr>
              <w:t>46</w:t>
            </w:r>
            <w:r w:rsidR="00742935">
              <w:rPr>
                <w:noProof/>
                <w:webHidden/>
              </w:rPr>
              <w:fldChar w:fldCharType="end"/>
            </w:r>
          </w:hyperlink>
        </w:p>
        <w:p w:rsidR="00742935" w:rsidRDefault="009A1DC9">
          <w:pPr>
            <w:pStyle w:val="TOC2"/>
            <w:rPr>
              <w:rFonts w:asciiTheme="minorHAnsi" w:hAnsiTheme="minorHAnsi" w:cstheme="minorBidi"/>
              <w:caps w:val="0"/>
              <w:color w:val="auto"/>
              <w:lang w:eastAsia="en-US"/>
            </w:rPr>
          </w:pPr>
          <w:hyperlink w:anchor="_Toc473799037" w:history="1">
            <w:r w:rsidR="00742935" w:rsidRPr="00026098">
              <w:rPr>
                <w:rStyle w:val="Hyperlink"/>
              </w:rPr>
              <w:t>COMMUNITY SCHOOLS</w:t>
            </w:r>
            <w:r w:rsidR="00742935">
              <w:rPr>
                <w:webHidden/>
              </w:rPr>
              <w:tab/>
            </w:r>
            <w:r w:rsidR="00742935">
              <w:rPr>
                <w:webHidden/>
              </w:rPr>
              <w:fldChar w:fldCharType="begin"/>
            </w:r>
            <w:r w:rsidR="00742935">
              <w:rPr>
                <w:webHidden/>
              </w:rPr>
              <w:instrText xml:space="preserve"> PAGEREF _Toc473799037 \h </w:instrText>
            </w:r>
            <w:r w:rsidR="00742935">
              <w:rPr>
                <w:webHidden/>
              </w:rPr>
            </w:r>
            <w:r w:rsidR="00742935">
              <w:rPr>
                <w:webHidden/>
              </w:rPr>
              <w:fldChar w:fldCharType="separate"/>
            </w:r>
            <w:r>
              <w:rPr>
                <w:webHidden/>
              </w:rPr>
              <w:t>50</w:t>
            </w:r>
            <w:r w:rsidR="00742935">
              <w:rPr>
                <w:webHidden/>
              </w:rPr>
              <w:fldChar w:fldCharType="end"/>
            </w:r>
          </w:hyperlink>
        </w:p>
        <w:p w:rsidR="00742935" w:rsidRDefault="009A1DC9">
          <w:pPr>
            <w:pStyle w:val="TOC3"/>
            <w:rPr>
              <w:noProof/>
              <w:lang w:eastAsia="en-US"/>
            </w:rPr>
          </w:pPr>
          <w:hyperlink w:anchor="_Toc473799038" w:history="1">
            <w:r w:rsidR="00742935" w:rsidRPr="00026098">
              <w:rPr>
                <w:rStyle w:val="Hyperlink"/>
                <w:noProof/>
              </w:rPr>
              <w:t>2-12 Compliance Requirement: Ohio Rev. Code § 3314.04: Contractually imposed deposit and investment requirements.</w:t>
            </w:r>
            <w:r w:rsidR="00742935">
              <w:rPr>
                <w:noProof/>
                <w:webHidden/>
              </w:rPr>
              <w:tab/>
            </w:r>
            <w:r w:rsidR="00742935">
              <w:rPr>
                <w:noProof/>
                <w:webHidden/>
              </w:rPr>
              <w:fldChar w:fldCharType="begin"/>
            </w:r>
            <w:r w:rsidR="00742935">
              <w:rPr>
                <w:noProof/>
                <w:webHidden/>
              </w:rPr>
              <w:instrText xml:space="preserve"> PAGEREF _Toc473799038 \h </w:instrText>
            </w:r>
            <w:r w:rsidR="00742935">
              <w:rPr>
                <w:noProof/>
                <w:webHidden/>
              </w:rPr>
            </w:r>
            <w:r w:rsidR="00742935">
              <w:rPr>
                <w:noProof/>
                <w:webHidden/>
              </w:rPr>
              <w:fldChar w:fldCharType="separate"/>
            </w:r>
            <w:r>
              <w:rPr>
                <w:noProof/>
                <w:webHidden/>
              </w:rPr>
              <w:t>50</w:t>
            </w:r>
            <w:r w:rsidR="00742935">
              <w:rPr>
                <w:noProof/>
                <w:webHidden/>
              </w:rPr>
              <w:fldChar w:fldCharType="end"/>
            </w:r>
          </w:hyperlink>
        </w:p>
        <w:p w:rsidR="00742935" w:rsidRDefault="009A1DC9">
          <w:pPr>
            <w:pStyle w:val="TOC1"/>
            <w:rPr>
              <w:rFonts w:asciiTheme="minorHAnsi" w:hAnsiTheme="minorHAnsi" w:cstheme="minorBidi"/>
              <w:b w:val="0"/>
              <w:i w:val="0"/>
              <w:caps w:val="0"/>
              <w:sz w:val="22"/>
              <w:lang w:eastAsia="en-US"/>
            </w:rPr>
          </w:pPr>
          <w:hyperlink w:anchor="_Toc473799039" w:history="1">
            <w:r w:rsidR="00742935" w:rsidRPr="00026098">
              <w:rPr>
                <w:rStyle w:val="Hyperlink"/>
              </w:rPr>
              <w:t>SECTION F:  OTHER LAWS AND REGULATIONS</w:t>
            </w:r>
            <w:r w:rsidR="00742935">
              <w:rPr>
                <w:webHidden/>
              </w:rPr>
              <w:tab/>
            </w:r>
            <w:r w:rsidR="00742935">
              <w:rPr>
                <w:webHidden/>
              </w:rPr>
              <w:fldChar w:fldCharType="begin"/>
            </w:r>
            <w:r w:rsidR="00742935">
              <w:rPr>
                <w:webHidden/>
              </w:rPr>
              <w:instrText xml:space="preserve"> PAGEREF _Toc473799039 \h </w:instrText>
            </w:r>
            <w:r w:rsidR="00742935">
              <w:rPr>
                <w:webHidden/>
              </w:rPr>
            </w:r>
            <w:r w:rsidR="00742935">
              <w:rPr>
                <w:webHidden/>
              </w:rPr>
              <w:fldChar w:fldCharType="separate"/>
            </w:r>
            <w:r>
              <w:rPr>
                <w:webHidden/>
              </w:rPr>
              <w:t>51</w:t>
            </w:r>
            <w:r w:rsidR="00742935">
              <w:rPr>
                <w:webHidden/>
              </w:rPr>
              <w:fldChar w:fldCharType="end"/>
            </w:r>
          </w:hyperlink>
        </w:p>
        <w:p w:rsidR="00742935" w:rsidRDefault="009A1DC9">
          <w:pPr>
            <w:pStyle w:val="TOC2"/>
            <w:rPr>
              <w:rFonts w:asciiTheme="minorHAnsi" w:hAnsiTheme="minorHAnsi" w:cstheme="minorBidi"/>
              <w:caps w:val="0"/>
              <w:color w:val="auto"/>
              <w:lang w:eastAsia="en-US"/>
            </w:rPr>
          </w:pPr>
          <w:hyperlink w:anchor="_Toc473799040" w:history="1">
            <w:r w:rsidR="00742935" w:rsidRPr="00026098">
              <w:rPr>
                <w:rStyle w:val="Hyperlink"/>
              </w:rPr>
              <w:t>COMMUNITY SCHOOLS</w:t>
            </w:r>
            <w:r w:rsidR="00742935">
              <w:rPr>
                <w:webHidden/>
              </w:rPr>
              <w:tab/>
            </w:r>
            <w:r w:rsidR="00742935">
              <w:rPr>
                <w:webHidden/>
              </w:rPr>
              <w:fldChar w:fldCharType="begin"/>
            </w:r>
            <w:r w:rsidR="00742935">
              <w:rPr>
                <w:webHidden/>
              </w:rPr>
              <w:instrText xml:space="preserve"> PAGEREF _Toc473799040 \h </w:instrText>
            </w:r>
            <w:r w:rsidR="00742935">
              <w:rPr>
                <w:webHidden/>
              </w:rPr>
            </w:r>
            <w:r w:rsidR="00742935">
              <w:rPr>
                <w:webHidden/>
              </w:rPr>
              <w:fldChar w:fldCharType="separate"/>
            </w:r>
            <w:r>
              <w:rPr>
                <w:webHidden/>
              </w:rPr>
              <w:t>51</w:t>
            </w:r>
            <w:r w:rsidR="00742935">
              <w:rPr>
                <w:webHidden/>
              </w:rPr>
              <w:fldChar w:fldCharType="end"/>
            </w:r>
          </w:hyperlink>
        </w:p>
        <w:p w:rsidR="00742935" w:rsidRDefault="009A1DC9">
          <w:pPr>
            <w:pStyle w:val="TOC3"/>
            <w:rPr>
              <w:noProof/>
              <w:lang w:eastAsia="en-US"/>
            </w:rPr>
          </w:pPr>
          <w:hyperlink w:anchor="_Toc473799041" w:history="1">
            <w:r w:rsidR="00742935" w:rsidRPr="00026098">
              <w:rPr>
                <w:rStyle w:val="Hyperlink"/>
                <w:noProof/>
              </w:rPr>
              <w:t>2-13 Compliance Requirement:  Ohio Rev. Code §§ 3314.011, 3314.019, 3314.02, 3314.023, 3314.03, 3314.036, 3314.46-  Sponsor monitoring of community schools</w:t>
            </w:r>
            <w:r w:rsidR="00742935">
              <w:rPr>
                <w:noProof/>
                <w:webHidden/>
              </w:rPr>
              <w:tab/>
            </w:r>
            <w:r w:rsidR="00742935">
              <w:rPr>
                <w:noProof/>
                <w:webHidden/>
              </w:rPr>
              <w:fldChar w:fldCharType="begin"/>
            </w:r>
            <w:r w:rsidR="00742935">
              <w:rPr>
                <w:noProof/>
                <w:webHidden/>
              </w:rPr>
              <w:instrText xml:space="preserve"> PAGEREF _Toc473799041 \h </w:instrText>
            </w:r>
            <w:r w:rsidR="00742935">
              <w:rPr>
                <w:noProof/>
                <w:webHidden/>
              </w:rPr>
            </w:r>
            <w:r w:rsidR="00742935">
              <w:rPr>
                <w:noProof/>
                <w:webHidden/>
              </w:rPr>
              <w:fldChar w:fldCharType="separate"/>
            </w:r>
            <w:r>
              <w:rPr>
                <w:noProof/>
                <w:webHidden/>
              </w:rPr>
              <w:t>51</w:t>
            </w:r>
            <w:r w:rsidR="00742935">
              <w:rPr>
                <w:noProof/>
                <w:webHidden/>
              </w:rPr>
              <w:fldChar w:fldCharType="end"/>
            </w:r>
          </w:hyperlink>
        </w:p>
        <w:p w:rsidR="00742935" w:rsidRDefault="009A1DC9">
          <w:pPr>
            <w:pStyle w:val="TOC3"/>
            <w:rPr>
              <w:noProof/>
              <w:lang w:eastAsia="en-US"/>
            </w:rPr>
          </w:pPr>
          <w:hyperlink w:anchor="_Toc473799042" w:history="1">
            <w:r w:rsidR="00742935" w:rsidRPr="00026098">
              <w:rPr>
                <w:rStyle w:val="Hyperlink"/>
                <w:noProof/>
              </w:rPr>
              <w:t>2-14 Compliance Requirement:  Ohio Rev. Code § 3314.032 - Operator oversight of community schools</w:t>
            </w:r>
            <w:r w:rsidR="00742935">
              <w:rPr>
                <w:noProof/>
                <w:webHidden/>
              </w:rPr>
              <w:tab/>
            </w:r>
            <w:r w:rsidR="00742935">
              <w:rPr>
                <w:noProof/>
                <w:webHidden/>
              </w:rPr>
              <w:fldChar w:fldCharType="begin"/>
            </w:r>
            <w:r w:rsidR="00742935">
              <w:rPr>
                <w:noProof/>
                <w:webHidden/>
              </w:rPr>
              <w:instrText xml:space="preserve"> PAGEREF _Toc473799042 \h </w:instrText>
            </w:r>
            <w:r w:rsidR="00742935">
              <w:rPr>
                <w:noProof/>
                <w:webHidden/>
              </w:rPr>
            </w:r>
            <w:r w:rsidR="00742935">
              <w:rPr>
                <w:noProof/>
                <w:webHidden/>
              </w:rPr>
              <w:fldChar w:fldCharType="separate"/>
            </w:r>
            <w:r>
              <w:rPr>
                <w:noProof/>
                <w:webHidden/>
              </w:rPr>
              <w:t>58</w:t>
            </w:r>
            <w:r w:rsidR="00742935">
              <w:rPr>
                <w:noProof/>
                <w:webHidden/>
              </w:rPr>
              <w:fldChar w:fldCharType="end"/>
            </w:r>
          </w:hyperlink>
        </w:p>
        <w:p w:rsidR="00742935" w:rsidRDefault="009A1DC9">
          <w:pPr>
            <w:pStyle w:val="TOC2"/>
            <w:rPr>
              <w:rFonts w:asciiTheme="minorHAnsi" w:hAnsiTheme="minorHAnsi" w:cstheme="minorBidi"/>
              <w:caps w:val="0"/>
              <w:color w:val="auto"/>
              <w:lang w:eastAsia="en-US"/>
            </w:rPr>
          </w:pPr>
          <w:hyperlink w:anchor="_Toc473799043" w:history="1">
            <w:r w:rsidR="00742935" w:rsidRPr="00026098">
              <w:rPr>
                <w:rStyle w:val="Hyperlink"/>
              </w:rPr>
              <w:t>COURTS</w:t>
            </w:r>
            <w:r w:rsidR="00742935">
              <w:rPr>
                <w:webHidden/>
              </w:rPr>
              <w:tab/>
            </w:r>
            <w:r w:rsidR="00742935">
              <w:rPr>
                <w:webHidden/>
              </w:rPr>
              <w:fldChar w:fldCharType="begin"/>
            </w:r>
            <w:r w:rsidR="00742935">
              <w:rPr>
                <w:webHidden/>
              </w:rPr>
              <w:instrText xml:space="preserve"> PAGEREF _Toc473799043 \h </w:instrText>
            </w:r>
            <w:r w:rsidR="00742935">
              <w:rPr>
                <w:webHidden/>
              </w:rPr>
            </w:r>
            <w:r w:rsidR="00742935">
              <w:rPr>
                <w:webHidden/>
              </w:rPr>
              <w:fldChar w:fldCharType="separate"/>
            </w:r>
            <w:r>
              <w:rPr>
                <w:webHidden/>
              </w:rPr>
              <w:t>60</w:t>
            </w:r>
            <w:r w:rsidR="00742935">
              <w:rPr>
                <w:webHidden/>
              </w:rPr>
              <w:fldChar w:fldCharType="end"/>
            </w:r>
          </w:hyperlink>
        </w:p>
        <w:p w:rsidR="00742935" w:rsidRDefault="009A1DC9">
          <w:pPr>
            <w:pStyle w:val="TOC3"/>
            <w:rPr>
              <w:noProof/>
              <w:lang w:eastAsia="en-US"/>
            </w:rPr>
          </w:pPr>
          <w:hyperlink w:anchor="_Toc473799044" w:history="1">
            <w:r w:rsidR="00742935" w:rsidRPr="00026098">
              <w:rPr>
                <w:rStyle w:val="Hyperlink"/>
                <w:noProof/>
              </w:rPr>
              <w:t>2-15 Compliance Requirement: Ohio Rev. Code § 2335.25 - Cashbook of County costs; Ohio Rev. Code § 1901.31 – Municipal court records; Ohio Rev. Code § 1905.21 – Disposition of fines and other moneys for mayor’s court.</w:t>
            </w:r>
            <w:r w:rsidR="00742935">
              <w:rPr>
                <w:noProof/>
                <w:webHidden/>
              </w:rPr>
              <w:tab/>
            </w:r>
            <w:r w:rsidR="00742935">
              <w:rPr>
                <w:noProof/>
                <w:webHidden/>
              </w:rPr>
              <w:fldChar w:fldCharType="begin"/>
            </w:r>
            <w:r w:rsidR="00742935">
              <w:rPr>
                <w:noProof/>
                <w:webHidden/>
              </w:rPr>
              <w:instrText xml:space="preserve"> PAGEREF _Toc473799044 \h </w:instrText>
            </w:r>
            <w:r w:rsidR="00742935">
              <w:rPr>
                <w:noProof/>
                <w:webHidden/>
              </w:rPr>
            </w:r>
            <w:r w:rsidR="00742935">
              <w:rPr>
                <w:noProof/>
                <w:webHidden/>
              </w:rPr>
              <w:fldChar w:fldCharType="separate"/>
            </w:r>
            <w:r>
              <w:rPr>
                <w:noProof/>
                <w:webHidden/>
              </w:rPr>
              <w:t>60</w:t>
            </w:r>
            <w:r w:rsidR="00742935">
              <w:rPr>
                <w:noProof/>
                <w:webHidden/>
              </w:rPr>
              <w:fldChar w:fldCharType="end"/>
            </w:r>
          </w:hyperlink>
        </w:p>
        <w:p w:rsidR="00742935" w:rsidRDefault="009A1DC9">
          <w:pPr>
            <w:pStyle w:val="TOC1"/>
            <w:rPr>
              <w:rFonts w:asciiTheme="minorHAnsi" w:hAnsiTheme="minorHAnsi" w:cstheme="minorBidi"/>
              <w:b w:val="0"/>
              <w:i w:val="0"/>
              <w:caps w:val="0"/>
              <w:sz w:val="22"/>
              <w:lang w:eastAsia="en-US"/>
            </w:rPr>
          </w:pPr>
          <w:hyperlink w:anchor="_Toc473799045" w:history="1">
            <w:r w:rsidR="00742935" w:rsidRPr="00742935">
              <w:rPr>
                <w:rStyle w:val="Hyperlink"/>
              </w:rPr>
              <w:t>STATUTORILY MANDATED TESTS</w:t>
            </w:r>
            <w:r w:rsidR="00742935">
              <w:rPr>
                <w:webHidden/>
              </w:rPr>
              <w:tab/>
            </w:r>
            <w:r w:rsidR="00742935">
              <w:rPr>
                <w:webHidden/>
              </w:rPr>
              <w:fldChar w:fldCharType="begin"/>
            </w:r>
            <w:r w:rsidR="00742935">
              <w:rPr>
                <w:webHidden/>
              </w:rPr>
              <w:instrText xml:space="preserve"> PAGEREF _Toc473799045 \h </w:instrText>
            </w:r>
            <w:r w:rsidR="00742935">
              <w:rPr>
                <w:webHidden/>
              </w:rPr>
            </w:r>
            <w:r w:rsidR="00742935">
              <w:rPr>
                <w:webHidden/>
              </w:rPr>
              <w:fldChar w:fldCharType="separate"/>
            </w:r>
            <w:r>
              <w:rPr>
                <w:webHidden/>
              </w:rPr>
              <w:t>61</w:t>
            </w:r>
            <w:r w:rsidR="00742935">
              <w:rPr>
                <w:webHidden/>
              </w:rPr>
              <w:fldChar w:fldCharType="end"/>
            </w:r>
          </w:hyperlink>
        </w:p>
        <w:p w:rsidR="00742935" w:rsidRDefault="00742935">
          <w:pPr>
            <w:pStyle w:val="TOC1"/>
            <w:rPr>
              <w:rStyle w:val="Hyperlink"/>
            </w:rPr>
          </w:pPr>
        </w:p>
        <w:p w:rsidR="00742935" w:rsidRDefault="009A1DC9">
          <w:pPr>
            <w:pStyle w:val="TOC1"/>
            <w:rPr>
              <w:rFonts w:asciiTheme="minorHAnsi" w:hAnsiTheme="minorHAnsi" w:cstheme="minorBidi"/>
              <w:b w:val="0"/>
              <w:i w:val="0"/>
              <w:caps w:val="0"/>
              <w:sz w:val="22"/>
              <w:lang w:eastAsia="en-US"/>
            </w:rPr>
          </w:pPr>
          <w:hyperlink w:anchor="_Toc473799046" w:history="1">
            <w:r w:rsidR="00742935" w:rsidRPr="00026098">
              <w:rPr>
                <w:rStyle w:val="Hyperlink"/>
              </w:rPr>
              <w:t>Section A: Budgetary Requirements</w:t>
            </w:r>
            <w:r w:rsidR="00742935">
              <w:rPr>
                <w:webHidden/>
              </w:rPr>
              <w:tab/>
            </w:r>
            <w:r w:rsidR="00742935">
              <w:rPr>
                <w:webHidden/>
              </w:rPr>
              <w:fldChar w:fldCharType="begin"/>
            </w:r>
            <w:r w:rsidR="00742935">
              <w:rPr>
                <w:webHidden/>
              </w:rPr>
              <w:instrText xml:space="preserve"> PAGEREF _Toc473799046 \h </w:instrText>
            </w:r>
            <w:r w:rsidR="00742935">
              <w:rPr>
                <w:webHidden/>
              </w:rPr>
            </w:r>
            <w:r w:rsidR="00742935">
              <w:rPr>
                <w:webHidden/>
              </w:rPr>
              <w:fldChar w:fldCharType="separate"/>
            </w:r>
            <w:r>
              <w:rPr>
                <w:webHidden/>
              </w:rPr>
              <w:t>61</w:t>
            </w:r>
            <w:r w:rsidR="00742935">
              <w:rPr>
                <w:webHidden/>
              </w:rPr>
              <w:fldChar w:fldCharType="end"/>
            </w:r>
          </w:hyperlink>
        </w:p>
        <w:p w:rsidR="00742935" w:rsidRDefault="009A1DC9">
          <w:pPr>
            <w:pStyle w:val="TOC3"/>
            <w:rPr>
              <w:noProof/>
              <w:lang w:eastAsia="en-US"/>
            </w:rPr>
          </w:pPr>
          <w:hyperlink w:anchor="_Toc473799047" w:history="1">
            <w:r w:rsidR="00742935" w:rsidRPr="00026098">
              <w:rPr>
                <w:rStyle w:val="Hyperlink"/>
                <w:noProof/>
              </w:rPr>
              <w:t>None.</w:t>
            </w:r>
            <w:r w:rsidR="00742935">
              <w:rPr>
                <w:noProof/>
                <w:webHidden/>
              </w:rPr>
              <w:tab/>
            </w:r>
            <w:r w:rsidR="00742935">
              <w:rPr>
                <w:noProof/>
                <w:webHidden/>
              </w:rPr>
              <w:fldChar w:fldCharType="begin"/>
            </w:r>
            <w:r w:rsidR="00742935">
              <w:rPr>
                <w:noProof/>
                <w:webHidden/>
              </w:rPr>
              <w:instrText xml:space="preserve"> PAGEREF _Toc473799047 \h </w:instrText>
            </w:r>
            <w:r w:rsidR="00742935">
              <w:rPr>
                <w:noProof/>
                <w:webHidden/>
              </w:rPr>
            </w:r>
            <w:r w:rsidR="00742935">
              <w:rPr>
                <w:noProof/>
                <w:webHidden/>
              </w:rPr>
              <w:fldChar w:fldCharType="separate"/>
            </w:r>
            <w:r>
              <w:rPr>
                <w:noProof/>
                <w:webHidden/>
              </w:rPr>
              <w:t>61</w:t>
            </w:r>
            <w:r w:rsidR="00742935">
              <w:rPr>
                <w:noProof/>
                <w:webHidden/>
              </w:rPr>
              <w:fldChar w:fldCharType="end"/>
            </w:r>
          </w:hyperlink>
        </w:p>
        <w:p w:rsidR="00742935" w:rsidRDefault="009A1DC9">
          <w:pPr>
            <w:pStyle w:val="TOC1"/>
            <w:rPr>
              <w:rFonts w:asciiTheme="minorHAnsi" w:hAnsiTheme="minorHAnsi" w:cstheme="minorBidi"/>
              <w:b w:val="0"/>
              <w:i w:val="0"/>
              <w:caps w:val="0"/>
              <w:sz w:val="22"/>
              <w:lang w:eastAsia="en-US"/>
            </w:rPr>
          </w:pPr>
          <w:hyperlink w:anchor="_Toc473799048" w:history="1">
            <w:r w:rsidR="00742935" w:rsidRPr="00026098">
              <w:rPr>
                <w:rStyle w:val="Hyperlink"/>
              </w:rPr>
              <w:t>SECTION B:  CONTRACTS AND EXPENDITURES</w:t>
            </w:r>
            <w:r w:rsidR="00742935">
              <w:rPr>
                <w:webHidden/>
              </w:rPr>
              <w:tab/>
            </w:r>
            <w:r w:rsidR="00742935">
              <w:rPr>
                <w:webHidden/>
              </w:rPr>
              <w:fldChar w:fldCharType="begin"/>
            </w:r>
            <w:r w:rsidR="00742935">
              <w:rPr>
                <w:webHidden/>
              </w:rPr>
              <w:instrText xml:space="preserve"> PAGEREF _Toc473799048 \h </w:instrText>
            </w:r>
            <w:r w:rsidR="00742935">
              <w:rPr>
                <w:webHidden/>
              </w:rPr>
            </w:r>
            <w:r w:rsidR="00742935">
              <w:rPr>
                <w:webHidden/>
              </w:rPr>
              <w:fldChar w:fldCharType="separate"/>
            </w:r>
            <w:r>
              <w:rPr>
                <w:webHidden/>
              </w:rPr>
              <w:t>62</w:t>
            </w:r>
            <w:r w:rsidR="00742935">
              <w:rPr>
                <w:webHidden/>
              </w:rPr>
              <w:fldChar w:fldCharType="end"/>
            </w:r>
          </w:hyperlink>
        </w:p>
        <w:p w:rsidR="00742935" w:rsidRDefault="009A1DC9">
          <w:pPr>
            <w:pStyle w:val="TOC2"/>
            <w:rPr>
              <w:rFonts w:asciiTheme="minorHAnsi" w:hAnsiTheme="minorHAnsi" w:cstheme="minorBidi"/>
              <w:caps w:val="0"/>
              <w:color w:val="auto"/>
              <w:lang w:eastAsia="en-US"/>
            </w:rPr>
          </w:pPr>
          <w:hyperlink w:anchor="_Toc473799049" w:history="1">
            <w:r w:rsidR="00742935" w:rsidRPr="00026098">
              <w:rPr>
                <w:rStyle w:val="Hyperlink"/>
              </w:rPr>
              <w:t>STATUTORY MUNICIPALITIES</w:t>
            </w:r>
            <w:r w:rsidR="00742935">
              <w:rPr>
                <w:webHidden/>
              </w:rPr>
              <w:tab/>
            </w:r>
            <w:r w:rsidR="00742935">
              <w:rPr>
                <w:webHidden/>
              </w:rPr>
              <w:fldChar w:fldCharType="begin"/>
            </w:r>
            <w:r w:rsidR="00742935">
              <w:rPr>
                <w:webHidden/>
              </w:rPr>
              <w:instrText xml:space="preserve"> PAGEREF _Toc473799049 \h </w:instrText>
            </w:r>
            <w:r w:rsidR="00742935">
              <w:rPr>
                <w:webHidden/>
              </w:rPr>
            </w:r>
            <w:r w:rsidR="00742935">
              <w:rPr>
                <w:webHidden/>
              </w:rPr>
              <w:fldChar w:fldCharType="separate"/>
            </w:r>
            <w:r>
              <w:rPr>
                <w:webHidden/>
              </w:rPr>
              <w:t>62</w:t>
            </w:r>
            <w:r w:rsidR="00742935">
              <w:rPr>
                <w:webHidden/>
              </w:rPr>
              <w:fldChar w:fldCharType="end"/>
            </w:r>
          </w:hyperlink>
        </w:p>
        <w:p w:rsidR="00742935" w:rsidRDefault="009A1DC9">
          <w:pPr>
            <w:pStyle w:val="TOC3"/>
            <w:rPr>
              <w:noProof/>
              <w:lang w:eastAsia="en-US"/>
            </w:rPr>
          </w:pPr>
          <w:hyperlink w:anchor="_Toc473799050" w:history="1">
            <w:r w:rsidR="00742935" w:rsidRPr="00026098">
              <w:rPr>
                <w:rStyle w:val="Hyperlink"/>
                <w:noProof/>
              </w:rPr>
              <w:t xml:space="preserve">2-16 Compliance Requirement:  Ohio Rev. Code §§ 117.16 (A); 117.161, 723.52, 5517.02, and 5517.021  – Force accounts – [Certain] Municipal Corporations [Cities\Villages].  </w:t>
            </w:r>
            <w:r w:rsidR="00742935" w:rsidRPr="00026098">
              <w:rPr>
                <w:rStyle w:val="Hyperlink"/>
                <w:i/>
                <w:noProof/>
              </w:rPr>
              <w:t>This statute does not apply to a charter city or charter village pursuant to Ohio Rev. Code § 723.53.</w:t>
            </w:r>
            <w:r w:rsidR="00742935">
              <w:rPr>
                <w:noProof/>
                <w:webHidden/>
              </w:rPr>
              <w:tab/>
            </w:r>
            <w:r w:rsidR="00742935">
              <w:rPr>
                <w:noProof/>
                <w:webHidden/>
              </w:rPr>
              <w:fldChar w:fldCharType="begin"/>
            </w:r>
            <w:r w:rsidR="00742935">
              <w:rPr>
                <w:noProof/>
                <w:webHidden/>
              </w:rPr>
              <w:instrText xml:space="preserve"> PAGEREF _Toc473799050 \h </w:instrText>
            </w:r>
            <w:r w:rsidR="00742935">
              <w:rPr>
                <w:noProof/>
                <w:webHidden/>
              </w:rPr>
            </w:r>
            <w:r w:rsidR="00742935">
              <w:rPr>
                <w:noProof/>
                <w:webHidden/>
              </w:rPr>
              <w:fldChar w:fldCharType="separate"/>
            </w:r>
            <w:r>
              <w:rPr>
                <w:noProof/>
                <w:webHidden/>
              </w:rPr>
              <w:t>62</w:t>
            </w:r>
            <w:r w:rsidR="00742935">
              <w:rPr>
                <w:noProof/>
                <w:webHidden/>
              </w:rPr>
              <w:fldChar w:fldCharType="end"/>
            </w:r>
          </w:hyperlink>
        </w:p>
        <w:p w:rsidR="00742935" w:rsidRDefault="009A1DC9">
          <w:pPr>
            <w:pStyle w:val="TOC2"/>
            <w:rPr>
              <w:rFonts w:asciiTheme="minorHAnsi" w:hAnsiTheme="minorHAnsi" w:cstheme="minorBidi"/>
              <w:caps w:val="0"/>
              <w:color w:val="auto"/>
              <w:lang w:eastAsia="en-US"/>
            </w:rPr>
          </w:pPr>
          <w:hyperlink w:anchor="_Toc473799051" w:history="1">
            <w:r w:rsidR="00742935" w:rsidRPr="00026098">
              <w:rPr>
                <w:rStyle w:val="Hyperlink"/>
              </w:rPr>
              <w:t>COUNTIES</w:t>
            </w:r>
            <w:r w:rsidR="00742935">
              <w:rPr>
                <w:webHidden/>
              </w:rPr>
              <w:tab/>
            </w:r>
            <w:r w:rsidR="00742935">
              <w:rPr>
                <w:webHidden/>
              </w:rPr>
              <w:fldChar w:fldCharType="begin"/>
            </w:r>
            <w:r w:rsidR="00742935">
              <w:rPr>
                <w:webHidden/>
              </w:rPr>
              <w:instrText xml:space="preserve"> PAGEREF _Toc473799051 \h </w:instrText>
            </w:r>
            <w:r w:rsidR="00742935">
              <w:rPr>
                <w:webHidden/>
              </w:rPr>
            </w:r>
            <w:r w:rsidR="00742935">
              <w:rPr>
                <w:webHidden/>
              </w:rPr>
              <w:fldChar w:fldCharType="separate"/>
            </w:r>
            <w:r>
              <w:rPr>
                <w:webHidden/>
              </w:rPr>
              <w:t>67</w:t>
            </w:r>
            <w:r w:rsidR="00742935">
              <w:rPr>
                <w:webHidden/>
              </w:rPr>
              <w:fldChar w:fldCharType="end"/>
            </w:r>
          </w:hyperlink>
        </w:p>
        <w:p w:rsidR="00742935" w:rsidRDefault="009A1DC9">
          <w:pPr>
            <w:pStyle w:val="TOC3"/>
            <w:rPr>
              <w:noProof/>
              <w:lang w:eastAsia="en-US"/>
            </w:rPr>
          </w:pPr>
          <w:hyperlink w:anchor="_Toc473799052" w:history="1">
            <w:r w:rsidR="00742935" w:rsidRPr="00026098">
              <w:rPr>
                <w:rStyle w:val="Hyperlink"/>
                <w:noProof/>
              </w:rPr>
              <w:t>2-17 Compliance Requirement:  Ohio Rev. Code §§ 117.16(A); 5517.02, 5517.021 and 5543.19 – Force accounts - Counties.</w:t>
            </w:r>
            <w:r w:rsidR="00742935">
              <w:rPr>
                <w:noProof/>
                <w:webHidden/>
              </w:rPr>
              <w:tab/>
            </w:r>
            <w:r w:rsidR="00742935">
              <w:rPr>
                <w:noProof/>
                <w:webHidden/>
              </w:rPr>
              <w:fldChar w:fldCharType="begin"/>
            </w:r>
            <w:r w:rsidR="00742935">
              <w:rPr>
                <w:noProof/>
                <w:webHidden/>
              </w:rPr>
              <w:instrText xml:space="preserve"> PAGEREF _Toc473799052 \h </w:instrText>
            </w:r>
            <w:r w:rsidR="00742935">
              <w:rPr>
                <w:noProof/>
                <w:webHidden/>
              </w:rPr>
            </w:r>
            <w:r w:rsidR="00742935">
              <w:rPr>
                <w:noProof/>
                <w:webHidden/>
              </w:rPr>
              <w:fldChar w:fldCharType="separate"/>
            </w:r>
            <w:r>
              <w:rPr>
                <w:noProof/>
                <w:webHidden/>
              </w:rPr>
              <w:t>67</w:t>
            </w:r>
            <w:r w:rsidR="00742935">
              <w:rPr>
                <w:noProof/>
                <w:webHidden/>
              </w:rPr>
              <w:fldChar w:fldCharType="end"/>
            </w:r>
          </w:hyperlink>
        </w:p>
        <w:p w:rsidR="00742935" w:rsidRDefault="009A1DC9">
          <w:pPr>
            <w:pStyle w:val="TOC2"/>
            <w:rPr>
              <w:rFonts w:asciiTheme="minorHAnsi" w:hAnsiTheme="minorHAnsi" w:cstheme="minorBidi"/>
              <w:caps w:val="0"/>
              <w:color w:val="auto"/>
              <w:lang w:eastAsia="en-US"/>
            </w:rPr>
          </w:pPr>
          <w:hyperlink w:anchor="_Toc473799053" w:history="1">
            <w:r w:rsidR="00742935" w:rsidRPr="00026098">
              <w:rPr>
                <w:rStyle w:val="Hyperlink"/>
              </w:rPr>
              <w:t>TOWNSHIPS</w:t>
            </w:r>
            <w:r w:rsidR="00742935">
              <w:rPr>
                <w:webHidden/>
              </w:rPr>
              <w:tab/>
            </w:r>
            <w:r w:rsidR="00742935">
              <w:rPr>
                <w:webHidden/>
              </w:rPr>
              <w:fldChar w:fldCharType="begin"/>
            </w:r>
            <w:r w:rsidR="00742935">
              <w:rPr>
                <w:webHidden/>
              </w:rPr>
              <w:instrText xml:space="preserve"> PAGEREF _Toc473799053 \h </w:instrText>
            </w:r>
            <w:r w:rsidR="00742935">
              <w:rPr>
                <w:webHidden/>
              </w:rPr>
            </w:r>
            <w:r w:rsidR="00742935">
              <w:rPr>
                <w:webHidden/>
              </w:rPr>
              <w:fldChar w:fldCharType="separate"/>
            </w:r>
            <w:r>
              <w:rPr>
                <w:webHidden/>
              </w:rPr>
              <w:t>72</w:t>
            </w:r>
            <w:r w:rsidR="00742935">
              <w:rPr>
                <w:webHidden/>
              </w:rPr>
              <w:fldChar w:fldCharType="end"/>
            </w:r>
          </w:hyperlink>
        </w:p>
        <w:p w:rsidR="00742935" w:rsidRDefault="009A1DC9">
          <w:pPr>
            <w:pStyle w:val="TOC3"/>
            <w:rPr>
              <w:noProof/>
              <w:lang w:eastAsia="en-US"/>
            </w:rPr>
          </w:pPr>
          <w:hyperlink w:anchor="_Toc473799054" w:history="1">
            <w:r w:rsidR="00742935" w:rsidRPr="00026098">
              <w:rPr>
                <w:rStyle w:val="Hyperlink"/>
                <w:noProof/>
              </w:rPr>
              <w:t>2-18  Compliance Requirement:  Ohio Rev. Code §§ 117.16(A); 5517.02, 5517.021 and 5575.01 – Force accounts - Townships.</w:t>
            </w:r>
            <w:r w:rsidR="00742935">
              <w:rPr>
                <w:noProof/>
                <w:webHidden/>
              </w:rPr>
              <w:tab/>
            </w:r>
            <w:r w:rsidR="00742935">
              <w:rPr>
                <w:noProof/>
                <w:webHidden/>
              </w:rPr>
              <w:fldChar w:fldCharType="begin"/>
            </w:r>
            <w:r w:rsidR="00742935">
              <w:rPr>
                <w:noProof/>
                <w:webHidden/>
              </w:rPr>
              <w:instrText xml:space="preserve"> PAGEREF _Toc473799054 \h </w:instrText>
            </w:r>
            <w:r w:rsidR="00742935">
              <w:rPr>
                <w:noProof/>
                <w:webHidden/>
              </w:rPr>
            </w:r>
            <w:r w:rsidR="00742935">
              <w:rPr>
                <w:noProof/>
                <w:webHidden/>
              </w:rPr>
              <w:fldChar w:fldCharType="separate"/>
            </w:r>
            <w:r>
              <w:rPr>
                <w:noProof/>
                <w:webHidden/>
              </w:rPr>
              <w:t>72</w:t>
            </w:r>
            <w:r w:rsidR="00742935">
              <w:rPr>
                <w:noProof/>
                <w:webHidden/>
              </w:rPr>
              <w:fldChar w:fldCharType="end"/>
            </w:r>
          </w:hyperlink>
        </w:p>
        <w:p w:rsidR="00742935" w:rsidRDefault="009A1DC9">
          <w:pPr>
            <w:pStyle w:val="TOC1"/>
            <w:rPr>
              <w:rFonts w:asciiTheme="minorHAnsi" w:hAnsiTheme="minorHAnsi" w:cstheme="minorBidi"/>
              <w:b w:val="0"/>
              <w:i w:val="0"/>
              <w:caps w:val="0"/>
              <w:sz w:val="22"/>
              <w:lang w:eastAsia="en-US"/>
            </w:rPr>
          </w:pPr>
          <w:hyperlink w:anchor="_Toc473799055" w:history="1">
            <w:r w:rsidR="00742935" w:rsidRPr="00026098">
              <w:rPr>
                <w:rStyle w:val="Hyperlink"/>
              </w:rPr>
              <w:t>SECTION C:  DEBT</w:t>
            </w:r>
            <w:r w:rsidR="00742935">
              <w:rPr>
                <w:webHidden/>
              </w:rPr>
              <w:tab/>
            </w:r>
            <w:r w:rsidR="00742935">
              <w:rPr>
                <w:webHidden/>
              </w:rPr>
              <w:fldChar w:fldCharType="begin"/>
            </w:r>
            <w:r w:rsidR="00742935">
              <w:rPr>
                <w:webHidden/>
              </w:rPr>
              <w:instrText xml:space="preserve"> PAGEREF _Toc473799055 \h </w:instrText>
            </w:r>
            <w:r w:rsidR="00742935">
              <w:rPr>
                <w:webHidden/>
              </w:rPr>
            </w:r>
            <w:r w:rsidR="00742935">
              <w:rPr>
                <w:webHidden/>
              </w:rPr>
              <w:fldChar w:fldCharType="separate"/>
            </w:r>
            <w:r>
              <w:rPr>
                <w:webHidden/>
              </w:rPr>
              <w:t>77</w:t>
            </w:r>
            <w:r w:rsidR="00742935">
              <w:rPr>
                <w:webHidden/>
              </w:rPr>
              <w:fldChar w:fldCharType="end"/>
            </w:r>
          </w:hyperlink>
        </w:p>
        <w:p w:rsidR="00742935" w:rsidRDefault="009A1DC9">
          <w:pPr>
            <w:pStyle w:val="TOC3"/>
            <w:rPr>
              <w:noProof/>
              <w:lang w:eastAsia="en-US"/>
            </w:rPr>
          </w:pPr>
          <w:hyperlink w:anchor="_Toc473799056" w:history="1">
            <w:r w:rsidR="00742935" w:rsidRPr="00026098">
              <w:rPr>
                <w:rStyle w:val="Hyperlink"/>
                <w:noProof/>
              </w:rPr>
              <w:t>None.</w:t>
            </w:r>
            <w:r w:rsidR="00742935">
              <w:rPr>
                <w:noProof/>
                <w:webHidden/>
              </w:rPr>
              <w:tab/>
            </w:r>
            <w:r w:rsidR="00742935">
              <w:rPr>
                <w:noProof/>
                <w:webHidden/>
              </w:rPr>
              <w:fldChar w:fldCharType="begin"/>
            </w:r>
            <w:r w:rsidR="00742935">
              <w:rPr>
                <w:noProof/>
                <w:webHidden/>
              </w:rPr>
              <w:instrText xml:space="preserve"> PAGEREF _Toc473799056 \h </w:instrText>
            </w:r>
            <w:r w:rsidR="00742935">
              <w:rPr>
                <w:noProof/>
                <w:webHidden/>
              </w:rPr>
            </w:r>
            <w:r w:rsidR="00742935">
              <w:rPr>
                <w:noProof/>
                <w:webHidden/>
              </w:rPr>
              <w:fldChar w:fldCharType="separate"/>
            </w:r>
            <w:r>
              <w:rPr>
                <w:noProof/>
                <w:webHidden/>
              </w:rPr>
              <w:t>77</w:t>
            </w:r>
            <w:r w:rsidR="00742935">
              <w:rPr>
                <w:noProof/>
                <w:webHidden/>
              </w:rPr>
              <w:fldChar w:fldCharType="end"/>
            </w:r>
          </w:hyperlink>
        </w:p>
        <w:p w:rsidR="00742935" w:rsidRDefault="009A1DC9">
          <w:pPr>
            <w:pStyle w:val="TOC1"/>
            <w:rPr>
              <w:rFonts w:asciiTheme="minorHAnsi" w:hAnsiTheme="minorHAnsi" w:cstheme="minorBidi"/>
              <w:b w:val="0"/>
              <w:i w:val="0"/>
              <w:caps w:val="0"/>
              <w:sz w:val="22"/>
              <w:lang w:eastAsia="en-US"/>
            </w:rPr>
          </w:pPr>
          <w:hyperlink w:anchor="_Toc473799057" w:history="1">
            <w:r w:rsidR="00742935" w:rsidRPr="00026098">
              <w:rPr>
                <w:rStyle w:val="Hyperlink"/>
              </w:rPr>
              <w:t>SECTION D:  ACCOUNTING AND REPORTING</w:t>
            </w:r>
            <w:r w:rsidR="00742935">
              <w:rPr>
                <w:webHidden/>
              </w:rPr>
              <w:tab/>
            </w:r>
            <w:r w:rsidR="00742935">
              <w:rPr>
                <w:webHidden/>
              </w:rPr>
              <w:fldChar w:fldCharType="begin"/>
            </w:r>
            <w:r w:rsidR="00742935">
              <w:rPr>
                <w:webHidden/>
              </w:rPr>
              <w:instrText xml:space="preserve"> PAGEREF _Toc473799057 \h </w:instrText>
            </w:r>
            <w:r w:rsidR="00742935">
              <w:rPr>
                <w:webHidden/>
              </w:rPr>
            </w:r>
            <w:r w:rsidR="00742935">
              <w:rPr>
                <w:webHidden/>
              </w:rPr>
              <w:fldChar w:fldCharType="separate"/>
            </w:r>
            <w:r>
              <w:rPr>
                <w:webHidden/>
              </w:rPr>
              <w:t>78</w:t>
            </w:r>
            <w:r w:rsidR="00742935">
              <w:rPr>
                <w:webHidden/>
              </w:rPr>
              <w:fldChar w:fldCharType="end"/>
            </w:r>
          </w:hyperlink>
        </w:p>
        <w:p w:rsidR="00742935" w:rsidRDefault="009A1DC9">
          <w:pPr>
            <w:pStyle w:val="TOC2"/>
            <w:rPr>
              <w:rFonts w:asciiTheme="minorHAnsi" w:hAnsiTheme="minorHAnsi" w:cstheme="minorBidi"/>
              <w:caps w:val="0"/>
              <w:color w:val="auto"/>
              <w:lang w:eastAsia="en-US"/>
            </w:rPr>
          </w:pPr>
          <w:hyperlink w:anchor="_Toc473799058" w:history="1">
            <w:r w:rsidR="00742935" w:rsidRPr="00026098">
              <w:rPr>
                <w:rStyle w:val="Hyperlink"/>
              </w:rPr>
              <w:t>Counties</w:t>
            </w:r>
            <w:r w:rsidR="00742935">
              <w:rPr>
                <w:webHidden/>
              </w:rPr>
              <w:tab/>
            </w:r>
            <w:r w:rsidR="00742935">
              <w:rPr>
                <w:webHidden/>
              </w:rPr>
              <w:fldChar w:fldCharType="begin"/>
            </w:r>
            <w:r w:rsidR="00742935">
              <w:rPr>
                <w:webHidden/>
              </w:rPr>
              <w:instrText xml:space="preserve"> PAGEREF _Toc473799058 \h </w:instrText>
            </w:r>
            <w:r w:rsidR="00742935">
              <w:rPr>
                <w:webHidden/>
              </w:rPr>
            </w:r>
            <w:r w:rsidR="00742935">
              <w:rPr>
                <w:webHidden/>
              </w:rPr>
              <w:fldChar w:fldCharType="separate"/>
            </w:r>
            <w:r>
              <w:rPr>
                <w:webHidden/>
              </w:rPr>
              <w:t>78</w:t>
            </w:r>
            <w:r w:rsidR="00742935">
              <w:rPr>
                <w:webHidden/>
              </w:rPr>
              <w:fldChar w:fldCharType="end"/>
            </w:r>
          </w:hyperlink>
        </w:p>
        <w:p w:rsidR="00742935" w:rsidRDefault="009A1DC9">
          <w:pPr>
            <w:pStyle w:val="TOC3"/>
            <w:rPr>
              <w:noProof/>
              <w:lang w:eastAsia="en-US"/>
            </w:rPr>
          </w:pPr>
          <w:hyperlink w:anchor="_Toc473799059" w:history="1">
            <w:r w:rsidR="00742935" w:rsidRPr="00026098">
              <w:rPr>
                <w:rStyle w:val="Hyperlink"/>
                <w:noProof/>
              </w:rPr>
              <w:t>2-19 Compliance Requirement: Ohio Rev. Code §§ 117.111(A), 304.01, 304.02, 955.013, 1306.01(P), 1306.02(A), 1306.4(B), and 1306.11 - Security controls over counties’ electronic (i.e. internet) transactions.</w:t>
            </w:r>
            <w:r w:rsidR="00742935">
              <w:rPr>
                <w:noProof/>
                <w:webHidden/>
              </w:rPr>
              <w:tab/>
            </w:r>
            <w:r w:rsidR="00742935">
              <w:rPr>
                <w:noProof/>
                <w:webHidden/>
              </w:rPr>
              <w:fldChar w:fldCharType="begin"/>
            </w:r>
            <w:r w:rsidR="00742935">
              <w:rPr>
                <w:noProof/>
                <w:webHidden/>
              </w:rPr>
              <w:instrText xml:space="preserve"> PAGEREF _Toc473799059 \h </w:instrText>
            </w:r>
            <w:r w:rsidR="00742935">
              <w:rPr>
                <w:noProof/>
                <w:webHidden/>
              </w:rPr>
            </w:r>
            <w:r w:rsidR="00742935">
              <w:rPr>
                <w:noProof/>
                <w:webHidden/>
              </w:rPr>
              <w:fldChar w:fldCharType="separate"/>
            </w:r>
            <w:r>
              <w:rPr>
                <w:noProof/>
                <w:webHidden/>
              </w:rPr>
              <w:t>78</w:t>
            </w:r>
            <w:r w:rsidR="00742935">
              <w:rPr>
                <w:noProof/>
                <w:webHidden/>
              </w:rPr>
              <w:fldChar w:fldCharType="end"/>
            </w:r>
          </w:hyperlink>
        </w:p>
        <w:p w:rsidR="00742935" w:rsidRDefault="009A1DC9">
          <w:pPr>
            <w:pStyle w:val="TOC1"/>
            <w:rPr>
              <w:rFonts w:asciiTheme="minorHAnsi" w:hAnsiTheme="minorHAnsi" w:cstheme="minorBidi"/>
              <w:b w:val="0"/>
              <w:i w:val="0"/>
              <w:caps w:val="0"/>
              <w:sz w:val="22"/>
              <w:lang w:eastAsia="en-US"/>
            </w:rPr>
          </w:pPr>
          <w:hyperlink w:anchor="_Toc473799060" w:history="1">
            <w:r w:rsidR="00742935" w:rsidRPr="00026098">
              <w:rPr>
                <w:rStyle w:val="Hyperlink"/>
              </w:rPr>
              <w:t>SECTION E: Deposits and Investments</w:t>
            </w:r>
            <w:r w:rsidR="00742935">
              <w:rPr>
                <w:webHidden/>
              </w:rPr>
              <w:tab/>
            </w:r>
            <w:r w:rsidR="00742935">
              <w:rPr>
                <w:webHidden/>
              </w:rPr>
              <w:fldChar w:fldCharType="begin"/>
            </w:r>
            <w:r w:rsidR="00742935">
              <w:rPr>
                <w:webHidden/>
              </w:rPr>
              <w:instrText xml:space="preserve"> PAGEREF _Toc473799060 \h </w:instrText>
            </w:r>
            <w:r w:rsidR="00742935">
              <w:rPr>
                <w:webHidden/>
              </w:rPr>
            </w:r>
            <w:r w:rsidR="00742935">
              <w:rPr>
                <w:webHidden/>
              </w:rPr>
              <w:fldChar w:fldCharType="separate"/>
            </w:r>
            <w:r>
              <w:rPr>
                <w:webHidden/>
              </w:rPr>
              <w:t>81</w:t>
            </w:r>
            <w:r w:rsidR="00742935">
              <w:rPr>
                <w:webHidden/>
              </w:rPr>
              <w:fldChar w:fldCharType="end"/>
            </w:r>
          </w:hyperlink>
        </w:p>
        <w:p w:rsidR="00742935" w:rsidRDefault="009A1DC9">
          <w:pPr>
            <w:pStyle w:val="TOC3"/>
            <w:rPr>
              <w:noProof/>
              <w:lang w:eastAsia="en-US"/>
            </w:rPr>
          </w:pPr>
          <w:hyperlink w:anchor="_Toc473799061" w:history="1">
            <w:r w:rsidR="00742935" w:rsidRPr="00026098">
              <w:rPr>
                <w:rStyle w:val="Hyperlink"/>
                <w:rFonts w:eastAsiaTheme="majorEastAsia" w:cstheme="majorBidi"/>
                <w:noProof/>
              </w:rPr>
              <w:t>None.</w:t>
            </w:r>
            <w:r w:rsidR="00742935">
              <w:rPr>
                <w:noProof/>
                <w:webHidden/>
              </w:rPr>
              <w:tab/>
            </w:r>
            <w:r w:rsidR="00742935">
              <w:rPr>
                <w:noProof/>
                <w:webHidden/>
              </w:rPr>
              <w:fldChar w:fldCharType="begin"/>
            </w:r>
            <w:r w:rsidR="00742935">
              <w:rPr>
                <w:noProof/>
                <w:webHidden/>
              </w:rPr>
              <w:instrText xml:space="preserve"> PAGEREF _Toc473799061 \h </w:instrText>
            </w:r>
            <w:r w:rsidR="00742935">
              <w:rPr>
                <w:noProof/>
                <w:webHidden/>
              </w:rPr>
            </w:r>
            <w:r w:rsidR="00742935">
              <w:rPr>
                <w:noProof/>
                <w:webHidden/>
              </w:rPr>
              <w:fldChar w:fldCharType="separate"/>
            </w:r>
            <w:r>
              <w:rPr>
                <w:noProof/>
                <w:webHidden/>
              </w:rPr>
              <w:t>81</w:t>
            </w:r>
            <w:r w:rsidR="00742935">
              <w:rPr>
                <w:noProof/>
                <w:webHidden/>
              </w:rPr>
              <w:fldChar w:fldCharType="end"/>
            </w:r>
          </w:hyperlink>
        </w:p>
        <w:p w:rsidR="00742935" w:rsidRDefault="009A1DC9">
          <w:pPr>
            <w:pStyle w:val="TOC1"/>
            <w:rPr>
              <w:rFonts w:asciiTheme="minorHAnsi" w:hAnsiTheme="minorHAnsi" w:cstheme="minorBidi"/>
              <w:b w:val="0"/>
              <w:i w:val="0"/>
              <w:caps w:val="0"/>
              <w:sz w:val="22"/>
              <w:lang w:eastAsia="en-US"/>
            </w:rPr>
          </w:pPr>
          <w:hyperlink w:anchor="_Toc473799062" w:history="1">
            <w:r w:rsidR="00742935" w:rsidRPr="00026098">
              <w:rPr>
                <w:rStyle w:val="Hyperlink"/>
              </w:rPr>
              <w:t>SECTION F:  OTHER LAWS AND REGULATION</w:t>
            </w:r>
            <w:r w:rsidR="00742935">
              <w:rPr>
                <w:webHidden/>
              </w:rPr>
              <w:tab/>
            </w:r>
            <w:r w:rsidR="00742935">
              <w:rPr>
                <w:webHidden/>
              </w:rPr>
              <w:fldChar w:fldCharType="begin"/>
            </w:r>
            <w:r w:rsidR="00742935">
              <w:rPr>
                <w:webHidden/>
              </w:rPr>
              <w:instrText xml:space="preserve"> PAGEREF _Toc473799062 \h </w:instrText>
            </w:r>
            <w:r w:rsidR="00742935">
              <w:rPr>
                <w:webHidden/>
              </w:rPr>
            </w:r>
            <w:r w:rsidR="00742935">
              <w:rPr>
                <w:webHidden/>
              </w:rPr>
              <w:fldChar w:fldCharType="separate"/>
            </w:r>
            <w:r>
              <w:rPr>
                <w:webHidden/>
              </w:rPr>
              <w:t>82</w:t>
            </w:r>
            <w:r w:rsidR="00742935">
              <w:rPr>
                <w:webHidden/>
              </w:rPr>
              <w:fldChar w:fldCharType="end"/>
            </w:r>
          </w:hyperlink>
        </w:p>
        <w:p w:rsidR="00742935" w:rsidRDefault="009A1DC9">
          <w:pPr>
            <w:pStyle w:val="TOC2"/>
            <w:rPr>
              <w:rFonts w:asciiTheme="minorHAnsi" w:hAnsiTheme="minorHAnsi" w:cstheme="minorBidi"/>
              <w:caps w:val="0"/>
              <w:color w:val="auto"/>
              <w:lang w:eastAsia="en-US"/>
            </w:rPr>
          </w:pPr>
          <w:hyperlink w:anchor="_Toc473799063" w:history="1">
            <w:r w:rsidR="00742935" w:rsidRPr="00026098">
              <w:rPr>
                <w:rStyle w:val="Hyperlink"/>
              </w:rPr>
              <w:t>GENERAL</w:t>
            </w:r>
            <w:r w:rsidR="00742935">
              <w:rPr>
                <w:webHidden/>
              </w:rPr>
              <w:tab/>
            </w:r>
            <w:r w:rsidR="00742935">
              <w:rPr>
                <w:webHidden/>
              </w:rPr>
              <w:fldChar w:fldCharType="begin"/>
            </w:r>
            <w:r w:rsidR="00742935">
              <w:rPr>
                <w:webHidden/>
              </w:rPr>
              <w:instrText xml:space="preserve"> PAGEREF _Toc473799063 \h </w:instrText>
            </w:r>
            <w:r w:rsidR="00742935">
              <w:rPr>
                <w:webHidden/>
              </w:rPr>
            </w:r>
            <w:r w:rsidR="00742935">
              <w:rPr>
                <w:webHidden/>
              </w:rPr>
              <w:fldChar w:fldCharType="separate"/>
            </w:r>
            <w:r>
              <w:rPr>
                <w:webHidden/>
              </w:rPr>
              <w:t>82</w:t>
            </w:r>
            <w:r w:rsidR="00742935">
              <w:rPr>
                <w:webHidden/>
              </w:rPr>
              <w:fldChar w:fldCharType="end"/>
            </w:r>
          </w:hyperlink>
        </w:p>
        <w:p w:rsidR="00742935" w:rsidRDefault="009A1DC9">
          <w:pPr>
            <w:pStyle w:val="TOC3"/>
            <w:rPr>
              <w:noProof/>
              <w:lang w:eastAsia="en-US"/>
            </w:rPr>
          </w:pPr>
          <w:hyperlink w:anchor="_Toc473799064" w:history="1">
            <w:r w:rsidR="00742935" w:rsidRPr="00026098">
              <w:rPr>
                <w:rStyle w:val="Hyperlink"/>
                <w:noProof/>
              </w:rPr>
              <w:t>2-20 Compliance Requirement: Ohio Admin Code § 3745-27-15 through 18 - Landfill Financial Responsibility and Certifications.</w:t>
            </w:r>
            <w:r w:rsidR="00742935">
              <w:rPr>
                <w:noProof/>
                <w:webHidden/>
              </w:rPr>
              <w:tab/>
            </w:r>
            <w:r w:rsidR="00742935">
              <w:rPr>
                <w:noProof/>
                <w:webHidden/>
              </w:rPr>
              <w:fldChar w:fldCharType="begin"/>
            </w:r>
            <w:r w:rsidR="00742935">
              <w:rPr>
                <w:noProof/>
                <w:webHidden/>
              </w:rPr>
              <w:instrText xml:space="preserve"> PAGEREF _Toc473799064 \h </w:instrText>
            </w:r>
            <w:r w:rsidR="00742935">
              <w:rPr>
                <w:noProof/>
                <w:webHidden/>
              </w:rPr>
            </w:r>
            <w:r w:rsidR="00742935">
              <w:rPr>
                <w:noProof/>
                <w:webHidden/>
              </w:rPr>
              <w:fldChar w:fldCharType="separate"/>
            </w:r>
            <w:r>
              <w:rPr>
                <w:noProof/>
                <w:webHidden/>
              </w:rPr>
              <w:t>82</w:t>
            </w:r>
            <w:r w:rsidR="00742935">
              <w:rPr>
                <w:noProof/>
                <w:webHidden/>
              </w:rPr>
              <w:fldChar w:fldCharType="end"/>
            </w:r>
          </w:hyperlink>
        </w:p>
        <w:p w:rsidR="00742935" w:rsidRDefault="009A1DC9">
          <w:pPr>
            <w:pStyle w:val="TOC3"/>
            <w:rPr>
              <w:noProof/>
              <w:lang w:eastAsia="en-US"/>
            </w:rPr>
          </w:pPr>
          <w:hyperlink w:anchor="_Toc473799065" w:history="1">
            <w:r w:rsidR="00742935" w:rsidRPr="00026098">
              <w:rPr>
                <w:rStyle w:val="Hyperlink"/>
                <w:noProof/>
              </w:rPr>
              <w:t>2-21 Compliance Requirement: Ohio Rev. Code §§ 135.14(B)(7), 135.142, 135.22, 135.35, 319.04, 321.46 and 733.27 - Education Requirements</w:t>
            </w:r>
            <w:r w:rsidR="00742935">
              <w:rPr>
                <w:noProof/>
                <w:webHidden/>
              </w:rPr>
              <w:tab/>
            </w:r>
            <w:r w:rsidR="00742935">
              <w:rPr>
                <w:noProof/>
                <w:webHidden/>
              </w:rPr>
              <w:fldChar w:fldCharType="begin"/>
            </w:r>
            <w:r w:rsidR="00742935">
              <w:rPr>
                <w:noProof/>
                <w:webHidden/>
              </w:rPr>
              <w:instrText xml:space="preserve"> PAGEREF _Toc473799065 \h </w:instrText>
            </w:r>
            <w:r w:rsidR="00742935">
              <w:rPr>
                <w:noProof/>
                <w:webHidden/>
              </w:rPr>
            </w:r>
            <w:r w:rsidR="00742935">
              <w:rPr>
                <w:noProof/>
                <w:webHidden/>
              </w:rPr>
              <w:fldChar w:fldCharType="separate"/>
            </w:r>
            <w:r>
              <w:rPr>
                <w:noProof/>
                <w:webHidden/>
              </w:rPr>
              <w:t>86</w:t>
            </w:r>
            <w:r w:rsidR="00742935">
              <w:rPr>
                <w:noProof/>
                <w:webHidden/>
              </w:rPr>
              <w:fldChar w:fldCharType="end"/>
            </w:r>
          </w:hyperlink>
        </w:p>
        <w:p w:rsidR="00742935" w:rsidRDefault="009A1DC9">
          <w:pPr>
            <w:pStyle w:val="TOC3"/>
            <w:rPr>
              <w:noProof/>
              <w:lang w:eastAsia="en-US"/>
            </w:rPr>
          </w:pPr>
          <w:hyperlink w:anchor="_Toc473799066" w:history="1">
            <w:r w:rsidR="00742935" w:rsidRPr="00026098">
              <w:rPr>
                <w:rStyle w:val="Hyperlink"/>
                <w:noProof/>
              </w:rPr>
              <w:t>2-22 Compliance Requirement: Various ORC Sections: Fraud, Abuse, and Illegal Acts; Conflict of Interest; Ethics.</w:t>
            </w:r>
            <w:r w:rsidR="00742935">
              <w:rPr>
                <w:noProof/>
                <w:webHidden/>
              </w:rPr>
              <w:tab/>
            </w:r>
            <w:r w:rsidR="00742935">
              <w:rPr>
                <w:noProof/>
                <w:webHidden/>
              </w:rPr>
              <w:fldChar w:fldCharType="begin"/>
            </w:r>
            <w:r w:rsidR="00742935">
              <w:rPr>
                <w:noProof/>
                <w:webHidden/>
              </w:rPr>
              <w:instrText xml:space="preserve"> PAGEREF _Toc473799066 \h </w:instrText>
            </w:r>
            <w:r w:rsidR="00742935">
              <w:rPr>
                <w:noProof/>
                <w:webHidden/>
              </w:rPr>
            </w:r>
            <w:r w:rsidR="00742935">
              <w:rPr>
                <w:noProof/>
                <w:webHidden/>
              </w:rPr>
              <w:fldChar w:fldCharType="separate"/>
            </w:r>
            <w:r>
              <w:rPr>
                <w:noProof/>
                <w:webHidden/>
              </w:rPr>
              <w:t>89</w:t>
            </w:r>
            <w:r w:rsidR="00742935">
              <w:rPr>
                <w:noProof/>
                <w:webHidden/>
              </w:rPr>
              <w:fldChar w:fldCharType="end"/>
            </w:r>
          </w:hyperlink>
        </w:p>
        <w:p w:rsidR="00742935" w:rsidRDefault="009A1DC9">
          <w:pPr>
            <w:pStyle w:val="TOC3"/>
            <w:rPr>
              <w:noProof/>
              <w:lang w:eastAsia="en-US"/>
            </w:rPr>
          </w:pPr>
          <w:hyperlink w:anchor="_Toc473799067" w:history="1">
            <w:r w:rsidR="00742935" w:rsidRPr="00026098">
              <w:rPr>
                <w:rStyle w:val="Hyperlink"/>
                <w:noProof/>
              </w:rPr>
              <w:t>2-23 Compliance Requirement:  Ohio Rev. Code § 149.43 - Availability of public records</w:t>
            </w:r>
            <w:r w:rsidR="00742935">
              <w:rPr>
                <w:noProof/>
                <w:webHidden/>
              </w:rPr>
              <w:tab/>
            </w:r>
            <w:r w:rsidR="00742935">
              <w:rPr>
                <w:noProof/>
                <w:webHidden/>
              </w:rPr>
              <w:fldChar w:fldCharType="begin"/>
            </w:r>
            <w:r w:rsidR="00742935">
              <w:rPr>
                <w:noProof/>
                <w:webHidden/>
              </w:rPr>
              <w:instrText xml:space="preserve"> PAGEREF _Toc473799067 \h </w:instrText>
            </w:r>
            <w:r w:rsidR="00742935">
              <w:rPr>
                <w:noProof/>
                <w:webHidden/>
              </w:rPr>
            </w:r>
            <w:r w:rsidR="00742935">
              <w:rPr>
                <w:noProof/>
                <w:webHidden/>
              </w:rPr>
              <w:fldChar w:fldCharType="separate"/>
            </w:r>
            <w:r>
              <w:rPr>
                <w:noProof/>
                <w:webHidden/>
              </w:rPr>
              <w:t>93</w:t>
            </w:r>
            <w:r w:rsidR="00742935">
              <w:rPr>
                <w:noProof/>
                <w:webHidden/>
              </w:rPr>
              <w:fldChar w:fldCharType="end"/>
            </w:r>
          </w:hyperlink>
        </w:p>
        <w:p w:rsidR="00742935" w:rsidRDefault="009A1DC9">
          <w:pPr>
            <w:pStyle w:val="TOC2"/>
            <w:rPr>
              <w:rFonts w:asciiTheme="minorHAnsi" w:hAnsiTheme="minorHAnsi" w:cstheme="minorBidi"/>
              <w:caps w:val="0"/>
              <w:color w:val="auto"/>
              <w:lang w:eastAsia="en-US"/>
            </w:rPr>
          </w:pPr>
          <w:hyperlink w:anchor="_Toc473799068" w:history="1">
            <w:r w:rsidR="00742935" w:rsidRPr="00026098">
              <w:rPr>
                <w:rStyle w:val="Hyperlink"/>
              </w:rPr>
              <w:t>SCHOOL AND/OR COMMUNITY SCHOOL</w:t>
            </w:r>
            <w:r w:rsidR="00742935">
              <w:rPr>
                <w:webHidden/>
              </w:rPr>
              <w:tab/>
            </w:r>
            <w:r w:rsidR="00742935">
              <w:rPr>
                <w:webHidden/>
              </w:rPr>
              <w:fldChar w:fldCharType="begin"/>
            </w:r>
            <w:r w:rsidR="00742935">
              <w:rPr>
                <w:webHidden/>
              </w:rPr>
              <w:instrText xml:space="preserve"> PAGEREF _Toc473799068 \h </w:instrText>
            </w:r>
            <w:r w:rsidR="00742935">
              <w:rPr>
                <w:webHidden/>
              </w:rPr>
            </w:r>
            <w:r w:rsidR="00742935">
              <w:rPr>
                <w:webHidden/>
              </w:rPr>
              <w:fldChar w:fldCharType="separate"/>
            </w:r>
            <w:r>
              <w:rPr>
                <w:webHidden/>
              </w:rPr>
              <w:t>97</w:t>
            </w:r>
            <w:r w:rsidR="00742935">
              <w:rPr>
                <w:webHidden/>
              </w:rPr>
              <w:fldChar w:fldCharType="end"/>
            </w:r>
          </w:hyperlink>
        </w:p>
        <w:p w:rsidR="0036095A" w:rsidRDefault="009A1DC9" w:rsidP="00742935">
          <w:pPr>
            <w:pStyle w:val="TOC3"/>
          </w:pPr>
          <w:hyperlink w:anchor="_Toc473799069" w:history="1">
            <w:r w:rsidR="00742935" w:rsidRPr="00026098">
              <w:rPr>
                <w:rStyle w:val="Hyperlink"/>
                <w:noProof/>
              </w:rPr>
              <w:t>2-24 Compliance Requirement: Ohio Rev. Code §§ 3313.666(A), (B), and (C) and 3314.03(A)(11)(d) - Anti-Bullying Provisions</w:t>
            </w:r>
            <w:r w:rsidR="00742935">
              <w:rPr>
                <w:noProof/>
                <w:webHidden/>
              </w:rPr>
              <w:tab/>
            </w:r>
            <w:r w:rsidR="00742935">
              <w:rPr>
                <w:noProof/>
                <w:webHidden/>
              </w:rPr>
              <w:fldChar w:fldCharType="begin"/>
            </w:r>
            <w:r w:rsidR="00742935">
              <w:rPr>
                <w:noProof/>
                <w:webHidden/>
              </w:rPr>
              <w:instrText xml:space="preserve"> PAGEREF _Toc473799069 \h </w:instrText>
            </w:r>
            <w:r w:rsidR="00742935">
              <w:rPr>
                <w:noProof/>
                <w:webHidden/>
              </w:rPr>
            </w:r>
            <w:r w:rsidR="00742935">
              <w:rPr>
                <w:noProof/>
                <w:webHidden/>
              </w:rPr>
              <w:fldChar w:fldCharType="separate"/>
            </w:r>
            <w:r>
              <w:rPr>
                <w:noProof/>
                <w:webHidden/>
              </w:rPr>
              <w:t>97</w:t>
            </w:r>
            <w:r w:rsidR="00742935">
              <w:rPr>
                <w:noProof/>
                <w:webHidden/>
              </w:rPr>
              <w:fldChar w:fldCharType="end"/>
            </w:r>
          </w:hyperlink>
          <w:r w:rsidR="0036095A">
            <w:rPr>
              <w:b/>
              <w:bCs/>
              <w:noProof/>
            </w:rPr>
            <w:fldChar w:fldCharType="end"/>
          </w:r>
        </w:p>
      </w:sdtContent>
    </w:sdt>
    <w:p w:rsidR="006E6E18" w:rsidRPr="0005097B" w:rsidRDefault="006E6E18">
      <w:pPr>
        <w:spacing w:after="200" w:line="276" w:lineRule="auto"/>
        <w:rPr>
          <w:rFonts w:ascii="Times New Roman" w:hAnsi="Times New Roman"/>
          <w:b/>
          <w:sz w:val="28"/>
          <w:szCs w:val="28"/>
        </w:rPr>
        <w:sectPr w:rsidR="006E6E18" w:rsidRPr="0005097B" w:rsidSect="00401FBC">
          <w:headerReference w:type="default" r:id="rId11"/>
          <w:footerReference w:type="default" r:id="rId12"/>
          <w:pgSz w:w="12240" w:h="15840"/>
          <w:pgMar w:top="1440" w:right="1440" w:bottom="1440" w:left="1440" w:header="720" w:footer="720" w:gutter="0"/>
          <w:cols w:space="720"/>
          <w:docGrid w:linePitch="360"/>
        </w:sectPr>
      </w:pPr>
    </w:p>
    <w:p w:rsidR="00BF6B86" w:rsidRPr="008C46D0" w:rsidRDefault="00BF6B86" w:rsidP="008C46D0">
      <w:pPr>
        <w:pStyle w:val="Heading1"/>
        <w:shd w:val="clear" w:color="auto" w:fill="BFBFBF" w:themeFill="background1" w:themeFillShade="BF"/>
        <w:spacing w:before="0"/>
        <w:jc w:val="center"/>
        <w:rPr>
          <w:rFonts w:ascii="Times New Roman" w:hAnsi="Times New Roman"/>
          <w:color w:val="auto"/>
          <w:sz w:val="24"/>
          <w:szCs w:val="24"/>
        </w:rPr>
      </w:pPr>
      <w:bookmarkStart w:id="1" w:name="_Toc473799014"/>
      <w:r w:rsidRPr="00742935">
        <w:rPr>
          <w:rFonts w:ascii="Times New Roman" w:hAnsi="Times New Roman"/>
          <w:color w:val="auto"/>
          <w:sz w:val="24"/>
          <w:szCs w:val="24"/>
        </w:rPr>
        <w:lastRenderedPageBreak/>
        <w:t>INDIRECT LAWS</w:t>
      </w:r>
      <w:bookmarkEnd w:id="1"/>
    </w:p>
    <w:p w:rsidR="003D2883" w:rsidRPr="008C46D0" w:rsidRDefault="0036095A" w:rsidP="008C46D0">
      <w:pPr>
        <w:pStyle w:val="Heading1"/>
        <w:shd w:val="clear" w:color="auto" w:fill="BFBFBF" w:themeFill="background1" w:themeFillShade="BF"/>
        <w:spacing w:before="0"/>
        <w:jc w:val="center"/>
        <w:rPr>
          <w:rFonts w:ascii="Times New Roman" w:hAnsi="Times New Roman"/>
          <w:i/>
          <w:caps/>
          <w:color w:val="auto"/>
          <w:sz w:val="24"/>
          <w:szCs w:val="24"/>
        </w:rPr>
      </w:pPr>
      <w:bookmarkStart w:id="2" w:name="_Toc473799015"/>
      <w:r w:rsidRPr="008C46D0">
        <w:rPr>
          <w:rFonts w:ascii="Times New Roman" w:hAnsi="Times New Roman"/>
          <w:i/>
          <w:caps/>
          <w:color w:val="auto"/>
          <w:sz w:val="24"/>
          <w:szCs w:val="24"/>
        </w:rPr>
        <w:t>Section</w:t>
      </w:r>
      <w:r w:rsidR="00BF6B86" w:rsidRPr="008C46D0">
        <w:rPr>
          <w:rFonts w:ascii="Times New Roman" w:hAnsi="Times New Roman"/>
          <w:i/>
          <w:caps/>
          <w:color w:val="auto"/>
          <w:sz w:val="24"/>
          <w:szCs w:val="24"/>
        </w:rPr>
        <w:t xml:space="preserve"> A:  Budgetary Requirements</w:t>
      </w:r>
      <w:bookmarkEnd w:id="2"/>
    </w:p>
    <w:p w:rsidR="00185767" w:rsidRPr="00185767" w:rsidRDefault="00185767" w:rsidP="00185767">
      <w:pPr>
        <w:pStyle w:val="Heading2"/>
        <w:rPr>
          <w:rFonts w:ascii="Times New Roman" w:hAnsi="Times New Roman" w:cs="Times New Roman"/>
          <w:sz w:val="22"/>
          <w:szCs w:val="22"/>
        </w:rPr>
      </w:pPr>
      <w:bookmarkStart w:id="3" w:name="_Toc473799016"/>
      <w:r w:rsidRPr="00185767">
        <w:rPr>
          <w:rFonts w:ascii="Times New Roman" w:hAnsi="Times New Roman" w:cs="Times New Roman"/>
          <w:caps/>
          <w:sz w:val="22"/>
          <w:szCs w:val="22"/>
        </w:rPr>
        <w:t>General Budgetary Requirements</w:t>
      </w:r>
      <w:bookmarkEnd w:id="3"/>
    </w:p>
    <w:p w:rsidR="003D2883" w:rsidRPr="006F04D8" w:rsidRDefault="00D76462" w:rsidP="00742935">
      <w:pPr>
        <w:pStyle w:val="Heading3"/>
        <w:spacing w:before="0" w:beforeAutospacing="0" w:after="0" w:afterAutospacing="0"/>
        <w:jc w:val="both"/>
        <w:rPr>
          <w:sz w:val="22"/>
          <w:szCs w:val="22"/>
        </w:rPr>
      </w:pPr>
      <w:r w:rsidRPr="0005097B">
        <w:rPr>
          <w:sz w:val="22"/>
          <w:szCs w:val="22"/>
        </w:rPr>
        <w:br/>
      </w:r>
      <w:bookmarkStart w:id="4" w:name="_Toc473799017"/>
      <w:r w:rsidRPr="0005097B">
        <w:rPr>
          <w:sz w:val="22"/>
          <w:szCs w:val="22"/>
        </w:rPr>
        <w:t>2-1</w:t>
      </w:r>
      <w:r w:rsidR="003D2883" w:rsidRPr="0005097B">
        <w:rPr>
          <w:sz w:val="22"/>
          <w:szCs w:val="22"/>
        </w:rPr>
        <w:t xml:space="preserve"> Compliance Requirement: </w:t>
      </w:r>
      <w:r w:rsidR="006B3805" w:rsidRPr="0005097B">
        <w:rPr>
          <w:sz w:val="22"/>
          <w:szCs w:val="22"/>
        </w:rPr>
        <w:t xml:space="preserve">Ohio Rev. Code </w:t>
      </w:r>
      <w:r w:rsidR="00E641FF">
        <w:rPr>
          <w:sz w:val="22"/>
          <w:szCs w:val="22"/>
        </w:rPr>
        <w:t>§</w:t>
      </w:r>
      <w:r w:rsidR="005562E4" w:rsidRPr="005562E4">
        <w:rPr>
          <w:sz w:val="22"/>
          <w:szCs w:val="22"/>
          <w:u w:val="wave"/>
        </w:rPr>
        <w:t>§</w:t>
      </w:r>
      <w:r w:rsidR="00E641FF" w:rsidRPr="005562E4">
        <w:rPr>
          <w:sz w:val="22"/>
          <w:szCs w:val="22"/>
          <w:u w:val="wave"/>
        </w:rPr>
        <w:t xml:space="preserve"> </w:t>
      </w:r>
      <w:r w:rsidR="005562E4" w:rsidRPr="005562E4">
        <w:rPr>
          <w:sz w:val="22"/>
          <w:szCs w:val="22"/>
          <w:u w:val="wave"/>
        </w:rPr>
        <w:t>5705.28</w:t>
      </w:r>
      <w:r w:rsidR="005562E4">
        <w:rPr>
          <w:sz w:val="22"/>
          <w:szCs w:val="22"/>
          <w:u w:val="wave"/>
        </w:rPr>
        <w:t xml:space="preserve">, </w:t>
      </w:r>
      <w:r w:rsidR="003D2883" w:rsidRPr="0005097B">
        <w:rPr>
          <w:sz w:val="22"/>
          <w:szCs w:val="22"/>
        </w:rPr>
        <w:t>5705.39</w:t>
      </w:r>
      <w:r w:rsidR="005562E4">
        <w:rPr>
          <w:sz w:val="22"/>
          <w:szCs w:val="22"/>
        </w:rPr>
        <w:t xml:space="preserve"> </w:t>
      </w:r>
      <w:r w:rsidR="005562E4" w:rsidRPr="005562E4">
        <w:rPr>
          <w:sz w:val="22"/>
          <w:szCs w:val="22"/>
          <w:u w:val="wave"/>
        </w:rPr>
        <w:t>and 5705.40</w:t>
      </w:r>
      <w:r w:rsidR="003D2883" w:rsidRPr="0005097B">
        <w:rPr>
          <w:sz w:val="22"/>
          <w:szCs w:val="22"/>
        </w:rPr>
        <w:t xml:space="preserve"> - </w:t>
      </w:r>
      <w:r w:rsidR="003D2883" w:rsidRPr="0036095A">
        <w:rPr>
          <w:b w:val="0"/>
          <w:sz w:val="22"/>
          <w:szCs w:val="22"/>
        </w:rPr>
        <w:t>Appropriations limited by estimated resources.</w:t>
      </w:r>
      <w:bookmarkEnd w:id="4"/>
      <w:r w:rsidR="005A15D7" w:rsidRPr="0005097B">
        <w:rPr>
          <w:sz w:val="22"/>
          <w:szCs w:val="22"/>
        </w:rPr>
        <w:t xml:space="preserve"> </w:t>
      </w:r>
    </w:p>
    <w:p w:rsidR="003D2883" w:rsidRPr="0005097B" w:rsidRDefault="003D2883" w:rsidP="003D2883">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6"/>
      </w:tblGrid>
      <w:tr w:rsidR="003D2883" w:rsidRPr="0005097B" w:rsidTr="00630C99">
        <w:tc>
          <w:tcPr>
            <w:tcW w:w="8856" w:type="dxa"/>
            <w:shd w:val="clear" w:color="auto" w:fill="F2F2F2" w:themeFill="background1" w:themeFillShade="F2"/>
          </w:tcPr>
          <w:p w:rsidR="003D2883" w:rsidRPr="0005097B" w:rsidRDefault="003D2883" w:rsidP="003D2883">
            <w:pPr>
              <w:jc w:val="both"/>
              <w:rPr>
                <w:rFonts w:ascii="Times New Roman" w:hAnsi="Times New Roman"/>
                <w:sz w:val="22"/>
                <w:szCs w:val="22"/>
              </w:rPr>
            </w:pPr>
            <w:r w:rsidRPr="0005097B">
              <w:rPr>
                <w:rFonts w:ascii="Times New Roman" w:hAnsi="Times New Roman"/>
                <w:b/>
                <w:i/>
                <w:sz w:val="22"/>
                <w:szCs w:val="22"/>
              </w:rPr>
              <w:t xml:space="preserve">Note:  </w:t>
            </w:r>
            <w:r w:rsidRPr="0005097B">
              <w:rPr>
                <w:rFonts w:ascii="Times New Roman" w:hAnsi="Times New Roman"/>
                <w:sz w:val="22"/>
                <w:szCs w:val="22"/>
              </w:rPr>
              <w:t xml:space="preserve">Auditors should not cite entities in Fiscal Emergency for violating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5705.10, 5705.36, 5705.39 or 5705.41 (A), (B) or (C) for funds that were already in a deficit at the time a Fiscal Emergency was declared.  </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Auditors should continue to cite entities for healthy funds (those with positive cash balances at the time of declaration) that experience a deficit after declaration</w:t>
            </w:r>
            <w:r w:rsidRPr="0005097B">
              <w:rPr>
                <w:rStyle w:val="FootnoteReference"/>
                <w:rFonts w:ascii="Times New Roman" w:hAnsi="Times New Roman"/>
                <w:sz w:val="22"/>
                <w:szCs w:val="22"/>
              </w:rPr>
              <w:footnoteReference w:id="2"/>
            </w:r>
            <w:r w:rsidRPr="0005097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rsidR="003D2883" w:rsidRPr="0005097B" w:rsidRDefault="003D2883" w:rsidP="003D2883">
            <w:pPr>
              <w:jc w:val="both"/>
              <w:rPr>
                <w:rFonts w:ascii="Times New Roman" w:hAnsi="Times New Roman"/>
                <w:b/>
                <w:i/>
                <w:sz w:val="22"/>
                <w:szCs w:val="22"/>
              </w:rPr>
            </w:pPr>
          </w:p>
          <w:p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w:t>
            </w:r>
            <w:r w:rsidR="00CF2B82" w:rsidRPr="0005097B">
              <w:rPr>
                <w:rFonts w:ascii="Times New Roman" w:hAnsi="Times New Roman"/>
                <w:b/>
                <w:sz w:val="22"/>
                <w:szCs w:val="22"/>
              </w:rPr>
              <w:t xml:space="preserve">The Financial Supervisor (LGS) can assist auditors </w:t>
            </w:r>
            <w:r w:rsidR="00CF2B82">
              <w:rPr>
                <w:rFonts w:ascii="Times New Roman" w:hAnsi="Times New Roman"/>
                <w:b/>
                <w:sz w:val="22"/>
                <w:szCs w:val="22"/>
              </w:rPr>
              <w:t xml:space="preserve">in </w:t>
            </w:r>
            <w:r w:rsidR="00CF2B82" w:rsidRPr="0005097B">
              <w:rPr>
                <w:rFonts w:ascii="Times New Roman" w:hAnsi="Times New Roman"/>
                <w:b/>
                <w:sz w:val="22"/>
                <w:szCs w:val="22"/>
              </w:rPr>
              <w:t xml:space="preserve">determining which funds </w:t>
            </w:r>
            <w:proofErr w:type="gramStart"/>
            <w:r w:rsidR="00CF2B82" w:rsidRPr="0005097B">
              <w:rPr>
                <w:rFonts w:ascii="Times New Roman" w:hAnsi="Times New Roman"/>
                <w:b/>
                <w:sz w:val="22"/>
                <w:szCs w:val="22"/>
              </w:rPr>
              <w:t>were originally part</w:t>
            </w:r>
            <w:proofErr w:type="gramEnd"/>
            <w:r w:rsidR="00CF2B82" w:rsidRPr="0005097B">
              <w:rPr>
                <w:rFonts w:ascii="Times New Roman" w:hAnsi="Times New Roman"/>
                <w:b/>
                <w:sz w:val="22"/>
                <w:szCs w:val="22"/>
              </w:rPr>
              <w:t xml:space="preserve"> of the Fiscal Emergency deficit declaration, if needed.</w:t>
            </w:r>
          </w:p>
        </w:tc>
      </w:tr>
    </w:tbl>
    <w:p w:rsidR="003D2883" w:rsidRPr="0005097B" w:rsidRDefault="003D2883" w:rsidP="003D2883">
      <w:pPr>
        <w:jc w:val="both"/>
        <w:rPr>
          <w:rFonts w:ascii="Times New Roman" w:hAnsi="Times New Roman"/>
          <w:b/>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 xml:space="preserve">Summary of Requirements: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provides in part that total appropriations from each fund shall not exceed the total estimated resources. </w:t>
      </w:r>
      <w:r w:rsidR="00EF6C93">
        <w:rPr>
          <w:rFonts w:ascii="Times New Roman" w:hAnsi="Times New Roman"/>
          <w:sz w:val="22"/>
          <w:szCs w:val="22"/>
        </w:rPr>
        <w:t xml:space="preserve"> </w:t>
      </w:r>
      <w:r w:rsidRPr="0005097B">
        <w:rPr>
          <w:rFonts w:ascii="Times New Roman" w:hAnsi="Times New Roman"/>
          <w:sz w:val="22"/>
          <w:szCs w:val="22"/>
        </w:rPr>
        <w:t xml:space="preserve">No appropriation measure is effective until the county auditor files a certificate that the total appropriations from each fund do not exceed the total official estimate or amended official estimate.  </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If a government fails to receive the county auditor’s certifications that appropriations do not exceed estimated resources, governments may present the appropriations passed by the legislative authority on the financial statements.  </w:t>
      </w:r>
      <w:r w:rsidR="00BB2E83" w:rsidRPr="0005097B">
        <w:rPr>
          <w:rFonts w:ascii="Times New Roman" w:hAnsi="Times New Roman"/>
          <w:sz w:val="22"/>
          <w:szCs w:val="22"/>
        </w:rPr>
        <w:t>No citation should be made if the government requested the county auditor’s certificate and the county auditor failed to respond.  However, a</w:t>
      </w:r>
      <w:r w:rsidRPr="0005097B">
        <w:rPr>
          <w:rFonts w:ascii="Times New Roman" w:hAnsi="Times New Roman"/>
          <w:sz w:val="22"/>
          <w:szCs w:val="22"/>
        </w:rPr>
        <w:t xml:space="preserve"> noncompliance citation is still appropriate if</w:t>
      </w:r>
      <w:r w:rsidR="00123EC8" w:rsidRPr="0005097B">
        <w:rPr>
          <w:rFonts w:ascii="Times New Roman" w:hAnsi="Times New Roman"/>
          <w:sz w:val="22"/>
          <w:szCs w:val="22"/>
        </w:rPr>
        <w:t xml:space="preserve"> appropriations exceed estimated resources by a material amount. </w:t>
      </w:r>
    </w:p>
    <w:p w:rsidR="00A40B1C" w:rsidRPr="0005097B" w:rsidRDefault="00A40B1C" w:rsidP="003D2883">
      <w:pPr>
        <w:jc w:val="both"/>
        <w:rPr>
          <w:rFonts w:ascii="Times New Roman" w:hAnsi="Times New Roman"/>
          <w:sz w:val="22"/>
          <w:szCs w:val="22"/>
        </w:rPr>
      </w:pPr>
    </w:p>
    <w:p w:rsidR="003D2883" w:rsidRPr="0005097B" w:rsidRDefault="00166B51" w:rsidP="003D2883">
      <w:pPr>
        <w:jc w:val="both"/>
        <w:rPr>
          <w:rFonts w:ascii="Times New Roman" w:hAnsi="Times New Roman"/>
          <w:i/>
          <w:sz w:val="22"/>
          <w:szCs w:val="22"/>
        </w:rPr>
      </w:pPr>
      <w:r w:rsidRPr="00282AF8">
        <w:rPr>
          <w:rFonts w:ascii="Times New Roman" w:hAnsi="Times New Roman"/>
          <w:strike/>
          <w:sz w:val="22"/>
          <w:szCs w:val="22"/>
        </w:rPr>
        <w:t>As discussed in AOS Bulletin 1997- 012, i</w:t>
      </w:r>
      <w:r>
        <w:rPr>
          <w:rFonts w:ascii="Times New Roman" w:hAnsi="Times New Roman"/>
          <w:sz w:val="22"/>
          <w:szCs w:val="22"/>
        </w:rPr>
        <w:t>I</w:t>
      </w:r>
      <w:r w:rsidRPr="0005097B">
        <w:rPr>
          <w:rFonts w:ascii="Times New Roman" w:hAnsi="Times New Roman"/>
          <w:sz w:val="22"/>
          <w:szCs w:val="22"/>
        </w:rPr>
        <w:t>f</w:t>
      </w:r>
      <w:r w:rsidR="003D2883" w:rsidRPr="0005097B">
        <w:rPr>
          <w:rFonts w:ascii="Times New Roman" w:hAnsi="Times New Roman"/>
          <w:sz w:val="22"/>
          <w:szCs w:val="22"/>
        </w:rPr>
        <w:t xml:space="preserve"> a local government is participating in a grant or loan program whereby proceeds will be received after the expenditures are incurred, it is possible that if properly budgeted, appropriations for one fiscal year will exceed the available amount on the certificate of estimated resources. </w:t>
      </w:r>
      <w:r w:rsidR="005562E4">
        <w:rPr>
          <w:rFonts w:ascii="Times New Roman" w:hAnsi="Times New Roman"/>
          <w:sz w:val="22"/>
          <w:szCs w:val="22"/>
        </w:rPr>
        <w:t xml:space="preserve"> </w:t>
      </w:r>
      <w:proofErr w:type="gramStart"/>
      <w:r w:rsidR="003D2883"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3D2883" w:rsidRPr="0005097B">
        <w:rPr>
          <w:rFonts w:ascii="Times New Roman" w:hAnsi="Times New Roman"/>
          <w:sz w:val="22"/>
          <w:szCs w:val="22"/>
        </w:rPr>
        <w:t>5705.42 makes formal legislative appropriation for certain grants and loans unnecessary.</w:t>
      </w:r>
      <w:proofErr w:type="gramEnd"/>
      <w:r w:rsidR="003D2883" w:rsidRPr="0005097B">
        <w:rPr>
          <w:rFonts w:ascii="Times New Roman" w:hAnsi="Times New Roman"/>
          <w:sz w:val="22"/>
          <w:szCs w:val="22"/>
        </w:rPr>
        <w:t xml:space="preserve">  As such, we believe it is equally unnecessary to require a subdivision to seek certification of the amended appropriation measure for purposes of 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5705.39.  However, the fiscal officer should record the appropriation amount in the accounting system and include the appropriated amounts on the (amended) certificate to properly monitor budget versus actual activity.  An advance should be used to prevent a negative fund balance. </w:t>
      </w:r>
      <w:r w:rsidR="003D2883" w:rsidRPr="0005097B">
        <w:rPr>
          <w:rFonts w:ascii="Times New Roman" w:hAnsi="Times New Roman"/>
          <w:i/>
          <w:sz w:val="22"/>
          <w:szCs w:val="22"/>
        </w:rPr>
        <w:t xml:space="preserve">(School districts are permitted to incur deficit fund balances in their special funds </w:t>
      </w:r>
      <w:r w:rsidR="003D2883" w:rsidRPr="0005097B">
        <w:rPr>
          <w:rFonts w:ascii="Times New Roman" w:hAnsi="Times New Roman"/>
          <w:b/>
          <w:i/>
          <w:sz w:val="22"/>
          <w:szCs w:val="22"/>
        </w:rPr>
        <w:t>under certain circumstances</w:t>
      </w:r>
      <w:r w:rsidR="003D2883" w:rsidRPr="0005097B">
        <w:rPr>
          <w:rFonts w:ascii="Times New Roman" w:hAnsi="Times New Roman"/>
          <w:i/>
          <w:sz w:val="22"/>
          <w:szCs w:val="22"/>
        </w:rPr>
        <w:t xml:space="preserve">.  Refer to OCS </w:t>
      </w:r>
      <w:r w:rsidR="00742935">
        <w:rPr>
          <w:rFonts w:ascii="Times New Roman" w:hAnsi="Times New Roman"/>
          <w:i/>
          <w:sz w:val="22"/>
          <w:szCs w:val="22"/>
        </w:rPr>
        <w:t xml:space="preserve">Chapter 1 </w:t>
      </w:r>
      <w:r w:rsidR="003D2883" w:rsidRPr="00742935">
        <w:rPr>
          <w:rFonts w:ascii="Times New Roman" w:hAnsi="Times New Roman"/>
          <w:i/>
          <w:sz w:val="22"/>
          <w:szCs w:val="22"/>
        </w:rPr>
        <w:t xml:space="preserve">section </w:t>
      </w:r>
      <w:r w:rsidR="00E2116E" w:rsidRPr="00742935">
        <w:rPr>
          <w:rFonts w:ascii="Times New Roman" w:hAnsi="Times New Roman"/>
          <w:i/>
          <w:sz w:val="22"/>
          <w:szCs w:val="22"/>
        </w:rPr>
        <w:t>1-5</w:t>
      </w:r>
      <w:r w:rsidR="003D2883" w:rsidRPr="0005097B">
        <w:rPr>
          <w:rFonts w:ascii="Times New Roman" w:hAnsi="Times New Roman"/>
          <w:i/>
          <w:sz w:val="22"/>
          <w:szCs w:val="22"/>
        </w:rPr>
        <w:t xml:space="preserve"> for additional guidance.)</w:t>
      </w:r>
    </w:p>
    <w:p w:rsidR="009E6CB3" w:rsidRPr="0005097B" w:rsidRDefault="009E6CB3" w:rsidP="003D2883">
      <w:pPr>
        <w:jc w:val="both"/>
        <w:rPr>
          <w:rFonts w:ascii="Times New Roman" w:hAnsi="Times New Roman"/>
          <w:i/>
          <w:sz w:val="22"/>
          <w:szCs w:val="22"/>
        </w:rPr>
      </w:pPr>
    </w:p>
    <w:p w:rsidR="003D2883" w:rsidRPr="0005097B" w:rsidRDefault="003D2883" w:rsidP="003D2883">
      <w:pPr>
        <w:jc w:val="both"/>
        <w:rPr>
          <w:rFonts w:ascii="Times New Roman" w:hAnsi="Times New Roman"/>
          <w:i/>
          <w:sz w:val="22"/>
          <w:szCs w:val="22"/>
        </w:rPr>
      </w:pPr>
      <w:r w:rsidRPr="0005097B">
        <w:rPr>
          <w:rFonts w:ascii="Times New Roman" w:hAnsi="Times New Roman"/>
          <w:b/>
          <w:sz w:val="22"/>
          <w:szCs w:val="22"/>
        </w:rPr>
        <w:lastRenderedPageBreak/>
        <w:t xml:space="preserve">Project-Length Budgeting </w:t>
      </w:r>
      <w:r w:rsidRPr="0005097B">
        <w:rPr>
          <w:rFonts w:ascii="Times New Roman" w:hAnsi="Times New Roman"/>
          <w:sz w:val="22"/>
          <w:szCs w:val="22"/>
        </w:rPr>
        <w:t xml:space="preserve"> </w:t>
      </w:r>
    </w:p>
    <w:p w:rsidR="003D2883" w:rsidRPr="0005097B" w:rsidRDefault="00166B51" w:rsidP="003D2883">
      <w:pPr>
        <w:jc w:val="both"/>
        <w:rPr>
          <w:rFonts w:ascii="Times New Roman" w:hAnsi="Times New Roman"/>
          <w:sz w:val="22"/>
          <w:szCs w:val="22"/>
        </w:rPr>
      </w:pPr>
      <w:r w:rsidRPr="00282AF8">
        <w:rPr>
          <w:rFonts w:ascii="Times New Roman" w:hAnsi="Times New Roman"/>
          <w:strike/>
          <w:sz w:val="22"/>
          <w:szCs w:val="22"/>
        </w:rPr>
        <w:t>As described in AOS Bulletin 1997-012, o</w:t>
      </w:r>
      <w:r>
        <w:rPr>
          <w:rFonts w:ascii="Times New Roman" w:hAnsi="Times New Roman"/>
          <w:sz w:val="22"/>
          <w:szCs w:val="22"/>
        </w:rPr>
        <w:t>O</w:t>
      </w:r>
      <w:r w:rsidRPr="0005097B">
        <w:rPr>
          <w:rFonts w:ascii="Times New Roman" w:hAnsi="Times New Roman"/>
          <w:sz w:val="22"/>
          <w:szCs w:val="22"/>
        </w:rPr>
        <w:t>nce</w:t>
      </w:r>
      <w:r w:rsidR="003D2883" w:rsidRPr="0005097B">
        <w:rPr>
          <w:rFonts w:ascii="Times New Roman" w:hAnsi="Times New Roman"/>
          <w:sz w:val="22"/>
          <w:szCs w:val="22"/>
        </w:rPr>
        <w:t xml:space="preserve"> a grant is awarded or a loan is approved by the Federal or State government, the fiscal officer must obtain an Official Certificate of Estimated Resources or an Amended Certificate of Estimated Resources for all or part of the grant or loan, based on what is to be received in the fiscal year.  Any money expected to be received in the next year should be reflected on the next year’s certificate. However, if the local government, with the exception of a school district, has budgeted on a project-length basis pursuant to Ohio Rev. Code </w:t>
      </w:r>
      <w:r w:rsidR="00E641FF">
        <w:rPr>
          <w:rFonts w:ascii="Times New Roman" w:hAnsi="Times New Roman"/>
          <w:sz w:val="22"/>
          <w:szCs w:val="22"/>
        </w:rPr>
        <w:t xml:space="preserve">§ </w:t>
      </w:r>
      <w:r w:rsidR="003D2883" w:rsidRPr="0005097B">
        <w:rPr>
          <w:rFonts w:ascii="Times New Roman" w:hAnsi="Times New Roman"/>
          <w:sz w:val="22"/>
          <w:szCs w:val="22"/>
        </w:rPr>
        <w:t>9.34(B), the fiscal officer must obtain an Official Certificate of Estimated Resources for the entire project-length fiscal period.</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The fiscal officer shall record the appropriations in accordance with the terms and conditions of the grant or loan agreement. In addition, prior to recording the appropriations, the legislative authority must pass a resolution amending its appropriat</w:t>
      </w:r>
      <w:r w:rsidR="005A47F4" w:rsidRPr="0005097B">
        <w:rPr>
          <w:rFonts w:ascii="Times New Roman" w:hAnsi="Times New Roman"/>
          <w:sz w:val="22"/>
          <w:szCs w:val="22"/>
        </w:rPr>
        <w:t xml:space="preserve">ion measure (Ohio Rev. Code </w:t>
      </w:r>
      <w:r w:rsidR="00E641FF">
        <w:rPr>
          <w:rFonts w:ascii="Times New Roman" w:hAnsi="Times New Roman"/>
          <w:sz w:val="22"/>
          <w:szCs w:val="22"/>
        </w:rPr>
        <w:t>§ 5705.40</w:t>
      </w:r>
      <w:r w:rsidRPr="0005097B">
        <w:rPr>
          <w:rFonts w:ascii="Times New Roman" w:hAnsi="Times New Roman"/>
          <w:sz w:val="22"/>
          <w:szCs w:val="22"/>
        </w:rPr>
        <w:t>).  If the grant or loan will be expended over a period longer than the current fiscal year, only the amount estimated to be obligated during the current fiscal year should be recorded as appropriated. The remainder of the project should be appropriated in the subsequent year(s).</w:t>
      </w:r>
    </w:p>
    <w:p w:rsidR="003D2883" w:rsidRPr="0005097B" w:rsidRDefault="003D2883" w:rsidP="003D2883">
      <w:pPr>
        <w:jc w:val="both"/>
        <w:rPr>
          <w:rFonts w:ascii="Times New Roman" w:hAnsi="Times New Roman"/>
          <w:sz w:val="22"/>
          <w:szCs w:val="22"/>
        </w:rPr>
      </w:pPr>
    </w:p>
    <w:p w:rsidR="00DE03D5" w:rsidRPr="0005097B" w:rsidRDefault="003D2883" w:rsidP="003D2883">
      <w:pPr>
        <w:jc w:val="both"/>
        <w:rPr>
          <w:rFonts w:ascii="Times New Roman" w:hAnsi="Times New Roman"/>
          <w:sz w:val="22"/>
          <w:szCs w:val="22"/>
        </w:rPr>
      </w:pPr>
      <w:r w:rsidRPr="0005097B">
        <w:rPr>
          <w:rFonts w:ascii="Times New Roman" w:hAnsi="Times New Roman"/>
          <w:sz w:val="22"/>
          <w:szCs w:val="22"/>
        </w:rPr>
        <w:t>In situations where the grant or loan proceeds will be received after the expenditures are incurred (i.e., on a reimbursement basis), it is possible that the local government will have appropriated an amount for one fiscal year that is in excess of the amount reflected as available on the Amended Certificate of Estimated Resources.  This situation will NOT constitute a noncompl</w:t>
      </w:r>
      <w:r w:rsidR="00DE03D5" w:rsidRPr="0005097B">
        <w:rPr>
          <w:rFonts w:ascii="Times New Roman" w:hAnsi="Times New Roman"/>
          <w:sz w:val="22"/>
          <w:szCs w:val="22"/>
        </w:rPr>
        <w:t>iance citation during an audit.</w:t>
      </w:r>
    </w:p>
    <w:p w:rsidR="003D2883" w:rsidRPr="0005097B" w:rsidRDefault="003D2883" w:rsidP="003D2883">
      <w:pPr>
        <w:jc w:val="both"/>
        <w:rPr>
          <w:rFonts w:ascii="Times New Roman" w:hAnsi="Times New Roman"/>
          <w:sz w:val="22"/>
          <w:szCs w:val="22"/>
        </w:rPr>
      </w:pPr>
    </w:p>
    <w:p w:rsidR="003D2883" w:rsidRPr="0005097B" w:rsidRDefault="00E641FF" w:rsidP="003D2883">
      <w:pPr>
        <w:jc w:val="both"/>
        <w:rPr>
          <w:rFonts w:ascii="Times New Roman" w:hAnsi="Times New Roman"/>
          <w:b/>
          <w:bCs/>
          <w:sz w:val="22"/>
          <w:szCs w:val="22"/>
        </w:rPr>
      </w:pPr>
      <w:r w:rsidRPr="00E641FF">
        <w:rPr>
          <w:rFonts w:ascii="Times New Roman" w:hAnsi="Times New Roman"/>
          <w:b/>
          <w:sz w:val="22"/>
          <w:szCs w:val="22"/>
        </w:rPr>
        <w:t xml:space="preserve">§ </w:t>
      </w:r>
      <w:r w:rsidR="003D2883" w:rsidRPr="0005097B">
        <w:rPr>
          <w:rFonts w:ascii="Times New Roman" w:hAnsi="Times New Roman"/>
          <w:b/>
          <w:bCs/>
          <w:sz w:val="22"/>
          <w:szCs w:val="22"/>
        </w:rPr>
        <w:t>5705.28(B</w:t>
      </w:r>
      <w:proofErr w:type="gramStart"/>
      <w:r w:rsidR="003D2883" w:rsidRPr="0005097B">
        <w:rPr>
          <w:rFonts w:ascii="Times New Roman" w:hAnsi="Times New Roman"/>
          <w:b/>
          <w:bCs/>
          <w:sz w:val="22"/>
          <w:szCs w:val="22"/>
        </w:rPr>
        <w:t>)(</w:t>
      </w:r>
      <w:proofErr w:type="gramEnd"/>
      <w:r w:rsidR="003D2883" w:rsidRPr="0005097B">
        <w:rPr>
          <w:rFonts w:ascii="Times New Roman" w:hAnsi="Times New Roman"/>
          <w:b/>
          <w:bCs/>
          <w:sz w:val="22"/>
          <w:szCs w:val="22"/>
        </w:rPr>
        <w:t>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If an entity levies taxes, the sections above apply.  However, some entities with taxing authority do not levy taxes.  When they do not levy taxes, Ohio Rev. Code </w:t>
      </w:r>
      <w:r w:rsidR="00E641FF">
        <w:rPr>
          <w:rFonts w:ascii="Times New Roman" w:hAnsi="Times New Roman"/>
          <w:sz w:val="22"/>
          <w:szCs w:val="22"/>
        </w:rPr>
        <w:t xml:space="preserve">§ </w:t>
      </w:r>
      <w:r w:rsidRPr="0005097B">
        <w:rPr>
          <w:rFonts w:ascii="Times New Roman" w:hAnsi="Times New Roman"/>
          <w:sz w:val="22"/>
          <w:szCs w:val="22"/>
        </w:rPr>
        <w:t>5705.28 (B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5705.28(B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2) requires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5705.36.  While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does not apply, </w:t>
      </w:r>
      <w:r w:rsidR="00E641FF">
        <w:rPr>
          <w:rFonts w:ascii="Times New Roman" w:hAnsi="Times New Roman"/>
          <w:sz w:val="22"/>
          <w:szCs w:val="22"/>
        </w:rPr>
        <w:t xml:space="preserve">§ </w:t>
      </w:r>
      <w:r w:rsidRPr="0005097B">
        <w:rPr>
          <w:rFonts w:ascii="Times New Roman" w:hAnsi="Times New Roman"/>
          <w:sz w:val="22"/>
          <w:szCs w:val="22"/>
        </w:rPr>
        <w:t>5705.28(B</w:t>
      </w:r>
      <w:proofErr w:type="gramStart"/>
      <w:r w:rsidRPr="0005097B">
        <w:rPr>
          <w:rFonts w:ascii="Times New Roman" w:hAnsi="Times New Roman"/>
          <w:sz w:val="22"/>
          <w:szCs w:val="22"/>
        </w:rPr>
        <w:t>)(</w:t>
      </w:r>
      <w:proofErr w:type="gramEnd"/>
      <w:r w:rsidRPr="0005097B">
        <w:rPr>
          <w:rFonts w:ascii="Times New Roman" w:hAnsi="Times New Roman"/>
          <w:sz w:val="22"/>
          <w:szCs w:val="22"/>
        </w:rPr>
        <w:t>2)(c) prohibits appropriations from exceeding estimated revenue (i.e. receipts + beginning unencumbered cash).</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p>
    <w:p w:rsidR="00A40B1C"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r w:rsidRPr="0005097B">
        <w:rPr>
          <w:rFonts w:ascii="Times New Roman" w:hAnsi="Times New Roman"/>
          <w:b/>
          <w:sz w:val="22"/>
          <w:szCs w:val="22"/>
        </w:rPr>
        <w:cr/>
      </w:r>
    </w:p>
    <w:p w:rsidR="003D2883" w:rsidRPr="00D40529" w:rsidRDefault="003D2883" w:rsidP="00ED4A48">
      <w:pPr>
        <w:pStyle w:val="ListParagraph"/>
        <w:numPr>
          <w:ilvl w:val="0"/>
          <w:numId w:val="54"/>
        </w:numPr>
        <w:ind w:left="360"/>
        <w:jc w:val="both"/>
        <w:rPr>
          <w:rFonts w:ascii="Times New Roman" w:hAnsi="Times New Roman"/>
          <w:sz w:val="22"/>
          <w:szCs w:val="22"/>
        </w:rPr>
      </w:pPr>
      <w:r w:rsidRPr="00D40529">
        <w:rPr>
          <w:rFonts w:ascii="Times New Roman" w:hAnsi="Times New Roman"/>
          <w:sz w:val="22"/>
          <w:szCs w:val="22"/>
        </w:rPr>
        <w:t xml:space="preserve">Compare the </w:t>
      </w:r>
      <w:r w:rsidR="002D07B4" w:rsidRPr="00D40529">
        <w:rPr>
          <w:rFonts w:ascii="Times New Roman" w:hAnsi="Times New Roman"/>
          <w:sz w:val="22"/>
          <w:szCs w:val="22"/>
        </w:rPr>
        <w:t xml:space="preserve">final year end </w:t>
      </w:r>
      <w:r w:rsidRPr="00D40529">
        <w:rPr>
          <w:rFonts w:ascii="Times New Roman" w:hAnsi="Times New Roman"/>
          <w:sz w:val="22"/>
          <w:szCs w:val="22"/>
        </w:rPr>
        <w:t>appropriation measures for selected funds</w:t>
      </w:r>
      <w:r w:rsidR="0047468C" w:rsidRPr="00D40529">
        <w:rPr>
          <w:rFonts w:ascii="Times New Roman" w:hAnsi="Times New Roman"/>
          <w:sz w:val="22"/>
          <w:szCs w:val="22"/>
        </w:rPr>
        <w:t xml:space="preserve"> (normally the general fund and major funds are sufficient)</w:t>
      </w:r>
      <w:r w:rsidRPr="00D40529">
        <w:rPr>
          <w:rFonts w:ascii="Times New Roman" w:hAnsi="Times New Roman"/>
          <w:sz w:val="22"/>
          <w:szCs w:val="22"/>
        </w:rPr>
        <w:t xml:space="preserve"> and determine that the appropriations do not exceed the official or amended estimate of resources (estimated revenues plus unencumbered fund balances) as of the fiscal year end.</w:t>
      </w:r>
      <w:r w:rsidR="002D07B4" w:rsidRPr="00D40529">
        <w:rPr>
          <w:rFonts w:ascii="Times New Roman" w:hAnsi="Times New Roman"/>
          <w:sz w:val="22"/>
          <w:szCs w:val="22"/>
        </w:rPr>
        <w:t xml:space="preserve"> (It should not be necessary to schedule out all of the appropriation amendments throughout the year.)</w:t>
      </w:r>
      <w:r w:rsidRPr="00D40529">
        <w:rPr>
          <w:rFonts w:ascii="Times New Roman" w:hAnsi="Times New Roman"/>
          <w:sz w:val="22"/>
          <w:szCs w:val="22"/>
        </w:rPr>
        <w:t xml:space="preserve">  </w:t>
      </w:r>
    </w:p>
    <w:p w:rsidR="003D2883" w:rsidRPr="0005097B" w:rsidRDefault="003D2883" w:rsidP="00A40B1C">
      <w:pPr>
        <w:ind w:left="720"/>
        <w:jc w:val="both"/>
        <w:rPr>
          <w:rFonts w:ascii="Times New Roman" w:hAnsi="Times New Roman"/>
          <w:sz w:val="22"/>
          <w:szCs w:val="22"/>
        </w:rPr>
      </w:pPr>
      <w:r w:rsidRPr="00D40529">
        <w:rPr>
          <w:rFonts w:ascii="Times New Roman" w:hAnsi="Times New Roman"/>
          <w:b/>
          <w:i/>
          <w:sz w:val="22"/>
          <w:szCs w:val="22"/>
        </w:rPr>
        <w:t>Except</w:t>
      </w:r>
      <w:r w:rsidRPr="0005097B">
        <w:rPr>
          <w:rFonts w:ascii="Times New Roman" w:hAnsi="Times New Roman"/>
          <w:sz w:val="22"/>
          <w:szCs w:val="22"/>
        </w:rPr>
        <w:t>: if the government is in fiscal emergency, and you are testing a fund with a beginning unencumbered deficit, compare appropriations to estimated receipts instead of to estimated resources.</w:t>
      </w:r>
    </w:p>
    <w:p w:rsidR="003D2883" w:rsidRPr="0005097B" w:rsidRDefault="003D2883" w:rsidP="00A40B1C">
      <w:pPr>
        <w:ind w:left="720"/>
        <w:jc w:val="both"/>
        <w:rPr>
          <w:rFonts w:ascii="Times New Roman" w:hAnsi="Times New Roman"/>
          <w:sz w:val="22"/>
          <w:szCs w:val="22"/>
        </w:rPr>
      </w:pPr>
    </w:p>
    <w:p w:rsidR="003D2883" w:rsidRPr="00D40529" w:rsidRDefault="003D2883" w:rsidP="00ED4A48">
      <w:pPr>
        <w:pStyle w:val="ListParagraph"/>
        <w:numPr>
          <w:ilvl w:val="0"/>
          <w:numId w:val="54"/>
        </w:numPr>
        <w:ind w:left="360"/>
        <w:jc w:val="both"/>
        <w:rPr>
          <w:rFonts w:ascii="Times New Roman" w:hAnsi="Times New Roman"/>
          <w:sz w:val="22"/>
          <w:szCs w:val="22"/>
        </w:rPr>
      </w:pPr>
      <w:r w:rsidRPr="00D40529">
        <w:rPr>
          <w:rFonts w:ascii="Times New Roman" w:hAnsi="Times New Roman"/>
          <w:sz w:val="22"/>
          <w:szCs w:val="22"/>
        </w:rPr>
        <w:t>For grants or loans awarded by the Federal or State government, determine whether the entity implemented project-length budgeti</w:t>
      </w:r>
      <w:r w:rsidR="005A47F4" w:rsidRPr="00D40529">
        <w:rPr>
          <w:rFonts w:ascii="Times New Roman" w:hAnsi="Times New Roman"/>
          <w:sz w:val="22"/>
          <w:szCs w:val="22"/>
        </w:rPr>
        <w:t xml:space="preserve">ng pursuant to Ohio Rev. Code </w:t>
      </w:r>
      <w:r w:rsidR="00E641FF">
        <w:rPr>
          <w:rFonts w:ascii="Times New Roman" w:hAnsi="Times New Roman"/>
          <w:sz w:val="22"/>
          <w:szCs w:val="22"/>
        </w:rPr>
        <w:t xml:space="preserve">§ </w:t>
      </w:r>
      <w:r w:rsidRPr="00D40529">
        <w:rPr>
          <w:rFonts w:ascii="Times New Roman" w:hAnsi="Times New Roman"/>
          <w:sz w:val="22"/>
          <w:szCs w:val="22"/>
        </w:rPr>
        <w:t xml:space="preserve">9.34(B).  If so, determine whether the fiscal officer obtained an Official Certificate of Estimated Resources for the entire project-length fiscal period and that only the amount estimated to be obligated during the current fiscal year was recorded as appropriated for advance-funded grants and loans. If the local government appropriated amounts beyond fiscal year end, determine whether the exception above was met (i.e. reimbursable grants or loans).  </w:t>
      </w:r>
    </w:p>
    <w:p w:rsidR="00D76462" w:rsidRDefault="00D76462" w:rsidP="00D76462">
      <w:pPr>
        <w:tabs>
          <w:tab w:val="left" w:pos="360"/>
        </w:tabs>
        <w:jc w:val="both"/>
        <w:rPr>
          <w:rFonts w:ascii="Times New Roman" w:hAnsi="Times New Roman"/>
          <w:sz w:val="22"/>
          <w:szCs w:val="22"/>
        </w:rPr>
      </w:pPr>
    </w:p>
    <w:p w:rsidR="000F4315" w:rsidRDefault="000F4315" w:rsidP="00D76462">
      <w:pPr>
        <w:tabs>
          <w:tab w:val="left" w:pos="360"/>
        </w:tabs>
        <w:jc w:val="both"/>
        <w:rPr>
          <w:rFonts w:ascii="Times New Roman" w:hAnsi="Times New Roman"/>
          <w:sz w:val="22"/>
          <w:szCs w:val="22"/>
        </w:rPr>
      </w:pPr>
    </w:p>
    <w:p w:rsidR="003541FE" w:rsidRPr="0005097B" w:rsidRDefault="003541FE" w:rsidP="00D76462">
      <w:pPr>
        <w:tabs>
          <w:tab w:val="left" w:pos="360"/>
        </w:tabs>
        <w:jc w:val="both"/>
        <w:rPr>
          <w:rFonts w:ascii="Times New Roman" w:hAnsi="Times New Roman"/>
          <w:sz w:val="22"/>
          <w:szCs w:val="22"/>
        </w:rPr>
      </w:pPr>
    </w:p>
    <w:p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lastRenderedPageBreak/>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4D10B0" w:rsidRDefault="004D10B0" w:rsidP="00BF6B86">
      <w:pPr>
        <w:widowControl w:val="0"/>
        <w:jc w:val="both"/>
        <w:rPr>
          <w:rFonts w:ascii="Times New Roman" w:hAnsi="Times New Roman"/>
          <w:sz w:val="22"/>
          <w:szCs w:val="22"/>
        </w:rPr>
        <w:sectPr w:rsidR="004D10B0" w:rsidSect="006E6E18">
          <w:headerReference w:type="default" r:id="rId13"/>
          <w:type w:val="continuous"/>
          <w:pgSz w:w="12240" w:h="15840"/>
          <w:pgMar w:top="1440" w:right="1440" w:bottom="1440" w:left="1440" w:header="720" w:footer="720" w:gutter="0"/>
          <w:cols w:space="720"/>
          <w:docGrid w:linePitch="360"/>
        </w:sectPr>
      </w:pPr>
    </w:p>
    <w:p w:rsidR="00623578" w:rsidRPr="00623578" w:rsidRDefault="00623578" w:rsidP="00623578">
      <w:pPr>
        <w:tabs>
          <w:tab w:val="left" w:pos="2011"/>
        </w:tabs>
      </w:pPr>
    </w:p>
    <w:p w:rsidR="003D2883" w:rsidRPr="009E6CB3" w:rsidRDefault="00D76462" w:rsidP="00742935">
      <w:pPr>
        <w:pStyle w:val="Heading3"/>
        <w:jc w:val="both"/>
        <w:rPr>
          <w:sz w:val="22"/>
          <w:szCs w:val="22"/>
        </w:rPr>
      </w:pPr>
      <w:r w:rsidRPr="00623578">
        <w:br w:type="page"/>
      </w:r>
      <w:bookmarkStart w:id="5" w:name="_Toc473799018"/>
      <w:r w:rsidRPr="0005097B">
        <w:rPr>
          <w:sz w:val="22"/>
          <w:szCs w:val="22"/>
        </w:rPr>
        <w:lastRenderedPageBreak/>
        <w:t>2-2</w:t>
      </w:r>
      <w:r w:rsidR="00185767">
        <w:rPr>
          <w:sz w:val="22"/>
          <w:szCs w:val="22"/>
        </w:rPr>
        <w:t xml:space="preserve"> Compliance Requirement</w:t>
      </w:r>
      <w:r w:rsidR="003D2883" w:rsidRPr="0005097B">
        <w:rPr>
          <w:sz w:val="22"/>
          <w:szCs w:val="22"/>
        </w:rPr>
        <w:t xml:space="preserve">:  </w:t>
      </w:r>
      <w:r w:rsidR="000B3ECB" w:rsidRPr="0036095A">
        <w:rPr>
          <w:b w:val="0"/>
          <w:sz w:val="22"/>
          <w:szCs w:val="22"/>
        </w:rPr>
        <w:t xml:space="preserve">Ohio Rev. Code </w:t>
      </w:r>
      <w:r w:rsidR="00E641FF">
        <w:rPr>
          <w:b w:val="0"/>
          <w:sz w:val="22"/>
          <w:szCs w:val="22"/>
        </w:rPr>
        <w:t xml:space="preserve">§§ </w:t>
      </w:r>
      <w:r w:rsidR="003D2883" w:rsidRPr="0036095A">
        <w:rPr>
          <w:b w:val="0"/>
          <w:sz w:val="22"/>
          <w:szCs w:val="22"/>
        </w:rPr>
        <w:t xml:space="preserve">5705.41 (A) </w:t>
      </w:r>
      <w:r w:rsidR="005A15D7" w:rsidRPr="0036095A">
        <w:rPr>
          <w:b w:val="0"/>
          <w:sz w:val="22"/>
          <w:szCs w:val="22"/>
        </w:rPr>
        <w:t xml:space="preserve">and </w:t>
      </w:r>
      <w:r w:rsidR="003D2883" w:rsidRPr="0036095A">
        <w:rPr>
          <w:b w:val="0"/>
          <w:sz w:val="22"/>
          <w:szCs w:val="22"/>
        </w:rPr>
        <w:t>(B); and 5705.42 Restrictions on appropriating and expending money.</w:t>
      </w:r>
      <w:bookmarkEnd w:id="5"/>
      <w:r w:rsidR="005A15D7" w:rsidRPr="0005097B">
        <w:rPr>
          <w:sz w:val="22"/>
          <w:szCs w:val="22"/>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60"/>
      </w:tblGrid>
      <w:tr w:rsidR="003D2883" w:rsidRPr="0005097B" w:rsidTr="00A20337">
        <w:tc>
          <w:tcPr>
            <w:tcW w:w="9360" w:type="dxa"/>
            <w:shd w:val="clear" w:color="auto" w:fill="F2F2F2" w:themeFill="background1" w:themeFillShade="F2"/>
          </w:tcPr>
          <w:p w:rsidR="003D2883" w:rsidRPr="0005097B" w:rsidRDefault="003D2883" w:rsidP="003D2883">
            <w:pPr>
              <w:jc w:val="both"/>
              <w:rPr>
                <w:rFonts w:ascii="Times New Roman" w:hAnsi="Times New Roman"/>
                <w:sz w:val="22"/>
                <w:szCs w:val="22"/>
              </w:rPr>
            </w:pPr>
            <w:r w:rsidRPr="0005097B">
              <w:rPr>
                <w:rFonts w:ascii="Times New Roman" w:hAnsi="Times New Roman"/>
                <w:b/>
                <w:i/>
                <w:sz w:val="22"/>
                <w:szCs w:val="22"/>
              </w:rPr>
              <w:t xml:space="preserve">Note:  </w:t>
            </w:r>
            <w:r w:rsidRPr="0005097B">
              <w:rPr>
                <w:rFonts w:ascii="Times New Roman" w:hAnsi="Times New Roman"/>
                <w:sz w:val="22"/>
                <w:szCs w:val="22"/>
              </w:rPr>
              <w:t xml:space="preserve">Auditors should not cite entities in Fiscal Emergency for violating </w:t>
            </w:r>
            <w:r w:rsidR="000B3ECB" w:rsidRPr="0005097B">
              <w:rPr>
                <w:rFonts w:ascii="Times New Roman" w:hAnsi="Times New Roman"/>
                <w:sz w:val="22"/>
                <w:szCs w:val="22"/>
              </w:rPr>
              <w:t xml:space="preserve">Ohio Rev. Code </w:t>
            </w:r>
            <w:r w:rsidR="00E641FF">
              <w:rPr>
                <w:rFonts w:ascii="Times New Roman" w:hAnsi="Times New Roman"/>
                <w:sz w:val="22"/>
                <w:szCs w:val="22"/>
              </w:rPr>
              <w:t>§</w:t>
            </w:r>
            <w:r w:rsidR="00E641FF" w:rsidRPr="00E641FF">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 xml:space="preserve">5705.10, 5705.36, 5705.39 or 5705.41 (A), (B) or (C) for funds that were already in a deficit at the time a Fiscal Emergency was declared.  </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Auditors should continue to cite entities for healthy funds (those with positive cash balances at the time of declaration) that experience a deficit after declaration</w:t>
            </w:r>
            <w:r w:rsidRPr="0005097B">
              <w:rPr>
                <w:rStyle w:val="FootnoteReference"/>
                <w:rFonts w:ascii="Times New Roman" w:hAnsi="Times New Roman"/>
                <w:sz w:val="22"/>
                <w:szCs w:val="22"/>
              </w:rPr>
              <w:footnoteReference w:id="3"/>
            </w:r>
            <w:r w:rsidRPr="0005097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rsidR="003D2883" w:rsidRPr="0005097B" w:rsidRDefault="003D2883" w:rsidP="003D2883">
            <w:pPr>
              <w:jc w:val="both"/>
              <w:rPr>
                <w:rFonts w:ascii="Times New Roman" w:hAnsi="Times New Roman"/>
                <w:b/>
                <w:i/>
                <w:sz w:val="22"/>
                <w:szCs w:val="22"/>
              </w:rPr>
            </w:pPr>
          </w:p>
          <w:p w:rsidR="003D2883" w:rsidRPr="0005097B" w:rsidRDefault="003D2883" w:rsidP="003D2883">
            <w:pPr>
              <w:jc w:val="both"/>
              <w:rPr>
                <w:rFonts w:ascii="Times New Roman" w:hAnsi="Times New Roman"/>
                <w:b/>
                <w:sz w:val="22"/>
                <w:szCs w:val="22"/>
                <w:u w:val="wave"/>
              </w:rPr>
            </w:pPr>
            <w:r w:rsidRPr="0005097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w:t>
            </w:r>
            <w:r w:rsidR="00CF2B82" w:rsidRPr="0005097B">
              <w:rPr>
                <w:rFonts w:ascii="Times New Roman" w:hAnsi="Times New Roman"/>
                <w:b/>
                <w:sz w:val="22"/>
                <w:szCs w:val="22"/>
              </w:rPr>
              <w:t xml:space="preserve">The Financial Supervisor (LGS) can assist auditors </w:t>
            </w:r>
            <w:r w:rsidR="00CF2B82">
              <w:rPr>
                <w:rFonts w:ascii="Times New Roman" w:hAnsi="Times New Roman"/>
                <w:b/>
                <w:sz w:val="22"/>
                <w:szCs w:val="22"/>
              </w:rPr>
              <w:t xml:space="preserve">in </w:t>
            </w:r>
            <w:r w:rsidR="00CF2B82" w:rsidRPr="0005097B">
              <w:rPr>
                <w:rFonts w:ascii="Times New Roman" w:hAnsi="Times New Roman"/>
                <w:b/>
                <w:sz w:val="22"/>
                <w:szCs w:val="22"/>
              </w:rPr>
              <w:t xml:space="preserve">determining which funds </w:t>
            </w:r>
            <w:proofErr w:type="gramStart"/>
            <w:r w:rsidR="00CF2B82" w:rsidRPr="0005097B">
              <w:rPr>
                <w:rFonts w:ascii="Times New Roman" w:hAnsi="Times New Roman"/>
                <w:b/>
                <w:sz w:val="22"/>
                <w:szCs w:val="22"/>
              </w:rPr>
              <w:t>were originally part</w:t>
            </w:r>
            <w:proofErr w:type="gramEnd"/>
            <w:r w:rsidR="00CF2B82" w:rsidRPr="0005097B">
              <w:rPr>
                <w:rFonts w:ascii="Times New Roman" w:hAnsi="Times New Roman"/>
                <w:b/>
                <w:sz w:val="22"/>
                <w:szCs w:val="22"/>
              </w:rPr>
              <w:t xml:space="preserve"> of the Fiscal Emergency deficit declaration, if needed. </w:t>
            </w:r>
          </w:p>
        </w:tc>
      </w:tr>
    </w:tbl>
    <w:p w:rsidR="003D2883" w:rsidRDefault="003D2883" w:rsidP="003D2883">
      <w:pPr>
        <w:jc w:val="both"/>
        <w:rPr>
          <w:rFonts w:ascii="Times New Roman" w:hAnsi="Times New Roman"/>
          <w:b/>
          <w:sz w:val="22"/>
          <w:szCs w:val="22"/>
        </w:rPr>
      </w:pPr>
    </w:p>
    <w:p w:rsidR="00742935" w:rsidRPr="0005097B" w:rsidRDefault="00742935" w:rsidP="003D2883">
      <w:pPr>
        <w:jc w:val="both"/>
        <w:rPr>
          <w:rFonts w:ascii="Times New Roman" w:hAnsi="Times New Roman"/>
          <w:b/>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The authorization of a bond issue is </w:t>
      </w:r>
      <w:r w:rsidRPr="0005097B">
        <w:rPr>
          <w:rFonts w:ascii="Times New Roman" w:hAnsi="Times New Roman"/>
          <w:b/>
          <w:i/>
          <w:sz w:val="22"/>
          <w:szCs w:val="22"/>
        </w:rPr>
        <w:t>deemed an appropriation</w:t>
      </w:r>
      <w:r w:rsidRPr="0005097B">
        <w:rPr>
          <w:rStyle w:val="FootnoteReference"/>
          <w:rFonts w:ascii="Times New Roman" w:hAnsi="Times New Roman"/>
          <w:sz w:val="22"/>
          <w:szCs w:val="22"/>
        </w:rPr>
        <w:footnoteReference w:id="4"/>
      </w:r>
      <w:r w:rsidRPr="0005097B">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5705.41(A)]</w:t>
      </w:r>
      <w:r w:rsidR="00CF2B82" w:rsidRPr="0005097B">
        <w:rPr>
          <w:rFonts w:ascii="Times New Roman" w:hAnsi="Times New Roman"/>
          <w:sz w:val="22"/>
          <w:szCs w:val="22"/>
        </w:rPr>
        <w:t xml:space="preserve"> </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Similarly, Federal and State grants or loans are “</w:t>
      </w:r>
      <w:r w:rsidRPr="0005097B">
        <w:rPr>
          <w:rFonts w:ascii="Times New Roman" w:hAnsi="Times New Roman"/>
          <w:b/>
          <w:i/>
          <w:sz w:val="22"/>
          <w:szCs w:val="22"/>
        </w:rPr>
        <w:t>deemed appropriated</w:t>
      </w:r>
      <w:r w:rsidRPr="0005097B">
        <w:rPr>
          <w:rFonts w:ascii="Times New Roman" w:hAnsi="Times New Roman"/>
          <w:sz w:val="22"/>
          <w:szCs w:val="22"/>
        </w:rPr>
        <w:t xml:space="preserve"> for such purpose by the taxing authority” as provided by law and shall be recorded as such by the fiscal officer of the subdivision, and is deemed in process of collection [</w:t>
      </w:r>
      <w:r w:rsidR="005A47F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5705.42].</w:t>
      </w:r>
    </w:p>
    <w:p w:rsidR="003D2883" w:rsidRPr="0005097B" w:rsidRDefault="003D2883" w:rsidP="003D2883">
      <w:pPr>
        <w:jc w:val="both"/>
        <w:rPr>
          <w:rFonts w:ascii="Times New Roman" w:hAnsi="Times New Roman"/>
          <w:sz w:val="22"/>
          <w:szCs w:val="22"/>
        </w:rPr>
      </w:pPr>
    </w:p>
    <w:p w:rsidR="003D2883" w:rsidRPr="0005097B" w:rsidRDefault="003D2883" w:rsidP="00742935">
      <w:pPr>
        <w:jc w:val="both"/>
        <w:rPr>
          <w:rFonts w:ascii="Times New Roman" w:hAnsi="Times New Roman"/>
          <w:bCs/>
          <w:sz w:val="22"/>
          <w:szCs w:val="22"/>
        </w:rPr>
      </w:pPr>
      <w:r w:rsidRPr="0005097B">
        <w:rPr>
          <w:rFonts w:ascii="Times New Roman" w:hAnsi="Times New Roman"/>
          <w:sz w:val="22"/>
          <w:szCs w:val="22"/>
        </w:rPr>
        <w:t xml:space="preserve">No subdivision or taxing unit is to expend money unless it has been appropriated.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5705.41(B)]</w:t>
      </w:r>
      <w:r w:rsidR="00CF2B82" w:rsidRPr="0005097B">
        <w:rPr>
          <w:rFonts w:ascii="Times New Roman" w:hAnsi="Times New Roman"/>
          <w:sz w:val="22"/>
          <w:szCs w:val="22"/>
        </w:rPr>
        <w:t xml:space="preserve">  </w:t>
      </w:r>
    </w:p>
    <w:p w:rsidR="00211540" w:rsidRPr="0005097B" w:rsidRDefault="00211540">
      <w:pPr>
        <w:spacing w:after="200" w:line="276" w:lineRule="auto"/>
        <w:rPr>
          <w:rFonts w:ascii="Times New Roman" w:hAnsi="Times New Roman"/>
          <w:b/>
          <w:bCs/>
          <w:sz w:val="22"/>
          <w:szCs w:val="22"/>
        </w:rPr>
      </w:pPr>
      <w:r w:rsidRPr="0005097B">
        <w:rPr>
          <w:rFonts w:ascii="Times New Roman" w:hAnsi="Times New Roman"/>
          <w:b/>
          <w:bCs/>
          <w:sz w:val="22"/>
          <w:szCs w:val="22"/>
        </w:rPr>
        <w:br w:type="page"/>
      </w:r>
    </w:p>
    <w:p w:rsidR="00211540" w:rsidRPr="0005097B" w:rsidRDefault="00E641FF" w:rsidP="00211540">
      <w:pPr>
        <w:jc w:val="both"/>
        <w:rPr>
          <w:rFonts w:ascii="Times New Roman" w:hAnsi="Times New Roman"/>
          <w:b/>
          <w:bCs/>
          <w:sz w:val="22"/>
          <w:szCs w:val="22"/>
        </w:rPr>
      </w:pPr>
      <w:r w:rsidRPr="00E641FF">
        <w:rPr>
          <w:rFonts w:ascii="Times New Roman" w:hAnsi="Times New Roman"/>
          <w:b/>
          <w:sz w:val="22"/>
          <w:szCs w:val="22"/>
        </w:rPr>
        <w:lastRenderedPageBreak/>
        <w:t xml:space="preserve">§ </w:t>
      </w:r>
      <w:r w:rsidR="003D2883" w:rsidRPr="0005097B">
        <w:rPr>
          <w:rFonts w:ascii="Times New Roman" w:hAnsi="Times New Roman"/>
          <w:b/>
          <w:bCs/>
          <w:sz w:val="22"/>
          <w:szCs w:val="22"/>
        </w:rPr>
        <w:t>5705.28(B</w:t>
      </w:r>
      <w:proofErr w:type="gramStart"/>
      <w:r w:rsidR="003D2883" w:rsidRPr="0005097B">
        <w:rPr>
          <w:rFonts w:ascii="Times New Roman" w:hAnsi="Times New Roman"/>
          <w:b/>
          <w:bCs/>
          <w:sz w:val="22"/>
          <w:szCs w:val="22"/>
        </w:rPr>
        <w:t>)(</w:t>
      </w:r>
      <w:proofErr w:type="gramEnd"/>
      <w:r w:rsidR="003D2883" w:rsidRPr="0005097B">
        <w:rPr>
          <w:rFonts w:ascii="Times New Roman" w:hAnsi="Times New Roman"/>
          <w:b/>
          <w:bCs/>
          <w:sz w:val="22"/>
          <w:szCs w:val="22"/>
        </w:rPr>
        <w:t>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rsidR="003D2883" w:rsidRPr="0005097B" w:rsidRDefault="003D2883" w:rsidP="003D2883">
      <w:pPr>
        <w:jc w:val="both"/>
        <w:rPr>
          <w:rFonts w:ascii="Times New Roman" w:hAnsi="Times New Roman"/>
          <w:b/>
          <w:bCs/>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If an entity levies taxes, the sections above apply.  However, some entities with taxing authority do not levy taxes.  When they do not levy</w:t>
      </w:r>
      <w:r w:rsidR="00520C36">
        <w:rPr>
          <w:rFonts w:ascii="Times New Roman" w:hAnsi="Times New Roman"/>
          <w:sz w:val="22"/>
          <w:szCs w:val="22"/>
        </w:rPr>
        <w:t xml:space="preserve"> taxes, Ohio Rev. Code </w:t>
      </w:r>
      <w:r w:rsidR="00E641FF">
        <w:rPr>
          <w:rFonts w:ascii="Times New Roman" w:hAnsi="Times New Roman"/>
          <w:sz w:val="22"/>
          <w:szCs w:val="22"/>
        </w:rPr>
        <w:t xml:space="preserve">§ </w:t>
      </w:r>
      <w:r w:rsidR="00520C36">
        <w:rPr>
          <w:rFonts w:ascii="Times New Roman" w:hAnsi="Times New Roman"/>
          <w:sz w:val="22"/>
          <w:szCs w:val="22"/>
        </w:rPr>
        <w:t>5705.28</w:t>
      </w:r>
      <w:r w:rsidRPr="0005097B">
        <w:rPr>
          <w:rFonts w:ascii="Times New Roman" w:hAnsi="Times New Roman"/>
          <w:sz w:val="22"/>
          <w:szCs w:val="22"/>
        </w:rPr>
        <w:t>(B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5705.28(B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2) requires these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5705.41(B) and so they cannot disburse more than appropriated.  </w:t>
      </w:r>
    </w:p>
    <w:p w:rsidR="003D2883" w:rsidRDefault="003D2883" w:rsidP="003D2883">
      <w:pPr>
        <w:jc w:val="both"/>
        <w:rPr>
          <w:rFonts w:ascii="Times New Roman" w:hAnsi="Times New Roman"/>
          <w:sz w:val="22"/>
          <w:szCs w:val="22"/>
        </w:rPr>
      </w:pPr>
    </w:p>
    <w:p w:rsidR="00742935" w:rsidRPr="0005097B" w:rsidRDefault="00742935" w:rsidP="003D2883">
      <w:pPr>
        <w:jc w:val="both"/>
        <w:rPr>
          <w:rFonts w:ascii="Times New Roman" w:hAnsi="Times New Roman"/>
          <w:sz w:val="22"/>
          <w:szCs w:val="22"/>
        </w:rPr>
      </w:pPr>
    </w:p>
    <w:p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p>
    <w:p w:rsidR="003D2883" w:rsidRPr="0005097B" w:rsidRDefault="003D2883" w:rsidP="003D2883">
      <w:pPr>
        <w:jc w:val="both"/>
        <w:rPr>
          <w:rFonts w:ascii="Times New Roman" w:hAnsi="Times New Roman"/>
          <w:sz w:val="22"/>
          <w:szCs w:val="22"/>
        </w:rPr>
      </w:pPr>
    </w:p>
    <w:p w:rsidR="008C3FA6" w:rsidRPr="00D40529" w:rsidRDefault="003D2883" w:rsidP="00ED4A48">
      <w:pPr>
        <w:pStyle w:val="ListParagraph"/>
        <w:numPr>
          <w:ilvl w:val="0"/>
          <w:numId w:val="55"/>
        </w:numPr>
        <w:ind w:left="360"/>
        <w:jc w:val="both"/>
        <w:rPr>
          <w:rFonts w:ascii="Times New Roman" w:hAnsi="Times New Roman"/>
          <w:sz w:val="22"/>
          <w:szCs w:val="22"/>
        </w:rPr>
      </w:pPr>
      <w:r w:rsidRPr="00D40529">
        <w:rPr>
          <w:rFonts w:ascii="Times New Roman" w:hAnsi="Times New Roman"/>
          <w:sz w:val="22"/>
          <w:szCs w:val="22"/>
        </w:rPr>
        <w:t>For selected funds</w:t>
      </w:r>
      <w:r w:rsidR="008C3FA6" w:rsidRPr="00D40529">
        <w:rPr>
          <w:rFonts w:ascii="Times New Roman" w:hAnsi="Times New Roman"/>
          <w:sz w:val="22"/>
          <w:szCs w:val="22"/>
        </w:rPr>
        <w:t xml:space="preserve"> (normally the general fund and major funds are sufficient)</w:t>
      </w:r>
      <w:r w:rsidRPr="00D40529">
        <w:rPr>
          <w:rFonts w:ascii="Times New Roman" w:hAnsi="Times New Roman"/>
          <w:sz w:val="22"/>
          <w:szCs w:val="22"/>
        </w:rPr>
        <w:t xml:space="preserve"> compare total expenditures plus contract commitments (including outstanding encumbrances) from each fund versus appropriations and determine if the expenditures and commitments are within the appropriations for the tested funds</w:t>
      </w:r>
      <w:r w:rsidR="00F72C61" w:rsidRPr="00D40529">
        <w:rPr>
          <w:rFonts w:ascii="Times New Roman" w:hAnsi="Times New Roman"/>
          <w:sz w:val="22"/>
          <w:szCs w:val="22"/>
        </w:rPr>
        <w:t xml:space="preserve"> at year end</w:t>
      </w:r>
      <w:r w:rsidRPr="00D40529">
        <w:rPr>
          <w:rFonts w:ascii="Times New Roman" w:hAnsi="Times New Roman"/>
          <w:sz w:val="22"/>
          <w:szCs w:val="22"/>
        </w:rPr>
        <w:t>.</w:t>
      </w:r>
      <w:r w:rsidR="008C3FA6" w:rsidRPr="00D40529">
        <w:rPr>
          <w:rFonts w:ascii="Times New Roman" w:hAnsi="Times New Roman"/>
          <w:sz w:val="22"/>
          <w:szCs w:val="22"/>
        </w:rPr>
        <w:t xml:space="preserve">   </w:t>
      </w:r>
    </w:p>
    <w:p w:rsidR="003D2883" w:rsidRPr="0005097B" w:rsidRDefault="003D2883" w:rsidP="003D2883">
      <w:pPr>
        <w:jc w:val="both"/>
        <w:rPr>
          <w:rFonts w:ascii="Times New Roman" w:hAnsi="Times New Roman"/>
          <w:sz w:val="22"/>
          <w:szCs w:val="22"/>
        </w:rPr>
      </w:pPr>
    </w:p>
    <w:p w:rsidR="00D76462" w:rsidRPr="0005097B" w:rsidRDefault="00D76462" w:rsidP="00D76462">
      <w:pPr>
        <w:tabs>
          <w:tab w:val="left" w:pos="360"/>
        </w:tabs>
        <w:jc w:val="both"/>
        <w:rPr>
          <w:rFonts w:ascii="Times New Roman" w:hAnsi="Times New Roman"/>
          <w:sz w:val="22"/>
          <w:szCs w:val="22"/>
        </w:rPr>
      </w:pPr>
    </w:p>
    <w:p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6E6E18" w:rsidRPr="0005097B" w:rsidRDefault="005A15D7">
      <w:pPr>
        <w:spacing w:after="200" w:line="276" w:lineRule="auto"/>
        <w:rPr>
          <w:rFonts w:ascii="Times New Roman" w:hAnsi="Times New Roman"/>
          <w:b/>
          <w:sz w:val="28"/>
          <w:szCs w:val="28"/>
        </w:rPr>
        <w:sectPr w:rsidR="006E6E18" w:rsidRPr="0005097B" w:rsidSect="006E6E18">
          <w:headerReference w:type="default" r:id="rId14"/>
          <w:type w:val="continuous"/>
          <w:pgSz w:w="12240" w:h="15840"/>
          <w:pgMar w:top="1440" w:right="1440" w:bottom="1440" w:left="1440" w:header="720" w:footer="720" w:gutter="0"/>
          <w:cols w:space="720"/>
          <w:docGrid w:linePitch="360"/>
        </w:sectPr>
      </w:pPr>
      <w:r w:rsidRPr="0005097B">
        <w:rPr>
          <w:rFonts w:ascii="Times New Roman" w:hAnsi="Times New Roman"/>
          <w:b/>
          <w:sz w:val="28"/>
          <w:szCs w:val="28"/>
        </w:rPr>
        <w:br w:type="page"/>
      </w:r>
    </w:p>
    <w:p w:rsidR="00571A60" w:rsidRDefault="00571A60" w:rsidP="00C203B5">
      <w:pPr>
        <w:tabs>
          <w:tab w:val="left" w:pos="720"/>
          <w:tab w:val="left" w:pos="3423"/>
          <w:tab w:val="right" w:leader="dot" w:pos="8640"/>
        </w:tabs>
        <w:rPr>
          <w:rFonts w:ascii="Times New Roman" w:hAnsi="Times New Roman"/>
          <w:b/>
          <w:sz w:val="22"/>
          <w:szCs w:val="22"/>
        </w:rPr>
      </w:pPr>
    </w:p>
    <w:p w:rsidR="003D6066" w:rsidRPr="006E047B" w:rsidRDefault="00BF6B86" w:rsidP="00FC3C9D">
      <w:pPr>
        <w:pStyle w:val="Heading1"/>
        <w:shd w:val="clear" w:color="auto" w:fill="BFBFBF" w:themeFill="background1" w:themeFillShade="BF"/>
        <w:spacing w:before="0"/>
        <w:jc w:val="center"/>
        <w:rPr>
          <w:rFonts w:ascii="Times New Roman" w:hAnsi="Times New Roman"/>
          <w:i/>
          <w:caps/>
          <w:color w:val="auto"/>
          <w:sz w:val="24"/>
        </w:rPr>
      </w:pPr>
      <w:bookmarkStart w:id="6" w:name="_Toc473799019"/>
      <w:r w:rsidRPr="006E047B">
        <w:rPr>
          <w:rFonts w:ascii="Times New Roman" w:hAnsi="Times New Roman"/>
          <w:i/>
          <w:caps/>
          <w:color w:val="auto"/>
          <w:sz w:val="24"/>
        </w:rPr>
        <w:t>Section B:  Contracts and Expenditures</w:t>
      </w:r>
      <w:bookmarkEnd w:id="6"/>
    </w:p>
    <w:p w:rsidR="003D6066" w:rsidRDefault="003D6066" w:rsidP="003D6066">
      <w:pPr>
        <w:jc w:val="both"/>
        <w:rPr>
          <w:rFonts w:ascii="Times New Roman" w:hAnsi="Times New Roman"/>
          <w:b/>
          <w:sz w:val="22"/>
          <w:szCs w:val="22"/>
        </w:rPr>
      </w:pPr>
    </w:p>
    <w:p w:rsidR="00185767" w:rsidRPr="00185767" w:rsidRDefault="00185767" w:rsidP="00185767">
      <w:pPr>
        <w:pStyle w:val="Heading2"/>
        <w:rPr>
          <w:rFonts w:ascii="Times New Roman" w:hAnsi="Times New Roman"/>
          <w:caps/>
          <w:sz w:val="22"/>
          <w:szCs w:val="22"/>
        </w:rPr>
      </w:pPr>
      <w:bookmarkStart w:id="7" w:name="_Toc473799020"/>
      <w:r w:rsidRPr="00185767">
        <w:rPr>
          <w:rFonts w:ascii="Times New Roman" w:hAnsi="Times New Roman"/>
          <w:caps/>
          <w:sz w:val="22"/>
          <w:szCs w:val="22"/>
        </w:rPr>
        <w:t>Community Schools</w:t>
      </w:r>
      <w:bookmarkEnd w:id="7"/>
    </w:p>
    <w:p w:rsidR="003D6066" w:rsidRPr="0036095A" w:rsidRDefault="00D76462" w:rsidP="0036095A">
      <w:pPr>
        <w:pStyle w:val="Heading3"/>
        <w:rPr>
          <w:b w:val="0"/>
          <w:sz w:val="22"/>
          <w:szCs w:val="22"/>
        </w:rPr>
      </w:pPr>
      <w:bookmarkStart w:id="8" w:name="_Toc473799021"/>
      <w:r w:rsidRPr="0005097B">
        <w:rPr>
          <w:sz w:val="22"/>
          <w:szCs w:val="22"/>
        </w:rPr>
        <w:t>2-3</w:t>
      </w:r>
      <w:r w:rsidR="003D6066" w:rsidRPr="0005097B">
        <w:rPr>
          <w:sz w:val="22"/>
          <w:szCs w:val="22"/>
        </w:rPr>
        <w:t xml:space="preserve"> Compliance Requirement: </w:t>
      </w:r>
      <w:r w:rsidR="000B3ECB" w:rsidRPr="0036095A">
        <w:rPr>
          <w:b w:val="0"/>
          <w:sz w:val="22"/>
          <w:szCs w:val="22"/>
        </w:rPr>
        <w:t xml:space="preserve">Ohio Rev. Code </w:t>
      </w:r>
      <w:r w:rsidR="00E641FF">
        <w:rPr>
          <w:b w:val="0"/>
          <w:sz w:val="22"/>
          <w:szCs w:val="22"/>
        </w:rPr>
        <w:t xml:space="preserve">§ </w:t>
      </w:r>
      <w:r w:rsidR="003D6066" w:rsidRPr="0036095A">
        <w:rPr>
          <w:b w:val="0"/>
          <w:sz w:val="22"/>
          <w:szCs w:val="22"/>
        </w:rPr>
        <w:t>3314.24(A) Internet- or computer-based community school cannot contract with a nonpublic school for instructional facility space.</w:t>
      </w:r>
      <w:bookmarkEnd w:id="8"/>
      <w:r w:rsidR="003D6066" w:rsidRPr="0036095A">
        <w:rPr>
          <w:b w:val="0"/>
          <w:sz w:val="22"/>
          <w:szCs w:val="22"/>
        </w:rPr>
        <w:t xml:space="preserve">  </w:t>
      </w:r>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sz w:val="22"/>
          <w:szCs w:val="22"/>
        </w:rPr>
      </w:pPr>
      <w:r w:rsidRPr="00B25E4D">
        <w:rPr>
          <w:rFonts w:ascii="Times New Roman" w:hAnsi="Times New Roman"/>
          <w:b/>
          <w:i/>
          <w:sz w:val="22"/>
          <w:szCs w:val="22"/>
        </w:rPr>
        <w:t>Notes</w:t>
      </w:r>
      <w:r w:rsidRPr="0005097B">
        <w:rPr>
          <w:rFonts w:ascii="Times New Roman" w:hAnsi="Times New Roman"/>
          <w:sz w:val="22"/>
          <w:szCs w:val="22"/>
        </w:rPr>
        <w:t xml:space="preserve">:  </w:t>
      </w:r>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(1) Violations require ODE to withhold foundation payments for any students using nonpublic school facilities.</w:t>
      </w:r>
    </w:p>
    <w:p w:rsidR="003D6066" w:rsidRPr="0005097B" w:rsidRDefault="003D6066" w:rsidP="003D6066">
      <w:pPr>
        <w:jc w:val="both"/>
        <w:rPr>
          <w:rFonts w:ascii="Times New Roman" w:hAnsi="Times New Roman"/>
          <w:sz w:val="22"/>
          <w:szCs w:val="22"/>
        </w:rPr>
      </w:pPr>
    </w:p>
    <w:p w:rsidR="003D6066" w:rsidRDefault="003D6066" w:rsidP="003D6066">
      <w:pPr>
        <w:jc w:val="both"/>
        <w:rPr>
          <w:rFonts w:ascii="Times New Roman" w:hAnsi="Times New Roman"/>
          <w:sz w:val="22"/>
          <w:szCs w:val="22"/>
        </w:rPr>
      </w:pPr>
      <w:r w:rsidRPr="0005097B">
        <w:rPr>
          <w:rFonts w:ascii="Times New Roman" w:hAnsi="Times New Roman"/>
          <w:sz w:val="22"/>
          <w:szCs w:val="22"/>
        </w:rPr>
        <w:t xml:space="preserve">(2)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3314.02(A</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7) defines Internet- or computer-based community schools as those in which the enrolled students work primarily from their residences on assignments in nonclassroom-based learning opportunities provided via an internet- or other computer-based instructional method that does not rely on regular classroom instruction or via comprehensive instructional methods including internet-based, other computer-based, and noncomputer-based learning </w:t>
      </w:r>
      <w:r w:rsidRPr="00E36C0E">
        <w:rPr>
          <w:rFonts w:ascii="Times New Roman" w:hAnsi="Times New Roman"/>
          <w:sz w:val="22"/>
          <w:szCs w:val="22"/>
        </w:rPr>
        <w:t>opportunities</w:t>
      </w:r>
      <w:r w:rsidR="000A20C2" w:rsidRPr="00E36C0E">
        <w:rPr>
          <w:rFonts w:ascii="Times New Roman" w:hAnsi="Times New Roman"/>
          <w:sz w:val="22"/>
          <w:szCs w:val="22"/>
        </w:rPr>
        <w:t>.</w:t>
      </w:r>
      <w:r w:rsidR="00A13A77" w:rsidRPr="00E36C0E">
        <w:rPr>
          <w:rFonts w:ascii="Times New Roman" w:hAnsi="Times New Roman"/>
          <w:sz w:val="22"/>
          <w:szCs w:val="22"/>
        </w:rPr>
        <w:t xml:space="preserve"> </w:t>
      </w:r>
      <w:r w:rsidR="000A20C2" w:rsidRPr="00E36C0E">
        <w:rPr>
          <w:rFonts w:ascii="Times New Roman" w:hAnsi="Times New Roman"/>
          <w:sz w:val="22"/>
          <w:szCs w:val="22"/>
        </w:rPr>
        <w:t xml:space="preserve"> </w:t>
      </w:r>
      <w:r w:rsidR="000A20C2" w:rsidRPr="00E36C0E">
        <w:rPr>
          <w:rFonts w:ascii="Times New Roman" w:hAnsi="Times New Roman"/>
          <w:b/>
          <w:i/>
          <w:sz w:val="22"/>
          <w:szCs w:val="22"/>
        </w:rPr>
        <w:t>Note:</w:t>
      </w:r>
      <w:r w:rsidR="000A20C2" w:rsidRPr="00E36C0E">
        <w:rPr>
          <w:rFonts w:ascii="Times New Roman" w:hAnsi="Times New Roman"/>
          <w:sz w:val="22"/>
          <w:szCs w:val="22"/>
        </w:rPr>
        <w:t xml:space="preserve">  </w:t>
      </w:r>
      <w:r w:rsidR="00A378E9" w:rsidRPr="00E36C0E">
        <w:rPr>
          <w:rFonts w:ascii="Times New Roman" w:hAnsi="Times New Roman"/>
          <w:sz w:val="22"/>
          <w:szCs w:val="22"/>
        </w:rPr>
        <w:t>If a community school operates mainly as an internet- or computer-based community school and provides career technical education under</w:t>
      </w:r>
      <w:r w:rsidR="00A13A77" w:rsidRPr="00E36C0E">
        <w:rPr>
          <w:rFonts w:ascii="Times New Roman" w:hAnsi="Times New Roman"/>
          <w:sz w:val="22"/>
          <w:szCs w:val="22"/>
        </w:rPr>
        <w:t xml:space="preserve"> Ohio Rev. Code </w:t>
      </w:r>
      <w:r w:rsidR="00E641FF">
        <w:rPr>
          <w:rFonts w:ascii="Times New Roman" w:hAnsi="Times New Roman"/>
          <w:sz w:val="22"/>
          <w:szCs w:val="22"/>
        </w:rPr>
        <w:t xml:space="preserve">§ </w:t>
      </w:r>
      <w:r w:rsidR="00A13A77" w:rsidRPr="00E36C0E">
        <w:rPr>
          <w:rFonts w:ascii="Times New Roman" w:hAnsi="Times New Roman"/>
          <w:sz w:val="22"/>
          <w:szCs w:val="22"/>
        </w:rPr>
        <w:t>3314.086</w:t>
      </w:r>
      <w:r w:rsidR="000A20C2" w:rsidRPr="00E36C0E">
        <w:rPr>
          <w:rFonts w:ascii="Times New Roman" w:hAnsi="Times New Roman"/>
          <w:sz w:val="22"/>
          <w:szCs w:val="22"/>
        </w:rPr>
        <w:t xml:space="preserve">, </w:t>
      </w:r>
      <w:r w:rsidR="00A378E9" w:rsidRPr="00E36C0E">
        <w:rPr>
          <w:rFonts w:ascii="Times New Roman" w:hAnsi="Times New Roman"/>
          <w:sz w:val="22"/>
          <w:szCs w:val="22"/>
        </w:rPr>
        <w:t>the school shall be considered an internet- or computer-based school, even if it provides some classroom based instruction.</w:t>
      </w:r>
      <w:r w:rsidR="00A378E9" w:rsidRPr="00236503">
        <w:rPr>
          <w:rFonts w:ascii="Times New Roman" w:hAnsi="Times New Roman"/>
          <w:sz w:val="22"/>
          <w:szCs w:val="22"/>
        </w:rPr>
        <w:t xml:space="preserve">  </w:t>
      </w:r>
    </w:p>
    <w:p w:rsidR="00571A60" w:rsidRDefault="00571A60" w:rsidP="003D6066">
      <w:pPr>
        <w:jc w:val="both"/>
        <w:rPr>
          <w:rFonts w:ascii="Times New Roman" w:hAnsi="Times New Roman"/>
          <w:sz w:val="22"/>
          <w:szCs w:val="22"/>
        </w:rPr>
      </w:pPr>
    </w:p>
    <w:p w:rsidR="003D6066" w:rsidRPr="0005097B" w:rsidRDefault="003D6066" w:rsidP="003D6066">
      <w:pPr>
        <w:jc w:val="both"/>
        <w:rPr>
          <w:rFonts w:ascii="Times New Roman" w:hAnsi="Times New Roman"/>
          <w:b/>
          <w:sz w:val="22"/>
          <w:szCs w:val="22"/>
        </w:rPr>
      </w:pPr>
    </w:p>
    <w:p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jc w:val="both"/>
        <w:rPr>
          <w:rFonts w:ascii="Times New Roman" w:hAnsi="Times New Roman"/>
          <w:b/>
          <w:sz w:val="22"/>
          <w:szCs w:val="22"/>
        </w:rPr>
      </w:pPr>
    </w:p>
    <w:p w:rsidR="003D6066" w:rsidRPr="00D40529" w:rsidRDefault="003D6066" w:rsidP="00ED4A48">
      <w:pPr>
        <w:pStyle w:val="ListParagraph"/>
        <w:numPr>
          <w:ilvl w:val="0"/>
          <w:numId w:val="56"/>
        </w:numPr>
        <w:ind w:left="360"/>
        <w:jc w:val="both"/>
        <w:rPr>
          <w:rFonts w:ascii="Times New Roman" w:hAnsi="Times New Roman"/>
          <w:sz w:val="22"/>
          <w:szCs w:val="22"/>
        </w:rPr>
      </w:pPr>
      <w:r w:rsidRPr="00D40529">
        <w:rPr>
          <w:rFonts w:ascii="Times New Roman" w:hAnsi="Times New Roman"/>
          <w:sz w:val="22"/>
          <w:szCs w:val="22"/>
        </w:rPr>
        <w:t>Read internet schools’ contracts for instructional space.  Determine if contracts for instructional space were with nonpublic schools.</w:t>
      </w:r>
    </w:p>
    <w:p w:rsidR="003D6066" w:rsidRDefault="003D6066" w:rsidP="003D6066">
      <w:pPr>
        <w:jc w:val="both"/>
        <w:rPr>
          <w:rFonts w:ascii="Times New Roman" w:hAnsi="Times New Roman"/>
          <w:sz w:val="22"/>
          <w:szCs w:val="22"/>
        </w:rPr>
      </w:pPr>
    </w:p>
    <w:p w:rsidR="009E6CB3" w:rsidRPr="0005097B" w:rsidRDefault="009E6CB3" w:rsidP="003D6066">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D6066" w:rsidRPr="0005097B" w:rsidTr="00D77CAC">
        <w:trPr>
          <w:jc w:val="center"/>
        </w:trPr>
        <w:tc>
          <w:tcPr>
            <w:tcW w:w="0" w:type="auto"/>
          </w:tcPr>
          <w:p w:rsidR="008C04CA" w:rsidRPr="0005097B" w:rsidRDefault="008C04CA" w:rsidP="00D77CAC">
            <w:pPr>
              <w:rPr>
                <w:rFonts w:ascii="Tahoma" w:hAnsi="Tahoma" w:cs="Tahoma"/>
                <w:color w:val="000000"/>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rsidR="003D6066" w:rsidRPr="0005097B" w:rsidRDefault="003D6066" w:rsidP="003D6066">
            <w:pPr>
              <w:rPr>
                <w:rFonts w:ascii="Times New Roman" w:hAnsi="Times New Roman"/>
                <w:sz w:val="22"/>
                <w:szCs w:val="22"/>
              </w:rPr>
            </w:pPr>
          </w:p>
          <w:p w:rsidR="003D6066" w:rsidRPr="0005097B" w:rsidRDefault="003D6066" w:rsidP="003D6066">
            <w:pPr>
              <w:rPr>
                <w:rFonts w:ascii="Times New Roman" w:hAnsi="Times New Roman"/>
                <w:bCs/>
                <w:sz w:val="22"/>
                <w:szCs w:val="22"/>
              </w:rPr>
            </w:pPr>
          </w:p>
          <w:p w:rsidR="003D6066" w:rsidRPr="0005097B" w:rsidRDefault="003D6066" w:rsidP="003D6066">
            <w:pPr>
              <w:jc w:val="both"/>
              <w:rPr>
                <w:rFonts w:ascii="Times New Roman" w:hAnsi="Times New Roman"/>
                <w:bCs/>
                <w:sz w:val="22"/>
                <w:szCs w:val="22"/>
              </w:rPr>
            </w:pPr>
          </w:p>
        </w:tc>
      </w:tr>
    </w:tbl>
    <w:p w:rsidR="003D6066" w:rsidRPr="0005097B" w:rsidRDefault="003D6066" w:rsidP="003D6066">
      <w:pPr>
        <w:jc w:val="both"/>
        <w:rPr>
          <w:rFonts w:ascii="Times New Roman" w:hAnsi="Times New Roman"/>
          <w:bCs/>
          <w:sz w:val="22"/>
          <w:szCs w:val="22"/>
        </w:rPr>
      </w:pPr>
    </w:p>
    <w:p w:rsidR="006E6E18" w:rsidRPr="0005097B" w:rsidRDefault="008109F9">
      <w:pPr>
        <w:spacing w:after="200" w:line="276" w:lineRule="auto"/>
        <w:rPr>
          <w:rFonts w:ascii="Times New Roman" w:hAnsi="Times New Roman"/>
          <w:sz w:val="22"/>
          <w:szCs w:val="22"/>
        </w:rPr>
        <w:sectPr w:rsidR="006E6E18" w:rsidRPr="0005097B" w:rsidSect="006E6E18">
          <w:headerReference w:type="default" r:id="rId15"/>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E62947" w:rsidRPr="00E62947" w:rsidRDefault="00E62947" w:rsidP="00E62947">
      <w:pPr>
        <w:pStyle w:val="Heading1"/>
        <w:shd w:val="clear" w:color="auto" w:fill="BFBFBF" w:themeFill="background1" w:themeFillShade="BF"/>
        <w:spacing w:before="0"/>
        <w:jc w:val="center"/>
        <w:rPr>
          <w:rFonts w:ascii="Times New Roman" w:hAnsi="Times New Roman"/>
          <w:bCs w:val="0"/>
          <w:i/>
          <w:caps/>
          <w:color w:val="auto"/>
          <w:sz w:val="24"/>
          <w:szCs w:val="24"/>
        </w:rPr>
      </w:pPr>
      <w:bookmarkStart w:id="9" w:name="_Toc473799022"/>
      <w:r w:rsidRPr="00E62947">
        <w:rPr>
          <w:rFonts w:ascii="Times New Roman" w:hAnsi="Times New Roman"/>
          <w:bCs w:val="0"/>
          <w:i/>
          <w:caps/>
          <w:color w:val="auto"/>
          <w:sz w:val="24"/>
          <w:szCs w:val="24"/>
        </w:rPr>
        <w:lastRenderedPageBreak/>
        <w:t>Section C:  Debt</w:t>
      </w:r>
      <w:bookmarkEnd w:id="9"/>
    </w:p>
    <w:p w:rsidR="00742935" w:rsidRDefault="00E62947" w:rsidP="00E62947">
      <w:pPr>
        <w:pStyle w:val="Heading3"/>
        <w:rPr>
          <w:rFonts w:eastAsiaTheme="majorEastAsia" w:cstheme="majorBidi"/>
          <w:bCs w:val="0"/>
          <w:sz w:val="24"/>
          <w:szCs w:val="24"/>
        </w:rPr>
        <w:sectPr w:rsidR="00742935" w:rsidSect="006E6E18">
          <w:headerReference w:type="default" r:id="rId16"/>
          <w:type w:val="continuous"/>
          <w:pgSz w:w="12240" w:h="15840"/>
          <w:pgMar w:top="1440" w:right="1440" w:bottom="1440" w:left="1440" w:header="720" w:footer="720" w:gutter="0"/>
          <w:cols w:space="720"/>
          <w:docGrid w:linePitch="360"/>
        </w:sectPr>
      </w:pPr>
      <w:bookmarkStart w:id="10" w:name="_Toc473799023"/>
      <w:proofErr w:type="gramStart"/>
      <w:r w:rsidRPr="00E62947">
        <w:rPr>
          <w:rFonts w:eastAsiaTheme="majorEastAsia" w:cstheme="majorBidi"/>
          <w:bCs w:val="0"/>
          <w:sz w:val="24"/>
          <w:szCs w:val="24"/>
        </w:rPr>
        <w:t>None.</w:t>
      </w:r>
      <w:bookmarkEnd w:id="10"/>
      <w:proofErr w:type="gramEnd"/>
      <w:r w:rsidRPr="00E62947">
        <w:rPr>
          <w:rFonts w:eastAsiaTheme="majorEastAsia" w:cstheme="majorBidi"/>
          <w:bCs w:val="0"/>
          <w:sz w:val="24"/>
          <w:szCs w:val="24"/>
        </w:rPr>
        <w:br w:type="page"/>
      </w:r>
    </w:p>
    <w:p w:rsidR="008109F9" w:rsidRPr="00FC3C9D" w:rsidRDefault="0058555F" w:rsidP="00FC3C9D">
      <w:pPr>
        <w:pStyle w:val="Heading1"/>
        <w:shd w:val="clear" w:color="auto" w:fill="BFBFBF" w:themeFill="background1" w:themeFillShade="BF"/>
        <w:spacing w:before="0"/>
        <w:jc w:val="center"/>
        <w:rPr>
          <w:rFonts w:ascii="Times New Roman" w:hAnsi="Times New Roman"/>
          <w:b w:val="0"/>
          <w:i/>
          <w:caps/>
          <w:color w:val="auto"/>
          <w:sz w:val="24"/>
          <w:szCs w:val="24"/>
        </w:rPr>
      </w:pPr>
      <w:bookmarkStart w:id="11" w:name="_Toc473799024"/>
      <w:r w:rsidRPr="00FC3C9D">
        <w:rPr>
          <w:rFonts w:ascii="Times New Roman" w:hAnsi="Times New Roman"/>
          <w:i/>
          <w:caps/>
          <w:color w:val="auto"/>
          <w:sz w:val="24"/>
          <w:szCs w:val="24"/>
        </w:rPr>
        <w:lastRenderedPageBreak/>
        <w:t>Section D:  Accounting and Reporting</w:t>
      </w:r>
      <w:bookmarkEnd w:id="11"/>
    </w:p>
    <w:p w:rsidR="00941F95" w:rsidRPr="0005097B" w:rsidRDefault="00D76462" w:rsidP="006E047B">
      <w:pPr>
        <w:pStyle w:val="Heading3"/>
        <w:rPr>
          <w:sz w:val="22"/>
          <w:szCs w:val="22"/>
        </w:rPr>
      </w:pPr>
      <w:bookmarkStart w:id="12" w:name="_Toc473799025"/>
      <w:r w:rsidRPr="0005097B">
        <w:rPr>
          <w:sz w:val="22"/>
          <w:szCs w:val="22"/>
        </w:rPr>
        <w:t>2-4</w:t>
      </w:r>
      <w:r w:rsidR="00185767">
        <w:rPr>
          <w:sz w:val="22"/>
          <w:szCs w:val="22"/>
        </w:rPr>
        <w:t xml:space="preserve"> Compliance </w:t>
      </w:r>
      <w:proofErr w:type="gramStart"/>
      <w:r w:rsidR="00185767">
        <w:rPr>
          <w:sz w:val="22"/>
          <w:szCs w:val="22"/>
        </w:rPr>
        <w:t>Requirement</w:t>
      </w:r>
      <w:proofErr w:type="gramEnd"/>
      <w:r w:rsidR="00941F95" w:rsidRPr="0005097B">
        <w:rPr>
          <w:sz w:val="22"/>
          <w:szCs w:val="22"/>
        </w:rPr>
        <w:t xml:space="preserve">: </w:t>
      </w:r>
      <w:r w:rsidR="00941F95" w:rsidRPr="006E047B">
        <w:rPr>
          <w:b w:val="0"/>
          <w:sz w:val="22"/>
          <w:szCs w:val="22"/>
        </w:rPr>
        <w:t xml:space="preserve">Ohio Admin. Code </w:t>
      </w:r>
      <w:r w:rsidR="00E641FF">
        <w:rPr>
          <w:b w:val="0"/>
          <w:sz w:val="22"/>
          <w:szCs w:val="22"/>
        </w:rPr>
        <w:t xml:space="preserve">§ </w:t>
      </w:r>
      <w:r w:rsidR="00941F95" w:rsidRPr="006E047B">
        <w:rPr>
          <w:b w:val="0"/>
          <w:sz w:val="22"/>
          <w:szCs w:val="22"/>
        </w:rPr>
        <w:t>117-2-02(D) and (E)</w:t>
      </w:r>
      <w:r w:rsidR="008109F9" w:rsidRPr="006E047B">
        <w:rPr>
          <w:b w:val="0"/>
          <w:sz w:val="22"/>
          <w:szCs w:val="22"/>
        </w:rPr>
        <w:t xml:space="preserve"> </w:t>
      </w:r>
      <w:r w:rsidR="009E6CB3" w:rsidRPr="006E047B">
        <w:rPr>
          <w:b w:val="0"/>
          <w:sz w:val="22"/>
          <w:szCs w:val="22"/>
        </w:rPr>
        <w:t xml:space="preserve">- </w:t>
      </w:r>
      <w:r w:rsidR="00E2116E" w:rsidRPr="006E047B">
        <w:rPr>
          <w:b w:val="0"/>
          <w:sz w:val="22"/>
          <w:szCs w:val="22"/>
        </w:rPr>
        <w:t>Required a</w:t>
      </w:r>
      <w:r w:rsidR="00941F95" w:rsidRPr="006E047B">
        <w:rPr>
          <w:b w:val="0"/>
          <w:sz w:val="22"/>
          <w:szCs w:val="22"/>
        </w:rPr>
        <w:t>ccounting records</w:t>
      </w:r>
      <w:bookmarkEnd w:id="12"/>
    </w:p>
    <w:p w:rsidR="00941F95" w:rsidRPr="0005097B" w:rsidRDefault="00941F95" w:rsidP="00941F95">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Summary of Requirement:  </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941F95">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All local public offices may maintain accounting records in a manual or computerized format. The records used should be based on the nature of operations and services the public office provides, and should consider the degree of automation and other factors. Such records </w:t>
      </w:r>
      <w:r w:rsidRPr="0005097B">
        <w:rPr>
          <w:rFonts w:ascii="Times New Roman" w:hAnsi="Times New Roman"/>
          <w:b/>
          <w:sz w:val="22"/>
          <w:szCs w:val="22"/>
        </w:rPr>
        <w:t>should</w:t>
      </w:r>
      <w:r w:rsidRPr="0005097B">
        <w:rPr>
          <w:rFonts w:ascii="Times New Roman" w:hAnsi="Times New Roman"/>
          <w:sz w:val="22"/>
          <w:szCs w:val="22"/>
        </w:rPr>
        <w:t xml:space="preserve"> include the following:</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ED4A48">
      <w:pPr>
        <w:numPr>
          <w:ilvl w:val="0"/>
          <w:numId w:val="38"/>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journal, which typically contains the following information: The amount, date, receipt number, check number, account code, purchase order number, and any other information necessary to properly classify the transaction.</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ED4A48">
      <w:pPr>
        <w:numPr>
          <w:ilvl w:val="0"/>
          <w:numId w:val="38"/>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Receipts ledger, which typically assembles and classifies receipts into separate accounts for each type of receipt of each fund the public office uses. The amount, date, name of the payor, purpose, receipt number, and other information required for the transactions can be recorded on this ledger.</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ED4A48">
      <w:pPr>
        <w:numPr>
          <w:ilvl w:val="0"/>
          <w:numId w:val="38"/>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Appropriation ledger, which may assemble and classify disbursements or expenditure/expenses into separate accounts for, at a minimum, each account listed in the appropriation resolution. The amount, fund, date, check number, purchase order number, encumbrance amount, unencumbered balance, amount of disbursement, and any other information required may be entered in the appropriate columns.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ED4A48">
      <w:pPr>
        <w:numPr>
          <w:ilvl w:val="0"/>
          <w:numId w:val="38"/>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In addition, all local public offices should maintain or provide a report similar to the following accounting records: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ED4A48">
      <w:pPr>
        <w:numPr>
          <w:ilvl w:val="1"/>
          <w:numId w:val="38"/>
        </w:numPr>
        <w:tabs>
          <w:tab w:val="clear" w:pos="1440"/>
          <w:tab w:val="left" w:pos="720"/>
          <w:tab w:val="num" w:pos="1080"/>
          <w:tab w:val="right" w:leader="dot" w:pos="8640"/>
        </w:tabs>
        <w:ind w:hanging="720"/>
        <w:jc w:val="both"/>
        <w:rPr>
          <w:rFonts w:ascii="Times New Roman" w:hAnsi="Times New Roman"/>
          <w:sz w:val="22"/>
          <w:szCs w:val="22"/>
        </w:rPr>
      </w:pPr>
      <w:r w:rsidRPr="0005097B">
        <w:rPr>
          <w:rFonts w:ascii="Times New Roman" w:hAnsi="Times New Roman"/>
          <w:sz w:val="22"/>
          <w:szCs w:val="22"/>
        </w:rPr>
        <w:t>Payroll records including:</w:t>
      </w:r>
    </w:p>
    <w:p w:rsidR="00941F95" w:rsidRPr="0005097B" w:rsidRDefault="00941F95" w:rsidP="00941F95">
      <w:pPr>
        <w:tabs>
          <w:tab w:val="left" w:pos="720"/>
          <w:tab w:val="right" w:leader="dot" w:pos="8640"/>
        </w:tabs>
        <w:ind w:left="720"/>
        <w:jc w:val="both"/>
        <w:rPr>
          <w:rFonts w:ascii="Times New Roman" w:hAnsi="Times New Roman"/>
          <w:sz w:val="22"/>
          <w:szCs w:val="22"/>
        </w:rPr>
      </w:pPr>
    </w:p>
    <w:p w:rsidR="00941F95" w:rsidRPr="0005097B" w:rsidRDefault="00941F95" w:rsidP="00ED4A48">
      <w:pPr>
        <w:numPr>
          <w:ilvl w:val="2"/>
          <w:numId w:val="38"/>
        </w:numPr>
        <w:tabs>
          <w:tab w:val="clear" w:pos="2340"/>
          <w:tab w:val="left" w:pos="72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W-2’s, W-4’s and other withholding records and authorizations;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ED4A48">
      <w:pPr>
        <w:numPr>
          <w:ilvl w:val="2"/>
          <w:numId w:val="38"/>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Payroll journal that records, assembles and classifies by pay period the name of employee, social security number, hours worked, wage rates, pay date, withholdings by type, net pay and other compensation paid to an employee (such as a termination payment), and the fund and account charged for the payments;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ED4A48">
      <w:pPr>
        <w:numPr>
          <w:ilvl w:val="2"/>
          <w:numId w:val="38"/>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Check register that includes, in numerical sequence, the check number, payee, net amount, and the date;</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ED4A48">
      <w:pPr>
        <w:numPr>
          <w:ilvl w:val="2"/>
          <w:numId w:val="38"/>
        </w:numPr>
        <w:tabs>
          <w:tab w:val="clear" w:pos="2340"/>
          <w:tab w:val="left" w:pos="720"/>
          <w:tab w:val="num" w:pos="1440"/>
          <w:tab w:val="right" w:leader="dot" w:pos="8640"/>
        </w:tabs>
        <w:ind w:left="1620"/>
        <w:jc w:val="both"/>
        <w:rPr>
          <w:rFonts w:ascii="Times New Roman" w:hAnsi="Times New Roman"/>
          <w:sz w:val="22"/>
          <w:szCs w:val="22"/>
        </w:rPr>
      </w:pPr>
      <w:r w:rsidRPr="0005097B">
        <w:rPr>
          <w:rFonts w:ascii="Times New Roman" w:hAnsi="Times New Roman"/>
          <w:sz w:val="22"/>
          <w:szCs w:val="22"/>
        </w:rPr>
        <w:t>Information regarding nonmonetary benefits such as car usage and life insurance; and</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ED4A48">
      <w:pPr>
        <w:numPr>
          <w:ilvl w:val="2"/>
          <w:numId w:val="38"/>
        </w:numPr>
        <w:tabs>
          <w:tab w:val="clear" w:pos="2340"/>
          <w:tab w:val="left" w:pos="54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Information, by employee, regarding leave balances and usage;</w:t>
      </w:r>
    </w:p>
    <w:p w:rsidR="00941F95" w:rsidRPr="0005097B" w:rsidRDefault="00941F95" w:rsidP="00941F95">
      <w:pPr>
        <w:tabs>
          <w:tab w:val="left" w:pos="720"/>
          <w:tab w:val="right" w:leader="dot" w:pos="8640"/>
        </w:tabs>
        <w:ind w:left="1260"/>
        <w:jc w:val="both"/>
        <w:rPr>
          <w:rFonts w:ascii="Times New Roman" w:hAnsi="Times New Roman"/>
          <w:sz w:val="22"/>
          <w:szCs w:val="22"/>
        </w:rPr>
      </w:pPr>
    </w:p>
    <w:p w:rsidR="00941F95" w:rsidRPr="0005097B" w:rsidRDefault="00941F95" w:rsidP="00ED4A48">
      <w:pPr>
        <w:numPr>
          <w:ilvl w:val="0"/>
          <w:numId w:val="39"/>
        </w:numPr>
        <w:tabs>
          <w:tab w:val="left" w:pos="1080"/>
          <w:tab w:val="right" w:leader="dot" w:pos="8640"/>
        </w:tabs>
        <w:ind w:hanging="1260"/>
        <w:jc w:val="both"/>
        <w:rPr>
          <w:rFonts w:ascii="Times New Roman" w:hAnsi="Times New Roman"/>
          <w:sz w:val="22"/>
          <w:szCs w:val="22"/>
        </w:rPr>
      </w:pPr>
      <w:r w:rsidRPr="0005097B">
        <w:rPr>
          <w:rFonts w:ascii="Times New Roman" w:hAnsi="Times New Roman"/>
          <w:sz w:val="22"/>
          <w:szCs w:val="22"/>
        </w:rPr>
        <w:t>Utilities billing records including:</w:t>
      </w:r>
    </w:p>
    <w:p w:rsidR="00941F95" w:rsidRPr="0005097B" w:rsidRDefault="00941F95" w:rsidP="00941F95">
      <w:pPr>
        <w:tabs>
          <w:tab w:val="left" w:pos="1260"/>
          <w:tab w:val="right" w:leader="dot" w:pos="8640"/>
        </w:tabs>
        <w:jc w:val="both"/>
        <w:rPr>
          <w:rFonts w:ascii="Times New Roman" w:hAnsi="Times New Roman"/>
          <w:sz w:val="22"/>
          <w:szCs w:val="22"/>
        </w:rPr>
      </w:pPr>
    </w:p>
    <w:p w:rsidR="00941F95" w:rsidRPr="0005097B" w:rsidRDefault="00941F95" w:rsidP="00ED4A48">
      <w:pPr>
        <w:numPr>
          <w:ilvl w:val="2"/>
          <w:numId w:val="39"/>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Master file of service address, account numbers, billing address, type of services provided, and billing rates;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ED4A48">
      <w:pPr>
        <w:numPr>
          <w:ilvl w:val="2"/>
          <w:numId w:val="39"/>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 xml:space="preserve">Accounts receivable ledger for each service type, including for each customer account, the outstanding balance due as of the end of each billing period (with an aging schedule </w:t>
      </w:r>
      <w:r w:rsidRPr="0005097B">
        <w:rPr>
          <w:rFonts w:ascii="Times New Roman" w:hAnsi="Times New Roman"/>
          <w:sz w:val="22"/>
          <w:szCs w:val="22"/>
        </w:rPr>
        <w:lastRenderedPageBreak/>
        <w:t>for past due amounts), current usage and billing amount, delinquent or late fees due, payments received and noncash adjustments, each maintained by date and amount;</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ED4A48">
      <w:pPr>
        <w:numPr>
          <w:ilvl w:val="2"/>
          <w:numId w:val="39"/>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Cash receipts records, recording cash received and date received on each account. This information should be used to post payments to individual accounts in the accounts receivable ledger described above</w:t>
      </w:r>
      <w:r w:rsidR="00631437">
        <w:rPr>
          <w:rFonts w:ascii="Times New Roman" w:hAnsi="Times New Roman"/>
          <w:sz w:val="22"/>
          <w:szCs w:val="22"/>
        </w:rPr>
        <w:t>.</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ED4A48">
      <w:pPr>
        <w:numPr>
          <w:ilvl w:val="0"/>
          <w:numId w:val="39"/>
        </w:numPr>
        <w:tabs>
          <w:tab w:val="clear" w:pos="1980"/>
          <w:tab w:val="num" w:pos="1080"/>
          <w:tab w:val="right" w:leader="dot" w:pos="8640"/>
        </w:tabs>
        <w:ind w:left="1080"/>
        <w:jc w:val="both"/>
        <w:rPr>
          <w:rFonts w:ascii="Times New Roman" w:hAnsi="Times New Roman"/>
          <w:sz w:val="22"/>
          <w:szCs w:val="22"/>
        </w:rPr>
      </w:pPr>
      <w:r w:rsidRPr="0005097B">
        <w:rPr>
          <w:rFonts w:ascii="Times New Roman" w:hAnsi="Times New Roman"/>
          <w:sz w:val="22"/>
          <w:szCs w:val="22"/>
        </w:rPr>
        <w:t>Capital asset records* including such information as the original cost, acquisition date, voucher number, the asset type (land, building, vehicle, etc.), asset description, location, and tag number. Local governments preparing financial statements using generally accepted accounting principles will want to maintain additional data.  Capital assets are tangible assets that normally do not change form with use and should be distinguished from repair parts and supply items.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941F95">
      <w:pPr>
        <w:tabs>
          <w:tab w:val="right" w:leader="dot" w:pos="8640"/>
        </w:tabs>
        <w:ind w:left="720"/>
        <w:jc w:val="both"/>
        <w:rPr>
          <w:rFonts w:ascii="Times New Roman" w:hAnsi="Times New Roman"/>
          <w:sz w:val="22"/>
          <w:szCs w:val="22"/>
        </w:rPr>
      </w:pPr>
      <w:proofErr w:type="gramStart"/>
      <w:r w:rsidRPr="0005097B">
        <w:rPr>
          <w:rFonts w:ascii="Times New Roman" w:hAnsi="Times New Roman"/>
          <w:sz w:val="22"/>
          <w:szCs w:val="22"/>
        </w:rPr>
        <w:t>Ohio</w:t>
      </w:r>
      <w:r w:rsidR="00F23EEE" w:rsidRPr="0005097B">
        <w:rPr>
          <w:rFonts w:ascii="Times New Roman" w:hAnsi="Times New Roman"/>
          <w:sz w:val="22"/>
          <w:szCs w:val="22"/>
        </w:rPr>
        <w:t xml:space="preserve"> </w:t>
      </w:r>
      <w:r w:rsidRPr="0005097B">
        <w:rPr>
          <w:rFonts w:ascii="Times New Roman" w:hAnsi="Times New Roman"/>
          <w:sz w:val="22"/>
          <w:szCs w:val="22"/>
        </w:rPr>
        <w:t>Admin.</w:t>
      </w:r>
      <w:proofErr w:type="gramEnd"/>
      <w:r w:rsidRPr="0005097B">
        <w:rPr>
          <w:rFonts w:ascii="Times New Roman" w:hAnsi="Times New Roman"/>
          <w:sz w:val="22"/>
          <w:szCs w:val="22"/>
        </w:rPr>
        <w:t xml:space="preserve"> Code </w:t>
      </w:r>
      <w:r w:rsidR="00E641FF">
        <w:rPr>
          <w:rFonts w:ascii="Times New Roman" w:hAnsi="Times New Roman"/>
          <w:sz w:val="22"/>
          <w:szCs w:val="22"/>
        </w:rPr>
        <w:t xml:space="preserve">§ </w:t>
      </w:r>
      <w:r w:rsidRPr="0005097B">
        <w:rPr>
          <w:rFonts w:ascii="Times New Roman" w:hAnsi="Times New Roman"/>
          <w:sz w:val="22"/>
          <w:szCs w:val="22"/>
        </w:rPr>
        <w:t>117-2-02(E) states that each local public office should establish a capitalization threshold</w:t>
      </w:r>
      <w:r w:rsidR="00E641FF">
        <w:rPr>
          <w:rFonts w:ascii="Times New Roman" w:hAnsi="Times New Roman"/>
          <w:sz w:val="22"/>
          <w:szCs w:val="22"/>
        </w:rPr>
        <w:t xml:space="preserve"> </w:t>
      </w:r>
      <w:r w:rsidRPr="0005097B">
        <w:rPr>
          <w:rFonts w:ascii="Times New Roman" w:hAnsi="Times New Roman"/>
          <w:sz w:val="22"/>
          <w:szCs w:val="22"/>
        </w:rPr>
        <w:t>so that, at a minimum, eighty per cent of the local public office's non-infrastructure assets are identified, classified, and recorded on the local public office's financial records.</w:t>
      </w:r>
      <w:r w:rsidR="00816155">
        <w:rPr>
          <w:rFonts w:ascii="Times New Roman" w:hAnsi="Times New Roman"/>
          <w:sz w:val="22"/>
          <w:szCs w:val="22"/>
        </w:rPr>
        <w:t>*</w:t>
      </w:r>
      <w:r w:rsidR="00E641FF" w:rsidRPr="00E641FF">
        <w:rPr>
          <w:rFonts w:ascii="Times New Roman" w:hAnsi="Times New Roman"/>
          <w:sz w:val="22"/>
          <w:szCs w:val="22"/>
        </w:rPr>
        <w:t xml:space="preserve"> </w:t>
      </w:r>
      <w:r w:rsidRPr="0005097B">
        <w:rPr>
          <w:rFonts w:ascii="Times New Roman" w:hAnsi="Times New Roman"/>
          <w:sz w:val="22"/>
          <w:szCs w:val="22"/>
        </w:rPr>
        <w:cr/>
      </w:r>
    </w:p>
    <w:p w:rsidR="00941F95" w:rsidRPr="0005097B" w:rsidRDefault="00E641FF" w:rsidP="00941F95">
      <w:pPr>
        <w:tabs>
          <w:tab w:val="right" w:leader="dot" w:pos="8640"/>
        </w:tabs>
        <w:jc w:val="both"/>
        <w:rPr>
          <w:rFonts w:ascii="Times New Roman" w:hAnsi="Times New Roman"/>
          <w:sz w:val="22"/>
          <w:szCs w:val="22"/>
        </w:rPr>
      </w:pPr>
      <w:r>
        <w:rPr>
          <w:rFonts w:ascii="Times New Roman" w:hAnsi="Times New Roman"/>
          <w:sz w:val="22"/>
          <w:szCs w:val="22"/>
        </w:rPr>
        <w:t xml:space="preserve">* </w:t>
      </w:r>
      <w:r w:rsidR="00941F95" w:rsidRPr="0005097B">
        <w:rPr>
          <w:rFonts w:ascii="Times New Roman" w:hAnsi="Times New Roman"/>
          <w:sz w:val="22"/>
          <w:szCs w:val="22"/>
        </w:rPr>
        <w:t xml:space="preserve">These capital asset </w:t>
      </w:r>
      <w:r w:rsidR="00941F95" w:rsidRPr="00406BDC">
        <w:rPr>
          <w:rFonts w:ascii="Times New Roman" w:hAnsi="Times New Roman"/>
          <w:strike/>
          <w:sz w:val="22"/>
          <w:szCs w:val="22"/>
        </w:rPr>
        <w:t>(fixed asset)</w:t>
      </w:r>
      <w:r w:rsidR="00941F95" w:rsidRPr="0005097B">
        <w:rPr>
          <w:rFonts w:ascii="Times New Roman" w:hAnsi="Times New Roman"/>
          <w:sz w:val="22"/>
          <w:szCs w:val="22"/>
        </w:rPr>
        <w:t xml:space="preserve"> record requirements apply to GAAP </w:t>
      </w:r>
      <w:r w:rsidR="00941F95" w:rsidRPr="0005097B">
        <w:rPr>
          <w:rFonts w:ascii="Times New Roman" w:hAnsi="Times New Roman"/>
          <w:i/>
          <w:sz w:val="22"/>
          <w:szCs w:val="22"/>
        </w:rPr>
        <w:t>and non-GAAP</w:t>
      </w:r>
      <w:r w:rsidR="00941F95" w:rsidRPr="0005097B">
        <w:rPr>
          <w:rFonts w:ascii="Times New Roman" w:hAnsi="Times New Roman"/>
          <w:sz w:val="22"/>
          <w:szCs w:val="22"/>
        </w:rPr>
        <w:t xml:space="preserve"> mandated public offices.  All public offices should have records of significant capital assets.</w:t>
      </w:r>
    </w:p>
    <w:p w:rsidR="00941F95" w:rsidRPr="0005097B" w:rsidRDefault="00941F95" w:rsidP="00941F95">
      <w:pPr>
        <w:tabs>
          <w:tab w:val="left" w:pos="720"/>
          <w:tab w:val="right" w:leader="dot" w:pos="8640"/>
        </w:tabs>
        <w:ind w:left="180"/>
        <w:jc w:val="both"/>
        <w:rPr>
          <w:rFonts w:ascii="Times New Roman" w:hAnsi="Times New Roman"/>
          <w:sz w:val="22"/>
          <w:szCs w:val="22"/>
        </w:rPr>
      </w:pPr>
    </w:p>
    <w:p w:rsidR="00941F95" w:rsidRPr="0005097B" w:rsidRDefault="00941F95" w:rsidP="00941F95">
      <w:pPr>
        <w:tabs>
          <w:tab w:val="left" w:pos="720"/>
          <w:tab w:val="right" w:leader="dot" w:pos="8640"/>
        </w:tabs>
        <w:jc w:val="both"/>
        <w:rPr>
          <w:rFonts w:ascii="Times New Roman" w:hAnsi="Times New Roman"/>
          <w:b/>
          <w:sz w:val="22"/>
          <w:szCs w:val="22"/>
        </w:rPr>
      </w:pPr>
    </w:p>
    <w:p w:rsidR="008C04CA" w:rsidRPr="0005097B" w:rsidRDefault="008C04CA" w:rsidP="008C04CA">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941F95" w:rsidRPr="0005097B" w:rsidRDefault="00941F95" w:rsidP="00941F95">
      <w:pPr>
        <w:widowControl w:val="0"/>
        <w:jc w:val="both"/>
        <w:rPr>
          <w:rFonts w:ascii="Times New Roman" w:hAnsi="Times New Roman"/>
          <w:b/>
          <w:sz w:val="22"/>
          <w:szCs w:val="22"/>
        </w:rPr>
      </w:pPr>
    </w:p>
    <w:p w:rsidR="00166B51" w:rsidRPr="0005097B" w:rsidRDefault="00166B51" w:rsidP="00166B5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sz w:val="22"/>
          <w:szCs w:val="22"/>
        </w:rPr>
      </w:pPr>
      <w:proofErr w:type="gramStart"/>
      <w:r w:rsidRPr="00E97D0E">
        <w:rPr>
          <w:rFonts w:ascii="Times New Roman" w:hAnsi="Times New Roman"/>
          <w:sz w:val="22"/>
          <w:szCs w:val="22"/>
        </w:rPr>
        <w:t>Ohio Admin.</w:t>
      </w:r>
      <w:proofErr w:type="gramEnd"/>
      <w:r w:rsidRPr="00E97D0E">
        <w:rPr>
          <w:rFonts w:ascii="Times New Roman" w:hAnsi="Times New Roman"/>
          <w:sz w:val="22"/>
          <w:szCs w:val="22"/>
        </w:rPr>
        <w:t xml:space="preserve"> Code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E36C0E">
        <w:rPr>
          <w:rFonts w:ascii="Times New Roman" w:hAnsi="Times New Roman"/>
          <w:sz w:val="22"/>
          <w:szCs w:val="22"/>
        </w:rPr>
        <w:t>117-2-01 and</w:t>
      </w:r>
      <w:r>
        <w:rPr>
          <w:rFonts w:ascii="Times New Roman" w:hAnsi="Times New Roman"/>
          <w:sz w:val="22"/>
          <w:szCs w:val="22"/>
        </w:rPr>
        <w:t xml:space="preserve"> 117-2-02 require</w:t>
      </w:r>
      <w:r w:rsidRPr="00E97D0E">
        <w:rPr>
          <w:rFonts w:ascii="Times New Roman" w:hAnsi="Times New Roman"/>
          <w:sz w:val="22"/>
          <w:szCs w:val="22"/>
        </w:rPr>
        <w:t xml:space="preserve"> governments to establish internal controls and report financial information properly. </w:t>
      </w:r>
      <w:r w:rsidRPr="00282AF8">
        <w:rPr>
          <w:rFonts w:ascii="Times New Roman" w:hAnsi="Times New Roman"/>
          <w:sz w:val="22"/>
          <w:szCs w:val="22"/>
        </w:rPr>
        <w:t xml:space="preserve">Auditors may include this citation in a finding to emphasize its importance (which results in classifying the finding as noncompliance as well as a control deficiency). </w:t>
      </w:r>
      <w:r w:rsidRPr="00E97D0E">
        <w:rPr>
          <w:rFonts w:ascii="Times New Roman" w:hAnsi="Times New Roman"/>
          <w:sz w:val="22"/>
          <w:szCs w:val="22"/>
        </w:rPr>
        <w:t xml:space="preserve"> However, we would not automatically deem one misclassification as reportable </w:t>
      </w:r>
      <w:r w:rsidRPr="00282AF8">
        <w:rPr>
          <w:rFonts w:ascii="Times New Roman" w:hAnsi="Times New Roman"/>
          <w:sz w:val="22"/>
          <w:szCs w:val="22"/>
        </w:rPr>
        <w:t>noncompliance</w:t>
      </w:r>
      <w:r w:rsidRPr="00E97D0E">
        <w:rPr>
          <w:rFonts w:ascii="Times New Roman" w:hAnsi="Times New Roman"/>
          <w:sz w:val="22"/>
          <w:szCs w:val="22"/>
        </w:rPr>
        <w:t xml:space="preserve"> under this Ohio Admin. </w:t>
      </w:r>
      <w:proofErr w:type="gramStart"/>
      <w:r w:rsidRPr="00E97D0E">
        <w:rPr>
          <w:rFonts w:ascii="Times New Roman" w:hAnsi="Times New Roman"/>
          <w:sz w:val="22"/>
          <w:szCs w:val="22"/>
        </w:rPr>
        <w:t>Code Section.</w:t>
      </w:r>
      <w:proofErr w:type="gramEnd"/>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D40529" w:rsidRDefault="00941F95" w:rsidP="00ED4A48">
      <w:pPr>
        <w:pStyle w:val="ListParagraph"/>
        <w:numPr>
          <w:ilvl w:val="0"/>
          <w:numId w:val="57"/>
        </w:numPr>
        <w:tabs>
          <w:tab w:val="left" w:pos="360"/>
          <w:tab w:val="right" w:leader="dot" w:pos="8640"/>
        </w:tabs>
        <w:ind w:left="360"/>
        <w:jc w:val="both"/>
        <w:rPr>
          <w:rFonts w:ascii="Times New Roman" w:hAnsi="Times New Roman"/>
          <w:sz w:val="22"/>
          <w:szCs w:val="22"/>
        </w:rPr>
      </w:pPr>
      <w:r w:rsidRPr="00D40529">
        <w:rPr>
          <w:rFonts w:ascii="Times New Roman" w:hAnsi="Times New Roman"/>
          <w:sz w:val="22"/>
          <w:szCs w:val="22"/>
        </w:rPr>
        <w:t>Based on our systems documentation, results of inquiries</w:t>
      </w:r>
      <w:r w:rsidR="00890403" w:rsidRPr="00D40529">
        <w:rPr>
          <w:rFonts w:ascii="Times New Roman" w:hAnsi="Times New Roman"/>
          <w:sz w:val="22"/>
          <w:szCs w:val="22"/>
        </w:rPr>
        <w:t>,</w:t>
      </w:r>
      <w:r w:rsidRPr="00D40529">
        <w:rPr>
          <w:rFonts w:ascii="Times New Roman" w:hAnsi="Times New Roman"/>
          <w:sz w:val="22"/>
          <w:szCs w:val="22"/>
        </w:rPr>
        <w:t xml:space="preserve"> and other audit procedures, assess whether the accounting system generally complies with the aforementioned requirements.</w:t>
      </w:r>
      <w:r w:rsidRPr="0005097B">
        <w:rPr>
          <w:rStyle w:val="FootnoteReference"/>
          <w:rFonts w:ascii="Times New Roman" w:hAnsi="Times New Roman"/>
          <w:sz w:val="22"/>
          <w:szCs w:val="22"/>
        </w:rPr>
        <w:footnoteReference w:id="5"/>
      </w:r>
      <w:r w:rsidRPr="00D40529">
        <w:rPr>
          <w:rFonts w:ascii="Times New Roman" w:hAnsi="Times New Roman"/>
          <w:sz w:val="22"/>
          <w:szCs w:val="22"/>
        </w:rPr>
        <w:t xml:space="preserve"> </w:t>
      </w:r>
    </w:p>
    <w:p w:rsidR="00807D4A" w:rsidRDefault="00807D4A" w:rsidP="00941F95">
      <w:pPr>
        <w:tabs>
          <w:tab w:val="left" w:pos="720"/>
          <w:tab w:val="right" w:leader="dot" w:pos="8640"/>
        </w:tabs>
        <w:jc w:val="both"/>
        <w:rPr>
          <w:rFonts w:ascii="Times New Roman" w:hAnsi="Times New Roman"/>
          <w:sz w:val="22"/>
          <w:szCs w:val="22"/>
        </w:rPr>
      </w:pPr>
    </w:p>
    <w:p w:rsidR="003541FE" w:rsidRDefault="003541FE" w:rsidP="00941F95">
      <w:pPr>
        <w:tabs>
          <w:tab w:val="left" w:pos="720"/>
          <w:tab w:val="right" w:leader="dot" w:pos="8640"/>
        </w:tabs>
        <w:jc w:val="both"/>
        <w:rPr>
          <w:rFonts w:ascii="Times New Roman" w:hAnsi="Times New Roman"/>
          <w:sz w:val="22"/>
          <w:szCs w:val="22"/>
        </w:rPr>
      </w:pPr>
    </w:p>
    <w:p w:rsidR="003541FE" w:rsidRDefault="003541FE" w:rsidP="00941F95">
      <w:pPr>
        <w:tabs>
          <w:tab w:val="left" w:pos="720"/>
          <w:tab w:val="right" w:leader="dot" w:pos="8640"/>
        </w:tabs>
        <w:jc w:val="both"/>
        <w:rPr>
          <w:rFonts w:ascii="Times New Roman" w:hAnsi="Times New Roman"/>
          <w:sz w:val="22"/>
          <w:szCs w:val="22"/>
        </w:rPr>
      </w:pPr>
    </w:p>
    <w:p w:rsidR="003541FE" w:rsidRPr="0005097B" w:rsidRDefault="003541FE" w:rsidP="00941F95">
      <w:pPr>
        <w:tabs>
          <w:tab w:val="left" w:pos="720"/>
          <w:tab w:val="right" w:leader="dot" w:pos="8640"/>
        </w:tabs>
        <w:jc w:val="both"/>
        <w:rPr>
          <w:rFonts w:ascii="Times New Roman" w:hAnsi="Times New Roman"/>
          <w:sz w:val="22"/>
          <w:szCs w:val="22"/>
        </w:rPr>
      </w:pPr>
    </w:p>
    <w:p w:rsidR="00D77CAC" w:rsidRPr="0005097B" w:rsidRDefault="00D77CAC" w:rsidP="00941F95">
      <w:pPr>
        <w:tabs>
          <w:tab w:val="left" w:pos="720"/>
          <w:tab w:val="right" w:leader="dot" w:pos="8640"/>
        </w:tabs>
        <w:jc w:val="both"/>
        <w:rPr>
          <w:rFonts w:ascii="Times New Roman" w:hAnsi="Times New Roman"/>
          <w:sz w:val="22"/>
          <w:szCs w:val="22"/>
        </w:rPr>
      </w:pPr>
    </w:p>
    <w:p w:rsidR="00941F95" w:rsidRPr="0005097B" w:rsidRDefault="008C04C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lastRenderedPageBreak/>
        <w:t>Audit implications (the indirect and material effects of non-compliance, effects on the audit opinions and/or footnote disclosures, significant deficiencies/material weaknesses, and management letter comments)</w:t>
      </w:r>
      <w:r w:rsidR="00941F95" w:rsidRPr="0005097B">
        <w:rPr>
          <w:rFonts w:ascii="Times New Roman" w:hAnsi="Times New Roman"/>
          <w:b/>
          <w:sz w:val="22"/>
          <w:szCs w:val="22"/>
        </w:rPr>
        <w:t>:</w:t>
      </w:r>
    </w:p>
    <w:p w:rsidR="00941F95" w:rsidRPr="0005097B"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41F95" w:rsidRPr="0005097B"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41F95" w:rsidRPr="0005097B"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E18" w:rsidRPr="0005097B" w:rsidRDefault="00941F95">
      <w:pPr>
        <w:spacing w:after="200" w:line="276" w:lineRule="auto"/>
        <w:rPr>
          <w:rFonts w:ascii="Times New Roman" w:hAnsi="Times New Roman"/>
          <w:b/>
          <w:sz w:val="22"/>
          <w:szCs w:val="22"/>
        </w:rPr>
        <w:sectPr w:rsidR="006E6E18" w:rsidRPr="0005097B" w:rsidSect="006E6E18">
          <w:headerReference w:type="default" r:id="rId17"/>
          <w:type w:val="continuous"/>
          <w:pgSz w:w="12240" w:h="15840"/>
          <w:pgMar w:top="1440" w:right="1440" w:bottom="1440" w:left="1440" w:header="720" w:footer="720" w:gutter="0"/>
          <w:cols w:space="720"/>
          <w:docGrid w:linePitch="360"/>
        </w:sectPr>
      </w:pPr>
      <w:r w:rsidRPr="0005097B">
        <w:rPr>
          <w:rFonts w:ascii="Times New Roman" w:hAnsi="Times New Roman"/>
          <w:b/>
          <w:sz w:val="22"/>
          <w:szCs w:val="22"/>
        </w:rPr>
        <w:br w:type="page"/>
      </w:r>
    </w:p>
    <w:p w:rsidR="00C62BF6" w:rsidRDefault="00C62BF6" w:rsidP="00B944A2">
      <w:pPr>
        <w:shd w:val="clear" w:color="auto" w:fill="FFFFFF" w:themeFill="background1"/>
        <w:tabs>
          <w:tab w:val="left" w:pos="720"/>
          <w:tab w:val="right" w:leader="dot" w:pos="8640"/>
        </w:tabs>
        <w:rPr>
          <w:rFonts w:ascii="Times New Roman" w:hAnsi="Times New Roman"/>
          <w:b/>
          <w:sz w:val="24"/>
          <w:szCs w:val="24"/>
        </w:rPr>
      </w:pPr>
    </w:p>
    <w:p w:rsidR="00FA43C0" w:rsidRPr="00185767" w:rsidRDefault="00B944A2" w:rsidP="00185767">
      <w:pPr>
        <w:pStyle w:val="Heading2"/>
        <w:spacing w:before="0"/>
        <w:rPr>
          <w:rFonts w:ascii="Times New Roman" w:hAnsi="Times New Roman"/>
          <w:sz w:val="24"/>
          <w:szCs w:val="24"/>
        </w:rPr>
      </w:pPr>
      <w:bookmarkStart w:id="13" w:name="_Toc473799026"/>
      <w:r w:rsidRPr="00185767">
        <w:rPr>
          <w:rFonts w:ascii="Times New Roman" w:hAnsi="Times New Roman"/>
          <w:sz w:val="24"/>
          <w:szCs w:val="24"/>
        </w:rPr>
        <w:t>COMMUNITY SCHOOL</w:t>
      </w:r>
      <w:r w:rsidR="005D39FB" w:rsidRPr="00185767">
        <w:rPr>
          <w:rFonts w:ascii="Times New Roman" w:hAnsi="Times New Roman"/>
          <w:sz w:val="24"/>
          <w:szCs w:val="24"/>
        </w:rPr>
        <w:t>S</w:t>
      </w:r>
      <w:bookmarkEnd w:id="13"/>
    </w:p>
    <w:p w:rsidR="00FA43C0" w:rsidRPr="0005097B" w:rsidRDefault="00FA43C0" w:rsidP="00FA43C0">
      <w:pPr>
        <w:tabs>
          <w:tab w:val="left" w:pos="720"/>
          <w:tab w:val="right" w:leader="dot" w:pos="8640"/>
        </w:tabs>
        <w:jc w:val="both"/>
        <w:rPr>
          <w:rFonts w:ascii="Times New Roman" w:hAnsi="Times New Roman"/>
          <w:sz w:val="22"/>
          <w:szCs w:val="22"/>
        </w:rPr>
      </w:pPr>
    </w:p>
    <w:p w:rsidR="00157CF2" w:rsidRDefault="005A15D7" w:rsidP="00AA1B88">
      <w:pPr>
        <w:pStyle w:val="Heading3"/>
        <w:spacing w:before="0" w:beforeAutospacing="0"/>
        <w:rPr>
          <w:sz w:val="22"/>
          <w:szCs w:val="22"/>
        </w:rPr>
      </w:pPr>
      <w:bookmarkStart w:id="14" w:name="_Toc473799027"/>
      <w:r w:rsidRPr="0005097B">
        <w:rPr>
          <w:sz w:val="22"/>
          <w:szCs w:val="22"/>
        </w:rPr>
        <w:t>2-5</w:t>
      </w:r>
      <w:r w:rsidR="00FA43C0" w:rsidRPr="0005097B">
        <w:rPr>
          <w:sz w:val="22"/>
          <w:szCs w:val="22"/>
        </w:rPr>
        <w:t xml:space="preserve"> Compliance Requi</w:t>
      </w:r>
      <w:r w:rsidR="00185767">
        <w:rPr>
          <w:sz w:val="22"/>
          <w:szCs w:val="22"/>
        </w:rPr>
        <w:t>rement</w:t>
      </w:r>
      <w:r w:rsidR="00733746" w:rsidRPr="0005097B">
        <w:rPr>
          <w:sz w:val="22"/>
          <w:szCs w:val="22"/>
        </w:rPr>
        <w:t xml:space="preserve">:  </w:t>
      </w:r>
      <w:r w:rsidR="00733746" w:rsidRPr="006E047B">
        <w:rPr>
          <w:b w:val="0"/>
          <w:sz w:val="22"/>
          <w:szCs w:val="22"/>
        </w:rPr>
        <w:t xml:space="preserve">Ohio Rev. Code </w:t>
      </w:r>
      <w:r w:rsidR="00E641FF">
        <w:rPr>
          <w:b w:val="0"/>
          <w:sz w:val="22"/>
          <w:szCs w:val="22"/>
        </w:rPr>
        <w:t xml:space="preserve">§ </w:t>
      </w:r>
      <w:r w:rsidR="00FA43C0" w:rsidRPr="006E047B">
        <w:rPr>
          <w:b w:val="0"/>
          <w:sz w:val="22"/>
          <w:szCs w:val="22"/>
        </w:rPr>
        <w:t>3314.024</w:t>
      </w:r>
      <w:r w:rsidR="00E2116E" w:rsidRPr="006E047B">
        <w:rPr>
          <w:b w:val="0"/>
          <w:sz w:val="22"/>
          <w:szCs w:val="22"/>
        </w:rPr>
        <w:t xml:space="preserve"> – </w:t>
      </w:r>
      <w:r w:rsidR="00581FC0" w:rsidRPr="006E047B">
        <w:rPr>
          <w:b w:val="0"/>
          <w:sz w:val="22"/>
          <w:szCs w:val="22"/>
        </w:rPr>
        <w:t xml:space="preserve">Accounting for </w:t>
      </w:r>
      <w:r w:rsidR="00E2116E" w:rsidRPr="006E047B">
        <w:rPr>
          <w:b w:val="0"/>
          <w:sz w:val="22"/>
          <w:szCs w:val="22"/>
        </w:rPr>
        <w:t>management company expenses.</w:t>
      </w:r>
      <w:bookmarkEnd w:id="14"/>
      <w:r w:rsidR="00FA43C0" w:rsidRPr="006E047B">
        <w:rPr>
          <w:b w:val="0"/>
          <w:sz w:val="22"/>
          <w:szCs w:val="22"/>
        </w:rPr>
        <w:t xml:space="preserve">  </w:t>
      </w:r>
    </w:p>
    <w:p w:rsidR="00B944A2" w:rsidRDefault="00157CF2" w:rsidP="00FA43C0">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w:t>
      </w:r>
    </w:p>
    <w:p w:rsidR="00FA43C0" w:rsidRDefault="00FA43C0" w:rsidP="00FA43C0">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A management </w:t>
      </w:r>
      <w:r w:rsidRPr="000A1105">
        <w:rPr>
          <w:rFonts w:ascii="Times New Roman" w:hAnsi="Times New Roman"/>
          <w:sz w:val="22"/>
          <w:szCs w:val="22"/>
        </w:rPr>
        <w:t xml:space="preserve">company </w:t>
      </w:r>
      <w:r w:rsidR="00157CF2" w:rsidRPr="000A1105">
        <w:rPr>
          <w:rFonts w:ascii="Times New Roman" w:hAnsi="Times New Roman"/>
          <w:sz w:val="22"/>
          <w:szCs w:val="22"/>
        </w:rPr>
        <w:t xml:space="preserve">that receives </w:t>
      </w:r>
      <w:r w:rsidRPr="000A1105">
        <w:rPr>
          <w:rFonts w:ascii="Times New Roman" w:hAnsi="Times New Roman"/>
          <w:sz w:val="22"/>
          <w:szCs w:val="22"/>
        </w:rPr>
        <w:t xml:space="preserve">more than twenty percent of </w:t>
      </w:r>
      <w:r w:rsidR="00157CF2" w:rsidRPr="000A1105">
        <w:rPr>
          <w:rFonts w:ascii="Times New Roman" w:hAnsi="Times New Roman"/>
          <w:sz w:val="22"/>
          <w:szCs w:val="22"/>
        </w:rPr>
        <w:t xml:space="preserve">a community </w:t>
      </w:r>
      <w:r w:rsidRPr="000A1105">
        <w:rPr>
          <w:rFonts w:ascii="Times New Roman" w:hAnsi="Times New Roman"/>
          <w:sz w:val="22"/>
          <w:szCs w:val="22"/>
        </w:rPr>
        <w:t xml:space="preserve">school’s annual gross revenues shall provide a detailed accounting, including the nature and costs of </w:t>
      </w:r>
      <w:r w:rsidR="00157CF2" w:rsidRPr="000A1105">
        <w:rPr>
          <w:rFonts w:ascii="Times New Roman" w:hAnsi="Times New Roman"/>
          <w:sz w:val="22"/>
          <w:szCs w:val="22"/>
        </w:rPr>
        <w:t xml:space="preserve">goods and </w:t>
      </w:r>
      <w:r w:rsidRPr="000A1105">
        <w:rPr>
          <w:rFonts w:ascii="Times New Roman" w:hAnsi="Times New Roman"/>
          <w:sz w:val="22"/>
          <w:szCs w:val="22"/>
        </w:rPr>
        <w:t xml:space="preserve">services it provides to the community school. </w:t>
      </w:r>
      <w:r w:rsidR="003C4D43">
        <w:rPr>
          <w:rFonts w:ascii="Times New Roman" w:hAnsi="Times New Roman"/>
          <w:sz w:val="22"/>
          <w:szCs w:val="22"/>
        </w:rPr>
        <w:t xml:space="preserve"> </w:t>
      </w:r>
      <w:r w:rsidRPr="000A1105">
        <w:rPr>
          <w:rFonts w:ascii="Times New Roman" w:hAnsi="Times New Roman"/>
          <w:sz w:val="22"/>
          <w:szCs w:val="22"/>
        </w:rPr>
        <w:t xml:space="preserve">This information shall be </w:t>
      </w:r>
      <w:r w:rsidR="00157CF2" w:rsidRPr="000A1105">
        <w:rPr>
          <w:rFonts w:ascii="Times New Roman" w:hAnsi="Times New Roman"/>
          <w:sz w:val="22"/>
          <w:szCs w:val="22"/>
        </w:rPr>
        <w:t xml:space="preserve">reported using categories and designations set forth below </w:t>
      </w:r>
      <w:r w:rsidRPr="000A1105">
        <w:rPr>
          <w:rFonts w:ascii="Times New Roman" w:hAnsi="Times New Roman"/>
          <w:sz w:val="22"/>
          <w:szCs w:val="22"/>
        </w:rPr>
        <w:t xml:space="preserve">and be subject to </w:t>
      </w:r>
      <w:r w:rsidR="00157CF2" w:rsidRPr="000A1105">
        <w:rPr>
          <w:rFonts w:ascii="Times New Roman" w:hAnsi="Times New Roman"/>
          <w:sz w:val="22"/>
          <w:szCs w:val="22"/>
        </w:rPr>
        <w:t xml:space="preserve">verification through examination of community school records </w:t>
      </w:r>
      <w:r w:rsidRPr="000A1105">
        <w:rPr>
          <w:rFonts w:ascii="Times New Roman" w:hAnsi="Times New Roman"/>
          <w:sz w:val="22"/>
          <w:szCs w:val="22"/>
        </w:rPr>
        <w:t>during the school’s regular financial audit.</w:t>
      </w:r>
    </w:p>
    <w:p w:rsidR="00157CF2" w:rsidRDefault="00157CF2" w:rsidP="00FA43C0">
      <w:pPr>
        <w:tabs>
          <w:tab w:val="left" w:pos="720"/>
          <w:tab w:val="right" w:leader="dot" w:pos="8640"/>
        </w:tabs>
        <w:jc w:val="both"/>
        <w:rPr>
          <w:rFonts w:ascii="Times New Roman" w:hAnsi="Times New Roman"/>
          <w:sz w:val="22"/>
          <w:szCs w:val="22"/>
        </w:rPr>
      </w:pPr>
    </w:p>
    <w:p w:rsidR="00157CF2" w:rsidRPr="000A1105" w:rsidRDefault="00157CF2" w:rsidP="00FA43C0">
      <w:p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Detailed accounting shall include the following categories of expenses:</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Aggregate salaries and wages;</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Aggregate employee benefits;</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Professional and technical services;</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Property services;</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Utilities;</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Contracted craft or trade services;</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Tuition paid to other districts;</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Transportation;</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Other purchased services;</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Supplies;</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Land;</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Buildings;</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Improvements other than buildings;</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Equipment;</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All other capital outlay;</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Principal;</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Interest;</w:t>
      </w:r>
    </w:p>
    <w:p w:rsidR="00157CF2" w:rsidRPr="000A1105" w:rsidRDefault="00157CF2" w:rsidP="00ED4A48">
      <w:pPr>
        <w:pStyle w:val="ListParagraph"/>
        <w:numPr>
          <w:ilvl w:val="0"/>
          <w:numId w:val="44"/>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Judgments;</w:t>
      </w:r>
    </w:p>
    <w:p w:rsidR="00884CB7" w:rsidRPr="003C4D43" w:rsidRDefault="00884CB7" w:rsidP="00ED4A48">
      <w:pPr>
        <w:pStyle w:val="ListParagraph"/>
        <w:numPr>
          <w:ilvl w:val="0"/>
          <w:numId w:val="44"/>
        </w:numPr>
        <w:tabs>
          <w:tab w:val="left" w:pos="720"/>
          <w:tab w:val="right" w:leader="dot" w:pos="8640"/>
        </w:tabs>
        <w:jc w:val="both"/>
        <w:rPr>
          <w:rFonts w:ascii="Times New Roman" w:hAnsi="Times New Roman"/>
          <w:strike/>
          <w:sz w:val="22"/>
          <w:szCs w:val="22"/>
        </w:rPr>
      </w:pPr>
      <w:r w:rsidRPr="000A1105">
        <w:rPr>
          <w:rFonts w:ascii="Times New Roman" w:hAnsi="Times New Roman"/>
          <w:sz w:val="22"/>
          <w:szCs w:val="22"/>
        </w:rPr>
        <w:t>Other direct</w:t>
      </w:r>
      <w:r w:rsidR="005C38FA" w:rsidRPr="000A1105">
        <w:rPr>
          <w:rFonts w:ascii="Times New Roman" w:hAnsi="Times New Roman"/>
          <w:sz w:val="22"/>
          <w:szCs w:val="22"/>
        </w:rPr>
        <w:t xml:space="preserve"> </w:t>
      </w:r>
      <w:r w:rsidR="003C4D43">
        <w:rPr>
          <w:rFonts w:ascii="Times New Roman" w:hAnsi="Times New Roman"/>
          <w:sz w:val="22"/>
          <w:szCs w:val="22"/>
          <w:u w:val="wave"/>
        </w:rPr>
        <w:t xml:space="preserve">and indirect </w:t>
      </w:r>
      <w:r w:rsidR="005C38FA" w:rsidRPr="000A1105">
        <w:rPr>
          <w:rFonts w:ascii="Times New Roman" w:hAnsi="Times New Roman"/>
          <w:sz w:val="22"/>
          <w:szCs w:val="22"/>
        </w:rPr>
        <w:t>costs</w:t>
      </w:r>
      <w:proofErr w:type="gramStart"/>
      <w:r w:rsidR="003C4D43">
        <w:rPr>
          <w:rFonts w:ascii="Times New Roman" w:hAnsi="Times New Roman"/>
          <w:sz w:val="22"/>
          <w:szCs w:val="22"/>
        </w:rPr>
        <w:t>.</w:t>
      </w:r>
      <w:r w:rsidR="005C38FA" w:rsidRPr="003C4D43">
        <w:rPr>
          <w:rFonts w:ascii="Times New Roman" w:hAnsi="Times New Roman"/>
          <w:strike/>
          <w:sz w:val="22"/>
          <w:szCs w:val="22"/>
        </w:rPr>
        <w:t>;</w:t>
      </w:r>
      <w:proofErr w:type="gramEnd"/>
    </w:p>
    <w:p w:rsidR="00157CF2" w:rsidRPr="003C4D43" w:rsidRDefault="00884CB7" w:rsidP="00ED4A48">
      <w:pPr>
        <w:pStyle w:val="ListParagraph"/>
        <w:numPr>
          <w:ilvl w:val="0"/>
          <w:numId w:val="44"/>
        </w:numPr>
        <w:tabs>
          <w:tab w:val="left" w:pos="720"/>
          <w:tab w:val="right" w:leader="dot" w:pos="8640"/>
        </w:tabs>
        <w:jc w:val="both"/>
        <w:rPr>
          <w:rFonts w:ascii="Times New Roman" w:hAnsi="Times New Roman"/>
          <w:strike/>
          <w:sz w:val="22"/>
          <w:szCs w:val="22"/>
        </w:rPr>
      </w:pPr>
      <w:r w:rsidRPr="003C4D43">
        <w:rPr>
          <w:rFonts w:ascii="Times New Roman" w:hAnsi="Times New Roman"/>
          <w:strike/>
          <w:sz w:val="22"/>
          <w:szCs w:val="22"/>
        </w:rPr>
        <w:t>I</w:t>
      </w:r>
      <w:r w:rsidR="00157CF2" w:rsidRPr="003C4D43">
        <w:rPr>
          <w:rFonts w:ascii="Times New Roman" w:hAnsi="Times New Roman"/>
          <w:strike/>
          <w:sz w:val="22"/>
          <w:szCs w:val="22"/>
        </w:rPr>
        <w:t>ndirect costs.</w:t>
      </w:r>
    </w:p>
    <w:p w:rsidR="000A20C2" w:rsidRPr="00236503" w:rsidRDefault="000A20C2" w:rsidP="000A20C2">
      <w:pPr>
        <w:tabs>
          <w:tab w:val="left" w:pos="720"/>
          <w:tab w:val="right" w:leader="dot" w:pos="8640"/>
        </w:tabs>
        <w:jc w:val="both"/>
        <w:rPr>
          <w:rFonts w:ascii="Times New Roman" w:hAnsi="Times New Roman"/>
          <w:sz w:val="22"/>
          <w:szCs w:val="22"/>
        </w:rPr>
      </w:pPr>
    </w:p>
    <w:p w:rsidR="00157CF2" w:rsidRPr="000A1105" w:rsidRDefault="00157CF2" w:rsidP="00157CF2">
      <w:p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These expenses shall be disaggregated as follows, as applicable:</w:t>
      </w:r>
    </w:p>
    <w:p w:rsidR="00157CF2" w:rsidRPr="000A1105" w:rsidRDefault="00157CF2" w:rsidP="00ED4A48">
      <w:pPr>
        <w:pStyle w:val="ListParagraph"/>
        <w:numPr>
          <w:ilvl w:val="0"/>
          <w:numId w:val="45"/>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Regular instruction;</w:t>
      </w:r>
    </w:p>
    <w:p w:rsidR="00157CF2" w:rsidRPr="000A1105" w:rsidRDefault="00157CF2" w:rsidP="00ED4A48">
      <w:pPr>
        <w:pStyle w:val="ListParagraph"/>
        <w:numPr>
          <w:ilvl w:val="0"/>
          <w:numId w:val="45"/>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Special instruction;</w:t>
      </w:r>
    </w:p>
    <w:p w:rsidR="00157CF2" w:rsidRPr="000A1105" w:rsidRDefault="00157CF2" w:rsidP="00ED4A48">
      <w:pPr>
        <w:pStyle w:val="ListParagraph"/>
        <w:numPr>
          <w:ilvl w:val="0"/>
          <w:numId w:val="45"/>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Vocational instruction;</w:t>
      </w:r>
    </w:p>
    <w:p w:rsidR="00157CF2" w:rsidRPr="000A1105" w:rsidRDefault="00157CF2" w:rsidP="00ED4A48">
      <w:pPr>
        <w:pStyle w:val="ListParagraph"/>
        <w:numPr>
          <w:ilvl w:val="0"/>
          <w:numId w:val="45"/>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Other instruction;</w:t>
      </w:r>
    </w:p>
    <w:p w:rsidR="00157CF2" w:rsidRPr="000A1105" w:rsidRDefault="00157CF2" w:rsidP="00ED4A48">
      <w:pPr>
        <w:pStyle w:val="ListParagraph"/>
        <w:numPr>
          <w:ilvl w:val="0"/>
          <w:numId w:val="45"/>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Support services;</w:t>
      </w:r>
    </w:p>
    <w:p w:rsidR="00157CF2" w:rsidRPr="000A1105" w:rsidRDefault="00157CF2" w:rsidP="00ED4A48">
      <w:pPr>
        <w:pStyle w:val="ListParagraph"/>
        <w:numPr>
          <w:ilvl w:val="0"/>
          <w:numId w:val="45"/>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Noninstructional activities.</w:t>
      </w:r>
    </w:p>
    <w:p w:rsidR="00FF3EEA" w:rsidRPr="00236503" w:rsidRDefault="00FF3EEA" w:rsidP="00FF3EEA">
      <w:pPr>
        <w:tabs>
          <w:tab w:val="left" w:pos="720"/>
          <w:tab w:val="right" w:leader="dot" w:pos="8640"/>
        </w:tabs>
        <w:jc w:val="both"/>
        <w:rPr>
          <w:rFonts w:ascii="Times New Roman" w:hAnsi="Times New Roman"/>
          <w:sz w:val="22"/>
          <w:szCs w:val="22"/>
        </w:rPr>
      </w:pPr>
    </w:p>
    <w:p w:rsidR="00FA43C0" w:rsidRPr="00A514F4" w:rsidRDefault="00FA43C0" w:rsidP="00FA43C0">
      <w:pPr>
        <w:tabs>
          <w:tab w:val="left" w:pos="720"/>
          <w:tab w:val="right" w:leader="dot" w:pos="8640"/>
        </w:tabs>
        <w:jc w:val="both"/>
        <w:rPr>
          <w:rFonts w:ascii="Times New Roman" w:hAnsi="Times New Roman"/>
          <w:sz w:val="22"/>
          <w:szCs w:val="22"/>
        </w:rPr>
      </w:pPr>
      <w:r w:rsidRPr="00A16C68">
        <w:rPr>
          <w:rFonts w:ascii="Times New Roman" w:hAnsi="Times New Roman"/>
          <w:sz w:val="22"/>
          <w:szCs w:val="22"/>
        </w:rPr>
        <w:t xml:space="preserve">Ohio Rev. Code </w:t>
      </w:r>
      <w:r w:rsidR="00E641FF">
        <w:rPr>
          <w:rFonts w:ascii="Times New Roman" w:hAnsi="Times New Roman"/>
          <w:sz w:val="22"/>
          <w:szCs w:val="22"/>
        </w:rPr>
        <w:t xml:space="preserve">§ </w:t>
      </w:r>
      <w:r w:rsidRPr="00A16C68">
        <w:rPr>
          <w:rFonts w:ascii="Times New Roman" w:hAnsi="Times New Roman"/>
          <w:sz w:val="22"/>
          <w:szCs w:val="22"/>
        </w:rPr>
        <w:t>3314.03(A</w:t>
      </w:r>
      <w:proofErr w:type="gramStart"/>
      <w:r w:rsidRPr="00A16C68">
        <w:rPr>
          <w:rFonts w:ascii="Times New Roman" w:hAnsi="Times New Roman"/>
          <w:sz w:val="22"/>
          <w:szCs w:val="22"/>
        </w:rPr>
        <w:t>)(</w:t>
      </w:r>
      <w:proofErr w:type="gramEnd"/>
      <w:r w:rsidRPr="00A16C68">
        <w:rPr>
          <w:rFonts w:ascii="Times New Roman" w:hAnsi="Times New Roman"/>
          <w:sz w:val="22"/>
          <w:szCs w:val="22"/>
        </w:rPr>
        <w:t xml:space="preserve">8) </w:t>
      </w:r>
      <w:r w:rsidR="006C4711">
        <w:rPr>
          <w:rFonts w:ascii="Times New Roman" w:hAnsi="Times New Roman"/>
          <w:sz w:val="22"/>
          <w:szCs w:val="22"/>
        </w:rPr>
        <w:t>includes</w:t>
      </w:r>
      <w:r w:rsidRPr="00A16C68">
        <w:rPr>
          <w:rFonts w:ascii="Times New Roman" w:hAnsi="Times New Roman"/>
          <w:sz w:val="22"/>
          <w:szCs w:val="22"/>
        </w:rPr>
        <w:t xml:space="preserve"> the requirements of community schools to have financial audits by the Auditor of State.  The contract between the sponsor and the governing authority shall require financial records of the school to be maintained in the same manner as are financial records of school districts, pursuant to </w:t>
      </w:r>
      <w:r w:rsidRPr="000A1105">
        <w:rPr>
          <w:rFonts w:ascii="Times New Roman" w:hAnsi="Times New Roman"/>
          <w:sz w:val="22"/>
          <w:szCs w:val="22"/>
        </w:rPr>
        <w:t xml:space="preserve">rules of the Auditor of State, and the audits shall be conducted in accordance with </w:t>
      </w:r>
      <w:r w:rsidR="00C203B5" w:rsidRPr="000A1105">
        <w:rPr>
          <w:rFonts w:ascii="Times New Roman" w:hAnsi="Times New Roman"/>
          <w:sz w:val="22"/>
          <w:szCs w:val="22"/>
        </w:rPr>
        <w:t xml:space="preserve">Ohio Rev. Code </w:t>
      </w:r>
      <w:r w:rsidR="00E641FF">
        <w:rPr>
          <w:rFonts w:ascii="Times New Roman" w:hAnsi="Times New Roman"/>
          <w:sz w:val="22"/>
          <w:szCs w:val="22"/>
        </w:rPr>
        <w:t xml:space="preserve">§ </w:t>
      </w:r>
      <w:r w:rsidR="00C203B5" w:rsidRPr="000A1105">
        <w:rPr>
          <w:rFonts w:ascii="Times New Roman" w:hAnsi="Times New Roman"/>
          <w:sz w:val="22"/>
          <w:szCs w:val="22"/>
        </w:rPr>
        <w:t>117.10</w:t>
      </w:r>
      <w:r w:rsidRPr="000A1105">
        <w:rPr>
          <w:rFonts w:ascii="Times New Roman" w:hAnsi="Times New Roman"/>
          <w:sz w:val="22"/>
          <w:szCs w:val="22"/>
        </w:rPr>
        <w:t xml:space="preserve">.  </w:t>
      </w:r>
      <w:r w:rsidR="00884CB7" w:rsidRPr="000A1105">
        <w:rPr>
          <w:rFonts w:ascii="Times New Roman" w:hAnsi="Times New Roman"/>
          <w:sz w:val="22"/>
          <w:szCs w:val="22"/>
        </w:rPr>
        <w:t>This includes preparing the footnote</w:t>
      </w:r>
      <w:r w:rsidR="003C4D43">
        <w:rPr>
          <w:rFonts w:ascii="Times New Roman" w:hAnsi="Times New Roman"/>
          <w:sz w:val="22"/>
          <w:szCs w:val="22"/>
          <w:u w:val="wave"/>
        </w:rPr>
        <w:t xml:space="preserve"> of management company expenses.</w:t>
      </w:r>
      <w:r w:rsidR="00884CB7" w:rsidRPr="000A1105">
        <w:rPr>
          <w:rFonts w:ascii="Times New Roman" w:hAnsi="Times New Roman"/>
          <w:sz w:val="22"/>
          <w:szCs w:val="22"/>
        </w:rPr>
        <w:t xml:space="preserve"> </w:t>
      </w:r>
      <w:r w:rsidR="00884CB7" w:rsidRPr="001D399A">
        <w:rPr>
          <w:rFonts w:ascii="Times New Roman" w:hAnsi="Times New Roman"/>
          <w:sz w:val="22"/>
          <w:szCs w:val="22"/>
        </w:rPr>
        <w:t xml:space="preserve">Ohio Rev. Code </w:t>
      </w:r>
      <w:r w:rsidR="00E641FF" w:rsidRPr="001D399A">
        <w:rPr>
          <w:rFonts w:ascii="Times New Roman" w:hAnsi="Times New Roman"/>
          <w:sz w:val="22"/>
          <w:szCs w:val="22"/>
        </w:rPr>
        <w:t xml:space="preserve">§ </w:t>
      </w:r>
      <w:r w:rsidR="00884CB7" w:rsidRPr="001D399A">
        <w:rPr>
          <w:rFonts w:ascii="Times New Roman" w:hAnsi="Times New Roman"/>
          <w:sz w:val="22"/>
          <w:szCs w:val="22"/>
        </w:rPr>
        <w:t xml:space="preserve">3314.024 </w:t>
      </w:r>
      <w:r w:rsidR="007B7721" w:rsidRPr="003C4D43">
        <w:rPr>
          <w:rFonts w:ascii="Times New Roman" w:hAnsi="Times New Roman"/>
          <w:strike/>
          <w:sz w:val="22"/>
          <w:szCs w:val="22"/>
        </w:rPr>
        <w:t xml:space="preserve">and AOS Bulletin 2004-009 </w:t>
      </w:r>
      <w:r w:rsidR="00884CB7" w:rsidRPr="003C4D43">
        <w:rPr>
          <w:rFonts w:ascii="Times New Roman" w:hAnsi="Times New Roman"/>
          <w:strike/>
          <w:sz w:val="22"/>
          <w:szCs w:val="22"/>
        </w:rPr>
        <w:t>require</w:t>
      </w:r>
      <w:r w:rsidR="00D326C4" w:rsidRPr="003C4D43">
        <w:rPr>
          <w:rFonts w:ascii="Times New Roman" w:hAnsi="Times New Roman"/>
          <w:strike/>
          <w:sz w:val="22"/>
          <w:szCs w:val="22"/>
        </w:rPr>
        <w:t>s</w:t>
      </w:r>
      <w:r w:rsidR="007B7721" w:rsidRPr="000A1105">
        <w:rPr>
          <w:rFonts w:ascii="Times New Roman" w:hAnsi="Times New Roman"/>
          <w:sz w:val="22"/>
          <w:szCs w:val="22"/>
        </w:rPr>
        <w:t>.</w:t>
      </w:r>
    </w:p>
    <w:p w:rsidR="00FA43C0" w:rsidRPr="00A514F4" w:rsidRDefault="00FA43C0" w:rsidP="00FA43C0">
      <w:pPr>
        <w:tabs>
          <w:tab w:val="left" w:pos="720"/>
          <w:tab w:val="right" w:leader="dot" w:pos="8640"/>
        </w:tabs>
        <w:jc w:val="both"/>
        <w:rPr>
          <w:rFonts w:ascii="Times New Roman" w:hAnsi="Times New Roman"/>
          <w:sz w:val="22"/>
          <w:szCs w:val="22"/>
        </w:rPr>
      </w:pPr>
    </w:p>
    <w:p w:rsidR="00FA43C0" w:rsidRPr="00A514F4" w:rsidRDefault="00FA43C0" w:rsidP="00FA43C0">
      <w:pPr>
        <w:tabs>
          <w:tab w:val="left" w:pos="720"/>
          <w:tab w:val="right" w:leader="dot" w:pos="8640"/>
        </w:tabs>
        <w:jc w:val="both"/>
        <w:rPr>
          <w:rFonts w:ascii="Times New Roman" w:hAnsi="Times New Roman"/>
          <w:sz w:val="22"/>
          <w:szCs w:val="22"/>
        </w:rPr>
      </w:pPr>
      <w:r w:rsidRPr="00A514F4">
        <w:rPr>
          <w:rFonts w:ascii="Times New Roman" w:hAnsi="Times New Roman"/>
          <w:sz w:val="22"/>
          <w:szCs w:val="22"/>
        </w:rPr>
        <w:lastRenderedPageBreak/>
        <w:t xml:space="preserve">Material </w:t>
      </w:r>
      <w:r w:rsidRPr="00884CB7">
        <w:rPr>
          <w:rFonts w:ascii="Times New Roman" w:hAnsi="Times New Roman"/>
          <w:sz w:val="22"/>
          <w:szCs w:val="22"/>
        </w:rPr>
        <w:t xml:space="preserve">misstatement or omission of the community school financial statement footnote should be reported as GAGAS level, material noncompliance with Ohio Rev. Code </w:t>
      </w:r>
      <w:r w:rsidR="00E641FF">
        <w:rPr>
          <w:rFonts w:ascii="Times New Roman" w:hAnsi="Times New Roman"/>
          <w:sz w:val="22"/>
          <w:szCs w:val="22"/>
        </w:rPr>
        <w:t xml:space="preserve">§ </w:t>
      </w:r>
      <w:r w:rsidRPr="00884CB7">
        <w:rPr>
          <w:rFonts w:ascii="Times New Roman" w:hAnsi="Times New Roman"/>
          <w:sz w:val="22"/>
          <w:szCs w:val="22"/>
        </w:rPr>
        <w:t>3314.024.  However, because GAAP does not require this disclosure, do not modify the opinion.</w:t>
      </w:r>
      <w:r w:rsidRPr="00A514F4">
        <w:rPr>
          <w:rFonts w:ascii="Times New Roman" w:hAnsi="Times New Roman"/>
          <w:sz w:val="22"/>
          <w:szCs w:val="22"/>
        </w:rPr>
        <w:t xml:space="preserve"> </w:t>
      </w:r>
    </w:p>
    <w:p w:rsidR="00FA43C0" w:rsidRPr="00A514F4" w:rsidRDefault="00FA43C0" w:rsidP="00FA43C0">
      <w:pPr>
        <w:tabs>
          <w:tab w:val="left" w:pos="720"/>
          <w:tab w:val="right" w:leader="dot" w:pos="8640"/>
        </w:tabs>
        <w:jc w:val="both"/>
        <w:rPr>
          <w:rFonts w:ascii="Times New Roman" w:hAnsi="Times New Roman"/>
          <w:sz w:val="22"/>
          <w:szCs w:val="22"/>
        </w:rPr>
      </w:pPr>
    </w:p>
    <w:p w:rsidR="00FA43C0" w:rsidRPr="00876FC6" w:rsidRDefault="00FA43C0" w:rsidP="00FA43C0">
      <w:pPr>
        <w:tabs>
          <w:tab w:val="left" w:pos="720"/>
          <w:tab w:val="right" w:leader="dot" w:pos="8640"/>
        </w:tabs>
        <w:jc w:val="both"/>
        <w:rPr>
          <w:rFonts w:ascii="Times New Roman" w:hAnsi="Times New Roman"/>
          <w:sz w:val="22"/>
          <w:szCs w:val="22"/>
        </w:rPr>
      </w:pPr>
      <w:r w:rsidRPr="006615E4">
        <w:rPr>
          <w:rFonts w:ascii="Times New Roman" w:hAnsi="Times New Roman"/>
          <w:b/>
          <w:i/>
          <w:sz w:val="22"/>
          <w:szCs w:val="22"/>
        </w:rPr>
        <w:t>Note</w:t>
      </w:r>
      <w:r w:rsidRPr="00FF3EEA">
        <w:rPr>
          <w:rFonts w:ascii="Times New Roman" w:hAnsi="Times New Roman"/>
          <w:sz w:val="22"/>
          <w:szCs w:val="22"/>
        </w:rPr>
        <w:t xml:space="preserve">:  </w:t>
      </w:r>
      <w:r w:rsidRPr="00E937D6">
        <w:rPr>
          <w:rFonts w:ascii="Times New Roman" w:hAnsi="Times New Roman"/>
          <w:strike/>
          <w:sz w:val="22"/>
          <w:szCs w:val="22"/>
        </w:rPr>
        <w:t xml:space="preserve">This step updates guidance originally presented in </w:t>
      </w:r>
      <w:r w:rsidR="006F12A5" w:rsidRPr="00E937D6">
        <w:rPr>
          <w:rFonts w:ascii="Times New Roman" w:hAnsi="Times New Roman"/>
          <w:strike/>
          <w:sz w:val="22"/>
          <w:szCs w:val="22"/>
        </w:rPr>
        <w:t>AOS Bulletin</w:t>
      </w:r>
      <w:r w:rsidRPr="00E937D6">
        <w:rPr>
          <w:rFonts w:ascii="Times New Roman" w:hAnsi="Times New Roman"/>
          <w:strike/>
          <w:sz w:val="22"/>
          <w:szCs w:val="22"/>
        </w:rPr>
        <w:t xml:space="preserve"> 2004-009</w:t>
      </w:r>
      <w:r w:rsidR="00807D4A" w:rsidRPr="00E937D6">
        <w:rPr>
          <w:rFonts w:ascii="Times New Roman" w:hAnsi="Times New Roman"/>
          <w:strike/>
          <w:sz w:val="22"/>
          <w:szCs w:val="22"/>
        </w:rPr>
        <w:t>.</w:t>
      </w:r>
      <w:r w:rsidR="00884CB7" w:rsidRPr="000A1105">
        <w:rPr>
          <w:rFonts w:ascii="Times New Roman" w:hAnsi="Times New Roman"/>
          <w:sz w:val="22"/>
          <w:szCs w:val="22"/>
        </w:rPr>
        <w:t xml:space="preserve">  </w:t>
      </w:r>
      <w:r w:rsidR="00876FC6" w:rsidRPr="00876FC6">
        <w:rPr>
          <w:rFonts w:ascii="Times New Roman" w:hAnsi="Times New Roman"/>
          <w:sz w:val="22"/>
          <w:szCs w:val="22"/>
          <w:u w:val="wave"/>
        </w:rPr>
        <w:t xml:space="preserve">A SAMPLE footnote </w:t>
      </w:r>
      <w:r w:rsidR="00C93C99">
        <w:rPr>
          <w:rFonts w:ascii="Times New Roman" w:hAnsi="Times New Roman"/>
          <w:sz w:val="22"/>
          <w:szCs w:val="22"/>
          <w:u w:val="wave"/>
        </w:rPr>
        <w:t xml:space="preserve">presentation </w:t>
      </w:r>
      <w:r w:rsidR="00876FC6" w:rsidRPr="00876FC6">
        <w:rPr>
          <w:rFonts w:ascii="Times New Roman" w:hAnsi="Times New Roman"/>
          <w:sz w:val="22"/>
          <w:szCs w:val="22"/>
          <w:u w:val="wave"/>
        </w:rPr>
        <w:t xml:space="preserve">is available on the Auditor of State web-site at:  </w:t>
      </w:r>
      <w:hyperlink r:id="rId18" w:history="1">
        <w:r w:rsidR="0095031D" w:rsidRPr="005E65BB">
          <w:rPr>
            <w:rStyle w:val="Hyperlink"/>
            <w:rFonts w:ascii="Times New Roman" w:hAnsi="Times New Roman"/>
            <w:sz w:val="22"/>
            <w:szCs w:val="22"/>
          </w:rPr>
          <w:t>https://ohioauditor.gov/references/guidance/communityschools.html</w:t>
        </w:r>
      </w:hyperlink>
      <w:r w:rsidR="0095031D">
        <w:rPr>
          <w:rFonts w:ascii="Times New Roman" w:hAnsi="Times New Roman"/>
          <w:sz w:val="22"/>
          <w:szCs w:val="22"/>
          <w:u w:val="wave"/>
        </w:rPr>
        <w:t xml:space="preserve">. </w:t>
      </w:r>
    </w:p>
    <w:p w:rsidR="00FA43C0" w:rsidRPr="0005097B" w:rsidRDefault="00FA43C0" w:rsidP="00FA43C0">
      <w:pPr>
        <w:tabs>
          <w:tab w:val="left" w:pos="720"/>
          <w:tab w:val="right" w:leader="dot" w:pos="8640"/>
        </w:tabs>
        <w:jc w:val="both"/>
        <w:rPr>
          <w:rFonts w:ascii="Times New Roman" w:hAnsi="Times New Roman"/>
          <w:sz w:val="22"/>
          <w:szCs w:val="22"/>
        </w:rPr>
      </w:pPr>
    </w:p>
    <w:p w:rsidR="00FA43C0" w:rsidRPr="0005097B" w:rsidRDefault="00FA43C0" w:rsidP="00FA43C0">
      <w:pPr>
        <w:tabs>
          <w:tab w:val="left" w:pos="720"/>
          <w:tab w:val="right" w:leader="dot" w:pos="8640"/>
        </w:tabs>
        <w:jc w:val="both"/>
        <w:rPr>
          <w:rFonts w:ascii="Times New Roman" w:hAnsi="Times New Roman"/>
          <w:sz w:val="22"/>
          <w:szCs w:val="22"/>
        </w:rPr>
      </w:pPr>
    </w:p>
    <w:p w:rsidR="00FA43C0" w:rsidRPr="0005097B" w:rsidRDefault="00FA43C0" w:rsidP="00FA43C0">
      <w:pPr>
        <w:tabs>
          <w:tab w:val="left" w:pos="720"/>
          <w:tab w:val="left" w:pos="6295"/>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FA43C0" w:rsidRPr="0005097B" w:rsidRDefault="00FA43C0" w:rsidP="00FA43C0">
      <w:pPr>
        <w:tabs>
          <w:tab w:val="left" w:pos="720"/>
          <w:tab w:val="right" w:leader="dot" w:pos="8640"/>
        </w:tabs>
        <w:jc w:val="both"/>
        <w:rPr>
          <w:rFonts w:ascii="Times New Roman" w:hAnsi="Times New Roman"/>
          <w:sz w:val="22"/>
          <w:szCs w:val="22"/>
        </w:rPr>
      </w:pPr>
    </w:p>
    <w:p w:rsidR="00FA43C0" w:rsidRPr="00D40529" w:rsidRDefault="00FA43C0" w:rsidP="00ED4A48">
      <w:pPr>
        <w:pStyle w:val="ListParagraph"/>
        <w:numPr>
          <w:ilvl w:val="0"/>
          <w:numId w:val="58"/>
        </w:numPr>
        <w:tabs>
          <w:tab w:val="left" w:pos="360"/>
          <w:tab w:val="right" w:leader="dot" w:pos="8640"/>
        </w:tabs>
        <w:ind w:left="360"/>
        <w:jc w:val="both"/>
        <w:rPr>
          <w:rFonts w:ascii="Times New Roman" w:hAnsi="Times New Roman"/>
          <w:sz w:val="22"/>
          <w:szCs w:val="22"/>
        </w:rPr>
      </w:pPr>
      <w:r w:rsidRPr="00D40529">
        <w:rPr>
          <w:rFonts w:ascii="Times New Roman" w:hAnsi="Times New Roman"/>
          <w:sz w:val="22"/>
          <w:szCs w:val="22"/>
        </w:rPr>
        <w:t>The management company may elect to have AOS (or contracting IPA’s) audit this information at the management company. AOS will examine the books, records, and other supporting documentation prepared and maintained by the management company.</w:t>
      </w:r>
    </w:p>
    <w:p w:rsidR="00FA43C0" w:rsidRPr="0005097B" w:rsidRDefault="00FA43C0" w:rsidP="00D40529">
      <w:pPr>
        <w:tabs>
          <w:tab w:val="left" w:pos="360"/>
          <w:tab w:val="right" w:leader="dot" w:pos="8640"/>
        </w:tabs>
        <w:ind w:left="360"/>
        <w:jc w:val="both"/>
        <w:rPr>
          <w:rFonts w:ascii="Times New Roman" w:hAnsi="Times New Roman"/>
          <w:sz w:val="22"/>
          <w:szCs w:val="22"/>
        </w:rPr>
      </w:pPr>
    </w:p>
    <w:p w:rsidR="00FA43C0" w:rsidRPr="00D40529" w:rsidRDefault="00FA43C0" w:rsidP="00ED4A48">
      <w:pPr>
        <w:pStyle w:val="ListParagraph"/>
        <w:numPr>
          <w:ilvl w:val="0"/>
          <w:numId w:val="58"/>
        </w:numPr>
        <w:tabs>
          <w:tab w:val="left" w:pos="360"/>
          <w:tab w:val="right" w:leader="dot" w:pos="8640"/>
        </w:tabs>
        <w:ind w:left="360"/>
        <w:jc w:val="both"/>
        <w:rPr>
          <w:rFonts w:ascii="Times New Roman" w:hAnsi="Times New Roman"/>
          <w:sz w:val="22"/>
          <w:szCs w:val="22"/>
        </w:rPr>
      </w:pPr>
      <w:r w:rsidRPr="00D40529">
        <w:rPr>
          <w:rFonts w:ascii="Times New Roman" w:hAnsi="Times New Roman"/>
          <w:sz w:val="22"/>
          <w:szCs w:val="22"/>
        </w:rPr>
        <w:t>Alternatively, AOS will accept a management company's independently audited financial statements as meeting the r</w:t>
      </w:r>
      <w:r w:rsidR="00890403" w:rsidRPr="00D40529">
        <w:rPr>
          <w:rFonts w:ascii="Times New Roman" w:hAnsi="Times New Roman"/>
          <w:sz w:val="22"/>
          <w:szCs w:val="22"/>
        </w:rPr>
        <w:t xml:space="preserve">equirements of Ohio Rev. Code </w:t>
      </w:r>
      <w:r w:rsidR="00E641FF">
        <w:rPr>
          <w:rFonts w:ascii="Times New Roman" w:hAnsi="Times New Roman"/>
          <w:sz w:val="22"/>
          <w:szCs w:val="22"/>
        </w:rPr>
        <w:t xml:space="preserve">§ </w:t>
      </w:r>
      <w:r w:rsidRPr="00D40529">
        <w:rPr>
          <w:rFonts w:ascii="Times New Roman" w:hAnsi="Times New Roman"/>
          <w:sz w:val="22"/>
          <w:szCs w:val="22"/>
        </w:rPr>
        <w:t xml:space="preserve">3314.024, provided the audit meets the audit and disclosure requirements set forth in the following paragraph.  (IPA’s may elect to follow this guidance.): </w:t>
      </w:r>
    </w:p>
    <w:p w:rsidR="00FA43C0" w:rsidRPr="0005097B" w:rsidRDefault="00FA43C0" w:rsidP="00FA43C0">
      <w:pPr>
        <w:tabs>
          <w:tab w:val="left" w:pos="720"/>
          <w:tab w:val="right" w:leader="dot" w:pos="8640"/>
        </w:tabs>
        <w:jc w:val="both"/>
        <w:rPr>
          <w:rFonts w:ascii="Times New Roman" w:hAnsi="Times New Roman"/>
          <w:sz w:val="22"/>
          <w:szCs w:val="22"/>
        </w:rPr>
      </w:pPr>
    </w:p>
    <w:p w:rsidR="00FA43C0" w:rsidRPr="00D40529" w:rsidRDefault="00FA43C0" w:rsidP="00ED4A48">
      <w:pPr>
        <w:pStyle w:val="ListParagraph"/>
        <w:numPr>
          <w:ilvl w:val="0"/>
          <w:numId w:val="59"/>
        </w:numPr>
        <w:tabs>
          <w:tab w:val="left" w:pos="720"/>
          <w:tab w:val="right" w:leader="dot" w:pos="8640"/>
        </w:tabs>
        <w:ind w:left="1080"/>
        <w:jc w:val="both"/>
        <w:rPr>
          <w:rFonts w:ascii="Times New Roman" w:hAnsi="Times New Roman"/>
          <w:sz w:val="22"/>
          <w:szCs w:val="22"/>
        </w:rPr>
      </w:pPr>
      <w:r w:rsidRPr="00D40529">
        <w:rPr>
          <w:rFonts w:ascii="Times New Roman" w:hAnsi="Times New Roman"/>
          <w:sz w:val="22"/>
          <w:szCs w:val="22"/>
        </w:rPr>
        <w:t>Where a management company manages more than one community school or has other “lines of business” in addition to managing a community school, AOS will require a statement showing direct and allocated indirect (e.g., overhead) expenses for each school. The companies should present this statement in a combining or consolidating format (i.e., present a column for each school). Additionally, the American Institute of Certifi</w:t>
      </w:r>
      <w:r w:rsidR="00884CB7" w:rsidRPr="00D40529">
        <w:rPr>
          <w:rFonts w:ascii="Times New Roman" w:hAnsi="Times New Roman"/>
          <w:sz w:val="22"/>
          <w:szCs w:val="22"/>
        </w:rPr>
        <w:t>ed Public Accountants’ (AICPA) A</w:t>
      </w:r>
      <w:r w:rsidRPr="00D40529">
        <w:rPr>
          <w:rFonts w:ascii="Times New Roman" w:hAnsi="Times New Roman"/>
          <w:sz w:val="22"/>
          <w:szCs w:val="22"/>
        </w:rPr>
        <w:t xml:space="preserve">udit and </w:t>
      </w:r>
      <w:r w:rsidR="00884CB7" w:rsidRPr="00D40529">
        <w:rPr>
          <w:rFonts w:ascii="Times New Roman" w:hAnsi="Times New Roman"/>
          <w:sz w:val="22"/>
          <w:szCs w:val="22"/>
        </w:rPr>
        <w:t>Accounting G</w:t>
      </w:r>
      <w:r w:rsidRPr="00D40529">
        <w:rPr>
          <w:rFonts w:ascii="Times New Roman" w:hAnsi="Times New Roman"/>
          <w:sz w:val="22"/>
          <w:szCs w:val="22"/>
        </w:rPr>
        <w:t xml:space="preserve">uide, </w:t>
      </w:r>
      <w:r w:rsidRPr="00D40529">
        <w:rPr>
          <w:rFonts w:ascii="Times New Roman" w:hAnsi="Times New Roman"/>
          <w:i/>
          <w:sz w:val="22"/>
          <w:szCs w:val="22"/>
        </w:rPr>
        <w:t>Not-for-Profit Organizations</w:t>
      </w:r>
      <w:r w:rsidRPr="00D40529">
        <w:rPr>
          <w:rFonts w:ascii="Times New Roman" w:hAnsi="Times New Roman"/>
          <w:sz w:val="22"/>
          <w:szCs w:val="22"/>
        </w:rPr>
        <w:t>, sections 14.</w:t>
      </w:r>
      <w:r w:rsidR="00DF629E" w:rsidRPr="00D40529">
        <w:rPr>
          <w:rFonts w:ascii="Times New Roman" w:hAnsi="Times New Roman"/>
          <w:sz w:val="22"/>
          <w:szCs w:val="22"/>
        </w:rPr>
        <w:t>12 through 14.14</w:t>
      </w:r>
      <w:r w:rsidR="00F93BD0" w:rsidRPr="00D40529">
        <w:rPr>
          <w:rFonts w:ascii="Times New Roman" w:hAnsi="Times New Roman"/>
          <w:sz w:val="22"/>
          <w:szCs w:val="22"/>
        </w:rPr>
        <w:t xml:space="preserve"> </w:t>
      </w:r>
      <w:r w:rsidRPr="00D40529">
        <w:rPr>
          <w:rFonts w:ascii="Times New Roman" w:hAnsi="Times New Roman"/>
          <w:sz w:val="22"/>
          <w:szCs w:val="22"/>
        </w:rPr>
        <w:t xml:space="preserve">permits organizations to present this as supplemental information. Notes to the supplemental information should briefly describe the method used to allocate overhead costs. Since overhead allocations require subjective judgment, their amounts and allocation method should be considered disclosures of higher inherent risk.  </w:t>
      </w:r>
    </w:p>
    <w:p w:rsidR="00FA43C0" w:rsidRPr="0005097B" w:rsidRDefault="00FA43C0" w:rsidP="00FA43C0">
      <w:pPr>
        <w:tabs>
          <w:tab w:val="left" w:pos="720"/>
          <w:tab w:val="right" w:leader="dot" w:pos="8640"/>
        </w:tabs>
        <w:jc w:val="both"/>
        <w:rPr>
          <w:rFonts w:ascii="Times New Roman" w:hAnsi="Times New Roman"/>
          <w:sz w:val="22"/>
          <w:szCs w:val="22"/>
        </w:rPr>
      </w:pPr>
    </w:p>
    <w:p w:rsidR="00FA43C0" w:rsidRPr="00D40529" w:rsidRDefault="00FA43C0" w:rsidP="00ED4A48">
      <w:pPr>
        <w:pStyle w:val="ListParagraph"/>
        <w:numPr>
          <w:ilvl w:val="0"/>
          <w:numId w:val="58"/>
        </w:numPr>
        <w:tabs>
          <w:tab w:val="left" w:pos="540"/>
          <w:tab w:val="right" w:leader="dot" w:pos="8640"/>
        </w:tabs>
        <w:ind w:left="360"/>
        <w:jc w:val="both"/>
        <w:rPr>
          <w:rFonts w:ascii="Times New Roman" w:hAnsi="Times New Roman"/>
          <w:sz w:val="22"/>
          <w:szCs w:val="22"/>
        </w:rPr>
      </w:pPr>
      <w:r w:rsidRPr="00D40529">
        <w:rPr>
          <w:rFonts w:ascii="Times New Roman" w:hAnsi="Times New Roman"/>
          <w:sz w:val="22"/>
          <w:szCs w:val="22"/>
        </w:rPr>
        <w:t>Where a management company’s sole business is providing services to one community school, the company’s audited statements should suffice, if the statements classify expenses in substantial conformance with USAS object codes.  (IPA’s may elect to follow this guidance.)</w:t>
      </w:r>
    </w:p>
    <w:p w:rsidR="00FA43C0" w:rsidRPr="0005097B" w:rsidRDefault="00FA43C0" w:rsidP="00D40529">
      <w:pPr>
        <w:tabs>
          <w:tab w:val="left" w:pos="540"/>
          <w:tab w:val="right" w:leader="dot" w:pos="8640"/>
        </w:tabs>
        <w:ind w:left="360"/>
        <w:jc w:val="both"/>
        <w:rPr>
          <w:rFonts w:ascii="Times New Roman" w:hAnsi="Times New Roman"/>
          <w:sz w:val="22"/>
          <w:szCs w:val="22"/>
        </w:rPr>
      </w:pPr>
    </w:p>
    <w:p w:rsidR="00FA43C0" w:rsidRPr="00D40529" w:rsidRDefault="00FA43C0" w:rsidP="00ED4A48">
      <w:pPr>
        <w:pStyle w:val="ListParagraph"/>
        <w:numPr>
          <w:ilvl w:val="0"/>
          <w:numId w:val="58"/>
        </w:numPr>
        <w:tabs>
          <w:tab w:val="left" w:pos="540"/>
          <w:tab w:val="right" w:leader="dot" w:pos="8640"/>
        </w:tabs>
        <w:ind w:left="360"/>
        <w:jc w:val="both"/>
        <w:rPr>
          <w:rFonts w:ascii="Times New Roman" w:hAnsi="Times New Roman"/>
          <w:sz w:val="22"/>
          <w:szCs w:val="22"/>
        </w:rPr>
      </w:pPr>
      <w:r w:rsidRPr="00D40529">
        <w:rPr>
          <w:rFonts w:ascii="Times New Roman" w:hAnsi="Times New Roman"/>
          <w:sz w:val="22"/>
          <w:szCs w:val="22"/>
        </w:rPr>
        <w:t xml:space="preserve">The management company’s audit opinion must extend to the combining or consolidating columns. Auditors of community schools must set their materiality threshold to include assurance the supplemental information for each school is not materially misstated. 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  </w:t>
      </w:r>
    </w:p>
    <w:p w:rsidR="003541FE" w:rsidRDefault="003541FE" w:rsidP="00FA43C0">
      <w:pPr>
        <w:tabs>
          <w:tab w:val="left" w:pos="720"/>
          <w:tab w:val="right" w:leader="dot" w:pos="8640"/>
        </w:tabs>
        <w:jc w:val="both"/>
        <w:rPr>
          <w:rFonts w:ascii="Times New Roman" w:hAnsi="Times New Roman"/>
          <w:b/>
          <w:sz w:val="22"/>
          <w:szCs w:val="22"/>
        </w:rPr>
      </w:pPr>
    </w:p>
    <w:p w:rsidR="003541FE" w:rsidRPr="0005097B" w:rsidRDefault="003541FE" w:rsidP="00FA43C0">
      <w:pPr>
        <w:tabs>
          <w:tab w:val="left" w:pos="720"/>
          <w:tab w:val="right" w:leader="dot" w:pos="8640"/>
        </w:tabs>
        <w:jc w:val="both"/>
        <w:rPr>
          <w:rFonts w:ascii="Times New Roman" w:hAnsi="Times New Roman"/>
          <w:b/>
          <w:sz w:val="22"/>
          <w:szCs w:val="22"/>
        </w:rPr>
      </w:pPr>
    </w:p>
    <w:tbl>
      <w:tblPr>
        <w:tblStyle w:val="TableGrid"/>
        <w:tblW w:w="0" w:type="auto"/>
        <w:shd w:val="pct10" w:color="auto" w:fill="auto"/>
        <w:tblLook w:val="04A0" w:firstRow="1" w:lastRow="0" w:firstColumn="1" w:lastColumn="0" w:noHBand="0" w:noVBand="1"/>
      </w:tblPr>
      <w:tblGrid>
        <w:gridCol w:w="9576"/>
      </w:tblGrid>
      <w:tr w:rsidR="00FA43C0" w:rsidRPr="00350EFF" w:rsidTr="00406BDC">
        <w:trPr>
          <w:cantSplit/>
        </w:trPr>
        <w:tc>
          <w:tcPr>
            <w:tcW w:w="9576" w:type="dxa"/>
            <w:shd w:val="pct10" w:color="auto" w:fill="auto"/>
          </w:tcPr>
          <w:p w:rsidR="00FA43C0" w:rsidRPr="00350EFF" w:rsidRDefault="00FA43C0" w:rsidP="006252C5">
            <w:pPr>
              <w:autoSpaceDE w:val="0"/>
              <w:autoSpaceDN w:val="0"/>
              <w:adjustRightInd w:val="0"/>
              <w:jc w:val="both"/>
              <w:rPr>
                <w:sz w:val="22"/>
                <w:szCs w:val="22"/>
              </w:rPr>
            </w:pPr>
            <w:r w:rsidRPr="003541FE">
              <w:rPr>
                <w:b/>
                <w:i/>
                <w:sz w:val="22"/>
                <w:szCs w:val="22"/>
              </w:rPr>
              <w:lastRenderedPageBreak/>
              <w:t>Note</w:t>
            </w:r>
            <w:r w:rsidRPr="00350EFF">
              <w:rPr>
                <w:sz w:val="22"/>
                <w:szCs w:val="22"/>
              </w:rPr>
              <w:t>:  The guidance below assumes the school’s auditor has sufficient evidence to support an opinion on the school’s statements, and is using the AUP</w:t>
            </w:r>
            <w:r w:rsidR="003641DC">
              <w:rPr>
                <w:sz w:val="22"/>
                <w:szCs w:val="22"/>
              </w:rPr>
              <w:t xml:space="preserve">, </w:t>
            </w:r>
            <w:r w:rsidR="003641DC" w:rsidRPr="003641DC">
              <w:rPr>
                <w:sz w:val="22"/>
                <w:szCs w:val="22"/>
                <w:u w:val="double"/>
              </w:rPr>
              <w:t>in part,</w:t>
            </w:r>
            <w:r w:rsidRPr="00350EFF">
              <w:rPr>
                <w:sz w:val="22"/>
                <w:szCs w:val="22"/>
              </w:rPr>
              <w:t xml:space="preserve"> </w:t>
            </w:r>
            <w:r w:rsidRPr="003641DC">
              <w:rPr>
                <w:strike/>
                <w:sz w:val="22"/>
                <w:szCs w:val="22"/>
              </w:rPr>
              <w:t>solely</w:t>
            </w:r>
            <w:r w:rsidRPr="00350EFF">
              <w:rPr>
                <w:sz w:val="22"/>
                <w:szCs w:val="22"/>
              </w:rPr>
              <w:t xml:space="preserve"> for the management company footnote.  </w:t>
            </w:r>
          </w:p>
          <w:p w:rsidR="00FA43C0" w:rsidRPr="00350EFF" w:rsidRDefault="00FA43C0" w:rsidP="006252C5">
            <w:pPr>
              <w:autoSpaceDE w:val="0"/>
              <w:autoSpaceDN w:val="0"/>
              <w:adjustRightInd w:val="0"/>
              <w:jc w:val="both"/>
              <w:rPr>
                <w:sz w:val="22"/>
                <w:szCs w:val="22"/>
              </w:rPr>
            </w:pPr>
          </w:p>
          <w:p w:rsidR="00FA43C0" w:rsidRDefault="00FA43C0" w:rsidP="006252C5">
            <w:pPr>
              <w:autoSpaceDE w:val="0"/>
              <w:autoSpaceDN w:val="0"/>
              <w:adjustRightInd w:val="0"/>
              <w:jc w:val="both"/>
              <w:rPr>
                <w:sz w:val="22"/>
                <w:szCs w:val="22"/>
              </w:rPr>
            </w:pPr>
            <w:r w:rsidRPr="00350EFF">
              <w:rPr>
                <w:sz w:val="22"/>
                <w:szCs w:val="22"/>
              </w:rPr>
              <w:t xml:space="preserve">A school’s auditor must judge whether deficiencies in an AUP report affect the management company disclosure sufficiently to require a GAGAS noncompliance </w:t>
            </w:r>
            <w:r w:rsidRPr="000A1105">
              <w:rPr>
                <w:sz w:val="22"/>
                <w:szCs w:val="22"/>
              </w:rPr>
              <w:t>finding</w:t>
            </w:r>
            <w:r w:rsidR="00884CB7" w:rsidRPr="000A1105">
              <w:rPr>
                <w:sz w:val="22"/>
                <w:szCs w:val="22"/>
              </w:rPr>
              <w:t xml:space="preserve"> in the community school’s audit report</w:t>
            </w:r>
            <w:r w:rsidRPr="001D399A">
              <w:rPr>
                <w:sz w:val="22"/>
                <w:szCs w:val="22"/>
              </w:rPr>
              <w:t xml:space="preserve">.  For example, completely omitting the </w:t>
            </w:r>
            <w:r w:rsidR="00884CB7" w:rsidRPr="001D399A">
              <w:rPr>
                <w:sz w:val="22"/>
                <w:szCs w:val="22"/>
              </w:rPr>
              <w:t>foot</w:t>
            </w:r>
            <w:r w:rsidRPr="001D399A">
              <w:rPr>
                <w:sz w:val="22"/>
                <w:szCs w:val="22"/>
              </w:rPr>
              <w:t>note would require a GAGAS noncompliance finding</w:t>
            </w:r>
            <w:r w:rsidR="00884CB7" w:rsidRPr="001D399A">
              <w:rPr>
                <w:sz w:val="22"/>
                <w:szCs w:val="22"/>
              </w:rPr>
              <w:t xml:space="preserve"> in the school’s audit report</w:t>
            </w:r>
            <w:r w:rsidRPr="001D399A">
              <w:rPr>
                <w:sz w:val="22"/>
                <w:szCs w:val="22"/>
              </w:rPr>
              <w:t xml:space="preserve">, citing </w:t>
            </w:r>
            <w:r w:rsidR="006B3805" w:rsidRPr="001D399A">
              <w:rPr>
                <w:sz w:val="22"/>
                <w:szCs w:val="22"/>
              </w:rPr>
              <w:t xml:space="preserve">Ohio Rev. Code </w:t>
            </w:r>
            <w:r w:rsidR="00E641FF" w:rsidRPr="001D399A">
              <w:rPr>
                <w:sz w:val="22"/>
                <w:szCs w:val="22"/>
              </w:rPr>
              <w:t xml:space="preserve">§ </w:t>
            </w:r>
            <w:r w:rsidRPr="001D399A">
              <w:rPr>
                <w:sz w:val="22"/>
                <w:szCs w:val="22"/>
              </w:rPr>
              <w:t>3314.024</w:t>
            </w:r>
            <w:r w:rsidRPr="00350EFF">
              <w:rPr>
                <w:sz w:val="22"/>
                <w:szCs w:val="22"/>
              </w:rPr>
              <w:t xml:space="preserve">.  </w:t>
            </w:r>
          </w:p>
          <w:p w:rsidR="003641DC" w:rsidRDefault="003641DC" w:rsidP="006252C5">
            <w:pPr>
              <w:autoSpaceDE w:val="0"/>
              <w:autoSpaceDN w:val="0"/>
              <w:adjustRightInd w:val="0"/>
              <w:jc w:val="both"/>
              <w:rPr>
                <w:sz w:val="22"/>
                <w:szCs w:val="22"/>
              </w:rPr>
            </w:pPr>
          </w:p>
          <w:p w:rsidR="003641DC" w:rsidRPr="003641DC" w:rsidRDefault="003641DC" w:rsidP="003641DC">
            <w:pPr>
              <w:autoSpaceDE w:val="0"/>
              <w:autoSpaceDN w:val="0"/>
              <w:adjustRightInd w:val="0"/>
              <w:jc w:val="both"/>
              <w:rPr>
                <w:sz w:val="22"/>
                <w:szCs w:val="22"/>
                <w:u w:val="double"/>
              </w:rPr>
            </w:pPr>
            <w:r w:rsidRPr="003641DC">
              <w:rPr>
                <w:sz w:val="22"/>
                <w:szCs w:val="22"/>
                <w:u w:val="double"/>
              </w:rPr>
              <w:t>In addition, AUP pro</w:t>
            </w:r>
            <w:r w:rsidRPr="00742935">
              <w:rPr>
                <w:sz w:val="22"/>
                <w:szCs w:val="22"/>
                <w:u w:val="double"/>
              </w:rPr>
              <w:t xml:space="preserve">cedures </w:t>
            </w:r>
            <w:r w:rsidR="00742935" w:rsidRPr="00742935">
              <w:rPr>
                <w:sz w:val="22"/>
                <w:szCs w:val="22"/>
                <w:u w:val="double"/>
              </w:rPr>
              <w:t>#4 (Step 2) through #6</w:t>
            </w:r>
            <w:r w:rsidRPr="003641DC">
              <w:rPr>
                <w:sz w:val="22"/>
                <w:szCs w:val="22"/>
                <w:u w:val="double"/>
              </w:rPr>
              <w:t xml:space="preserve"> are included to provide necessary assurances related to the net pension liability, deferred outflows of resources, deferred inflows of resources, and pension expense reported in accordance </w:t>
            </w:r>
            <w:r w:rsidR="00742935">
              <w:rPr>
                <w:sz w:val="22"/>
                <w:szCs w:val="22"/>
                <w:u w:val="double"/>
              </w:rPr>
              <w:t xml:space="preserve">with </w:t>
            </w:r>
            <w:r w:rsidRPr="003641DC">
              <w:rPr>
                <w:sz w:val="22"/>
                <w:szCs w:val="22"/>
                <w:u w:val="double"/>
              </w:rPr>
              <w:t xml:space="preserve">generally accepted accounting principles. </w:t>
            </w:r>
            <w:r w:rsidR="00742935">
              <w:rPr>
                <w:sz w:val="22"/>
                <w:szCs w:val="22"/>
                <w:u w:val="double"/>
              </w:rPr>
              <w:t xml:space="preserve"> </w:t>
            </w:r>
            <w:r>
              <w:rPr>
                <w:sz w:val="22"/>
                <w:szCs w:val="22"/>
                <w:u w:val="double"/>
              </w:rPr>
              <w:t>Absent these assurances, the auditor’s opinion on the financial statements will likely need to be modified.</w:t>
            </w:r>
          </w:p>
        </w:tc>
      </w:tr>
    </w:tbl>
    <w:p w:rsidR="00FA43C0" w:rsidRPr="00350EFF" w:rsidRDefault="00FA43C0" w:rsidP="00FA43C0">
      <w:pPr>
        <w:tabs>
          <w:tab w:val="left" w:pos="720"/>
          <w:tab w:val="right" w:leader="dot" w:pos="8640"/>
        </w:tabs>
        <w:jc w:val="both"/>
        <w:rPr>
          <w:rFonts w:ascii="Times New Roman" w:hAnsi="Times New Roman"/>
          <w:b/>
          <w:sz w:val="22"/>
          <w:szCs w:val="22"/>
        </w:rPr>
      </w:pPr>
    </w:p>
    <w:p w:rsidR="00FA43C0" w:rsidRPr="00350EFF" w:rsidRDefault="00FA43C0" w:rsidP="00FA43C0">
      <w:pPr>
        <w:tabs>
          <w:tab w:val="left" w:pos="720"/>
          <w:tab w:val="right" w:leader="dot" w:pos="8640"/>
        </w:tabs>
        <w:jc w:val="both"/>
        <w:rPr>
          <w:rFonts w:ascii="Times New Roman" w:hAnsi="Times New Roman"/>
          <w:b/>
          <w:sz w:val="22"/>
          <w:szCs w:val="22"/>
        </w:rPr>
      </w:pPr>
    </w:p>
    <w:p w:rsidR="00FA43C0" w:rsidRDefault="00FA43C0" w:rsidP="00FA43C0">
      <w:pPr>
        <w:tabs>
          <w:tab w:val="left" w:pos="720"/>
          <w:tab w:val="right" w:leader="dot" w:pos="8640"/>
        </w:tabs>
        <w:jc w:val="both"/>
        <w:rPr>
          <w:rFonts w:ascii="Times New Roman" w:hAnsi="Times New Roman"/>
          <w:b/>
          <w:sz w:val="22"/>
          <w:szCs w:val="22"/>
        </w:rPr>
      </w:pPr>
      <w:r w:rsidRPr="00350EFF">
        <w:rPr>
          <w:rFonts w:ascii="Times New Roman" w:hAnsi="Times New Roman"/>
          <w:b/>
          <w:sz w:val="22"/>
          <w:szCs w:val="22"/>
        </w:rPr>
        <w:t>Agreed Upon Procedures Guidelines</w:t>
      </w:r>
    </w:p>
    <w:p w:rsidR="004772F7" w:rsidRDefault="004772F7" w:rsidP="00FA43C0">
      <w:pPr>
        <w:tabs>
          <w:tab w:val="left" w:pos="720"/>
          <w:tab w:val="right" w:leader="dot" w:pos="8640"/>
        </w:tabs>
        <w:jc w:val="both"/>
        <w:rPr>
          <w:rFonts w:ascii="Times New Roman" w:hAnsi="Times New Roman"/>
          <w:b/>
          <w:sz w:val="22"/>
          <w:szCs w:val="22"/>
        </w:rPr>
      </w:pPr>
    </w:p>
    <w:p w:rsidR="004772F7" w:rsidRPr="004772F7" w:rsidRDefault="004772F7" w:rsidP="00FA43C0">
      <w:pPr>
        <w:tabs>
          <w:tab w:val="left" w:pos="720"/>
          <w:tab w:val="right" w:leader="dot" w:pos="8640"/>
        </w:tabs>
        <w:jc w:val="both"/>
        <w:rPr>
          <w:rFonts w:ascii="Times New Roman" w:hAnsi="Times New Roman"/>
          <w:b/>
          <w:sz w:val="22"/>
          <w:szCs w:val="22"/>
          <w:u w:val="single"/>
        </w:rPr>
      </w:pPr>
      <w:r w:rsidRPr="004772F7">
        <w:rPr>
          <w:rFonts w:ascii="Times New Roman" w:hAnsi="Times New Roman"/>
          <w:b/>
          <w:sz w:val="22"/>
          <w:szCs w:val="22"/>
          <w:u w:val="single"/>
        </w:rPr>
        <w:t xml:space="preserve">Note: </w:t>
      </w:r>
      <w:r w:rsidR="00E54582">
        <w:rPr>
          <w:rFonts w:ascii="Times New Roman" w:hAnsi="Times New Roman"/>
          <w:b/>
          <w:sz w:val="22"/>
          <w:szCs w:val="22"/>
          <w:u w:val="single"/>
        </w:rPr>
        <w:t>This section from this point on has been re-written and changes are not marked.  Updates were made to add / modify</w:t>
      </w:r>
      <w:r w:rsidRPr="004772F7">
        <w:rPr>
          <w:rFonts w:ascii="Times New Roman" w:hAnsi="Times New Roman"/>
          <w:b/>
          <w:sz w:val="22"/>
          <w:szCs w:val="22"/>
          <w:u w:val="single"/>
        </w:rPr>
        <w:t xml:space="preserve"> procedures, </w:t>
      </w:r>
      <w:r w:rsidR="00E54582">
        <w:rPr>
          <w:rFonts w:ascii="Times New Roman" w:hAnsi="Times New Roman"/>
          <w:b/>
          <w:sz w:val="22"/>
          <w:szCs w:val="22"/>
          <w:u w:val="single"/>
        </w:rPr>
        <w:t xml:space="preserve">as well as modify guidance as a result of </w:t>
      </w:r>
      <w:r w:rsidRPr="004772F7">
        <w:rPr>
          <w:rFonts w:ascii="Times New Roman" w:hAnsi="Times New Roman"/>
          <w:b/>
          <w:sz w:val="22"/>
          <w:szCs w:val="22"/>
          <w:u w:val="single"/>
        </w:rPr>
        <w:t>the Uniform Guidance and Clarified Attestation Standards.</w:t>
      </w:r>
    </w:p>
    <w:p w:rsidR="00FA43C0" w:rsidRPr="00350EFF" w:rsidRDefault="00FA43C0" w:rsidP="00FA43C0">
      <w:pPr>
        <w:autoSpaceDE w:val="0"/>
        <w:autoSpaceDN w:val="0"/>
        <w:adjustRightInd w:val="0"/>
        <w:rPr>
          <w:rFonts w:ascii="Times New Roman" w:hAnsi="Times New Roman"/>
          <w:b/>
          <w:bCs/>
          <w:sz w:val="22"/>
          <w:szCs w:val="22"/>
        </w:rPr>
      </w:pPr>
    </w:p>
    <w:p w:rsidR="00FA43C0" w:rsidRPr="00E54582" w:rsidRDefault="00FA43C0" w:rsidP="00E54582">
      <w:pPr>
        <w:autoSpaceDE w:val="0"/>
        <w:autoSpaceDN w:val="0"/>
        <w:adjustRightInd w:val="0"/>
        <w:jc w:val="both"/>
        <w:rPr>
          <w:rFonts w:ascii="Times New Roman" w:hAnsi="Times New Roman"/>
          <w:strike/>
          <w:sz w:val="22"/>
          <w:szCs w:val="22"/>
        </w:rPr>
      </w:pPr>
      <w:r w:rsidRPr="0005097B">
        <w:rPr>
          <w:rFonts w:ascii="Times New Roman" w:hAnsi="Times New Roman"/>
          <w:sz w:val="22"/>
          <w:szCs w:val="22"/>
        </w:rPr>
        <w:t>If a management company’s audited financial statements do not present combining or consolidating columns for each of its schools, or if the auditor does not provide opinion-level assurance on the combining or consolidating columns presenting each school, the Auditor of State will accept an agreed-upon procedures (AUP) report per AICPA</w:t>
      </w:r>
      <w:r w:rsidR="00294BDB">
        <w:rPr>
          <w:rFonts w:ascii="Times New Roman" w:hAnsi="Times New Roman"/>
          <w:sz w:val="22"/>
          <w:szCs w:val="22"/>
        </w:rPr>
        <w:t xml:space="preserve"> </w:t>
      </w:r>
      <w:r w:rsidR="00294BDB" w:rsidRPr="00E54582">
        <w:rPr>
          <w:rFonts w:ascii="Times New Roman" w:hAnsi="Times New Roman"/>
          <w:sz w:val="22"/>
          <w:szCs w:val="22"/>
        </w:rPr>
        <w:t>Clarified</w:t>
      </w:r>
      <w:r w:rsidRPr="00E54582">
        <w:rPr>
          <w:rFonts w:ascii="Times New Roman" w:hAnsi="Times New Roman"/>
          <w:sz w:val="22"/>
          <w:szCs w:val="22"/>
        </w:rPr>
        <w:t xml:space="preserve"> Attestation Standards Section </w:t>
      </w:r>
      <w:r w:rsidR="002070A4" w:rsidRPr="00E54582">
        <w:rPr>
          <w:rFonts w:ascii="Times New Roman" w:hAnsi="Times New Roman"/>
          <w:sz w:val="22"/>
          <w:szCs w:val="22"/>
        </w:rPr>
        <w:t>215</w:t>
      </w:r>
      <w:r w:rsidR="00E54582" w:rsidRPr="00E54582">
        <w:rPr>
          <w:rFonts w:ascii="Times New Roman" w:hAnsi="Times New Roman"/>
          <w:sz w:val="22"/>
          <w:szCs w:val="22"/>
        </w:rPr>
        <w:t xml:space="preserve">. </w:t>
      </w:r>
    </w:p>
    <w:p w:rsidR="00FA43C0" w:rsidRPr="0005097B" w:rsidRDefault="00FA43C0" w:rsidP="007178A5">
      <w:pPr>
        <w:autoSpaceDE w:val="0"/>
        <w:autoSpaceDN w:val="0"/>
        <w:adjustRightInd w:val="0"/>
        <w:jc w:val="both"/>
        <w:rPr>
          <w:rFonts w:ascii="Times New Roman" w:hAnsi="Times New Roman"/>
          <w:sz w:val="22"/>
          <w:szCs w:val="22"/>
        </w:rPr>
      </w:pPr>
    </w:p>
    <w:p w:rsidR="00FA43C0" w:rsidRPr="00E54582" w:rsidRDefault="00FA43C0" w:rsidP="00ED4A48">
      <w:pPr>
        <w:pStyle w:val="ListParagraph"/>
        <w:numPr>
          <w:ilvl w:val="0"/>
          <w:numId w:val="40"/>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The engagement should follow AICPA </w:t>
      </w:r>
      <w:r w:rsidR="00294BDB" w:rsidRPr="00E54582">
        <w:rPr>
          <w:rFonts w:ascii="Times New Roman" w:hAnsi="Times New Roman"/>
          <w:sz w:val="22"/>
          <w:szCs w:val="22"/>
        </w:rPr>
        <w:t xml:space="preserve">Clarified </w:t>
      </w:r>
      <w:r w:rsidRPr="00E54582">
        <w:rPr>
          <w:rFonts w:ascii="Times New Roman" w:hAnsi="Times New Roman"/>
          <w:sz w:val="22"/>
          <w:szCs w:val="22"/>
        </w:rPr>
        <w:t>Attestation Standards, AT</w:t>
      </w:r>
      <w:r w:rsidR="00254C94" w:rsidRPr="00E54582">
        <w:rPr>
          <w:rFonts w:ascii="Times New Roman" w:hAnsi="Times New Roman"/>
          <w:sz w:val="22"/>
          <w:szCs w:val="22"/>
        </w:rPr>
        <w:t>-C</w:t>
      </w:r>
      <w:r w:rsidRPr="00E54582">
        <w:rPr>
          <w:rFonts w:ascii="Times New Roman" w:hAnsi="Times New Roman"/>
          <w:sz w:val="22"/>
          <w:szCs w:val="22"/>
        </w:rPr>
        <w:t xml:space="preserve"> </w:t>
      </w:r>
      <w:r w:rsidR="0001179E" w:rsidRPr="00E54582">
        <w:rPr>
          <w:rFonts w:ascii="Times New Roman" w:hAnsi="Times New Roman"/>
          <w:sz w:val="22"/>
          <w:szCs w:val="22"/>
        </w:rPr>
        <w:t xml:space="preserve">Section </w:t>
      </w:r>
      <w:r w:rsidR="002070A4" w:rsidRPr="00E54582">
        <w:rPr>
          <w:rFonts w:ascii="Times New Roman" w:hAnsi="Times New Roman"/>
          <w:sz w:val="22"/>
          <w:szCs w:val="22"/>
        </w:rPr>
        <w:t>215</w:t>
      </w:r>
      <w:r w:rsidRPr="00E54582">
        <w:rPr>
          <w:rFonts w:ascii="Times New Roman" w:hAnsi="Times New Roman"/>
          <w:sz w:val="22"/>
          <w:szCs w:val="22"/>
        </w:rPr>
        <w:t>.</w:t>
      </w:r>
    </w:p>
    <w:p w:rsidR="00FA43C0" w:rsidRPr="00E54582" w:rsidRDefault="00FA43C0" w:rsidP="007178A5">
      <w:pPr>
        <w:pStyle w:val="ListParagraph"/>
        <w:autoSpaceDE w:val="0"/>
        <w:autoSpaceDN w:val="0"/>
        <w:adjustRightInd w:val="0"/>
        <w:jc w:val="both"/>
        <w:rPr>
          <w:rFonts w:ascii="Times New Roman" w:hAnsi="Times New Roman"/>
          <w:sz w:val="22"/>
          <w:szCs w:val="22"/>
        </w:rPr>
      </w:pPr>
    </w:p>
    <w:p w:rsidR="00FA43C0" w:rsidRPr="00E54582" w:rsidRDefault="00FA43C0" w:rsidP="00ED4A48">
      <w:pPr>
        <w:pStyle w:val="ListParagraph"/>
        <w:numPr>
          <w:ilvl w:val="0"/>
          <w:numId w:val="40"/>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 xml:space="preserve">Per </w:t>
      </w:r>
      <w:r w:rsidR="00254C94" w:rsidRPr="00E54582">
        <w:rPr>
          <w:rFonts w:ascii="Times New Roman" w:hAnsi="Times New Roman"/>
          <w:sz w:val="22"/>
          <w:szCs w:val="22"/>
        </w:rPr>
        <w:t>AT-C 215.A6</w:t>
      </w:r>
      <w:r w:rsidRPr="00E54582">
        <w:rPr>
          <w:rFonts w:ascii="Times New Roman" w:hAnsi="Times New Roman"/>
          <w:sz w:val="22"/>
          <w:szCs w:val="22"/>
        </w:rPr>
        <w:t>, the AOS will be a specified party permitted to rely on the report.</w:t>
      </w:r>
    </w:p>
    <w:p w:rsidR="00FA43C0" w:rsidRPr="00E54582" w:rsidRDefault="00FA43C0" w:rsidP="007178A5">
      <w:pPr>
        <w:pStyle w:val="ListParagraph"/>
        <w:autoSpaceDE w:val="0"/>
        <w:autoSpaceDN w:val="0"/>
        <w:adjustRightInd w:val="0"/>
        <w:jc w:val="both"/>
        <w:rPr>
          <w:rFonts w:ascii="Times New Roman" w:hAnsi="Times New Roman"/>
          <w:sz w:val="22"/>
          <w:szCs w:val="22"/>
        </w:rPr>
      </w:pPr>
    </w:p>
    <w:p w:rsidR="00FA43C0" w:rsidRPr="00E54582" w:rsidRDefault="00FA43C0" w:rsidP="00ED4A48">
      <w:pPr>
        <w:pStyle w:val="ListParagraph"/>
        <w:numPr>
          <w:ilvl w:val="0"/>
          <w:numId w:val="40"/>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 xml:space="preserve">Per </w:t>
      </w:r>
      <w:r w:rsidR="00254C94" w:rsidRPr="00E54582">
        <w:rPr>
          <w:rFonts w:ascii="Times New Roman" w:hAnsi="Times New Roman"/>
          <w:sz w:val="22"/>
          <w:szCs w:val="22"/>
        </w:rPr>
        <w:t>AT-C 215.A5</w:t>
      </w:r>
      <w:r w:rsidRPr="00E54582">
        <w:rPr>
          <w:rFonts w:ascii="Times New Roman" w:hAnsi="Times New Roman"/>
          <w:sz w:val="22"/>
          <w:szCs w:val="22"/>
        </w:rPr>
        <w:t>, “T</w:t>
      </w:r>
      <w:r w:rsidRPr="00E54582">
        <w:rPr>
          <w:rFonts w:ascii="Times New Roman" w:hAnsi="Times New Roman"/>
          <w:color w:val="000000"/>
          <w:sz w:val="22"/>
          <w:szCs w:val="22"/>
        </w:rPr>
        <w:t>o satisfy the requirements that the specified parties agree upon</w:t>
      </w:r>
      <w:r w:rsidR="002070A4" w:rsidRPr="00E54582">
        <w:rPr>
          <w:rFonts w:ascii="Times New Roman" w:hAnsi="Times New Roman"/>
          <w:color w:val="000000"/>
          <w:sz w:val="22"/>
          <w:szCs w:val="22"/>
        </w:rPr>
        <w:t>,</w:t>
      </w:r>
      <w:r w:rsidRPr="00E54582">
        <w:rPr>
          <w:rFonts w:ascii="Times New Roman" w:hAnsi="Times New Roman"/>
          <w:color w:val="000000"/>
          <w:sz w:val="22"/>
          <w:szCs w:val="22"/>
        </w:rPr>
        <w:t xml:space="preserve"> the procedures performed or to be performed</w:t>
      </w:r>
      <w:r w:rsidR="002070A4" w:rsidRPr="00E54582">
        <w:rPr>
          <w:rFonts w:ascii="Times New Roman" w:hAnsi="Times New Roman"/>
          <w:color w:val="000000"/>
          <w:sz w:val="22"/>
          <w:szCs w:val="22"/>
        </w:rPr>
        <w:t>,</w:t>
      </w:r>
      <w:r w:rsidRPr="00E54582">
        <w:rPr>
          <w:rFonts w:ascii="Times New Roman" w:hAnsi="Times New Roman"/>
          <w:color w:val="000000"/>
          <w:sz w:val="22"/>
          <w:szCs w:val="22"/>
        </w:rPr>
        <w:t xml:space="preserve"> and that the specified parties take responsibility for the sufficiency of the agreed-upon procedures for their purposes, </w:t>
      </w:r>
      <w:r w:rsidR="002070A4" w:rsidRPr="00E54582">
        <w:rPr>
          <w:rFonts w:ascii="Times New Roman" w:hAnsi="Times New Roman"/>
          <w:color w:val="000000"/>
          <w:sz w:val="22"/>
          <w:szCs w:val="22"/>
        </w:rPr>
        <w:t xml:space="preserve">the practitioner </w:t>
      </w:r>
      <w:r w:rsidRPr="00E54582">
        <w:rPr>
          <w:rFonts w:ascii="Times New Roman" w:hAnsi="Times New Roman"/>
          <w:color w:val="000000"/>
          <w:sz w:val="22"/>
          <w:szCs w:val="22"/>
        </w:rPr>
        <w:t>ordinarily communicate</w:t>
      </w:r>
      <w:r w:rsidR="002070A4" w:rsidRPr="00E54582">
        <w:rPr>
          <w:rFonts w:ascii="Times New Roman" w:hAnsi="Times New Roman"/>
          <w:color w:val="000000"/>
          <w:sz w:val="22"/>
          <w:szCs w:val="22"/>
        </w:rPr>
        <w:t>s</w:t>
      </w:r>
      <w:r w:rsidRPr="00E54582">
        <w:rPr>
          <w:rFonts w:ascii="Times New Roman" w:hAnsi="Times New Roman"/>
          <w:color w:val="000000"/>
          <w:sz w:val="22"/>
          <w:szCs w:val="22"/>
        </w:rPr>
        <w:t xml:space="preserve"> directly with and obtain</w:t>
      </w:r>
      <w:r w:rsidR="00E54582">
        <w:rPr>
          <w:rFonts w:ascii="Times New Roman" w:hAnsi="Times New Roman"/>
          <w:color w:val="000000"/>
          <w:sz w:val="22"/>
          <w:szCs w:val="22"/>
        </w:rPr>
        <w:t>s</w:t>
      </w:r>
      <w:r w:rsidRPr="00E54582">
        <w:rPr>
          <w:rFonts w:ascii="Times New Roman" w:hAnsi="Times New Roman"/>
          <w:color w:val="000000"/>
          <w:sz w:val="22"/>
          <w:szCs w:val="22"/>
        </w:rPr>
        <w:t xml:space="preserve"> affirmative acknowledgment from each of the specified parties.”  AT</w:t>
      </w:r>
      <w:r w:rsidR="00294BDB" w:rsidRPr="00E54582">
        <w:rPr>
          <w:rFonts w:ascii="Times New Roman" w:hAnsi="Times New Roman"/>
          <w:color w:val="000000"/>
          <w:sz w:val="22"/>
          <w:szCs w:val="22"/>
        </w:rPr>
        <w:t>-C</w:t>
      </w:r>
      <w:r w:rsidRPr="00E54582">
        <w:rPr>
          <w:rFonts w:ascii="Times New Roman" w:hAnsi="Times New Roman"/>
          <w:color w:val="000000"/>
          <w:sz w:val="22"/>
          <w:szCs w:val="22"/>
        </w:rPr>
        <w:t xml:space="preserve"> </w:t>
      </w:r>
      <w:r w:rsidR="002070A4" w:rsidRPr="00E54582">
        <w:rPr>
          <w:rFonts w:ascii="Times New Roman" w:hAnsi="Times New Roman"/>
          <w:color w:val="000000"/>
          <w:sz w:val="22"/>
          <w:szCs w:val="22"/>
        </w:rPr>
        <w:t xml:space="preserve">215.11 </w:t>
      </w:r>
      <w:r w:rsidRPr="00E54582">
        <w:rPr>
          <w:rFonts w:ascii="Times New Roman" w:hAnsi="Times New Roman"/>
          <w:color w:val="000000"/>
          <w:sz w:val="22"/>
          <w:szCs w:val="22"/>
        </w:rPr>
        <w:t xml:space="preserve">also states “The practitioner should not </w:t>
      </w:r>
      <w:r w:rsidR="002070A4" w:rsidRPr="00E54582">
        <w:rPr>
          <w:rFonts w:ascii="Times New Roman" w:hAnsi="Times New Roman"/>
          <w:color w:val="000000"/>
          <w:sz w:val="22"/>
          <w:szCs w:val="22"/>
        </w:rPr>
        <w:t xml:space="preserve">accept an agreed-upon procedures </w:t>
      </w:r>
      <w:r w:rsidRPr="00E54582">
        <w:rPr>
          <w:rFonts w:ascii="Times New Roman" w:hAnsi="Times New Roman"/>
          <w:color w:val="000000"/>
          <w:sz w:val="22"/>
          <w:szCs w:val="22"/>
        </w:rPr>
        <w:t xml:space="preserve">engagement when </w:t>
      </w:r>
      <w:r w:rsidR="002070A4" w:rsidRPr="00E54582">
        <w:rPr>
          <w:rFonts w:ascii="Times New Roman" w:hAnsi="Times New Roman"/>
          <w:color w:val="000000"/>
          <w:sz w:val="22"/>
          <w:szCs w:val="22"/>
        </w:rPr>
        <w:t xml:space="preserve">the </w:t>
      </w:r>
      <w:r w:rsidRPr="00E54582">
        <w:rPr>
          <w:rFonts w:ascii="Times New Roman" w:hAnsi="Times New Roman"/>
          <w:color w:val="000000"/>
          <w:sz w:val="22"/>
          <w:szCs w:val="22"/>
        </w:rPr>
        <w:t>specified parties do not agree upon the procedures performed</w:t>
      </w:r>
      <w:r w:rsidR="002070A4" w:rsidRPr="00E54582">
        <w:rPr>
          <w:rFonts w:ascii="Times New Roman" w:hAnsi="Times New Roman"/>
          <w:color w:val="000000"/>
          <w:sz w:val="22"/>
          <w:szCs w:val="22"/>
        </w:rPr>
        <w:t>,</w:t>
      </w:r>
      <w:r w:rsidRPr="00E54582">
        <w:rPr>
          <w:rFonts w:ascii="Times New Roman" w:hAnsi="Times New Roman"/>
          <w:color w:val="000000"/>
          <w:sz w:val="22"/>
          <w:szCs w:val="22"/>
        </w:rPr>
        <w:t xml:space="preserve"> or to be performed</w:t>
      </w:r>
      <w:r w:rsidR="002070A4" w:rsidRPr="00E54582">
        <w:rPr>
          <w:rFonts w:ascii="Times New Roman" w:hAnsi="Times New Roman"/>
          <w:color w:val="000000"/>
          <w:sz w:val="22"/>
          <w:szCs w:val="22"/>
        </w:rPr>
        <w:t>, or</w:t>
      </w:r>
      <w:r w:rsidRPr="00E54582">
        <w:rPr>
          <w:rFonts w:ascii="Times New Roman" w:hAnsi="Times New Roman"/>
          <w:color w:val="000000"/>
          <w:sz w:val="22"/>
          <w:szCs w:val="22"/>
        </w:rPr>
        <w:t xml:space="preserve"> do not take responsibility for the sufficiency of the procedures for their purposes.”  </w:t>
      </w:r>
    </w:p>
    <w:p w:rsidR="00FA43C0" w:rsidRPr="0005097B" w:rsidRDefault="00FA43C0" w:rsidP="00FA43C0">
      <w:pPr>
        <w:autoSpaceDE w:val="0"/>
        <w:autoSpaceDN w:val="0"/>
        <w:adjustRightInd w:val="0"/>
        <w:rPr>
          <w:rFonts w:ascii="Times New Roman" w:hAnsi="Times New Roman"/>
          <w:sz w:val="22"/>
          <w:szCs w:val="22"/>
        </w:rPr>
      </w:pPr>
    </w:p>
    <w:tbl>
      <w:tblPr>
        <w:tblStyle w:val="TableGrid"/>
        <w:tblW w:w="0" w:type="auto"/>
        <w:tblInd w:w="648" w:type="dxa"/>
        <w:shd w:val="clear" w:color="auto" w:fill="DAEEF3" w:themeFill="accent5" w:themeFillTint="33"/>
        <w:tblLook w:val="04A0" w:firstRow="1" w:lastRow="0" w:firstColumn="1" w:lastColumn="0" w:noHBand="0" w:noVBand="1"/>
      </w:tblPr>
      <w:tblGrid>
        <w:gridCol w:w="8928"/>
      </w:tblGrid>
      <w:tr w:rsidR="00FA43C0" w:rsidRPr="0005097B" w:rsidTr="003541FE">
        <w:trPr>
          <w:cantSplit/>
        </w:trPr>
        <w:tc>
          <w:tcPr>
            <w:tcW w:w="8928" w:type="dxa"/>
            <w:shd w:val="clear" w:color="auto" w:fill="DAEEF3" w:themeFill="accent5" w:themeFillTint="33"/>
          </w:tcPr>
          <w:p w:rsidR="00FA43C0" w:rsidRPr="003C4D43" w:rsidRDefault="00FA43C0" w:rsidP="002319B0">
            <w:pPr>
              <w:autoSpaceDE w:val="0"/>
              <w:autoSpaceDN w:val="0"/>
              <w:adjustRightInd w:val="0"/>
              <w:rPr>
                <w:sz w:val="12"/>
                <w:szCs w:val="12"/>
              </w:rPr>
            </w:pPr>
          </w:p>
          <w:p w:rsidR="00FA43C0" w:rsidRPr="0005097B" w:rsidRDefault="00FA43C0" w:rsidP="002319B0">
            <w:pPr>
              <w:autoSpaceDE w:val="0"/>
              <w:autoSpaceDN w:val="0"/>
              <w:adjustRightInd w:val="0"/>
              <w:rPr>
                <w:b/>
                <w:sz w:val="22"/>
                <w:szCs w:val="22"/>
              </w:rPr>
            </w:pPr>
            <w:r w:rsidRPr="0005097B">
              <w:rPr>
                <w:b/>
                <w:sz w:val="22"/>
                <w:szCs w:val="22"/>
              </w:rPr>
              <w:t xml:space="preserve">Therefore, </w:t>
            </w:r>
            <w:r w:rsidR="006E62D9" w:rsidRPr="0005097B">
              <w:rPr>
                <w:b/>
                <w:sz w:val="22"/>
                <w:szCs w:val="22"/>
              </w:rPr>
              <w:t>the management company’s practi</w:t>
            </w:r>
            <w:r w:rsidR="00C0311C" w:rsidRPr="0005097B">
              <w:rPr>
                <w:b/>
                <w:sz w:val="22"/>
                <w:szCs w:val="22"/>
              </w:rPr>
              <w:t>ti</w:t>
            </w:r>
            <w:r w:rsidR="006E62D9" w:rsidRPr="0005097B">
              <w:rPr>
                <w:b/>
                <w:sz w:val="22"/>
                <w:szCs w:val="22"/>
              </w:rPr>
              <w:t xml:space="preserve">oner auditor </w:t>
            </w:r>
            <w:r w:rsidRPr="0005097B">
              <w:rPr>
                <w:b/>
                <w:sz w:val="22"/>
                <w:szCs w:val="22"/>
              </w:rPr>
              <w:t>should e-mail a letter of arrangement and the draft (i.e. example) procedures to the schools and to AOS Center for Audit Excellence (</w:t>
            </w:r>
            <w:hyperlink r:id="rId19" w:history="1">
              <w:r w:rsidR="00F44F51" w:rsidRPr="0005097B">
                <w:rPr>
                  <w:rStyle w:val="Hyperlink"/>
                  <w:b/>
                  <w:sz w:val="22"/>
                  <w:szCs w:val="22"/>
                </w:rPr>
                <w:t>SSAE16@ohioauditor.gov</w:t>
              </w:r>
            </w:hyperlink>
            <w:r w:rsidRPr="0005097B">
              <w:rPr>
                <w:b/>
                <w:sz w:val="22"/>
                <w:szCs w:val="22"/>
              </w:rPr>
              <w:t xml:space="preserve">).  AOS staff will electronically sign the letter of arrangement attesting to the sufficiency of the procedures on behalf of the AOS, prior to the practitioner (“auditor”) commencing the procedures.  </w:t>
            </w:r>
          </w:p>
          <w:p w:rsidR="00FA43C0" w:rsidRPr="0005097B" w:rsidRDefault="00FA43C0" w:rsidP="002319B0">
            <w:pPr>
              <w:autoSpaceDE w:val="0"/>
              <w:autoSpaceDN w:val="0"/>
              <w:adjustRightInd w:val="0"/>
              <w:rPr>
                <w:b/>
                <w:sz w:val="22"/>
                <w:szCs w:val="22"/>
              </w:rPr>
            </w:pPr>
          </w:p>
          <w:p w:rsidR="00FA43C0" w:rsidRPr="0005097B" w:rsidRDefault="00FA43C0" w:rsidP="002319B0">
            <w:pPr>
              <w:autoSpaceDE w:val="0"/>
              <w:autoSpaceDN w:val="0"/>
              <w:adjustRightInd w:val="0"/>
              <w:rPr>
                <w:b/>
                <w:sz w:val="22"/>
                <w:szCs w:val="22"/>
              </w:rPr>
            </w:pPr>
            <w:r w:rsidRPr="0005097B">
              <w:rPr>
                <w:b/>
                <w:sz w:val="22"/>
                <w:szCs w:val="22"/>
              </w:rPr>
              <w:t xml:space="preserve">The letter of arrangement should list the schools to which the agreed-upon procedures will apply.  </w:t>
            </w:r>
          </w:p>
          <w:p w:rsidR="00FA43C0" w:rsidRPr="0005097B" w:rsidRDefault="00FA43C0" w:rsidP="002319B0">
            <w:pPr>
              <w:autoSpaceDE w:val="0"/>
              <w:autoSpaceDN w:val="0"/>
              <w:adjustRightInd w:val="0"/>
              <w:rPr>
                <w:b/>
                <w:sz w:val="22"/>
                <w:szCs w:val="22"/>
              </w:rPr>
            </w:pPr>
          </w:p>
          <w:p w:rsidR="00FA43C0" w:rsidRPr="0005097B" w:rsidRDefault="00FA43C0" w:rsidP="002319B0">
            <w:pPr>
              <w:autoSpaceDE w:val="0"/>
              <w:autoSpaceDN w:val="0"/>
              <w:adjustRightInd w:val="0"/>
              <w:rPr>
                <w:b/>
                <w:sz w:val="22"/>
                <w:szCs w:val="22"/>
              </w:rPr>
            </w:pPr>
            <w:r w:rsidRPr="0005097B">
              <w:rPr>
                <w:b/>
                <w:sz w:val="22"/>
                <w:szCs w:val="22"/>
              </w:rPr>
              <w:t>Example requi</w:t>
            </w:r>
            <w:r w:rsidR="00D1005C">
              <w:rPr>
                <w:b/>
                <w:sz w:val="22"/>
                <w:szCs w:val="22"/>
              </w:rPr>
              <w:t>red procedures follow these instructions</w:t>
            </w:r>
            <w:r w:rsidRPr="0005097B">
              <w:rPr>
                <w:b/>
                <w:sz w:val="22"/>
                <w:szCs w:val="22"/>
              </w:rPr>
              <w:t>.</w:t>
            </w:r>
          </w:p>
          <w:p w:rsidR="00FA43C0" w:rsidRPr="0005097B" w:rsidRDefault="00FA43C0" w:rsidP="002319B0">
            <w:pPr>
              <w:autoSpaceDE w:val="0"/>
              <w:autoSpaceDN w:val="0"/>
              <w:adjustRightInd w:val="0"/>
              <w:rPr>
                <w:sz w:val="22"/>
                <w:szCs w:val="22"/>
              </w:rPr>
            </w:pPr>
          </w:p>
          <w:p w:rsidR="00FA43C0" w:rsidRDefault="00FA43C0" w:rsidP="005C38FA">
            <w:pPr>
              <w:autoSpaceDE w:val="0"/>
              <w:autoSpaceDN w:val="0"/>
              <w:adjustRightInd w:val="0"/>
              <w:rPr>
                <w:b/>
                <w:sz w:val="22"/>
                <w:szCs w:val="22"/>
              </w:rPr>
            </w:pPr>
            <w:r w:rsidRPr="0005097B">
              <w:rPr>
                <w:b/>
                <w:sz w:val="22"/>
                <w:szCs w:val="22"/>
              </w:rPr>
              <w:t>Each AUP report should specify the schools to which the procedures apply.</w:t>
            </w:r>
          </w:p>
          <w:p w:rsidR="003C4D43" w:rsidRPr="003C4D43" w:rsidRDefault="003C4D43" w:rsidP="005C38FA">
            <w:pPr>
              <w:autoSpaceDE w:val="0"/>
              <w:autoSpaceDN w:val="0"/>
              <w:adjustRightInd w:val="0"/>
              <w:rPr>
                <w:b/>
                <w:sz w:val="12"/>
                <w:szCs w:val="12"/>
              </w:rPr>
            </w:pPr>
          </w:p>
        </w:tc>
      </w:tr>
    </w:tbl>
    <w:p w:rsidR="00FA43C0" w:rsidRPr="0005097B" w:rsidRDefault="00FA43C0" w:rsidP="00FA43C0">
      <w:pPr>
        <w:pStyle w:val="ListParagraph"/>
        <w:autoSpaceDE w:val="0"/>
        <w:autoSpaceDN w:val="0"/>
        <w:adjustRightInd w:val="0"/>
        <w:rPr>
          <w:rFonts w:ascii="Times New Roman" w:hAnsi="Times New Roman"/>
          <w:sz w:val="22"/>
          <w:szCs w:val="22"/>
        </w:rPr>
      </w:pPr>
    </w:p>
    <w:p w:rsidR="00FA43C0" w:rsidRPr="0005097B" w:rsidRDefault="00FA43C0" w:rsidP="00ED4A48">
      <w:pPr>
        <w:pStyle w:val="ListParagraph"/>
        <w:numPr>
          <w:ilvl w:val="0"/>
          <w:numId w:val="40"/>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As a specified party, AOS requires the following, applicable to each Ohio school the company manages:  </w:t>
      </w:r>
    </w:p>
    <w:p w:rsidR="00FA43C0" w:rsidRPr="0005097B" w:rsidRDefault="00FA43C0" w:rsidP="00ED4A48">
      <w:pPr>
        <w:pStyle w:val="ListParagraph"/>
        <w:numPr>
          <w:ilvl w:val="1"/>
          <w:numId w:val="40"/>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The accountant may issue one AUP report covering all the company’s Ohio schools.</w:t>
      </w:r>
    </w:p>
    <w:p w:rsidR="00FA43C0" w:rsidRPr="002007D8" w:rsidRDefault="00FA43C0" w:rsidP="00ED4A48">
      <w:pPr>
        <w:pStyle w:val="ListParagraph"/>
        <w:numPr>
          <w:ilvl w:val="1"/>
          <w:numId w:val="40"/>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The </w:t>
      </w:r>
      <w:r w:rsidRPr="002007D8">
        <w:rPr>
          <w:rFonts w:ascii="Times New Roman" w:hAnsi="Times New Roman"/>
          <w:sz w:val="22"/>
          <w:szCs w:val="22"/>
        </w:rPr>
        <w:t xml:space="preserve">report must explain </w:t>
      </w:r>
      <w:r w:rsidR="00D6422F" w:rsidRPr="002007D8">
        <w:rPr>
          <w:rFonts w:ascii="Times New Roman" w:hAnsi="Times New Roman"/>
          <w:sz w:val="22"/>
          <w:szCs w:val="22"/>
        </w:rPr>
        <w:t xml:space="preserve">that the accountant performed </w:t>
      </w:r>
      <w:r w:rsidR="00742935" w:rsidRPr="002007D8">
        <w:rPr>
          <w:rFonts w:ascii="Times New Roman" w:hAnsi="Times New Roman"/>
          <w:sz w:val="22"/>
          <w:szCs w:val="22"/>
        </w:rPr>
        <w:t>procedure</w:t>
      </w:r>
      <w:r w:rsidR="00F70E09" w:rsidRPr="002007D8">
        <w:rPr>
          <w:rFonts w:ascii="Times New Roman" w:hAnsi="Times New Roman"/>
          <w:sz w:val="22"/>
          <w:szCs w:val="22"/>
        </w:rPr>
        <w:t xml:space="preserve"> </w:t>
      </w:r>
      <w:r w:rsidR="00742935" w:rsidRPr="002007D8">
        <w:rPr>
          <w:rFonts w:ascii="Times New Roman" w:hAnsi="Times New Roman"/>
          <w:sz w:val="22"/>
          <w:szCs w:val="22"/>
        </w:rPr>
        <w:t>#1</w:t>
      </w:r>
      <w:r w:rsidR="002007D8" w:rsidRPr="002007D8">
        <w:rPr>
          <w:rFonts w:ascii="Times New Roman" w:hAnsi="Times New Roman"/>
          <w:sz w:val="22"/>
          <w:szCs w:val="22"/>
        </w:rPr>
        <w:t xml:space="preserve"> and</w:t>
      </w:r>
      <w:r w:rsidR="00742935" w:rsidRPr="002007D8">
        <w:rPr>
          <w:rFonts w:ascii="Times New Roman" w:hAnsi="Times New Roman"/>
          <w:sz w:val="22"/>
          <w:szCs w:val="22"/>
        </w:rPr>
        <w:t xml:space="preserve"> </w:t>
      </w:r>
      <w:r w:rsidR="002007D8" w:rsidRPr="002007D8">
        <w:rPr>
          <w:rFonts w:ascii="Times New Roman" w:hAnsi="Times New Roman"/>
          <w:sz w:val="22"/>
          <w:szCs w:val="22"/>
        </w:rPr>
        <w:t xml:space="preserve">2 </w:t>
      </w:r>
      <w:r w:rsidR="00F95B8B" w:rsidRPr="002007D8">
        <w:rPr>
          <w:rFonts w:ascii="Times New Roman" w:hAnsi="Times New Roman"/>
          <w:sz w:val="22"/>
          <w:szCs w:val="22"/>
        </w:rPr>
        <w:t>below</w:t>
      </w:r>
      <w:r w:rsidR="00F70E09" w:rsidRPr="002007D8">
        <w:rPr>
          <w:rFonts w:ascii="Times New Roman" w:hAnsi="Times New Roman"/>
          <w:sz w:val="22"/>
          <w:szCs w:val="22"/>
        </w:rPr>
        <w:t xml:space="preserve"> for</w:t>
      </w:r>
      <w:r w:rsidR="00F95B8B" w:rsidRPr="002007D8">
        <w:rPr>
          <w:rFonts w:ascii="Times New Roman" w:hAnsi="Times New Roman"/>
          <w:sz w:val="22"/>
          <w:szCs w:val="22"/>
        </w:rPr>
        <w:t xml:space="preserve"> the compilation</w:t>
      </w:r>
      <w:r w:rsidRPr="002007D8">
        <w:rPr>
          <w:rFonts w:ascii="Times New Roman" w:hAnsi="Times New Roman"/>
          <w:sz w:val="22"/>
          <w:szCs w:val="22"/>
        </w:rPr>
        <w:t xml:space="preserve"> of the footnotes separately for each school.</w:t>
      </w:r>
    </w:p>
    <w:p w:rsidR="002007D8" w:rsidRPr="002007D8" w:rsidRDefault="002007D8" w:rsidP="00ED4A48">
      <w:pPr>
        <w:pStyle w:val="ListParagraph"/>
        <w:numPr>
          <w:ilvl w:val="1"/>
          <w:numId w:val="40"/>
        </w:numPr>
        <w:autoSpaceDE w:val="0"/>
        <w:autoSpaceDN w:val="0"/>
        <w:adjustRightInd w:val="0"/>
        <w:contextualSpacing/>
        <w:jc w:val="both"/>
        <w:rPr>
          <w:rFonts w:ascii="Times New Roman" w:hAnsi="Times New Roman"/>
          <w:sz w:val="22"/>
          <w:szCs w:val="22"/>
        </w:rPr>
      </w:pPr>
      <w:r w:rsidRPr="002007D8">
        <w:rPr>
          <w:rFonts w:ascii="Times New Roman" w:hAnsi="Times New Roman"/>
          <w:sz w:val="22"/>
          <w:szCs w:val="22"/>
        </w:rPr>
        <w:t>The report must explain that the accountant performed procedures #5 and 6 below to provide necessary assurances related to the pension amounts in accordance with GASB 68 as amended.</w:t>
      </w:r>
    </w:p>
    <w:p w:rsidR="00FA43C0" w:rsidRPr="00350EFF" w:rsidRDefault="00FA43C0" w:rsidP="00ED4A48">
      <w:pPr>
        <w:pStyle w:val="ListParagraph"/>
        <w:numPr>
          <w:ilvl w:val="1"/>
          <w:numId w:val="40"/>
        </w:numPr>
        <w:autoSpaceDE w:val="0"/>
        <w:autoSpaceDN w:val="0"/>
        <w:adjustRightInd w:val="0"/>
        <w:contextualSpacing/>
        <w:jc w:val="both"/>
        <w:rPr>
          <w:rFonts w:ascii="Times New Roman" w:hAnsi="Times New Roman"/>
          <w:sz w:val="22"/>
          <w:szCs w:val="22"/>
        </w:rPr>
      </w:pPr>
      <w:r w:rsidRPr="002007D8">
        <w:rPr>
          <w:rFonts w:ascii="Times New Roman" w:hAnsi="Times New Roman"/>
          <w:sz w:val="22"/>
          <w:szCs w:val="22"/>
        </w:rPr>
        <w:t>Regarding the individual e</w:t>
      </w:r>
      <w:r w:rsidR="00CC152A" w:rsidRPr="002007D8">
        <w:rPr>
          <w:rFonts w:ascii="Times New Roman" w:hAnsi="Times New Roman"/>
          <w:sz w:val="22"/>
          <w:szCs w:val="22"/>
        </w:rPr>
        <w:t>xpenditure</w:t>
      </w:r>
      <w:r w:rsidR="00F70E09" w:rsidRPr="002007D8">
        <w:rPr>
          <w:rFonts w:ascii="Times New Roman" w:hAnsi="Times New Roman"/>
          <w:sz w:val="22"/>
          <w:szCs w:val="22"/>
        </w:rPr>
        <w:t xml:space="preserve"> transaction procedures</w:t>
      </w:r>
      <w:r w:rsidR="00CC152A" w:rsidRPr="002007D8">
        <w:rPr>
          <w:rFonts w:ascii="Times New Roman" w:hAnsi="Times New Roman"/>
          <w:sz w:val="22"/>
          <w:szCs w:val="22"/>
        </w:rPr>
        <w:t xml:space="preserve"> below (</w:t>
      </w:r>
      <w:r w:rsidR="00742935" w:rsidRPr="002007D8">
        <w:rPr>
          <w:rFonts w:ascii="Times New Roman" w:hAnsi="Times New Roman"/>
          <w:sz w:val="22"/>
          <w:szCs w:val="22"/>
        </w:rPr>
        <w:t>procedures #3, 4 and 7</w:t>
      </w:r>
      <w:r w:rsidRPr="002007D8">
        <w:rPr>
          <w:rFonts w:ascii="Times New Roman" w:hAnsi="Times New Roman"/>
          <w:sz w:val="22"/>
          <w:szCs w:val="22"/>
        </w:rPr>
        <w:t>), the accountant</w:t>
      </w:r>
      <w:r w:rsidRPr="00350EFF">
        <w:rPr>
          <w:rFonts w:ascii="Times New Roman" w:hAnsi="Times New Roman"/>
          <w:sz w:val="22"/>
          <w:szCs w:val="22"/>
        </w:rPr>
        <w:t xml:space="preserve"> may select one sample from the population of all costs charged to the company’s Ohio schools for each year ending June 30.</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350EFF" w:rsidRDefault="00FA43C0" w:rsidP="00ED4A48">
      <w:pPr>
        <w:pStyle w:val="ListParagraph"/>
        <w:numPr>
          <w:ilvl w:val="0"/>
          <w:numId w:val="40"/>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Ohio community schools’ fiscal years end each June 30.  If the management company is on a different fiscal year, the management company must compile the footnote for each Ohio s</w:t>
      </w:r>
      <w:r w:rsidR="00F95B8B">
        <w:rPr>
          <w:rFonts w:ascii="Times New Roman" w:hAnsi="Times New Roman"/>
          <w:sz w:val="22"/>
          <w:szCs w:val="22"/>
        </w:rPr>
        <w:t>chool’s June 30 fiscal year.</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350EFF" w:rsidRDefault="00FA43C0" w:rsidP="007178A5">
      <w:pPr>
        <w:pStyle w:val="ListParagraph"/>
        <w:autoSpaceDE w:val="0"/>
        <w:autoSpaceDN w:val="0"/>
        <w:adjustRightInd w:val="0"/>
        <w:jc w:val="both"/>
        <w:rPr>
          <w:rFonts w:ascii="Times New Roman" w:hAnsi="Times New Roman"/>
          <w:sz w:val="22"/>
          <w:szCs w:val="22"/>
        </w:rPr>
      </w:pPr>
      <w:r w:rsidRPr="00350EFF">
        <w:rPr>
          <w:rFonts w:ascii="Times New Roman" w:hAnsi="Times New Roman"/>
          <w:sz w:val="22"/>
          <w:szCs w:val="22"/>
        </w:rPr>
        <w:t>For example, if the management company’s fiscal year ended December 31, 2</w:t>
      </w:r>
      <w:r w:rsidR="00D1005C">
        <w:rPr>
          <w:rFonts w:ascii="Times New Roman" w:hAnsi="Times New Roman"/>
          <w:sz w:val="22"/>
          <w:szCs w:val="22"/>
        </w:rPr>
        <w:t>0XX</w:t>
      </w:r>
      <w:r w:rsidRPr="00350EFF">
        <w:rPr>
          <w:rFonts w:ascii="Times New Roman" w:hAnsi="Times New Roman"/>
          <w:sz w:val="22"/>
          <w:szCs w:val="22"/>
        </w:rPr>
        <w:t xml:space="preserve">, </w:t>
      </w:r>
      <w:r w:rsidR="00D1005C">
        <w:rPr>
          <w:rFonts w:ascii="Times New Roman" w:hAnsi="Times New Roman"/>
          <w:sz w:val="22"/>
          <w:szCs w:val="22"/>
        </w:rPr>
        <w:t>each Ohio school’s June 30, 20XX</w:t>
      </w:r>
      <w:r w:rsidRPr="00350EFF">
        <w:rPr>
          <w:rFonts w:ascii="Times New Roman" w:hAnsi="Times New Roman"/>
          <w:sz w:val="22"/>
          <w:szCs w:val="22"/>
        </w:rPr>
        <w:t xml:space="preserve"> footnote would report expenses the management company incurred on a school’s behalf for the f</w:t>
      </w:r>
      <w:r w:rsidR="00D1005C">
        <w:rPr>
          <w:rFonts w:ascii="Times New Roman" w:hAnsi="Times New Roman"/>
          <w:sz w:val="22"/>
          <w:szCs w:val="22"/>
        </w:rPr>
        <w:t>irst six months of calendar 20XX</w:t>
      </w:r>
      <w:r w:rsidRPr="00350EFF">
        <w:rPr>
          <w:rFonts w:ascii="Times New Roman" w:hAnsi="Times New Roman"/>
          <w:sz w:val="22"/>
          <w:szCs w:val="22"/>
        </w:rPr>
        <w:t xml:space="preserve"> plus the</w:t>
      </w:r>
      <w:r w:rsidR="00D1005C">
        <w:rPr>
          <w:rFonts w:ascii="Times New Roman" w:hAnsi="Times New Roman"/>
          <w:sz w:val="22"/>
          <w:szCs w:val="22"/>
        </w:rPr>
        <w:t xml:space="preserve"> last six months of calendar 20XX-1.</w:t>
      </w:r>
      <w:r w:rsidRPr="00350EFF">
        <w:rPr>
          <w:rFonts w:ascii="Times New Roman" w:hAnsi="Times New Roman"/>
          <w:sz w:val="22"/>
          <w:szCs w:val="22"/>
        </w:rPr>
        <w:t xml:space="preserve"> </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350EFF" w:rsidRDefault="00FA43C0" w:rsidP="00ED4A48">
      <w:pPr>
        <w:pStyle w:val="ListParagraph"/>
        <w:numPr>
          <w:ilvl w:val="0"/>
          <w:numId w:val="40"/>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The accountant performing the AUP should describe the Ohio schools to which the AUP relate and should attach each of the community schools’ footnotes to the AUP report.</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350EFF" w:rsidRDefault="00FA43C0" w:rsidP="00ED4A48">
      <w:pPr>
        <w:pStyle w:val="ListParagraph"/>
        <w:numPr>
          <w:ilvl w:val="0"/>
          <w:numId w:val="40"/>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 xml:space="preserve">As stated in </w:t>
      </w:r>
      <w:r w:rsidR="00254C94" w:rsidRPr="00E54582">
        <w:rPr>
          <w:rFonts w:ascii="Times New Roman" w:hAnsi="Times New Roman"/>
          <w:sz w:val="22"/>
          <w:szCs w:val="22"/>
        </w:rPr>
        <w:t xml:space="preserve">AT-C 215.26 </w:t>
      </w:r>
      <w:r w:rsidR="002070A4" w:rsidRPr="00E54582">
        <w:rPr>
          <w:rFonts w:ascii="Times New Roman" w:hAnsi="Times New Roman"/>
          <w:sz w:val="22"/>
          <w:szCs w:val="22"/>
        </w:rPr>
        <w:t>and 215.A28</w:t>
      </w:r>
      <w:r w:rsidRPr="00E54582">
        <w:rPr>
          <w:rFonts w:ascii="Times New Roman" w:hAnsi="Times New Roman"/>
          <w:sz w:val="22"/>
          <w:szCs w:val="22"/>
        </w:rPr>
        <w:t>,</w:t>
      </w:r>
      <w:r w:rsidRPr="00350EFF">
        <w:rPr>
          <w:rFonts w:ascii="Times New Roman" w:hAnsi="Times New Roman"/>
          <w:sz w:val="22"/>
          <w:szCs w:val="22"/>
        </w:rPr>
        <w:t xml:space="preserve"> auditors should report all exceptions, such as costs charged to a school where documentation does not support it directly benefited the school, or for which insufficient documentation exists.</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05097B" w:rsidRDefault="00FA43C0" w:rsidP="00ED4A48">
      <w:pPr>
        <w:pStyle w:val="ListParagraph"/>
        <w:numPr>
          <w:ilvl w:val="0"/>
          <w:numId w:val="40"/>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Because the procedures relate to each school’s footnote, the accountant performing the AUP should apply the procedures to footnotes compiled from the management company’s accounting system, separately summarizing the expenses for each Ohio community</w:t>
      </w:r>
      <w:r w:rsidRPr="0005097B">
        <w:rPr>
          <w:rFonts w:ascii="Times New Roman" w:hAnsi="Times New Roman"/>
          <w:sz w:val="22"/>
          <w:szCs w:val="22"/>
        </w:rPr>
        <w:t xml:space="preserve"> school.  This requires that the management company’s accounting system include accounts summarizing direct expenses the company incurs for each school.  It is permissible to charge / assign indirect costs to these schools, </w:t>
      </w:r>
      <w:r w:rsidRPr="0005097B">
        <w:rPr>
          <w:rFonts w:ascii="Times New Roman" w:hAnsi="Times New Roman"/>
          <w:i/>
          <w:sz w:val="22"/>
          <w:szCs w:val="22"/>
        </w:rPr>
        <w:t>if the notes disclose the method for charging those costs, and if the note separately identifies indirect costs</w:t>
      </w:r>
      <w:r w:rsidRPr="0005097B">
        <w:rPr>
          <w:rFonts w:ascii="Times New Roman" w:hAnsi="Times New Roman"/>
          <w:sz w:val="22"/>
          <w:szCs w:val="22"/>
        </w:rPr>
        <w:t xml:space="preserve">.  </w:t>
      </w:r>
    </w:p>
    <w:p w:rsidR="00FA43C0" w:rsidRPr="0005097B" w:rsidRDefault="00FA43C0" w:rsidP="00FA43C0">
      <w:pPr>
        <w:pStyle w:val="ListParagraph"/>
        <w:autoSpaceDE w:val="0"/>
        <w:autoSpaceDN w:val="0"/>
        <w:adjustRightInd w:val="0"/>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856"/>
      </w:tblGrid>
      <w:tr w:rsidR="00FA43C0" w:rsidRPr="0005097B" w:rsidTr="003541FE">
        <w:trPr>
          <w:cantSplit/>
        </w:trPr>
        <w:tc>
          <w:tcPr>
            <w:tcW w:w="9576" w:type="dxa"/>
            <w:shd w:val="clear" w:color="auto" w:fill="DAEEF3" w:themeFill="accent5" w:themeFillTint="33"/>
          </w:tcPr>
          <w:p w:rsidR="00FA43C0" w:rsidRPr="0005097B" w:rsidRDefault="00FA43C0" w:rsidP="002319B0">
            <w:pPr>
              <w:autoSpaceDE w:val="0"/>
              <w:autoSpaceDN w:val="0"/>
              <w:adjustRightInd w:val="0"/>
              <w:rPr>
                <w:sz w:val="22"/>
                <w:szCs w:val="22"/>
              </w:rPr>
            </w:pPr>
          </w:p>
          <w:p w:rsidR="00F95B8B" w:rsidRDefault="00FA43C0" w:rsidP="003541FE">
            <w:pPr>
              <w:autoSpaceDE w:val="0"/>
              <w:autoSpaceDN w:val="0"/>
              <w:adjustRightInd w:val="0"/>
              <w:rPr>
                <w:b/>
                <w:sz w:val="22"/>
                <w:szCs w:val="22"/>
              </w:rPr>
            </w:pPr>
            <w:r w:rsidRPr="0005097B">
              <w:rPr>
                <w:b/>
                <w:sz w:val="22"/>
                <w:szCs w:val="22"/>
              </w:rPr>
              <w:t xml:space="preserve">If the management company’s accounting system does not include separate accounts for direct expenses for each school, it is unlikely the management company can meet the requirements of </w:t>
            </w:r>
            <w:r w:rsidR="005742F4" w:rsidRPr="0005097B">
              <w:rPr>
                <w:b/>
                <w:sz w:val="22"/>
                <w:szCs w:val="22"/>
              </w:rPr>
              <w:t xml:space="preserve">Ohio Rev. Code </w:t>
            </w:r>
            <w:r w:rsidR="00E641FF">
              <w:rPr>
                <w:b/>
                <w:sz w:val="22"/>
                <w:szCs w:val="22"/>
              </w:rPr>
              <w:t xml:space="preserve">§ </w:t>
            </w:r>
            <w:r w:rsidRPr="0005097B">
              <w:rPr>
                <w:b/>
                <w:sz w:val="22"/>
                <w:szCs w:val="22"/>
              </w:rPr>
              <w:t>3314.024. In this case, the management company or the firm completing the AUP should consult with the Auditor of State.</w:t>
            </w:r>
          </w:p>
          <w:p w:rsidR="00FA43C0" w:rsidRPr="0005097B" w:rsidRDefault="00FA43C0" w:rsidP="003541FE">
            <w:pPr>
              <w:autoSpaceDE w:val="0"/>
              <w:autoSpaceDN w:val="0"/>
              <w:adjustRightInd w:val="0"/>
              <w:rPr>
                <w:sz w:val="22"/>
                <w:szCs w:val="22"/>
              </w:rPr>
            </w:pPr>
            <w:r w:rsidRPr="0005097B">
              <w:rPr>
                <w:b/>
                <w:sz w:val="22"/>
                <w:szCs w:val="22"/>
              </w:rPr>
              <w:t xml:space="preserve"> </w:t>
            </w:r>
          </w:p>
        </w:tc>
      </w:tr>
    </w:tbl>
    <w:p w:rsidR="00FA43C0" w:rsidRPr="0005097B" w:rsidRDefault="00FA43C0" w:rsidP="00FA43C0">
      <w:pPr>
        <w:pStyle w:val="ListParagraph"/>
        <w:autoSpaceDE w:val="0"/>
        <w:autoSpaceDN w:val="0"/>
        <w:adjustRightInd w:val="0"/>
        <w:rPr>
          <w:rFonts w:ascii="Times New Roman" w:hAnsi="Times New Roman"/>
          <w:sz w:val="22"/>
          <w:szCs w:val="22"/>
        </w:rPr>
      </w:pPr>
    </w:p>
    <w:p w:rsidR="00FA43C0" w:rsidRPr="00E54582" w:rsidRDefault="00502556" w:rsidP="00ED4A48">
      <w:pPr>
        <w:pStyle w:val="ListParagraph"/>
        <w:numPr>
          <w:ilvl w:val="0"/>
          <w:numId w:val="40"/>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 xml:space="preserve">Uniform Guidance (2 </w:t>
      </w:r>
      <w:r w:rsidR="004261C8" w:rsidRPr="00E54582">
        <w:rPr>
          <w:rFonts w:ascii="Times New Roman" w:hAnsi="Times New Roman"/>
          <w:sz w:val="22"/>
          <w:szCs w:val="22"/>
        </w:rPr>
        <w:t>C.F.R.</w:t>
      </w:r>
      <w:r w:rsidRPr="00E54582">
        <w:rPr>
          <w:rFonts w:ascii="Times New Roman" w:hAnsi="Times New Roman"/>
          <w:sz w:val="22"/>
          <w:szCs w:val="22"/>
        </w:rPr>
        <w:t xml:space="preserve"> 200.501) </w:t>
      </w:r>
      <w:r w:rsidR="00FA43C0" w:rsidRPr="00E54582">
        <w:rPr>
          <w:rFonts w:ascii="Times New Roman" w:hAnsi="Times New Roman"/>
          <w:sz w:val="22"/>
          <w:szCs w:val="22"/>
        </w:rPr>
        <w:t xml:space="preserve">requires each school expending more than </w:t>
      </w:r>
      <w:r w:rsidRPr="00E54582">
        <w:rPr>
          <w:rFonts w:ascii="Times New Roman" w:hAnsi="Times New Roman"/>
          <w:sz w:val="22"/>
          <w:szCs w:val="22"/>
        </w:rPr>
        <w:t xml:space="preserve">$750,000 </w:t>
      </w:r>
      <w:r w:rsidR="00FA43C0" w:rsidRPr="00E54582">
        <w:rPr>
          <w:rFonts w:ascii="Times New Roman" w:hAnsi="Times New Roman"/>
          <w:sz w:val="22"/>
          <w:szCs w:val="22"/>
        </w:rPr>
        <w:t xml:space="preserve">of federal awards in its fiscal year to prepare a </w:t>
      </w:r>
      <w:r w:rsidR="00E937D6" w:rsidRPr="00E54582">
        <w:rPr>
          <w:rFonts w:ascii="Times New Roman" w:hAnsi="Times New Roman"/>
          <w:sz w:val="22"/>
          <w:szCs w:val="22"/>
        </w:rPr>
        <w:t xml:space="preserve">schedule of expenditures of </w:t>
      </w:r>
      <w:r w:rsidR="00FA43C0" w:rsidRPr="00E54582">
        <w:rPr>
          <w:rFonts w:ascii="Times New Roman" w:hAnsi="Times New Roman"/>
          <w:sz w:val="22"/>
          <w:szCs w:val="22"/>
        </w:rPr>
        <w:t>fed</w:t>
      </w:r>
      <w:r w:rsidR="00E937D6" w:rsidRPr="00E54582">
        <w:rPr>
          <w:rFonts w:ascii="Times New Roman" w:hAnsi="Times New Roman"/>
          <w:sz w:val="22"/>
          <w:szCs w:val="22"/>
        </w:rPr>
        <w:t>eral awards</w:t>
      </w:r>
      <w:r w:rsidR="00FA43C0" w:rsidRPr="00E54582">
        <w:rPr>
          <w:rFonts w:ascii="Times New Roman" w:hAnsi="Times New Roman"/>
          <w:sz w:val="22"/>
          <w:szCs w:val="22"/>
        </w:rPr>
        <w:t xml:space="preserve">.  </w:t>
      </w:r>
    </w:p>
    <w:p w:rsidR="00FA43C0" w:rsidRPr="0005097B" w:rsidRDefault="00FA43C0" w:rsidP="007178A5">
      <w:pPr>
        <w:pStyle w:val="ListParagraph"/>
        <w:autoSpaceDE w:val="0"/>
        <w:autoSpaceDN w:val="0"/>
        <w:adjustRightInd w:val="0"/>
        <w:jc w:val="both"/>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856"/>
      </w:tblGrid>
      <w:tr w:rsidR="00FA43C0" w:rsidRPr="0005097B" w:rsidTr="003541FE">
        <w:trPr>
          <w:cantSplit/>
        </w:trPr>
        <w:tc>
          <w:tcPr>
            <w:tcW w:w="9576" w:type="dxa"/>
            <w:shd w:val="clear" w:color="auto" w:fill="DAEEF3" w:themeFill="accent5" w:themeFillTint="33"/>
          </w:tcPr>
          <w:p w:rsidR="00FA43C0" w:rsidRPr="0005097B" w:rsidRDefault="00FA43C0" w:rsidP="007178A5">
            <w:pPr>
              <w:pStyle w:val="ListParagraph"/>
              <w:autoSpaceDE w:val="0"/>
              <w:autoSpaceDN w:val="0"/>
              <w:adjustRightInd w:val="0"/>
              <w:jc w:val="both"/>
              <w:rPr>
                <w:sz w:val="22"/>
                <w:szCs w:val="22"/>
              </w:rPr>
            </w:pPr>
          </w:p>
          <w:p w:rsidR="00FA43C0" w:rsidRPr="00CF2B82" w:rsidRDefault="00FA43C0" w:rsidP="007178A5">
            <w:pPr>
              <w:autoSpaceDE w:val="0"/>
              <w:autoSpaceDN w:val="0"/>
              <w:adjustRightInd w:val="0"/>
              <w:jc w:val="both"/>
              <w:rPr>
                <w:b/>
                <w:sz w:val="22"/>
                <w:szCs w:val="22"/>
              </w:rPr>
            </w:pPr>
            <w:r w:rsidRPr="00CF2B82">
              <w:rPr>
                <w:b/>
                <w:sz w:val="22"/>
                <w:szCs w:val="22"/>
              </w:rPr>
              <w:t xml:space="preserve">If the management company accounts for an Ohio school’s federal awards, we believe it is reasonable to expect the management company to compile this schedule for each school, and for the AUP to include a procedure testing this compilation.  </w:t>
            </w:r>
          </w:p>
          <w:p w:rsidR="00FA43C0" w:rsidRPr="00CF2B82" w:rsidRDefault="00FA43C0" w:rsidP="007178A5">
            <w:pPr>
              <w:pStyle w:val="ListParagraph"/>
              <w:autoSpaceDE w:val="0"/>
              <w:autoSpaceDN w:val="0"/>
              <w:adjustRightInd w:val="0"/>
              <w:ind w:left="0"/>
              <w:jc w:val="both"/>
              <w:rPr>
                <w:b/>
                <w:sz w:val="22"/>
                <w:szCs w:val="22"/>
              </w:rPr>
            </w:pPr>
          </w:p>
          <w:p w:rsidR="00FA43C0" w:rsidRPr="00CF2B82" w:rsidRDefault="00FA43C0" w:rsidP="007178A5">
            <w:pPr>
              <w:autoSpaceDE w:val="0"/>
              <w:autoSpaceDN w:val="0"/>
              <w:adjustRightInd w:val="0"/>
              <w:jc w:val="both"/>
              <w:rPr>
                <w:b/>
                <w:sz w:val="22"/>
                <w:szCs w:val="22"/>
              </w:rPr>
            </w:pPr>
            <w:r w:rsidRPr="00CF2B82">
              <w:rPr>
                <w:b/>
                <w:sz w:val="22"/>
                <w:szCs w:val="22"/>
              </w:rPr>
              <w:t xml:space="preserve">Note that this requires that the management company’s accounting system be capable of segregating receipts, disbursements and cash balances for each federal award program of each school.  </w:t>
            </w:r>
          </w:p>
          <w:p w:rsidR="00FA43C0" w:rsidRPr="00CF2B82" w:rsidRDefault="00FA43C0" w:rsidP="007178A5">
            <w:pPr>
              <w:autoSpaceDE w:val="0"/>
              <w:autoSpaceDN w:val="0"/>
              <w:adjustRightInd w:val="0"/>
              <w:jc w:val="both"/>
              <w:rPr>
                <w:b/>
                <w:sz w:val="22"/>
                <w:szCs w:val="22"/>
              </w:rPr>
            </w:pPr>
          </w:p>
          <w:p w:rsidR="00FA43C0" w:rsidRPr="00CF2B82" w:rsidRDefault="00742935" w:rsidP="007178A5">
            <w:pPr>
              <w:autoSpaceDE w:val="0"/>
              <w:autoSpaceDN w:val="0"/>
              <w:adjustRightInd w:val="0"/>
              <w:jc w:val="both"/>
              <w:rPr>
                <w:b/>
                <w:sz w:val="22"/>
                <w:szCs w:val="22"/>
              </w:rPr>
            </w:pPr>
            <w:r>
              <w:rPr>
                <w:b/>
                <w:sz w:val="22"/>
                <w:szCs w:val="22"/>
              </w:rPr>
              <w:t>Procedure</w:t>
            </w:r>
            <w:r w:rsidR="00CC152A" w:rsidRPr="00742935">
              <w:rPr>
                <w:b/>
                <w:sz w:val="22"/>
                <w:szCs w:val="22"/>
              </w:rPr>
              <w:t xml:space="preserve"> </w:t>
            </w:r>
            <w:r w:rsidRPr="00742935">
              <w:rPr>
                <w:b/>
                <w:sz w:val="22"/>
                <w:szCs w:val="22"/>
              </w:rPr>
              <w:t>2</w:t>
            </w:r>
            <w:r w:rsidR="00FA43C0" w:rsidRPr="00E54582">
              <w:rPr>
                <w:b/>
                <w:sz w:val="22"/>
                <w:szCs w:val="22"/>
              </w:rPr>
              <w:t xml:space="preserve"> below applies if a school expended more than $</w:t>
            </w:r>
            <w:r w:rsidR="00502556" w:rsidRPr="00E54582">
              <w:rPr>
                <w:b/>
                <w:sz w:val="22"/>
                <w:szCs w:val="22"/>
              </w:rPr>
              <w:t>750,000</w:t>
            </w:r>
            <w:r w:rsidR="00FA43C0" w:rsidRPr="00CF2B82">
              <w:rPr>
                <w:b/>
                <w:sz w:val="22"/>
                <w:szCs w:val="22"/>
              </w:rPr>
              <w:t xml:space="preserve"> of federal awards during its fiscal </w:t>
            </w:r>
            <w:r w:rsidR="00FA43C0" w:rsidRPr="000A1105">
              <w:rPr>
                <w:b/>
                <w:sz w:val="22"/>
                <w:szCs w:val="22"/>
              </w:rPr>
              <w:t>year.</w:t>
            </w:r>
            <w:r w:rsidR="00FA43C0" w:rsidRPr="00CF2B82">
              <w:rPr>
                <w:b/>
                <w:sz w:val="22"/>
                <w:szCs w:val="22"/>
              </w:rPr>
              <w:t xml:space="preserve">  </w:t>
            </w:r>
          </w:p>
          <w:p w:rsidR="00FA43C0" w:rsidRPr="0005097B" w:rsidRDefault="00FA43C0" w:rsidP="007178A5">
            <w:pPr>
              <w:pStyle w:val="ListParagraph"/>
              <w:autoSpaceDE w:val="0"/>
              <w:autoSpaceDN w:val="0"/>
              <w:adjustRightInd w:val="0"/>
              <w:ind w:left="0"/>
              <w:jc w:val="both"/>
              <w:rPr>
                <w:sz w:val="22"/>
                <w:szCs w:val="22"/>
              </w:rPr>
            </w:pPr>
          </w:p>
        </w:tc>
      </w:tr>
    </w:tbl>
    <w:p w:rsidR="00277370" w:rsidRDefault="00277370" w:rsidP="00277370">
      <w:pPr>
        <w:pStyle w:val="ListParagraph"/>
        <w:autoSpaceDE w:val="0"/>
        <w:autoSpaceDN w:val="0"/>
        <w:adjustRightInd w:val="0"/>
        <w:contextualSpacing/>
        <w:jc w:val="both"/>
        <w:rPr>
          <w:rFonts w:ascii="Times New Roman" w:hAnsi="Times New Roman"/>
          <w:sz w:val="22"/>
          <w:szCs w:val="22"/>
        </w:rPr>
      </w:pPr>
    </w:p>
    <w:p w:rsidR="00FA43C0" w:rsidRPr="00277370" w:rsidRDefault="00FA43C0" w:rsidP="00277370">
      <w:pPr>
        <w:pStyle w:val="ListParagraph"/>
        <w:autoSpaceDE w:val="0"/>
        <w:autoSpaceDN w:val="0"/>
        <w:adjustRightInd w:val="0"/>
        <w:ind w:left="0"/>
        <w:contextualSpacing/>
        <w:jc w:val="both"/>
        <w:rPr>
          <w:rFonts w:ascii="Times New Roman" w:hAnsi="Times New Roman"/>
          <w:b/>
          <w:sz w:val="22"/>
          <w:szCs w:val="22"/>
        </w:rPr>
      </w:pPr>
      <w:r w:rsidRPr="00277370">
        <w:rPr>
          <w:rFonts w:ascii="Times New Roman" w:hAnsi="Times New Roman"/>
          <w:b/>
          <w:sz w:val="22"/>
          <w:szCs w:val="22"/>
        </w:rPr>
        <w:t xml:space="preserve">The AUP report should list the following </w:t>
      </w:r>
      <w:r w:rsidR="00D1005C">
        <w:rPr>
          <w:rFonts w:ascii="Times New Roman" w:hAnsi="Times New Roman"/>
          <w:b/>
          <w:sz w:val="22"/>
          <w:szCs w:val="22"/>
        </w:rPr>
        <w:t xml:space="preserve">required </w:t>
      </w:r>
      <w:r w:rsidRPr="00277370">
        <w:rPr>
          <w:rFonts w:ascii="Times New Roman" w:hAnsi="Times New Roman"/>
          <w:b/>
          <w:sz w:val="22"/>
          <w:szCs w:val="22"/>
        </w:rPr>
        <w:t xml:space="preserve">procedures and the results relating to each </w:t>
      </w:r>
      <w:r w:rsidRPr="00277370">
        <w:rPr>
          <w:rFonts w:ascii="Times New Roman" w:hAnsi="Times New Roman"/>
          <w:b/>
          <w:sz w:val="22"/>
          <w:szCs w:val="22"/>
          <w:u w:val="single"/>
        </w:rPr>
        <w:t>Ohio</w:t>
      </w:r>
      <w:r w:rsidRPr="00277370">
        <w:rPr>
          <w:rFonts w:ascii="Times New Roman" w:hAnsi="Times New Roman"/>
          <w:b/>
          <w:sz w:val="22"/>
          <w:szCs w:val="22"/>
        </w:rPr>
        <w:t xml:space="preserve"> school:</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350EFF" w:rsidRDefault="00FA43C0" w:rsidP="00D1005C">
      <w:pPr>
        <w:pStyle w:val="ListParagraph"/>
        <w:numPr>
          <w:ilvl w:val="0"/>
          <w:numId w:val="98"/>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 xml:space="preserve">Trace the management company expenses from each footnote </w:t>
      </w:r>
      <w:r w:rsidRPr="000A1105">
        <w:rPr>
          <w:rFonts w:ascii="Times New Roman" w:hAnsi="Times New Roman"/>
          <w:sz w:val="22"/>
          <w:szCs w:val="22"/>
        </w:rPr>
        <w:t xml:space="preserve">by </w:t>
      </w:r>
      <w:r w:rsidR="00884CB7" w:rsidRPr="000A1105">
        <w:rPr>
          <w:rFonts w:ascii="Times New Roman" w:hAnsi="Times New Roman"/>
          <w:sz w:val="22"/>
          <w:szCs w:val="22"/>
        </w:rPr>
        <w:t xml:space="preserve">function / </w:t>
      </w:r>
      <w:r w:rsidRPr="000A1105">
        <w:rPr>
          <w:rFonts w:ascii="Times New Roman" w:hAnsi="Times New Roman"/>
          <w:sz w:val="22"/>
          <w:szCs w:val="22"/>
        </w:rPr>
        <w:t>object</w:t>
      </w:r>
      <w:r w:rsidRPr="00350EFF">
        <w:rPr>
          <w:rFonts w:ascii="Times New Roman" w:hAnsi="Times New Roman"/>
          <w:sz w:val="22"/>
          <w:szCs w:val="22"/>
        </w:rPr>
        <w:t xml:space="preserve"> / accounting code to the community school’s accounts in the management company’s accounting system.  </w:t>
      </w:r>
    </w:p>
    <w:p w:rsidR="00FA43C0" w:rsidRPr="00350EFF" w:rsidRDefault="00FA43C0" w:rsidP="007178A5">
      <w:pPr>
        <w:pStyle w:val="ListParagraph"/>
        <w:autoSpaceDE w:val="0"/>
        <w:autoSpaceDN w:val="0"/>
        <w:adjustRightInd w:val="0"/>
        <w:ind w:left="1440"/>
        <w:jc w:val="both"/>
        <w:rPr>
          <w:rFonts w:ascii="Times New Roman" w:hAnsi="Times New Roman"/>
          <w:sz w:val="22"/>
          <w:szCs w:val="22"/>
        </w:rPr>
      </w:pPr>
    </w:p>
    <w:p w:rsidR="00FA43C0" w:rsidRDefault="00277370" w:rsidP="00D1005C">
      <w:pPr>
        <w:pStyle w:val="ListParagraph"/>
        <w:numPr>
          <w:ilvl w:val="0"/>
          <w:numId w:val="98"/>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If the engagement is a Federal Single Audit, trace</w:t>
      </w:r>
      <w:r w:rsidR="00FA43C0" w:rsidRPr="00E54582">
        <w:rPr>
          <w:rFonts w:ascii="Times New Roman" w:hAnsi="Times New Roman"/>
          <w:sz w:val="22"/>
          <w:szCs w:val="22"/>
        </w:rPr>
        <w:t xml:space="preserve"> each school’s federal award </w:t>
      </w:r>
      <w:r w:rsidR="00E54582">
        <w:rPr>
          <w:rFonts w:ascii="Times New Roman" w:hAnsi="Times New Roman"/>
          <w:sz w:val="22"/>
          <w:szCs w:val="22"/>
        </w:rPr>
        <w:t>expenditures, by CFDA number, receipts</w:t>
      </w:r>
      <w:r w:rsidR="009C65C7" w:rsidRPr="00E54582">
        <w:rPr>
          <w:rFonts w:ascii="Times New Roman" w:hAnsi="Times New Roman"/>
          <w:sz w:val="22"/>
          <w:szCs w:val="22"/>
        </w:rPr>
        <w:t xml:space="preserve"> (if presented)</w:t>
      </w:r>
      <w:r w:rsidR="00E2116E" w:rsidRPr="000A1105">
        <w:rPr>
          <w:rFonts w:ascii="Times New Roman" w:hAnsi="Times New Roman"/>
          <w:sz w:val="22"/>
          <w:szCs w:val="22"/>
        </w:rPr>
        <w:t xml:space="preserve"> </w:t>
      </w:r>
      <w:r w:rsidR="00FA43C0" w:rsidRPr="00350EFF">
        <w:rPr>
          <w:rFonts w:ascii="Times New Roman" w:hAnsi="Times New Roman"/>
          <w:sz w:val="22"/>
          <w:szCs w:val="22"/>
        </w:rPr>
        <w:t xml:space="preserve">from its </w:t>
      </w:r>
      <w:r w:rsidR="009C65C7" w:rsidRPr="00E937D6">
        <w:rPr>
          <w:rFonts w:ascii="Times New Roman" w:hAnsi="Times New Roman"/>
          <w:sz w:val="22"/>
          <w:szCs w:val="22"/>
        </w:rPr>
        <w:t>schedule of expenditures of</w:t>
      </w:r>
      <w:r w:rsidR="009C65C7">
        <w:rPr>
          <w:rFonts w:ascii="Times New Roman" w:hAnsi="Times New Roman"/>
          <w:sz w:val="22"/>
          <w:szCs w:val="22"/>
        </w:rPr>
        <w:t xml:space="preserve"> </w:t>
      </w:r>
      <w:r w:rsidR="00FA43C0" w:rsidRPr="00350EFF">
        <w:rPr>
          <w:rFonts w:ascii="Times New Roman" w:hAnsi="Times New Roman"/>
          <w:sz w:val="22"/>
          <w:szCs w:val="22"/>
        </w:rPr>
        <w:t>federal awards to the community school’s accounts in the management</w:t>
      </w:r>
      <w:r w:rsidR="00FF3EEA" w:rsidRPr="00350EFF">
        <w:rPr>
          <w:rFonts w:ascii="Times New Roman" w:hAnsi="Times New Roman"/>
          <w:sz w:val="22"/>
          <w:szCs w:val="22"/>
        </w:rPr>
        <w:t xml:space="preserve"> company’s accounting system.</w:t>
      </w:r>
      <w:r w:rsidR="00FA43C0" w:rsidRPr="00350EFF">
        <w:rPr>
          <w:rFonts w:ascii="Times New Roman" w:hAnsi="Times New Roman"/>
          <w:sz w:val="22"/>
          <w:szCs w:val="22"/>
        </w:rPr>
        <w:t xml:space="preserve"> </w:t>
      </w:r>
    </w:p>
    <w:p w:rsidR="00277370" w:rsidRDefault="00277370" w:rsidP="00277370">
      <w:pPr>
        <w:autoSpaceDE w:val="0"/>
        <w:autoSpaceDN w:val="0"/>
        <w:adjustRightInd w:val="0"/>
        <w:contextualSpacing/>
        <w:jc w:val="both"/>
        <w:rPr>
          <w:rFonts w:ascii="Times New Roman" w:hAnsi="Times New Roman"/>
          <w:sz w:val="22"/>
          <w:szCs w:val="22"/>
        </w:rPr>
      </w:pPr>
    </w:p>
    <w:p w:rsidR="00277370" w:rsidRPr="00E54582" w:rsidRDefault="00277370" w:rsidP="00277370">
      <w:pPr>
        <w:autoSpaceDE w:val="0"/>
        <w:autoSpaceDN w:val="0"/>
        <w:adjustRightInd w:val="0"/>
        <w:ind w:left="720" w:hanging="720"/>
        <w:contextualSpacing/>
        <w:jc w:val="both"/>
        <w:rPr>
          <w:rFonts w:ascii="Times New Roman" w:hAnsi="Times New Roman"/>
          <w:sz w:val="22"/>
          <w:szCs w:val="22"/>
        </w:rPr>
      </w:pPr>
      <w:r>
        <w:rPr>
          <w:rFonts w:ascii="Times New Roman" w:hAnsi="Times New Roman"/>
          <w:sz w:val="22"/>
          <w:szCs w:val="22"/>
        </w:rPr>
        <w:tab/>
      </w:r>
      <w:r w:rsidRPr="00E54582">
        <w:rPr>
          <w:rFonts w:ascii="Times New Roman" w:hAnsi="Times New Roman"/>
          <w:b/>
          <w:i/>
          <w:sz w:val="22"/>
          <w:szCs w:val="22"/>
        </w:rPr>
        <w:t>Note</w:t>
      </w:r>
      <w:r w:rsidRPr="00E54582">
        <w:rPr>
          <w:rFonts w:ascii="Times New Roman" w:hAnsi="Times New Roman"/>
          <w:sz w:val="22"/>
          <w:szCs w:val="22"/>
        </w:rPr>
        <w:t xml:space="preserve">: </w:t>
      </w:r>
      <w:r w:rsidR="009C65C7" w:rsidRPr="00E54582">
        <w:rPr>
          <w:rFonts w:ascii="Times New Roman" w:hAnsi="Times New Roman"/>
          <w:sz w:val="22"/>
          <w:szCs w:val="22"/>
        </w:rPr>
        <w:t>Receipts are not</w:t>
      </w:r>
      <w:r w:rsidR="00406BDC" w:rsidRPr="00E54582">
        <w:rPr>
          <w:rFonts w:ascii="Times New Roman" w:hAnsi="Times New Roman"/>
          <w:sz w:val="22"/>
          <w:szCs w:val="22"/>
        </w:rPr>
        <w:t xml:space="preserve"> required to be presented</w:t>
      </w:r>
      <w:r w:rsidR="00E54582">
        <w:rPr>
          <w:rFonts w:ascii="Times New Roman" w:hAnsi="Times New Roman"/>
          <w:sz w:val="22"/>
          <w:szCs w:val="22"/>
        </w:rPr>
        <w:t>;</w:t>
      </w:r>
      <w:r w:rsidRPr="00E54582">
        <w:rPr>
          <w:rFonts w:ascii="Times New Roman" w:hAnsi="Times New Roman"/>
          <w:sz w:val="22"/>
          <w:szCs w:val="22"/>
        </w:rPr>
        <w:t xml:space="preserve"> </w:t>
      </w:r>
      <w:r w:rsidR="00406BDC" w:rsidRPr="00E54582">
        <w:rPr>
          <w:rFonts w:ascii="Times New Roman" w:hAnsi="Times New Roman"/>
          <w:sz w:val="22"/>
          <w:szCs w:val="22"/>
        </w:rPr>
        <w:t xml:space="preserve">however, </w:t>
      </w:r>
      <w:r w:rsidRPr="00E54582">
        <w:rPr>
          <w:rFonts w:ascii="Times New Roman" w:hAnsi="Times New Roman"/>
          <w:sz w:val="22"/>
          <w:szCs w:val="22"/>
        </w:rPr>
        <w:t xml:space="preserve">this procedure should be performed for receipts included </w:t>
      </w:r>
      <w:r w:rsidR="00E54582" w:rsidRPr="00E54582">
        <w:rPr>
          <w:rFonts w:ascii="Times New Roman" w:hAnsi="Times New Roman"/>
          <w:sz w:val="22"/>
          <w:szCs w:val="22"/>
        </w:rPr>
        <w:t>o</w:t>
      </w:r>
      <w:r w:rsidRPr="00E54582">
        <w:rPr>
          <w:rFonts w:ascii="Times New Roman" w:hAnsi="Times New Roman"/>
          <w:sz w:val="22"/>
          <w:szCs w:val="22"/>
        </w:rPr>
        <w:t xml:space="preserve">n the Federal Schedule. </w:t>
      </w:r>
    </w:p>
    <w:p w:rsidR="00FA43C0" w:rsidRPr="0005097B" w:rsidRDefault="00FA43C0" w:rsidP="007178A5">
      <w:pPr>
        <w:autoSpaceDE w:val="0"/>
        <w:autoSpaceDN w:val="0"/>
        <w:adjustRightInd w:val="0"/>
        <w:jc w:val="both"/>
        <w:rPr>
          <w:rFonts w:ascii="Times New Roman" w:hAnsi="Times New Roman"/>
          <w:sz w:val="22"/>
          <w:szCs w:val="22"/>
        </w:rPr>
      </w:pPr>
    </w:p>
    <w:p w:rsidR="00FA43C0" w:rsidRPr="0005097B" w:rsidRDefault="00FA43C0" w:rsidP="00D1005C">
      <w:pPr>
        <w:pStyle w:val="ListParagraph"/>
        <w:numPr>
          <w:ilvl w:val="0"/>
          <w:numId w:val="9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Haphazardly or randomly select 100 direct non</w:t>
      </w:r>
      <w:r w:rsidR="00AB6860">
        <w:rPr>
          <w:rFonts w:ascii="Times New Roman" w:hAnsi="Times New Roman"/>
          <w:sz w:val="22"/>
          <w:szCs w:val="22"/>
        </w:rPr>
        <w:t>-</w:t>
      </w:r>
      <w:r w:rsidRPr="0005097B">
        <w:rPr>
          <w:rFonts w:ascii="Times New Roman" w:hAnsi="Times New Roman"/>
          <w:sz w:val="22"/>
          <w:szCs w:val="22"/>
        </w:rPr>
        <w:t>payroll expense transactions (checks, EFTs, etc.) the management company charged to its Ohio community schools.  (One sample selected from all the management company’s Ohio schools will suffice.  If the management company accounts for only one Ohio school, you may reduce the sample size to 60.)</w:t>
      </w:r>
    </w:p>
    <w:p w:rsidR="00FA43C0" w:rsidRPr="0005097B" w:rsidRDefault="00FA43C0" w:rsidP="007178A5">
      <w:pPr>
        <w:autoSpaceDE w:val="0"/>
        <w:autoSpaceDN w:val="0"/>
        <w:adjustRightInd w:val="0"/>
        <w:ind w:left="720"/>
        <w:jc w:val="both"/>
        <w:rPr>
          <w:rFonts w:ascii="Times New Roman" w:hAnsi="Times New Roman"/>
          <w:sz w:val="22"/>
          <w:szCs w:val="22"/>
        </w:rPr>
      </w:pPr>
    </w:p>
    <w:p w:rsidR="00FA43C0" w:rsidRPr="0005097B" w:rsidRDefault="00FA43C0" w:rsidP="007178A5">
      <w:pPr>
        <w:autoSpaceDE w:val="0"/>
        <w:autoSpaceDN w:val="0"/>
        <w:adjustRightInd w:val="0"/>
        <w:ind w:left="720"/>
        <w:jc w:val="both"/>
        <w:rPr>
          <w:rFonts w:ascii="Times New Roman" w:hAnsi="Times New Roman"/>
          <w:sz w:val="22"/>
          <w:szCs w:val="22"/>
        </w:rPr>
      </w:pPr>
      <w:r w:rsidRPr="0005097B">
        <w:rPr>
          <w:rFonts w:ascii="Times New Roman" w:hAnsi="Times New Roman"/>
          <w:sz w:val="22"/>
          <w:szCs w:val="22"/>
        </w:rPr>
        <w:t xml:space="preserve">Compare the amount charged to a school to supporting documentation, including a canceled check (or EFT documentation, etc.) and vendor invoice, supporting that the cost: </w:t>
      </w:r>
    </w:p>
    <w:p w:rsidR="00FA43C0" w:rsidRPr="0005097B" w:rsidRDefault="00FA43C0" w:rsidP="00D1005C">
      <w:pPr>
        <w:pStyle w:val="ListParagraph"/>
        <w:numPr>
          <w:ilvl w:val="1"/>
          <w:numId w:val="9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Is a direct expense benefiting the school</w:t>
      </w:r>
      <w:r w:rsidR="006F76E5">
        <w:rPr>
          <w:rFonts w:ascii="Times New Roman" w:hAnsi="Times New Roman"/>
          <w:sz w:val="22"/>
          <w:szCs w:val="22"/>
        </w:rPr>
        <w:t>;</w:t>
      </w:r>
      <w:r w:rsidRPr="0005097B">
        <w:rPr>
          <w:rFonts w:ascii="Times New Roman" w:hAnsi="Times New Roman"/>
          <w:sz w:val="22"/>
          <w:szCs w:val="22"/>
        </w:rPr>
        <w:t xml:space="preserve"> </w:t>
      </w:r>
    </w:p>
    <w:p w:rsidR="00FA43C0" w:rsidRPr="0005097B" w:rsidRDefault="00FA43C0" w:rsidP="00D1005C">
      <w:pPr>
        <w:pStyle w:val="ListParagraph"/>
        <w:numPr>
          <w:ilvl w:val="1"/>
          <w:numId w:val="9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Is recorded for the proper amount for the proper period in the accounting system</w:t>
      </w:r>
      <w:r w:rsidR="006F76E5">
        <w:rPr>
          <w:rFonts w:ascii="Times New Roman" w:hAnsi="Times New Roman"/>
          <w:sz w:val="22"/>
          <w:szCs w:val="22"/>
        </w:rPr>
        <w:t>; and</w:t>
      </w:r>
    </w:p>
    <w:p w:rsidR="00FA43C0" w:rsidRPr="00E54582" w:rsidRDefault="00FA43C0" w:rsidP="00D1005C">
      <w:pPr>
        <w:pStyle w:val="ListParagraph"/>
        <w:numPr>
          <w:ilvl w:val="1"/>
          <w:numId w:val="9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Is charged to a proper </w:t>
      </w:r>
      <w:r w:rsidR="009C65C7" w:rsidRPr="00E54582">
        <w:rPr>
          <w:rFonts w:ascii="Times New Roman" w:hAnsi="Times New Roman"/>
          <w:sz w:val="22"/>
          <w:szCs w:val="22"/>
        </w:rPr>
        <w:t xml:space="preserve">Ohio Uniform School Accounting System (USAS) </w:t>
      </w:r>
      <w:r w:rsidRPr="00E54582">
        <w:rPr>
          <w:rFonts w:ascii="Times New Roman" w:hAnsi="Times New Roman"/>
          <w:sz w:val="22"/>
          <w:szCs w:val="22"/>
        </w:rPr>
        <w:t>object / accounting code</w:t>
      </w:r>
      <w:r w:rsidR="009C65C7" w:rsidRPr="00E54582">
        <w:rPr>
          <w:rFonts w:ascii="Times New Roman" w:hAnsi="Times New Roman"/>
          <w:sz w:val="22"/>
          <w:szCs w:val="22"/>
        </w:rPr>
        <w:t xml:space="preserve"> in accordance with O</w:t>
      </w:r>
      <w:r w:rsidR="00406BDC" w:rsidRPr="00E54582">
        <w:rPr>
          <w:rFonts w:ascii="Times New Roman" w:hAnsi="Times New Roman"/>
          <w:sz w:val="22"/>
          <w:szCs w:val="22"/>
        </w:rPr>
        <w:t xml:space="preserve">hio </w:t>
      </w:r>
      <w:r w:rsidR="009C65C7" w:rsidRPr="00E54582">
        <w:rPr>
          <w:rFonts w:ascii="Times New Roman" w:hAnsi="Times New Roman"/>
          <w:sz w:val="22"/>
          <w:szCs w:val="22"/>
        </w:rPr>
        <w:t>A</w:t>
      </w:r>
      <w:r w:rsidR="00406BDC" w:rsidRPr="00E54582">
        <w:rPr>
          <w:rFonts w:ascii="Times New Roman" w:hAnsi="Times New Roman"/>
          <w:sz w:val="22"/>
          <w:szCs w:val="22"/>
        </w:rPr>
        <w:t xml:space="preserve">dmin. </w:t>
      </w:r>
      <w:r w:rsidR="009C65C7" w:rsidRPr="00E54582">
        <w:rPr>
          <w:rFonts w:ascii="Times New Roman" w:hAnsi="Times New Roman"/>
          <w:sz w:val="22"/>
          <w:szCs w:val="22"/>
        </w:rPr>
        <w:t>C</w:t>
      </w:r>
      <w:r w:rsidR="00406BDC" w:rsidRPr="00E54582">
        <w:rPr>
          <w:rFonts w:ascii="Times New Roman" w:hAnsi="Times New Roman"/>
          <w:sz w:val="22"/>
          <w:szCs w:val="22"/>
        </w:rPr>
        <w:t>ode</w:t>
      </w:r>
      <w:r w:rsidR="009C65C7" w:rsidRPr="00E54582">
        <w:rPr>
          <w:rFonts w:ascii="Times New Roman" w:hAnsi="Times New Roman"/>
          <w:sz w:val="22"/>
          <w:szCs w:val="22"/>
        </w:rPr>
        <w:t xml:space="preserve"> </w:t>
      </w:r>
      <w:r w:rsidR="003C4D43" w:rsidRPr="00E54582">
        <w:rPr>
          <w:rFonts w:ascii="Times New Roman" w:hAnsi="Times New Roman"/>
          <w:sz w:val="22"/>
          <w:szCs w:val="22"/>
        </w:rPr>
        <w:t xml:space="preserve">§ </w:t>
      </w:r>
      <w:r w:rsidR="00E937D6" w:rsidRPr="00E54582">
        <w:rPr>
          <w:rFonts w:ascii="Times New Roman" w:hAnsi="Times New Roman"/>
          <w:sz w:val="22"/>
          <w:szCs w:val="22"/>
        </w:rPr>
        <w:t>117-6-01(B)</w:t>
      </w:r>
      <w:r w:rsidR="009C0462" w:rsidRPr="00E54582">
        <w:rPr>
          <w:rFonts w:ascii="Times New Roman" w:hAnsi="Times New Roman"/>
          <w:sz w:val="22"/>
          <w:szCs w:val="22"/>
        </w:rPr>
        <w:t>.</w:t>
      </w:r>
      <w:bookmarkStart w:id="15" w:name="_Ref466897735"/>
      <w:r w:rsidR="00825225" w:rsidRPr="00E54582">
        <w:rPr>
          <w:rStyle w:val="FootnoteReference"/>
          <w:rFonts w:ascii="Times New Roman" w:hAnsi="Times New Roman"/>
          <w:sz w:val="22"/>
          <w:szCs w:val="22"/>
        </w:rPr>
        <w:footnoteReference w:id="6"/>
      </w:r>
      <w:bookmarkEnd w:id="15"/>
    </w:p>
    <w:p w:rsidR="00FA43C0" w:rsidRPr="0005097B" w:rsidRDefault="00FA43C0" w:rsidP="007178A5">
      <w:pPr>
        <w:pStyle w:val="ListParagraph"/>
        <w:autoSpaceDE w:val="0"/>
        <w:autoSpaceDN w:val="0"/>
        <w:adjustRightInd w:val="0"/>
        <w:ind w:left="2160"/>
        <w:jc w:val="both"/>
        <w:rPr>
          <w:rFonts w:ascii="Times New Roman" w:hAnsi="Times New Roman"/>
          <w:sz w:val="22"/>
          <w:szCs w:val="22"/>
        </w:rPr>
      </w:pPr>
    </w:p>
    <w:p w:rsidR="00FA43C0" w:rsidRPr="0005097B" w:rsidRDefault="00FA43C0" w:rsidP="00D1005C">
      <w:pPr>
        <w:pStyle w:val="ListParagraph"/>
        <w:numPr>
          <w:ilvl w:val="0"/>
          <w:numId w:val="9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Haphazardly or randomly select 100 direct payroll expense transactions, including salaries and benefits the management company charged to its Ohio community schools.  (One sample selected from all the management company’s Ohio schools will suffice. If the management company accounts for only one Ohio school, you may reduce the sample size to 60.)</w:t>
      </w:r>
    </w:p>
    <w:p w:rsidR="00FA43C0" w:rsidRPr="0005097B" w:rsidRDefault="00FA43C0" w:rsidP="007178A5">
      <w:pPr>
        <w:pStyle w:val="ListParagraph"/>
        <w:autoSpaceDE w:val="0"/>
        <w:autoSpaceDN w:val="0"/>
        <w:adjustRightInd w:val="0"/>
        <w:ind w:left="1440"/>
        <w:jc w:val="both"/>
        <w:rPr>
          <w:rFonts w:ascii="Times New Roman" w:hAnsi="Times New Roman"/>
          <w:sz w:val="22"/>
          <w:szCs w:val="22"/>
        </w:rPr>
      </w:pPr>
    </w:p>
    <w:p w:rsidR="00FA43C0" w:rsidRPr="0005097B" w:rsidRDefault="003641DC" w:rsidP="007178A5">
      <w:pPr>
        <w:pStyle w:val="ListParagraph"/>
        <w:autoSpaceDE w:val="0"/>
        <w:autoSpaceDN w:val="0"/>
        <w:adjustRightInd w:val="0"/>
        <w:jc w:val="both"/>
        <w:rPr>
          <w:rFonts w:ascii="Times New Roman" w:hAnsi="Times New Roman"/>
          <w:sz w:val="22"/>
          <w:szCs w:val="22"/>
        </w:rPr>
      </w:pPr>
      <w:r>
        <w:rPr>
          <w:rFonts w:ascii="Times New Roman" w:hAnsi="Times New Roman"/>
          <w:sz w:val="22"/>
          <w:szCs w:val="22"/>
        </w:rPr>
        <w:t xml:space="preserve">Step 1: </w:t>
      </w:r>
      <w:r w:rsidR="00FA43C0" w:rsidRPr="0005097B">
        <w:rPr>
          <w:rFonts w:ascii="Times New Roman" w:hAnsi="Times New Roman"/>
          <w:sz w:val="22"/>
          <w:szCs w:val="22"/>
        </w:rPr>
        <w:t xml:space="preserve">Compare the amount charged to a school to supporting documentation, including a canceled check and to personnel files supporting that the cost: </w:t>
      </w:r>
    </w:p>
    <w:p w:rsidR="00FA43C0" w:rsidRPr="0005097B" w:rsidRDefault="00FA43C0" w:rsidP="00D1005C">
      <w:pPr>
        <w:pStyle w:val="ListParagraph"/>
        <w:numPr>
          <w:ilvl w:val="1"/>
          <w:numId w:val="9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lastRenderedPageBreak/>
        <w:t>Is a direct expense paid to an employee for services provided solely to the school</w:t>
      </w:r>
      <w:r w:rsidR="006F76E5">
        <w:rPr>
          <w:rFonts w:ascii="Times New Roman" w:hAnsi="Times New Roman"/>
          <w:sz w:val="22"/>
          <w:szCs w:val="22"/>
        </w:rPr>
        <w:t>;</w:t>
      </w:r>
      <w:r w:rsidRPr="0005097B">
        <w:rPr>
          <w:rFonts w:ascii="Times New Roman" w:hAnsi="Times New Roman"/>
          <w:sz w:val="22"/>
          <w:szCs w:val="22"/>
        </w:rPr>
        <w:t xml:space="preserve"> </w:t>
      </w:r>
    </w:p>
    <w:p w:rsidR="00FA43C0" w:rsidRPr="0005097B" w:rsidRDefault="00FA43C0" w:rsidP="00D1005C">
      <w:pPr>
        <w:pStyle w:val="ListParagraph"/>
        <w:numPr>
          <w:ilvl w:val="1"/>
          <w:numId w:val="9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Is recorded for the proper amount for the proper period in the accounting system</w:t>
      </w:r>
      <w:r w:rsidR="006F76E5">
        <w:rPr>
          <w:rFonts w:ascii="Times New Roman" w:hAnsi="Times New Roman"/>
          <w:sz w:val="22"/>
          <w:szCs w:val="22"/>
        </w:rPr>
        <w:t>;</w:t>
      </w:r>
    </w:p>
    <w:p w:rsidR="00FA43C0" w:rsidRPr="0005097B" w:rsidRDefault="00FA43C0" w:rsidP="00D1005C">
      <w:pPr>
        <w:pStyle w:val="ListParagraph"/>
        <w:numPr>
          <w:ilvl w:val="1"/>
          <w:numId w:val="9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The amount paid agreed to the salary schedule and/or to amounts withheld</w:t>
      </w:r>
      <w:r w:rsidR="006F76E5">
        <w:rPr>
          <w:rFonts w:ascii="Times New Roman" w:hAnsi="Times New Roman"/>
          <w:sz w:val="22"/>
          <w:szCs w:val="22"/>
        </w:rPr>
        <w:t>; and</w:t>
      </w:r>
      <w:r w:rsidRPr="0005097B">
        <w:rPr>
          <w:rFonts w:ascii="Times New Roman" w:hAnsi="Times New Roman"/>
          <w:sz w:val="22"/>
          <w:szCs w:val="22"/>
        </w:rPr>
        <w:t xml:space="preserve"> </w:t>
      </w:r>
    </w:p>
    <w:p w:rsidR="00F70E09" w:rsidRPr="00E54582" w:rsidRDefault="00FA43C0" w:rsidP="00D1005C">
      <w:pPr>
        <w:pStyle w:val="ListParagraph"/>
        <w:numPr>
          <w:ilvl w:val="1"/>
          <w:numId w:val="9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Is charged to a proper </w:t>
      </w:r>
      <w:r w:rsidR="009C65C7" w:rsidRPr="00E54582">
        <w:rPr>
          <w:rFonts w:ascii="Times New Roman" w:hAnsi="Times New Roman"/>
          <w:sz w:val="22"/>
          <w:szCs w:val="22"/>
        </w:rPr>
        <w:t xml:space="preserve">Uniform School Accounting System (USAS) </w:t>
      </w:r>
      <w:r w:rsidRPr="00E54582">
        <w:rPr>
          <w:rFonts w:ascii="Times New Roman" w:hAnsi="Times New Roman"/>
          <w:sz w:val="22"/>
          <w:szCs w:val="22"/>
        </w:rPr>
        <w:t>object / accounting code</w:t>
      </w:r>
      <w:r w:rsidR="00DA336F" w:rsidRPr="00E54582">
        <w:rPr>
          <w:rFonts w:ascii="Times New Roman" w:hAnsi="Times New Roman"/>
          <w:sz w:val="22"/>
          <w:szCs w:val="22"/>
        </w:rPr>
        <w:t xml:space="preserve"> as required by </w:t>
      </w:r>
      <w:r w:rsidR="009C65C7" w:rsidRPr="00E54582">
        <w:rPr>
          <w:rFonts w:ascii="Times New Roman" w:hAnsi="Times New Roman"/>
          <w:sz w:val="22"/>
          <w:szCs w:val="22"/>
        </w:rPr>
        <w:t>O</w:t>
      </w:r>
      <w:r w:rsidR="00406BDC" w:rsidRPr="00E54582">
        <w:rPr>
          <w:rFonts w:ascii="Times New Roman" w:hAnsi="Times New Roman"/>
          <w:sz w:val="22"/>
          <w:szCs w:val="22"/>
        </w:rPr>
        <w:t xml:space="preserve">hio </w:t>
      </w:r>
      <w:r w:rsidR="009C65C7" w:rsidRPr="00E54582">
        <w:rPr>
          <w:rFonts w:ascii="Times New Roman" w:hAnsi="Times New Roman"/>
          <w:sz w:val="22"/>
          <w:szCs w:val="22"/>
        </w:rPr>
        <w:t>A</w:t>
      </w:r>
      <w:r w:rsidR="00406BDC" w:rsidRPr="00E54582">
        <w:rPr>
          <w:rFonts w:ascii="Times New Roman" w:hAnsi="Times New Roman"/>
          <w:sz w:val="22"/>
          <w:szCs w:val="22"/>
        </w:rPr>
        <w:t xml:space="preserve">dmin. </w:t>
      </w:r>
      <w:r w:rsidR="009C65C7" w:rsidRPr="00E54582">
        <w:rPr>
          <w:rFonts w:ascii="Times New Roman" w:hAnsi="Times New Roman"/>
          <w:sz w:val="22"/>
          <w:szCs w:val="22"/>
        </w:rPr>
        <w:t>C</w:t>
      </w:r>
      <w:r w:rsidR="00406BDC" w:rsidRPr="00E54582">
        <w:rPr>
          <w:rFonts w:ascii="Times New Roman" w:hAnsi="Times New Roman"/>
          <w:sz w:val="22"/>
          <w:szCs w:val="22"/>
        </w:rPr>
        <w:t>ode</w:t>
      </w:r>
      <w:r w:rsidR="009C65C7" w:rsidRPr="00E54582">
        <w:rPr>
          <w:rFonts w:ascii="Times New Roman" w:hAnsi="Times New Roman"/>
          <w:sz w:val="22"/>
          <w:szCs w:val="22"/>
        </w:rPr>
        <w:t xml:space="preserve"> </w:t>
      </w:r>
      <w:r w:rsidR="003C4D43" w:rsidRPr="00E54582">
        <w:rPr>
          <w:rFonts w:ascii="Times New Roman" w:hAnsi="Times New Roman"/>
          <w:sz w:val="22"/>
          <w:szCs w:val="22"/>
        </w:rPr>
        <w:t xml:space="preserve">§ </w:t>
      </w:r>
      <w:r w:rsidR="00E937D6" w:rsidRPr="00E54582">
        <w:rPr>
          <w:rFonts w:ascii="Times New Roman" w:hAnsi="Times New Roman"/>
          <w:sz w:val="22"/>
          <w:szCs w:val="22"/>
        </w:rPr>
        <w:t>117-6-01(B)</w:t>
      </w:r>
      <w:r w:rsidR="00C648A0" w:rsidRPr="00E54582">
        <w:rPr>
          <w:rFonts w:ascii="Times New Roman" w:hAnsi="Times New Roman"/>
          <w:sz w:val="22"/>
          <w:szCs w:val="22"/>
        </w:rPr>
        <w:t xml:space="preserve"> and described more fully in the USAS Manual available at </w:t>
      </w:r>
    </w:p>
    <w:p w:rsidR="00FA43C0" w:rsidRPr="002333D6" w:rsidRDefault="009A1DC9" w:rsidP="00F70E09">
      <w:pPr>
        <w:pStyle w:val="ListParagraph"/>
        <w:autoSpaceDE w:val="0"/>
        <w:autoSpaceDN w:val="0"/>
        <w:adjustRightInd w:val="0"/>
        <w:ind w:left="1440"/>
        <w:contextualSpacing/>
        <w:jc w:val="both"/>
        <w:rPr>
          <w:rFonts w:ascii="Times New Roman" w:hAnsi="Times New Roman"/>
          <w:sz w:val="22"/>
          <w:szCs w:val="22"/>
        </w:rPr>
      </w:pPr>
      <w:hyperlink r:id="rId20" w:history="1">
        <w:r w:rsidR="00C648A0" w:rsidRPr="00FE0C90">
          <w:rPr>
            <w:rStyle w:val="Hyperlink"/>
            <w:rFonts w:ascii="Times New Roman" w:hAnsi="Times New Roman"/>
            <w:sz w:val="22"/>
            <w:szCs w:val="22"/>
          </w:rPr>
          <w:t>http://www.ohioauditor.gov/publications/uniform_school_accounting_system_user_manual.pdf</w:t>
        </w:r>
      </w:hyperlink>
      <w:r w:rsidR="00DA336F" w:rsidRPr="00406BDC">
        <w:rPr>
          <w:rFonts w:ascii="Times New Roman" w:hAnsi="Times New Roman"/>
          <w:sz w:val="22"/>
          <w:szCs w:val="22"/>
          <w:u w:val="wave"/>
        </w:rPr>
        <w:t>.</w:t>
      </w:r>
      <w:r w:rsidR="00C87525" w:rsidRPr="00E54582">
        <w:rPr>
          <w:rFonts w:ascii="Times New Roman" w:hAnsi="Times New Roman"/>
          <w:sz w:val="22"/>
          <w:szCs w:val="22"/>
          <w:vertAlign w:val="superscript"/>
        </w:rPr>
        <w:fldChar w:fldCharType="begin"/>
      </w:r>
      <w:r w:rsidR="00C87525" w:rsidRPr="00E54582">
        <w:rPr>
          <w:rFonts w:ascii="Times New Roman" w:hAnsi="Times New Roman"/>
          <w:sz w:val="22"/>
          <w:szCs w:val="22"/>
          <w:vertAlign w:val="superscript"/>
        </w:rPr>
        <w:instrText xml:space="preserve"> NOTEREF _Ref466897735 \h  \* MERGEFORMAT </w:instrText>
      </w:r>
      <w:r w:rsidR="00C87525" w:rsidRPr="00E54582">
        <w:rPr>
          <w:rFonts w:ascii="Times New Roman" w:hAnsi="Times New Roman"/>
          <w:sz w:val="22"/>
          <w:szCs w:val="22"/>
          <w:vertAlign w:val="superscript"/>
        </w:rPr>
      </w:r>
      <w:r w:rsidR="00C87525" w:rsidRPr="00E54582">
        <w:rPr>
          <w:rFonts w:ascii="Times New Roman" w:hAnsi="Times New Roman"/>
          <w:sz w:val="22"/>
          <w:szCs w:val="22"/>
          <w:vertAlign w:val="superscript"/>
        </w:rPr>
        <w:fldChar w:fldCharType="separate"/>
      </w:r>
      <w:r w:rsidR="00AA1B88">
        <w:rPr>
          <w:rFonts w:ascii="Times New Roman" w:hAnsi="Times New Roman"/>
          <w:sz w:val="22"/>
          <w:szCs w:val="22"/>
          <w:vertAlign w:val="superscript"/>
        </w:rPr>
        <w:t>5</w:t>
      </w:r>
      <w:r w:rsidR="00C87525" w:rsidRPr="00E54582">
        <w:rPr>
          <w:rFonts w:ascii="Times New Roman" w:hAnsi="Times New Roman"/>
          <w:sz w:val="22"/>
          <w:szCs w:val="22"/>
          <w:vertAlign w:val="superscript"/>
        </w:rPr>
        <w:fldChar w:fldCharType="end"/>
      </w:r>
    </w:p>
    <w:p w:rsidR="009B0366" w:rsidRDefault="009B0366" w:rsidP="009B0366">
      <w:pPr>
        <w:pStyle w:val="ListParagraph"/>
        <w:autoSpaceDE w:val="0"/>
        <w:autoSpaceDN w:val="0"/>
        <w:adjustRightInd w:val="0"/>
        <w:ind w:left="1440"/>
        <w:contextualSpacing/>
        <w:jc w:val="both"/>
        <w:rPr>
          <w:rFonts w:ascii="Times New Roman" w:hAnsi="Times New Roman"/>
          <w:sz w:val="22"/>
          <w:szCs w:val="22"/>
        </w:rPr>
      </w:pPr>
    </w:p>
    <w:p w:rsidR="009B0366" w:rsidRPr="00E54582" w:rsidRDefault="003641DC" w:rsidP="009B0366">
      <w:pPr>
        <w:pStyle w:val="ListParagraph"/>
        <w:autoSpaceDE w:val="0"/>
        <w:autoSpaceDN w:val="0"/>
        <w:adjustRightInd w:val="0"/>
        <w:contextualSpacing/>
        <w:jc w:val="both"/>
        <w:rPr>
          <w:rFonts w:ascii="Times New Roman" w:hAnsi="Times New Roman"/>
          <w:sz w:val="22"/>
          <w:szCs w:val="22"/>
        </w:rPr>
      </w:pPr>
      <w:r>
        <w:rPr>
          <w:rFonts w:ascii="Times New Roman" w:hAnsi="Times New Roman"/>
          <w:sz w:val="22"/>
          <w:szCs w:val="22"/>
        </w:rPr>
        <w:t xml:space="preserve">Step 2: </w:t>
      </w:r>
      <w:r w:rsidR="006F76E5" w:rsidRPr="00E54582">
        <w:rPr>
          <w:rFonts w:ascii="Times New Roman" w:hAnsi="Times New Roman"/>
          <w:sz w:val="22"/>
          <w:szCs w:val="22"/>
        </w:rPr>
        <w:t>Determine whether employee retirement contributions:</w:t>
      </w:r>
      <w:bookmarkStart w:id="16" w:name="_Ref473538945"/>
      <w:r w:rsidR="00254C94" w:rsidRPr="003641DC">
        <w:rPr>
          <w:rStyle w:val="FootnoteReference"/>
          <w:rFonts w:ascii="Times New Roman" w:hAnsi="Times New Roman"/>
          <w:sz w:val="22"/>
          <w:szCs w:val="22"/>
        </w:rPr>
        <w:footnoteReference w:id="7"/>
      </w:r>
      <w:bookmarkEnd w:id="16"/>
      <w:r w:rsidR="006F76E5" w:rsidRPr="00E54582">
        <w:rPr>
          <w:rFonts w:ascii="Times New Roman" w:hAnsi="Times New Roman"/>
          <w:sz w:val="22"/>
          <w:szCs w:val="22"/>
        </w:rPr>
        <w:t xml:space="preserve"> </w:t>
      </w:r>
    </w:p>
    <w:p w:rsidR="009B0366" w:rsidRPr="00E54582" w:rsidRDefault="009B0366" w:rsidP="009B0366">
      <w:pPr>
        <w:pStyle w:val="ListParagraph"/>
        <w:numPr>
          <w:ilvl w:val="0"/>
          <w:numId w:val="91"/>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A</w:t>
      </w:r>
      <w:r w:rsidR="002333D6" w:rsidRPr="00E54582">
        <w:rPr>
          <w:rFonts w:ascii="Times New Roman" w:hAnsi="Times New Roman"/>
          <w:sz w:val="22"/>
          <w:szCs w:val="22"/>
        </w:rPr>
        <w:t xml:space="preserve">re withheld </w:t>
      </w:r>
      <w:r w:rsidR="006F76E5" w:rsidRPr="00E54582">
        <w:rPr>
          <w:rFonts w:ascii="Times New Roman" w:hAnsi="Times New Roman"/>
          <w:sz w:val="22"/>
          <w:szCs w:val="22"/>
        </w:rPr>
        <w:t xml:space="preserve">for the appropriate retirement system in accordance with the requirements of Ohio Rev. Code chapters 3307 and 3309, unless the exceptions described in Ohio Rev. Code § 3307.01(B)(2)(b) or (c) or Ohio Rev. Code § 3309.013 apply; </w:t>
      </w:r>
    </w:p>
    <w:p w:rsidR="006F76E5" w:rsidRDefault="006F76E5" w:rsidP="006F76E5">
      <w:pPr>
        <w:pStyle w:val="ListParagraph"/>
        <w:numPr>
          <w:ilvl w:val="0"/>
          <w:numId w:val="91"/>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 xml:space="preserve">Are withheld at the appropriate rates for the applicable retirement system as described in Ohio Rev. </w:t>
      </w:r>
      <w:r w:rsidR="00E54582" w:rsidRPr="00E54582">
        <w:rPr>
          <w:rFonts w:ascii="Times New Roman" w:hAnsi="Times New Roman"/>
          <w:sz w:val="22"/>
          <w:szCs w:val="22"/>
        </w:rPr>
        <w:t>Code §§ 3307.26 and 3309.47.</w:t>
      </w:r>
    </w:p>
    <w:p w:rsidR="00D1005C" w:rsidRPr="00E54582" w:rsidRDefault="00D1005C" w:rsidP="00D1005C">
      <w:pPr>
        <w:pStyle w:val="ListParagraph"/>
        <w:autoSpaceDE w:val="0"/>
        <w:autoSpaceDN w:val="0"/>
        <w:adjustRightInd w:val="0"/>
        <w:ind w:left="1490"/>
        <w:contextualSpacing/>
        <w:jc w:val="both"/>
        <w:rPr>
          <w:rFonts w:ascii="Times New Roman" w:hAnsi="Times New Roman"/>
          <w:sz w:val="22"/>
          <w:szCs w:val="22"/>
        </w:rPr>
      </w:pPr>
    </w:p>
    <w:p w:rsidR="00E54582" w:rsidRDefault="00E54582" w:rsidP="00E54582">
      <w:pPr>
        <w:autoSpaceDE w:val="0"/>
        <w:autoSpaceDN w:val="0"/>
        <w:adjustRightInd w:val="0"/>
        <w:ind w:left="1130"/>
        <w:contextualSpacing/>
        <w:jc w:val="both"/>
        <w:rPr>
          <w:rFonts w:ascii="Times New Roman" w:hAnsi="Times New Roman"/>
          <w:sz w:val="22"/>
          <w:szCs w:val="22"/>
        </w:rPr>
      </w:pPr>
      <w:r>
        <w:rPr>
          <w:rFonts w:ascii="Times New Roman" w:hAnsi="Times New Roman"/>
          <w:sz w:val="22"/>
          <w:szCs w:val="22"/>
        </w:rPr>
        <w:t xml:space="preserve">For </w:t>
      </w:r>
      <w:r w:rsidRPr="00E54582">
        <w:rPr>
          <w:rFonts w:ascii="Times New Roman" w:hAnsi="Times New Roman"/>
          <w:sz w:val="22"/>
          <w:szCs w:val="22"/>
        </w:rPr>
        <w:t xml:space="preserve">exceptions reported, include </w:t>
      </w:r>
      <w:r>
        <w:rPr>
          <w:rFonts w:ascii="Times New Roman" w:hAnsi="Times New Roman"/>
          <w:sz w:val="22"/>
          <w:szCs w:val="22"/>
        </w:rPr>
        <w:t xml:space="preserve">the following information </w:t>
      </w:r>
      <w:r w:rsidRPr="00E54582">
        <w:rPr>
          <w:rFonts w:ascii="Times New Roman" w:hAnsi="Times New Roman"/>
          <w:sz w:val="22"/>
          <w:szCs w:val="22"/>
        </w:rPr>
        <w:t xml:space="preserve">for </w:t>
      </w:r>
      <w:r w:rsidR="001176F6" w:rsidRPr="00E54582">
        <w:rPr>
          <w:rFonts w:ascii="Times New Roman" w:hAnsi="Times New Roman"/>
          <w:sz w:val="22"/>
          <w:szCs w:val="22"/>
        </w:rPr>
        <w:t xml:space="preserve">each </w:t>
      </w:r>
      <w:r w:rsidR="006F76E5" w:rsidRPr="00E54582">
        <w:rPr>
          <w:rFonts w:ascii="Times New Roman" w:hAnsi="Times New Roman"/>
          <w:sz w:val="22"/>
          <w:szCs w:val="22"/>
        </w:rPr>
        <w:t xml:space="preserve">instance identified </w:t>
      </w:r>
      <w:r w:rsidRPr="00E54582">
        <w:rPr>
          <w:rFonts w:ascii="Times New Roman" w:hAnsi="Times New Roman"/>
          <w:sz w:val="22"/>
          <w:szCs w:val="22"/>
        </w:rPr>
        <w:t>where</w:t>
      </w:r>
      <w:r w:rsidR="006F76E5" w:rsidRPr="00E54582">
        <w:rPr>
          <w:rFonts w:ascii="Times New Roman" w:hAnsi="Times New Roman"/>
          <w:sz w:val="22"/>
          <w:szCs w:val="22"/>
        </w:rPr>
        <w:t xml:space="preserve"> employee contributions to STRS/SERS</w:t>
      </w:r>
      <w:r>
        <w:rPr>
          <w:rFonts w:ascii="Times New Roman" w:hAnsi="Times New Roman"/>
          <w:sz w:val="22"/>
          <w:szCs w:val="22"/>
        </w:rPr>
        <w:t xml:space="preserve"> (if required)</w:t>
      </w:r>
      <w:r w:rsidR="006F76E5" w:rsidRPr="00E54582">
        <w:rPr>
          <w:rFonts w:ascii="Times New Roman" w:hAnsi="Times New Roman"/>
          <w:sz w:val="22"/>
          <w:szCs w:val="22"/>
        </w:rPr>
        <w:t xml:space="preserve"> were not properly withheld in the related payroll transactions</w:t>
      </w:r>
      <w:r w:rsidR="00D1005C">
        <w:rPr>
          <w:rFonts w:ascii="Times New Roman" w:hAnsi="Times New Roman"/>
          <w:sz w:val="22"/>
          <w:szCs w:val="22"/>
        </w:rPr>
        <w:t>:</w:t>
      </w:r>
      <w:r w:rsidR="001176F6" w:rsidRPr="00E54582">
        <w:rPr>
          <w:rFonts w:ascii="Times New Roman" w:hAnsi="Times New Roman"/>
          <w:sz w:val="22"/>
          <w:szCs w:val="22"/>
        </w:rPr>
        <w:t xml:space="preserve"> </w:t>
      </w:r>
    </w:p>
    <w:p w:rsidR="00E54582" w:rsidRDefault="00E54582" w:rsidP="00E54582">
      <w:pPr>
        <w:autoSpaceDE w:val="0"/>
        <w:autoSpaceDN w:val="0"/>
        <w:adjustRightInd w:val="0"/>
        <w:ind w:left="1130"/>
        <w:contextualSpacing/>
        <w:jc w:val="both"/>
        <w:rPr>
          <w:rFonts w:ascii="Times New Roman" w:hAnsi="Times New Roman"/>
          <w:sz w:val="22"/>
          <w:szCs w:val="22"/>
        </w:rPr>
      </w:pPr>
    </w:p>
    <w:tbl>
      <w:tblPr>
        <w:tblStyle w:val="TableGrid"/>
        <w:tblW w:w="0" w:type="auto"/>
        <w:tblInd w:w="1278" w:type="dxa"/>
        <w:tblLook w:val="04A0" w:firstRow="1" w:lastRow="0" w:firstColumn="1" w:lastColumn="0" w:noHBand="0" w:noVBand="1"/>
      </w:tblPr>
      <w:tblGrid>
        <w:gridCol w:w="1690"/>
        <w:gridCol w:w="1280"/>
        <w:gridCol w:w="1710"/>
        <w:gridCol w:w="1530"/>
        <w:gridCol w:w="1620"/>
      </w:tblGrid>
      <w:tr w:rsidR="00E54582" w:rsidTr="00D1005C">
        <w:tc>
          <w:tcPr>
            <w:tcW w:w="1690" w:type="dxa"/>
          </w:tcPr>
          <w:p w:rsidR="00E54582" w:rsidRDefault="00E54582" w:rsidP="00E54582">
            <w:pPr>
              <w:autoSpaceDE w:val="0"/>
              <w:autoSpaceDN w:val="0"/>
              <w:adjustRightInd w:val="0"/>
              <w:contextualSpacing/>
              <w:jc w:val="both"/>
              <w:rPr>
                <w:sz w:val="22"/>
                <w:szCs w:val="22"/>
              </w:rPr>
            </w:pPr>
          </w:p>
          <w:p w:rsidR="00E54582" w:rsidRDefault="00E54582" w:rsidP="00E54582">
            <w:pPr>
              <w:autoSpaceDE w:val="0"/>
              <w:autoSpaceDN w:val="0"/>
              <w:adjustRightInd w:val="0"/>
              <w:contextualSpacing/>
              <w:jc w:val="both"/>
              <w:rPr>
                <w:sz w:val="22"/>
                <w:szCs w:val="22"/>
              </w:rPr>
            </w:pPr>
            <w:r>
              <w:rPr>
                <w:sz w:val="22"/>
                <w:szCs w:val="22"/>
              </w:rPr>
              <w:t xml:space="preserve">Employee </w:t>
            </w:r>
          </w:p>
          <w:p w:rsidR="00E54582" w:rsidRDefault="00E54582" w:rsidP="00E54582">
            <w:pPr>
              <w:autoSpaceDE w:val="0"/>
              <w:autoSpaceDN w:val="0"/>
              <w:adjustRightInd w:val="0"/>
              <w:contextualSpacing/>
              <w:jc w:val="both"/>
              <w:rPr>
                <w:sz w:val="22"/>
                <w:szCs w:val="22"/>
              </w:rPr>
            </w:pPr>
            <w:r>
              <w:rPr>
                <w:sz w:val="22"/>
                <w:szCs w:val="22"/>
              </w:rPr>
              <w:t>Name</w:t>
            </w:r>
          </w:p>
        </w:tc>
        <w:tc>
          <w:tcPr>
            <w:tcW w:w="1280" w:type="dxa"/>
          </w:tcPr>
          <w:p w:rsidR="00E54582" w:rsidRDefault="00E54582" w:rsidP="00E54582">
            <w:pPr>
              <w:autoSpaceDE w:val="0"/>
              <w:autoSpaceDN w:val="0"/>
              <w:adjustRightInd w:val="0"/>
              <w:contextualSpacing/>
              <w:jc w:val="both"/>
              <w:rPr>
                <w:sz w:val="22"/>
                <w:szCs w:val="22"/>
              </w:rPr>
            </w:pPr>
            <w:r>
              <w:rPr>
                <w:sz w:val="22"/>
                <w:szCs w:val="22"/>
              </w:rPr>
              <w:t>Pay Period End</w:t>
            </w:r>
          </w:p>
        </w:tc>
        <w:tc>
          <w:tcPr>
            <w:tcW w:w="1710" w:type="dxa"/>
          </w:tcPr>
          <w:p w:rsidR="00E54582" w:rsidRDefault="00E54582" w:rsidP="00E54582">
            <w:pPr>
              <w:autoSpaceDE w:val="0"/>
              <w:autoSpaceDN w:val="0"/>
              <w:adjustRightInd w:val="0"/>
              <w:contextualSpacing/>
              <w:jc w:val="both"/>
              <w:rPr>
                <w:sz w:val="22"/>
                <w:szCs w:val="22"/>
              </w:rPr>
            </w:pPr>
            <w:r>
              <w:rPr>
                <w:sz w:val="22"/>
                <w:szCs w:val="22"/>
              </w:rPr>
              <w:t xml:space="preserve">Retirement System </w:t>
            </w:r>
          </w:p>
          <w:p w:rsidR="00E54582" w:rsidRDefault="00E54582" w:rsidP="00E54582">
            <w:pPr>
              <w:autoSpaceDE w:val="0"/>
              <w:autoSpaceDN w:val="0"/>
              <w:adjustRightInd w:val="0"/>
              <w:contextualSpacing/>
              <w:jc w:val="both"/>
              <w:rPr>
                <w:sz w:val="22"/>
                <w:szCs w:val="22"/>
              </w:rPr>
            </w:pPr>
            <w:r>
              <w:rPr>
                <w:sz w:val="22"/>
                <w:szCs w:val="22"/>
              </w:rPr>
              <w:t>(STRS / SERS)</w:t>
            </w:r>
          </w:p>
        </w:tc>
        <w:tc>
          <w:tcPr>
            <w:tcW w:w="1530" w:type="dxa"/>
          </w:tcPr>
          <w:p w:rsidR="00E54582" w:rsidRDefault="00E54582" w:rsidP="00E54582">
            <w:pPr>
              <w:autoSpaceDE w:val="0"/>
              <w:autoSpaceDN w:val="0"/>
              <w:adjustRightInd w:val="0"/>
              <w:contextualSpacing/>
              <w:jc w:val="both"/>
              <w:rPr>
                <w:sz w:val="22"/>
                <w:szCs w:val="22"/>
              </w:rPr>
            </w:pPr>
          </w:p>
          <w:p w:rsidR="00E54582" w:rsidRDefault="00E54582" w:rsidP="00E54582">
            <w:pPr>
              <w:autoSpaceDE w:val="0"/>
              <w:autoSpaceDN w:val="0"/>
              <w:adjustRightInd w:val="0"/>
              <w:contextualSpacing/>
              <w:jc w:val="both"/>
              <w:rPr>
                <w:sz w:val="22"/>
                <w:szCs w:val="22"/>
              </w:rPr>
            </w:pPr>
            <w:r>
              <w:rPr>
                <w:sz w:val="22"/>
                <w:szCs w:val="22"/>
              </w:rPr>
              <w:t>Amount withheld</w:t>
            </w:r>
          </w:p>
        </w:tc>
        <w:tc>
          <w:tcPr>
            <w:tcW w:w="1620" w:type="dxa"/>
          </w:tcPr>
          <w:p w:rsidR="00E54582" w:rsidRDefault="00E54582" w:rsidP="00E54582">
            <w:pPr>
              <w:autoSpaceDE w:val="0"/>
              <w:autoSpaceDN w:val="0"/>
              <w:adjustRightInd w:val="0"/>
              <w:contextualSpacing/>
              <w:jc w:val="both"/>
              <w:rPr>
                <w:sz w:val="22"/>
                <w:szCs w:val="22"/>
              </w:rPr>
            </w:pPr>
            <w:r>
              <w:rPr>
                <w:sz w:val="22"/>
                <w:szCs w:val="22"/>
              </w:rPr>
              <w:t>Amount School</w:t>
            </w:r>
          </w:p>
          <w:p w:rsidR="00E54582" w:rsidRDefault="00E54582" w:rsidP="00E54582">
            <w:pPr>
              <w:autoSpaceDE w:val="0"/>
              <w:autoSpaceDN w:val="0"/>
              <w:adjustRightInd w:val="0"/>
              <w:contextualSpacing/>
              <w:rPr>
                <w:sz w:val="22"/>
                <w:szCs w:val="22"/>
              </w:rPr>
            </w:pPr>
            <w:r>
              <w:rPr>
                <w:sz w:val="22"/>
                <w:szCs w:val="22"/>
              </w:rPr>
              <w:t>should have withheld</w:t>
            </w:r>
          </w:p>
        </w:tc>
      </w:tr>
      <w:tr w:rsidR="00E54582" w:rsidTr="00D1005C">
        <w:tc>
          <w:tcPr>
            <w:tcW w:w="1690" w:type="dxa"/>
          </w:tcPr>
          <w:p w:rsidR="00E54582" w:rsidRDefault="00E54582" w:rsidP="00E54582">
            <w:pPr>
              <w:autoSpaceDE w:val="0"/>
              <w:autoSpaceDN w:val="0"/>
              <w:adjustRightInd w:val="0"/>
              <w:contextualSpacing/>
              <w:jc w:val="both"/>
              <w:rPr>
                <w:sz w:val="22"/>
                <w:szCs w:val="22"/>
              </w:rPr>
            </w:pPr>
          </w:p>
        </w:tc>
        <w:tc>
          <w:tcPr>
            <w:tcW w:w="1280" w:type="dxa"/>
          </w:tcPr>
          <w:p w:rsidR="00E54582" w:rsidRDefault="00E54582" w:rsidP="00E54582">
            <w:pPr>
              <w:autoSpaceDE w:val="0"/>
              <w:autoSpaceDN w:val="0"/>
              <w:adjustRightInd w:val="0"/>
              <w:contextualSpacing/>
              <w:jc w:val="both"/>
              <w:rPr>
                <w:sz w:val="22"/>
                <w:szCs w:val="22"/>
              </w:rPr>
            </w:pPr>
          </w:p>
        </w:tc>
        <w:tc>
          <w:tcPr>
            <w:tcW w:w="1710" w:type="dxa"/>
          </w:tcPr>
          <w:p w:rsidR="00E54582" w:rsidRDefault="00E54582" w:rsidP="00E54582">
            <w:pPr>
              <w:autoSpaceDE w:val="0"/>
              <w:autoSpaceDN w:val="0"/>
              <w:adjustRightInd w:val="0"/>
              <w:contextualSpacing/>
              <w:jc w:val="both"/>
              <w:rPr>
                <w:sz w:val="22"/>
                <w:szCs w:val="22"/>
              </w:rPr>
            </w:pPr>
          </w:p>
        </w:tc>
        <w:tc>
          <w:tcPr>
            <w:tcW w:w="1530" w:type="dxa"/>
          </w:tcPr>
          <w:p w:rsidR="00E54582" w:rsidRDefault="00E54582" w:rsidP="00E54582">
            <w:pPr>
              <w:autoSpaceDE w:val="0"/>
              <w:autoSpaceDN w:val="0"/>
              <w:adjustRightInd w:val="0"/>
              <w:contextualSpacing/>
              <w:jc w:val="both"/>
              <w:rPr>
                <w:sz w:val="22"/>
                <w:szCs w:val="22"/>
              </w:rPr>
            </w:pPr>
          </w:p>
        </w:tc>
        <w:tc>
          <w:tcPr>
            <w:tcW w:w="1620" w:type="dxa"/>
          </w:tcPr>
          <w:p w:rsidR="00E54582" w:rsidRDefault="00E54582" w:rsidP="00E54582">
            <w:pPr>
              <w:autoSpaceDE w:val="0"/>
              <w:autoSpaceDN w:val="0"/>
              <w:adjustRightInd w:val="0"/>
              <w:contextualSpacing/>
              <w:jc w:val="both"/>
              <w:rPr>
                <w:sz w:val="22"/>
                <w:szCs w:val="22"/>
              </w:rPr>
            </w:pPr>
          </w:p>
        </w:tc>
      </w:tr>
      <w:tr w:rsidR="00E54582" w:rsidTr="00D1005C">
        <w:tc>
          <w:tcPr>
            <w:tcW w:w="1690" w:type="dxa"/>
          </w:tcPr>
          <w:p w:rsidR="00E54582" w:rsidRDefault="00E54582" w:rsidP="00E54582">
            <w:pPr>
              <w:autoSpaceDE w:val="0"/>
              <w:autoSpaceDN w:val="0"/>
              <w:adjustRightInd w:val="0"/>
              <w:contextualSpacing/>
              <w:jc w:val="both"/>
              <w:rPr>
                <w:sz w:val="22"/>
                <w:szCs w:val="22"/>
              </w:rPr>
            </w:pPr>
          </w:p>
        </w:tc>
        <w:tc>
          <w:tcPr>
            <w:tcW w:w="1280" w:type="dxa"/>
          </w:tcPr>
          <w:p w:rsidR="00E54582" w:rsidRDefault="00E54582" w:rsidP="00E54582">
            <w:pPr>
              <w:autoSpaceDE w:val="0"/>
              <w:autoSpaceDN w:val="0"/>
              <w:adjustRightInd w:val="0"/>
              <w:contextualSpacing/>
              <w:jc w:val="both"/>
              <w:rPr>
                <w:sz w:val="22"/>
                <w:szCs w:val="22"/>
              </w:rPr>
            </w:pPr>
          </w:p>
        </w:tc>
        <w:tc>
          <w:tcPr>
            <w:tcW w:w="1710" w:type="dxa"/>
          </w:tcPr>
          <w:p w:rsidR="00E54582" w:rsidRDefault="00E54582" w:rsidP="00E54582">
            <w:pPr>
              <w:autoSpaceDE w:val="0"/>
              <w:autoSpaceDN w:val="0"/>
              <w:adjustRightInd w:val="0"/>
              <w:contextualSpacing/>
              <w:jc w:val="both"/>
              <w:rPr>
                <w:sz w:val="22"/>
                <w:szCs w:val="22"/>
              </w:rPr>
            </w:pPr>
          </w:p>
        </w:tc>
        <w:tc>
          <w:tcPr>
            <w:tcW w:w="1530" w:type="dxa"/>
          </w:tcPr>
          <w:p w:rsidR="00E54582" w:rsidRDefault="00E54582" w:rsidP="00E54582">
            <w:pPr>
              <w:autoSpaceDE w:val="0"/>
              <w:autoSpaceDN w:val="0"/>
              <w:adjustRightInd w:val="0"/>
              <w:contextualSpacing/>
              <w:jc w:val="both"/>
              <w:rPr>
                <w:sz w:val="22"/>
                <w:szCs w:val="22"/>
              </w:rPr>
            </w:pPr>
          </w:p>
        </w:tc>
        <w:tc>
          <w:tcPr>
            <w:tcW w:w="1620" w:type="dxa"/>
          </w:tcPr>
          <w:p w:rsidR="00E54582" w:rsidRDefault="00E54582" w:rsidP="00E54582">
            <w:pPr>
              <w:autoSpaceDE w:val="0"/>
              <w:autoSpaceDN w:val="0"/>
              <w:adjustRightInd w:val="0"/>
              <w:contextualSpacing/>
              <w:jc w:val="both"/>
              <w:rPr>
                <w:sz w:val="22"/>
                <w:szCs w:val="22"/>
              </w:rPr>
            </w:pPr>
          </w:p>
        </w:tc>
      </w:tr>
    </w:tbl>
    <w:p w:rsidR="00E54582" w:rsidRPr="00E54582" w:rsidRDefault="00E54582" w:rsidP="00E54582">
      <w:pPr>
        <w:autoSpaceDE w:val="0"/>
        <w:autoSpaceDN w:val="0"/>
        <w:adjustRightInd w:val="0"/>
        <w:ind w:left="1130"/>
        <w:contextualSpacing/>
        <w:jc w:val="both"/>
        <w:rPr>
          <w:rFonts w:ascii="Times New Roman" w:hAnsi="Times New Roman"/>
          <w:sz w:val="22"/>
          <w:szCs w:val="22"/>
        </w:rPr>
      </w:pPr>
    </w:p>
    <w:p w:rsidR="006F76E5" w:rsidRPr="00E54582" w:rsidRDefault="006F76E5" w:rsidP="00D1005C">
      <w:pPr>
        <w:pStyle w:val="ListParagraph"/>
        <w:numPr>
          <w:ilvl w:val="0"/>
          <w:numId w:val="98"/>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Determine whether withheld employee contributions were remitted to each of the retirement systems for each of the schools operated by the management company</w:t>
      </w:r>
      <w:r w:rsidRPr="00742935">
        <w:rPr>
          <w:rFonts w:ascii="Times New Roman" w:hAnsi="Times New Roman"/>
          <w:sz w:val="22"/>
          <w:szCs w:val="22"/>
        </w:rPr>
        <w:t>:</w:t>
      </w:r>
      <w:r w:rsidR="00254C94" w:rsidRPr="00742935">
        <w:rPr>
          <w:rFonts w:ascii="Times New Roman" w:hAnsi="Times New Roman"/>
          <w:sz w:val="22"/>
          <w:szCs w:val="22"/>
          <w:vertAlign w:val="superscript"/>
        </w:rPr>
        <w:fldChar w:fldCharType="begin"/>
      </w:r>
      <w:r w:rsidR="00254C94" w:rsidRPr="00742935">
        <w:rPr>
          <w:rFonts w:ascii="Times New Roman" w:hAnsi="Times New Roman"/>
          <w:sz w:val="22"/>
          <w:szCs w:val="22"/>
          <w:vertAlign w:val="superscript"/>
        </w:rPr>
        <w:instrText xml:space="preserve"> NOTEREF _Ref473538945 \h  \* MERGEFORMAT </w:instrText>
      </w:r>
      <w:r w:rsidR="00254C94" w:rsidRPr="00742935">
        <w:rPr>
          <w:rFonts w:ascii="Times New Roman" w:hAnsi="Times New Roman"/>
          <w:sz w:val="22"/>
          <w:szCs w:val="22"/>
          <w:vertAlign w:val="superscript"/>
        </w:rPr>
      </w:r>
      <w:r w:rsidR="00254C94" w:rsidRPr="00742935">
        <w:rPr>
          <w:rFonts w:ascii="Times New Roman" w:hAnsi="Times New Roman"/>
          <w:sz w:val="22"/>
          <w:szCs w:val="22"/>
          <w:vertAlign w:val="superscript"/>
        </w:rPr>
        <w:fldChar w:fldCharType="separate"/>
      </w:r>
      <w:r w:rsidR="00742935" w:rsidRPr="00742935">
        <w:rPr>
          <w:rFonts w:ascii="Times New Roman" w:hAnsi="Times New Roman"/>
          <w:sz w:val="22"/>
          <w:szCs w:val="22"/>
          <w:vertAlign w:val="superscript"/>
        </w:rPr>
        <w:t>6</w:t>
      </w:r>
      <w:r w:rsidR="00254C94" w:rsidRPr="00742935">
        <w:rPr>
          <w:rFonts w:ascii="Times New Roman" w:hAnsi="Times New Roman"/>
          <w:sz w:val="22"/>
          <w:szCs w:val="22"/>
          <w:vertAlign w:val="superscript"/>
        </w:rPr>
        <w:fldChar w:fldCharType="end"/>
      </w:r>
    </w:p>
    <w:p w:rsidR="006F76E5" w:rsidRPr="00E54582" w:rsidRDefault="006F76E5" w:rsidP="00D1005C">
      <w:pPr>
        <w:pStyle w:val="ListParagraph"/>
        <w:numPr>
          <w:ilvl w:val="1"/>
          <w:numId w:val="98"/>
        </w:numPr>
        <w:autoSpaceDE w:val="0"/>
        <w:autoSpaceDN w:val="0"/>
        <w:adjustRightInd w:val="0"/>
        <w:contextualSpacing/>
        <w:jc w:val="both"/>
        <w:rPr>
          <w:rFonts w:ascii="Times New Roman" w:hAnsi="Times New Roman"/>
          <w:sz w:val="22"/>
          <w:szCs w:val="22"/>
          <w:u w:val="wave"/>
        </w:rPr>
      </w:pPr>
      <w:r w:rsidRPr="00E54582">
        <w:rPr>
          <w:rFonts w:ascii="Times New Roman" w:hAnsi="Times New Roman"/>
          <w:sz w:val="22"/>
          <w:szCs w:val="22"/>
        </w:rPr>
        <w:t xml:space="preserve">Compare the </w:t>
      </w:r>
      <w:r w:rsidR="00DA7059" w:rsidRPr="00E54582">
        <w:rPr>
          <w:rFonts w:ascii="Times New Roman" w:hAnsi="Times New Roman"/>
          <w:sz w:val="22"/>
          <w:szCs w:val="22"/>
        </w:rPr>
        <w:t xml:space="preserve">total </w:t>
      </w:r>
      <w:r w:rsidRPr="00E54582">
        <w:rPr>
          <w:rFonts w:ascii="Times New Roman" w:hAnsi="Times New Roman"/>
          <w:sz w:val="22"/>
          <w:szCs w:val="22"/>
        </w:rPr>
        <w:t>S</w:t>
      </w:r>
      <w:r w:rsidR="001176F6" w:rsidRPr="00E54582">
        <w:rPr>
          <w:rFonts w:ascii="Times New Roman" w:hAnsi="Times New Roman"/>
          <w:sz w:val="22"/>
          <w:szCs w:val="22"/>
        </w:rPr>
        <w:t>T</w:t>
      </w:r>
      <w:r w:rsidRPr="00E54582">
        <w:rPr>
          <w:rFonts w:ascii="Times New Roman" w:hAnsi="Times New Roman"/>
          <w:sz w:val="22"/>
          <w:szCs w:val="22"/>
        </w:rPr>
        <w:t>RS and S</w:t>
      </w:r>
      <w:r w:rsidR="001176F6" w:rsidRPr="00E54582">
        <w:rPr>
          <w:rFonts w:ascii="Times New Roman" w:hAnsi="Times New Roman"/>
          <w:sz w:val="22"/>
          <w:szCs w:val="22"/>
        </w:rPr>
        <w:t>E</w:t>
      </w:r>
      <w:r w:rsidRPr="00E54582">
        <w:rPr>
          <w:rFonts w:ascii="Times New Roman" w:hAnsi="Times New Roman"/>
          <w:sz w:val="22"/>
          <w:szCs w:val="22"/>
        </w:rPr>
        <w:t>RS withhold</w:t>
      </w:r>
      <w:r w:rsidR="001176F6" w:rsidRPr="00E54582">
        <w:rPr>
          <w:rFonts w:ascii="Times New Roman" w:hAnsi="Times New Roman"/>
          <w:sz w:val="22"/>
          <w:szCs w:val="22"/>
        </w:rPr>
        <w:t>ing</w:t>
      </w:r>
      <w:r w:rsidRPr="00E54582">
        <w:rPr>
          <w:rFonts w:ascii="Times New Roman" w:hAnsi="Times New Roman"/>
          <w:sz w:val="22"/>
          <w:szCs w:val="22"/>
        </w:rPr>
        <w:t xml:space="preserve">s </w:t>
      </w:r>
      <w:r w:rsidR="00DA7059" w:rsidRPr="00E54582">
        <w:rPr>
          <w:rFonts w:ascii="Times New Roman" w:hAnsi="Times New Roman"/>
          <w:sz w:val="22"/>
          <w:szCs w:val="22"/>
        </w:rPr>
        <w:t xml:space="preserve">for the year </w:t>
      </w:r>
      <w:r w:rsidRPr="00E54582">
        <w:rPr>
          <w:rFonts w:ascii="Times New Roman" w:hAnsi="Times New Roman"/>
          <w:sz w:val="22"/>
          <w:szCs w:val="22"/>
        </w:rPr>
        <w:t>from the payroll records to documentation of amounts remitted to the</w:t>
      </w:r>
      <w:r w:rsidR="00355721" w:rsidRPr="00E54582">
        <w:rPr>
          <w:rFonts w:ascii="Times New Roman" w:hAnsi="Times New Roman"/>
          <w:sz w:val="22"/>
          <w:szCs w:val="22"/>
        </w:rPr>
        <w:t xml:space="preserve"> appropriate retirement systems</w:t>
      </w:r>
      <w:r w:rsidR="00E54582">
        <w:rPr>
          <w:rFonts w:ascii="Times New Roman" w:hAnsi="Times New Roman"/>
          <w:sz w:val="22"/>
          <w:szCs w:val="22"/>
        </w:rPr>
        <w:t xml:space="preserve">. </w:t>
      </w:r>
    </w:p>
    <w:p w:rsidR="003641DC" w:rsidRDefault="003641DC" w:rsidP="003641DC">
      <w:pPr>
        <w:pStyle w:val="ListParagraph"/>
        <w:autoSpaceDE w:val="0"/>
        <w:autoSpaceDN w:val="0"/>
        <w:adjustRightInd w:val="0"/>
        <w:contextualSpacing/>
        <w:jc w:val="both"/>
        <w:rPr>
          <w:rFonts w:ascii="Times New Roman" w:hAnsi="Times New Roman"/>
          <w:sz w:val="22"/>
          <w:szCs w:val="22"/>
        </w:rPr>
      </w:pPr>
    </w:p>
    <w:p w:rsidR="003641DC" w:rsidRPr="003641DC" w:rsidRDefault="003641DC" w:rsidP="00D1005C">
      <w:pPr>
        <w:pStyle w:val="ListParagraph"/>
        <w:autoSpaceDE w:val="0"/>
        <w:autoSpaceDN w:val="0"/>
        <w:adjustRightInd w:val="0"/>
        <w:ind w:left="1080"/>
        <w:contextualSpacing/>
        <w:jc w:val="both"/>
        <w:rPr>
          <w:rFonts w:ascii="Times New Roman" w:hAnsi="Times New Roman"/>
          <w:sz w:val="22"/>
          <w:szCs w:val="22"/>
        </w:rPr>
      </w:pPr>
      <w:r w:rsidRPr="003641DC">
        <w:rPr>
          <w:rFonts w:ascii="Times New Roman" w:hAnsi="Times New Roman"/>
          <w:sz w:val="22"/>
          <w:szCs w:val="22"/>
        </w:rPr>
        <w:t xml:space="preserve">For exceptions reported, include the following information: </w:t>
      </w:r>
    </w:p>
    <w:p w:rsidR="00E54582" w:rsidRDefault="00E54582" w:rsidP="003641DC">
      <w:pPr>
        <w:autoSpaceDE w:val="0"/>
        <w:autoSpaceDN w:val="0"/>
        <w:adjustRightInd w:val="0"/>
        <w:ind w:left="720"/>
        <w:contextualSpacing/>
        <w:jc w:val="both"/>
        <w:rPr>
          <w:rFonts w:ascii="Times New Roman" w:hAnsi="Times New Roman"/>
          <w:sz w:val="22"/>
          <w:szCs w:val="22"/>
          <w:u w:val="wave"/>
        </w:rPr>
      </w:pPr>
    </w:p>
    <w:tbl>
      <w:tblPr>
        <w:tblStyle w:val="TableGrid"/>
        <w:tblW w:w="0" w:type="auto"/>
        <w:tblInd w:w="1188" w:type="dxa"/>
        <w:tblLook w:val="04A0" w:firstRow="1" w:lastRow="0" w:firstColumn="1" w:lastColumn="0" w:noHBand="0" w:noVBand="1"/>
      </w:tblPr>
      <w:tblGrid>
        <w:gridCol w:w="1980"/>
        <w:gridCol w:w="1980"/>
        <w:gridCol w:w="1980"/>
        <w:gridCol w:w="1980"/>
      </w:tblGrid>
      <w:tr w:rsidR="003641DC" w:rsidRPr="00E54582" w:rsidTr="00D1005C">
        <w:trPr>
          <w:trHeight w:val="1518"/>
        </w:trPr>
        <w:tc>
          <w:tcPr>
            <w:tcW w:w="1980" w:type="dxa"/>
          </w:tcPr>
          <w:p w:rsidR="003641DC" w:rsidRPr="00E54582" w:rsidRDefault="003641DC" w:rsidP="00D1005C">
            <w:pPr>
              <w:pStyle w:val="ListParagraph"/>
              <w:autoSpaceDE w:val="0"/>
              <w:autoSpaceDN w:val="0"/>
              <w:adjustRightInd w:val="0"/>
              <w:ind w:left="0"/>
              <w:jc w:val="both"/>
              <w:rPr>
                <w:sz w:val="22"/>
                <w:szCs w:val="22"/>
              </w:rPr>
            </w:pPr>
          </w:p>
        </w:tc>
        <w:tc>
          <w:tcPr>
            <w:tcW w:w="1980" w:type="dxa"/>
            <w:vAlign w:val="bottom"/>
          </w:tcPr>
          <w:p w:rsidR="003641DC" w:rsidRPr="00E54582" w:rsidRDefault="003641DC" w:rsidP="003641DC">
            <w:pPr>
              <w:pStyle w:val="ListParagraph"/>
              <w:autoSpaceDE w:val="0"/>
              <w:autoSpaceDN w:val="0"/>
              <w:adjustRightInd w:val="0"/>
              <w:ind w:left="0"/>
              <w:jc w:val="center"/>
              <w:rPr>
                <w:sz w:val="22"/>
                <w:szCs w:val="22"/>
              </w:rPr>
            </w:pPr>
            <w:r w:rsidRPr="00E54582">
              <w:rPr>
                <w:sz w:val="22"/>
                <w:szCs w:val="22"/>
              </w:rPr>
              <w:t>Employe</w:t>
            </w:r>
            <w:r>
              <w:rPr>
                <w:sz w:val="22"/>
                <w:szCs w:val="22"/>
              </w:rPr>
              <w:t>e c</w:t>
            </w:r>
            <w:r w:rsidRPr="00E54582">
              <w:rPr>
                <w:sz w:val="22"/>
                <w:szCs w:val="22"/>
              </w:rPr>
              <w:t>ontribution</w:t>
            </w:r>
            <w:r>
              <w:rPr>
                <w:sz w:val="22"/>
                <w:szCs w:val="22"/>
              </w:rPr>
              <w:t xml:space="preserve"> amounts withheld per the payroll records </w:t>
            </w:r>
          </w:p>
        </w:tc>
        <w:tc>
          <w:tcPr>
            <w:tcW w:w="1980" w:type="dxa"/>
            <w:vAlign w:val="bottom"/>
          </w:tcPr>
          <w:p w:rsidR="003641DC" w:rsidRPr="00E54582" w:rsidRDefault="003641DC" w:rsidP="003641DC">
            <w:pPr>
              <w:pStyle w:val="ListParagraph"/>
              <w:autoSpaceDE w:val="0"/>
              <w:autoSpaceDN w:val="0"/>
              <w:adjustRightInd w:val="0"/>
              <w:ind w:left="0"/>
              <w:jc w:val="center"/>
              <w:rPr>
                <w:sz w:val="22"/>
                <w:szCs w:val="22"/>
              </w:rPr>
            </w:pPr>
            <w:r w:rsidRPr="00E54582">
              <w:rPr>
                <w:sz w:val="22"/>
                <w:szCs w:val="22"/>
              </w:rPr>
              <w:t>Employe</w:t>
            </w:r>
            <w:r>
              <w:rPr>
                <w:sz w:val="22"/>
                <w:szCs w:val="22"/>
              </w:rPr>
              <w:t>e</w:t>
            </w:r>
            <w:r w:rsidRPr="00E54582">
              <w:rPr>
                <w:sz w:val="22"/>
                <w:szCs w:val="22"/>
              </w:rPr>
              <w:t xml:space="preserve"> </w:t>
            </w:r>
            <w:r>
              <w:rPr>
                <w:sz w:val="22"/>
                <w:szCs w:val="22"/>
              </w:rPr>
              <w:t>c</w:t>
            </w:r>
            <w:r w:rsidRPr="00E54582">
              <w:rPr>
                <w:sz w:val="22"/>
                <w:szCs w:val="22"/>
              </w:rPr>
              <w:t>ontribution</w:t>
            </w:r>
            <w:r>
              <w:rPr>
                <w:sz w:val="22"/>
                <w:szCs w:val="22"/>
              </w:rPr>
              <w:t xml:space="preserve"> amounts</w:t>
            </w:r>
            <w:r w:rsidRPr="00E54582">
              <w:rPr>
                <w:sz w:val="22"/>
                <w:szCs w:val="22"/>
              </w:rPr>
              <w:t xml:space="preserve"> </w:t>
            </w:r>
            <w:r>
              <w:rPr>
                <w:sz w:val="22"/>
                <w:szCs w:val="22"/>
              </w:rPr>
              <w:t>remitted to the retirement system</w:t>
            </w:r>
          </w:p>
        </w:tc>
        <w:tc>
          <w:tcPr>
            <w:tcW w:w="1980" w:type="dxa"/>
            <w:vAlign w:val="bottom"/>
          </w:tcPr>
          <w:p w:rsidR="003641DC" w:rsidRPr="00E54582" w:rsidRDefault="003641DC" w:rsidP="00A20337">
            <w:pPr>
              <w:pStyle w:val="ListParagraph"/>
              <w:autoSpaceDE w:val="0"/>
              <w:autoSpaceDN w:val="0"/>
              <w:adjustRightInd w:val="0"/>
              <w:ind w:left="0"/>
              <w:jc w:val="center"/>
              <w:rPr>
                <w:sz w:val="22"/>
                <w:szCs w:val="22"/>
              </w:rPr>
            </w:pPr>
            <w:r w:rsidRPr="00E54582">
              <w:rPr>
                <w:sz w:val="22"/>
                <w:szCs w:val="22"/>
              </w:rPr>
              <w:t>Variance</w:t>
            </w:r>
          </w:p>
        </w:tc>
      </w:tr>
      <w:tr w:rsidR="003641DC" w:rsidRPr="00E54582" w:rsidTr="00D1005C">
        <w:trPr>
          <w:trHeight w:val="773"/>
        </w:trPr>
        <w:tc>
          <w:tcPr>
            <w:tcW w:w="1980" w:type="dxa"/>
          </w:tcPr>
          <w:p w:rsidR="003641DC" w:rsidRPr="00E54582" w:rsidRDefault="003641DC" w:rsidP="00A20337">
            <w:pPr>
              <w:pStyle w:val="ListParagraph"/>
              <w:autoSpaceDE w:val="0"/>
              <w:autoSpaceDN w:val="0"/>
              <w:adjustRightInd w:val="0"/>
              <w:ind w:left="0"/>
              <w:jc w:val="both"/>
              <w:rPr>
                <w:sz w:val="22"/>
                <w:szCs w:val="22"/>
              </w:rPr>
            </w:pPr>
            <w:r w:rsidRPr="00E54582">
              <w:rPr>
                <w:sz w:val="22"/>
                <w:szCs w:val="22"/>
              </w:rPr>
              <w:t>State Teachers Retirement System (STRS)</w:t>
            </w:r>
          </w:p>
        </w:tc>
        <w:tc>
          <w:tcPr>
            <w:tcW w:w="1980" w:type="dxa"/>
          </w:tcPr>
          <w:p w:rsidR="003641DC" w:rsidRPr="00E54582" w:rsidRDefault="003641DC" w:rsidP="00A20337">
            <w:pPr>
              <w:pStyle w:val="ListParagraph"/>
              <w:autoSpaceDE w:val="0"/>
              <w:autoSpaceDN w:val="0"/>
              <w:adjustRightInd w:val="0"/>
              <w:ind w:left="0"/>
              <w:jc w:val="both"/>
              <w:rPr>
                <w:sz w:val="22"/>
                <w:szCs w:val="22"/>
              </w:rPr>
            </w:pPr>
          </w:p>
        </w:tc>
        <w:tc>
          <w:tcPr>
            <w:tcW w:w="1980" w:type="dxa"/>
          </w:tcPr>
          <w:p w:rsidR="003641DC" w:rsidRPr="00E54582" w:rsidRDefault="003641DC" w:rsidP="00A20337">
            <w:pPr>
              <w:pStyle w:val="ListParagraph"/>
              <w:autoSpaceDE w:val="0"/>
              <w:autoSpaceDN w:val="0"/>
              <w:adjustRightInd w:val="0"/>
              <w:ind w:left="0"/>
              <w:jc w:val="both"/>
              <w:rPr>
                <w:sz w:val="22"/>
                <w:szCs w:val="22"/>
              </w:rPr>
            </w:pPr>
          </w:p>
        </w:tc>
        <w:tc>
          <w:tcPr>
            <w:tcW w:w="1980" w:type="dxa"/>
          </w:tcPr>
          <w:p w:rsidR="003641DC" w:rsidRPr="00E54582" w:rsidRDefault="003641DC" w:rsidP="00A20337">
            <w:pPr>
              <w:pStyle w:val="ListParagraph"/>
              <w:autoSpaceDE w:val="0"/>
              <w:autoSpaceDN w:val="0"/>
              <w:adjustRightInd w:val="0"/>
              <w:ind w:left="0"/>
              <w:jc w:val="both"/>
              <w:rPr>
                <w:sz w:val="22"/>
                <w:szCs w:val="22"/>
              </w:rPr>
            </w:pPr>
          </w:p>
        </w:tc>
      </w:tr>
      <w:tr w:rsidR="003641DC" w:rsidRPr="00E54582" w:rsidTr="00D1005C">
        <w:trPr>
          <w:trHeight w:val="791"/>
        </w:trPr>
        <w:tc>
          <w:tcPr>
            <w:tcW w:w="1980" w:type="dxa"/>
          </w:tcPr>
          <w:p w:rsidR="003641DC" w:rsidRPr="00E54582" w:rsidRDefault="003641DC" w:rsidP="00A20337">
            <w:pPr>
              <w:pStyle w:val="ListParagraph"/>
              <w:autoSpaceDE w:val="0"/>
              <w:autoSpaceDN w:val="0"/>
              <w:adjustRightInd w:val="0"/>
              <w:ind w:left="0"/>
              <w:jc w:val="both"/>
              <w:rPr>
                <w:sz w:val="22"/>
                <w:szCs w:val="22"/>
              </w:rPr>
            </w:pPr>
            <w:r w:rsidRPr="00E54582">
              <w:rPr>
                <w:sz w:val="22"/>
                <w:szCs w:val="22"/>
              </w:rPr>
              <w:t>School Employees Retirement System (SERS)</w:t>
            </w:r>
          </w:p>
        </w:tc>
        <w:tc>
          <w:tcPr>
            <w:tcW w:w="1980" w:type="dxa"/>
          </w:tcPr>
          <w:p w:rsidR="003641DC" w:rsidRPr="00E54582" w:rsidRDefault="003641DC" w:rsidP="00A20337">
            <w:pPr>
              <w:pStyle w:val="ListParagraph"/>
              <w:autoSpaceDE w:val="0"/>
              <w:autoSpaceDN w:val="0"/>
              <w:adjustRightInd w:val="0"/>
              <w:ind w:left="0"/>
              <w:jc w:val="both"/>
              <w:rPr>
                <w:sz w:val="22"/>
                <w:szCs w:val="22"/>
              </w:rPr>
            </w:pPr>
          </w:p>
        </w:tc>
        <w:tc>
          <w:tcPr>
            <w:tcW w:w="1980" w:type="dxa"/>
          </w:tcPr>
          <w:p w:rsidR="003641DC" w:rsidRPr="00E54582" w:rsidRDefault="003641DC" w:rsidP="00A20337">
            <w:pPr>
              <w:pStyle w:val="ListParagraph"/>
              <w:autoSpaceDE w:val="0"/>
              <w:autoSpaceDN w:val="0"/>
              <w:adjustRightInd w:val="0"/>
              <w:ind w:left="0"/>
              <w:jc w:val="both"/>
              <w:rPr>
                <w:sz w:val="22"/>
                <w:szCs w:val="22"/>
              </w:rPr>
            </w:pPr>
          </w:p>
        </w:tc>
        <w:tc>
          <w:tcPr>
            <w:tcW w:w="1980" w:type="dxa"/>
          </w:tcPr>
          <w:p w:rsidR="003641DC" w:rsidRPr="00E54582" w:rsidRDefault="003641DC" w:rsidP="00A20337">
            <w:pPr>
              <w:pStyle w:val="ListParagraph"/>
              <w:autoSpaceDE w:val="0"/>
              <w:autoSpaceDN w:val="0"/>
              <w:adjustRightInd w:val="0"/>
              <w:ind w:left="0"/>
              <w:jc w:val="both"/>
              <w:rPr>
                <w:sz w:val="22"/>
                <w:szCs w:val="22"/>
              </w:rPr>
            </w:pPr>
          </w:p>
        </w:tc>
      </w:tr>
    </w:tbl>
    <w:p w:rsidR="003641DC" w:rsidRPr="006F76E5" w:rsidRDefault="003641DC" w:rsidP="00E54582">
      <w:pPr>
        <w:pStyle w:val="ListParagraph"/>
        <w:autoSpaceDE w:val="0"/>
        <w:autoSpaceDN w:val="0"/>
        <w:adjustRightInd w:val="0"/>
        <w:ind w:left="1440"/>
        <w:contextualSpacing/>
        <w:jc w:val="both"/>
        <w:rPr>
          <w:rFonts w:ascii="Times New Roman" w:hAnsi="Times New Roman"/>
          <w:sz w:val="22"/>
          <w:szCs w:val="22"/>
          <w:u w:val="wave"/>
        </w:rPr>
      </w:pPr>
    </w:p>
    <w:p w:rsidR="002333D6" w:rsidRPr="00E54582" w:rsidRDefault="001176F6" w:rsidP="00D1005C">
      <w:pPr>
        <w:pStyle w:val="ListParagraph"/>
        <w:numPr>
          <w:ilvl w:val="0"/>
          <w:numId w:val="98"/>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For the prior fiscal year, c</w:t>
      </w:r>
      <w:r w:rsidR="002333D6" w:rsidRPr="00E54582">
        <w:rPr>
          <w:rFonts w:ascii="Times New Roman" w:hAnsi="Times New Roman"/>
          <w:sz w:val="22"/>
          <w:szCs w:val="22"/>
        </w:rPr>
        <w:t>alculate the employer contributions based on total employee contributions to each school (total employee contributions/employee contribution rate x employer contribution rate).</w:t>
      </w:r>
      <w:r w:rsidRPr="00E54582">
        <w:rPr>
          <w:rFonts w:ascii="Times New Roman" w:hAnsi="Times New Roman"/>
          <w:sz w:val="22"/>
          <w:szCs w:val="22"/>
        </w:rPr>
        <w:t xml:space="preserve">  (Note:  employee contributions should include employee contributions for employees </w:t>
      </w:r>
      <w:r w:rsidR="003641DC">
        <w:rPr>
          <w:rFonts w:ascii="Times New Roman" w:hAnsi="Times New Roman"/>
          <w:sz w:val="22"/>
          <w:szCs w:val="22"/>
        </w:rPr>
        <w:t>and</w:t>
      </w:r>
      <w:r w:rsidRPr="00E54582">
        <w:rPr>
          <w:rFonts w:ascii="Times New Roman" w:hAnsi="Times New Roman"/>
          <w:sz w:val="22"/>
          <w:szCs w:val="22"/>
        </w:rPr>
        <w:t xml:space="preserve"> third party contractors.)</w:t>
      </w:r>
      <w:r w:rsidR="00254C94" w:rsidRPr="00742935">
        <w:rPr>
          <w:rFonts w:ascii="Times New Roman" w:hAnsi="Times New Roman"/>
          <w:sz w:val="22"/>
          <w:szCs w:val="22"/>
          <w:vertAlign w:val="superscript"/>
        </w:rPr>
        <w:fldChar w:fldCharType="begin"/>
      </w:r>
      <w:r w:rsidR="00254C94" w:rsidRPr="00742935">
        <w:rPr>
          <w:rFonts w:ascii="Times New Roman" w:hAnsi="Times New Roman"/>
          <w:sz w:val="22"/>
          <w:szCs w:val="22"/>
          <w:vertAlign w:val="superscript"/>
        </w:rPr>
        <w:instrText xml:space="preserve"> NOTEREF _Ref473538945 \h  \* MERGEFORMAT </w:instrText>
      </w:r>
      <w:r w:rsidR="00254C94" w:rsidRPr="00742935">
        <w:rPr>
          <w:rFonts w:ascii="Times New Roman" w:hAnsi="Times New Roman"/>
          <w:sz w:val="22"/>
          <w:szCs w:val="22"/>
          <w:vertAlign w:val="superscript"/>
        </w:rPr>
      </w:r>
      <w:r w:rsidR="00254C94" w:rsidRPr="00742935">
        <w:rPr>
          <w:rFonts w:ascii="Times New Roman" w:hAnsi="Times New Roman"/>
          <w:sz w:val="22"/>
          <w:szCs w:val="22"/>
          <w:vertAlign w:val="superscript"/>
        </w:rPr>
        <w:fldChar w:fldCharType="separate"/>
      </w:r>
      <w:r w:rsidR="00742935" w:rsidRPr="00742935">
        <w:rPr>
          <w:rFonts w:ascii="Times New Roman" w:hAnsi="Times New Roman"/>
          <w:sz w:val="22"/>
          <w:szCs w:val="22"/>
          <w:vertAlign w:val="superscript"/>
        </w:rPr>
        <w:t>6</w:t>
      </w:r>
      <w:r w:rsidR="00254C94" w:rsidRPr="00742935">
        <w:rPr>
          <w:rFonts w:ascii="Times New Roman" w:hAnsi="Times New Roman"/>
          <w:sz w:val="22"/>
          <w:szCs w:val="22"/>
          <w:vertAlign w:val="superscript"/>
        </w:rPr>
        <w:fldChar w:fldCharType="end"/>
      </w:r>
    </w:p>
    <w:p w:rsidR="002333D6" w:rsidRPr="00E54582" w:rsidRDefault="002333D6" w:rsidP="00D1005C">
      <w:pPr>
        <w:pStyle w:val="ListParagraph"/>
        <w:numPr>
          <w:ilvl w:val="1"/>
          <w:numId w:val="98"/>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Compare the results from calculation above to the employer contributions on the audited GASB 68 schedule of employer allocations</w:t>
      </w:r>
      <w:r w:rsidR="001176F6" w:rsidRPr="00E54582">
        <w:rPr>
          <w:rFonts w:ascii="Times New Roman" w:hAnsi="Times New Roman"/>
          <w:sz w:val="22"/>
          <w:szCs w:val="22"/>
        </w:rPr>
        <w:t xml:space="preserve"> separately for STRS and SERS</w:t>
      </w:r>
      <w:r w:rsidR="00355721" w:rsidRPr="00E54582">
        <w:rPr>
          <w:rFonts w:ascii="Times New Roman" w:hAnsi="Times New Roman"/>
          <w:sz w:val="22"/>
          <w:szCs w:val="22"/>
        </w:rPr>
        <w:t>; and</w:t>
      </w:r>
    </w:p>
    <w:p w:rsidR="00E54582" w:rsidRPr="00E54582" w:rsidRDefault="00E54582" w:rsidP="00E54582">
      <w:pPr>
        <w:autoSpaceDE w:val="0"/>
        <w:autoSpaceDN w:val="0"/>
        <w:adjustRightInd w:val="0"/>
        <w:ind w:left="1080"/>
        <w:contextualSpacing/>
        <w:jc w:val="both"/>
        <w:rPr>
          <w:rFonts w:ascii="Times New Roman" w:hAnsi="Times New Roman"/>
          <w:sz w:val="22"/>
          <w:szCs w:val="22"/>
        </w:rPr>
      </w:pPr>
    </w:p>
    <w:p w:rsidR="00355721" w:rsidRPr="00E54582" w:rsidRDefault="00E54582" w:rsidP="00E54582">
      <w:p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 xml:space="preserve">For exceptions reported, include the following information: </w:t>
      </w:r>
    </w:p>
    <w:p w:rsidR="00FA43C0" w:rsidRDefault="00FA43C0" w:rsidP="00D1005C">
      <w:pPr>
        <w:pStyle w:val="ListParagraph"/>
        <w:autoSpaceDE w:val="0"/>
        <w:autoSpaceDN w:val="0"/>
        <w:adjustRightInd w:val="0"/>
        <w:ind w:left="0"/>
        <w:jc w:val="both"/>
        <w:rPr>
          <w:rFonts w:ascii="Times New Roman" w:hAnsi="Times New Roman"/>
          <w:sz w:val="22"/>
          <w:szCs w:val="22"/>
        </w:rPr>
      </w:pPr>
    </w:p>
    <w:tbl>
      <w:tblPr>
        <w:tblStyle w:val="TableGrid"/>
        <w:tblW w:w="0" w:type="auto"/>
        <w:tblInd w:w="1188" w:type="dxa"/>
        <w:tblLook w:val="04A0" w:firstRow="1" w:lastRow="0" w:firstColumn="1" w:lastColumn="0" w:noHBand="0" w:noVBand="1"/>
      </w:tblPr>
      <w:tblGrid>
        <w:gridCol w:w="1980"/>
        <w:gridCol w:w="1980"/>
        <w:gridCol w:w="1980"/>
        <w:gridCol w:w="1980"/>
      </w:tblGrid>
      <w:tr w:rsidR="001176F6" w:rsidRPr="00E54582" w:rsidTr="00D1005C">
        <w:trPr>
          <w:trHeight w:val="1518"/>
        </w:trPr>
        <w:tc>
          <w:tcPr>
            <w:tcW w:w="1980" w:type="dxa"/>
          </w:tcPr>
          <w:p w:rsidR="001176F6" w:rsidRPr="00E54582" w:rsidRDefault="001176F6" w:rsidP="001176F6">
            <w:pPr>
              <w:pStyle w:val="ListParagraph"/>
              <w:autoSpaceDE w:val="0"/>
              <w:autoSpaceDN w:val="0"/>
              <w:adjustRightInd w:val="0"/>
              <w:ind w:left="0"/>
              <w:jc w:val="both"/>
              <w:rPr>
                <w:sz w:val="22"/>
                <w:szCs w:val="22"/>
              </w:rPr>
            </w:pPr>
          </w:p>
        </w:tc>
        <w:tc>
          <w:tcPr>
            <w:tcW w:w="1980" w:type="dxa"/>
            <w:vAlign w:val="bottom"/>
          </w:tcPr>
          <w:p w:rsidR="001176F6" w:rsidRPr="00E54582" w:rsidRDefault="001176F6" w:rsidP="001176F6">
            <w:pPr>
              <w:pStyle w:val="ListParagraph"/>
              <w:autoSpaceDE w:val="0"/>
              <w:autoSpaceDN w:val="0"/>
              <w:adjustRightInd w:val="0"/>
              <w:ind w:left="0"/>
              <w:jc w:val="center"/>
              <w:rPr>
                <w:sz w:val="22"/>
                <w:szCs w:val="22"/>
              </w:rPr>
            </w:pPr>
            <w:r w:rsidRPr="00E54582">
              <w:rPr>
                <w:sz w:val="22"/>
                <w:szCs w:val="22"/>
              </w:rPr>
              <w:t>Calculated “Employer Contributions” amount from step a. above</w:t>
            </w:r>
          </w:p>
        </w:tc>
        <w:tc>
          <w:tcPr>
            <w:tcW w:w="1980" w:type="dxa"/>
            <w:vAlign w:val="bottom"/>
          </w:tcPr>
          <w:p w:rsidR="001176F6" w:rsidRPr="00E54582" w:rsidRDefault="003641DC" w:rsidP="001176F6">
            <w:pPr>
              <w:pStyle w:val="ListParagraph"/>
              <w:autoSpaceDE w:val="0"/>
              <w:autoSpaceDN w:val="0"/>
              <w:adjustRightInd w:val="0"/>
              <w:ind w:left="0"/>
              <w:jc w:val="center"/>
              <w:rPr>
                <w:sz w:val="22"/>
                <w:szCs w:val="22"/>
              </w:rPr>
            </w:pPr>
            <w:r>
              <w:rPr>
                <w:sz w:val="22"/>
                <w:szCs w:val="22"/>
              </w:rPr>
              <w:t>Employer contributions a</w:t>
            </w:r>
            <w:r w:rsidR="001176F6" w:rsidRPr="00E54582">
              <w:rPr>
                <w:sz w:val="22"/>
                <w:szCs w:val="22"/>
              </w:rPr>
              <w:t>mount from the audited schedule of employer allocations</w:t>
            </w:r>
          </w:p>
        </w:tc>
        <w:tc>
          <w:tcPr>
            <w:tcW w:w="1980" w:type="dxa"/>
            <w:vAlign w:val="bottom"/>
          </w:tcPr>
          <w:p w:rsidR="001176F6" w:rsidRPr="00E54582" w:rsidRDefault="001176F6" w:rsidP="001176F6">
            <w:pPr>
              <w:pStyle w:val="ListParagraph"/>
              <w:autoSpaceDE w:val="0"/>
              <w:autoSpaceDN w:val="0"/>
              <w:adjustRightInd w:val="0"/>
              <w:ind w:left="0"/>
              <w:jc w:val="center"/>
              <w:rPr>
                <w:sz w:val="22"/>
                <w:szCs w:val="22"/>
              </w:rPr>
            </w:pPr>
            <w:r w:rsidRPr="00E54582">
              <w:rPr>
                <w:sz w:val="22"/>
                <w:szCs w:val="22"/>
              </w:rPr>
              <w:t>Variance</w:t>
            </w:r>
          </w:p>
        </w:tc>
      </w:tr>
      <w:tr w:rsidR="001176F6" w:rsidRPr="00E54582" w:rsidTr="00D1005C">
        <w:trPr>
          <w:trHeight w:val="773"/>
        </w:trPr>
        <w:tc>
          <w:tcPr>
            <w:tcW w:w="1980" w:type="dxa"/>
          </w:tcPr>
          <w:p w:rsidR="001176F6" w:rsidRPr="00E54582" w:rsidRDefault="001176F6" w:rsidP="007178A5">
            <w:pPr>
              <w:pStyle w:val="ListParagraph"/>
              <w:autoSpaceDE w:val="0"/>
              <w:autoSpaceDN w:val="0"/>
              <w:adjustRightInd w:val="0"/>
              <w:ind w:left="0"/>
              <w:jc w:val="both"/>
              <w:rPr>
                <w:sz w:val="22"/>
                <w:szCs w:val="22"/>
              </w:rPr>
            </w:pPr>
            <w:r w:rsidRPr="00E54582">
              <w:rPr>
                <w:sz w:val="22"/>
                <w:szCs w:val="22"/>
              </w:rPr>
              <w:t>State Teachers Retirement System (STRS)</w:t>
            </w:r>
          </w:p>
        </w:tc>
        <w:tc>
          <w:tcPr>
            <w:tcW w:w="1980" w:type="dxa"/>
          </w:tcPr>
          <w:p w:rsidR="001176F6" w:rsidRPr="00E54582" w:rsidRDefault="001176F6" w:rsidP="007178A5">
            <w:pPr>
              <w:pStyle w:val="ListParagraph"/>
              <w:autoSpaceDE w:val="0"/>
              <w:autoSpaceDN w:val="0"/>
              <w:adjustRightInd w:val="0"/>
              <w:ind w:left="0"/>
              <w:jc w:val="both"/>
              <w:rPr>
                <w:sz w:val="22"/>
                <w:szCs w:val="22"/>
              </w:rPr>
            </w:pPr>
          </w:p>
        </w:tc>
        <w:tc>
          <w:tcPr>
            <w:tcW w:w="1980" w:type="dxa"/>
          </w:tcPr>
          <w:p w:rsidR="001176F6" w:rsidRPr="00E54582" w:rsidRDefault="001176F6" w:rsidP="007178A5">
            <w:pPr>
              <w:pStyle w:val="ListParagraph"/>
              <w:autoSpaceDE w:val="0"/>
              <w:autoSpaceDN w:val="0"/>
              <w:adjustRightInd w:val="0"/>
              <w:ind w:left="0"/>
              <w:jc w:val="both"/>
              <w:rPr>
                <w:sz w:val="22"/>
                <w:szCs w:val="22"/>
              </w:rPr>
            </w:pPr>
          </w:p>
        </w:tc>
        <w:tc>
          <w:tcPr>
            <w:tcW w:w="1980" w:type="dxa"/>
          </w:tcPr>
          <w:p w:rsidR="001176F6" w:rsidRPr="00E54582" w:rsidRDefault="001176F6" w:rsidP="007178A5">
            <w:pPr>
              <w:pStyle w:val="ListParagraph"/>
              <w:autoSpaceDE w:val="0"/>
              <w:autoSpaceDN w:val="0"/>
              <w:adjustRightInd w:val="0"/>
              <w:ind w:left="0"/>
              <w:jc w:val="both"/>
              <w:rPr>
                <w:sz w:val="22"/>
                <w:szCs w:val="22"/>
              </w:rPr>
            </w:pPr>
          </w:p>
        </w:tc>
      </w:tr>
      <w:tr w:rsidR="001176F6" w:rsidRPr="00E54582" w:rsidTr="00D1005C">
        <w:trPr>
          <w:trHeight w:val="791"/>
        </w:trPr>
        <w:tc>
          <w:tcPr>
            <w:tcW w:w="1980" w:type="dxa"/>
          </w:tcPr>
          <w:p w:rsidR="001176F6" w:rsidRPr="00E54582" w:rsidRDefault="001176F6" w:rsidP="007178A5">
            <w:pPr>
              <w:pStyle w:val="ListParagraph"/>
              <w:autoSpaceDE w:val="0"/>
              <w:autoSpaceDN w:val="0"/>
              <w:adjustRightInd w:val="0"/>
              <w:ind w:left="0"/>
              <w:jc w:val="both"/>
              <w:rPr>
                <w:sz w:val="22"/>
                <w:szCs w:val="22"/>
              </w:rPr>
            </w:pPr>
            <w:r w:rsidRPr="00E54582">
              <w:rPr>
                <w:sz w:val="22"/>
                <w:szCs w:val="22"/>
              </w:rPr>
              <w:t>School Employees Retirement System (SERS)</w:t>
            </w:r>
          </w:p>
        </w:tc>
        <w:tc>
          <w:tcPr>
            <w:tcW w:w="1980" w:type="dxa"/>
          </w:tcPr>
          <w:p w:rsidR="001176F6" w:rsidRPr="00E54582" w:rsidRDefault="001176F6" w:rsidP="007178A5">
            <w:pPr>
              <w:pStyle w:val="ListParagraph"/>
              <w:autoSpaceDE w:val="0"/>
              <w:autoSpaceDN w:val="0"/>
              <w:adjustRightInd w:val="0"/>
              <w:ind w:left="0"/>
              <w:jc w:val="both"/>
              <w:rPr>
                <w:sz w:val="22"/>
                <w:szCs w:val="22"/>
              </w:rPr>
            </w:pPr>
          </w:p>
        </w:tc>
        <w:tc>
          <w:tcPr>
            <w:tcW w:w="1980" w:type="dxa"/>
          </w:tcPr>
          <w:p w:rsidR="001176F6" w:rsidRPr="00E54582" w:rsidRDefault="001176F6" w:rsidP="007178A5">
            <w:pPr>
              <w:pStyle w:val="ListParagraph"/>
              <w:autoSpaceDE w:val="0"/>
              <w:autoSpaceDN w:val="0"/>
              <w:adjustRightInd w:val="0"/>
              <w:ind w:left="0"/>
              <w:jc w:val="both"/>
              <w:rPr>
                <w:sz w:val="22"/>
                <w:szCs w:val="22"/>
              </w:rPr>
            </w:pPr>
          </w:p>
        </w:tc>
        <w:tc>
          <w:tcPr>
            <w:tcW w:w="1980" w:type="dxa"/>
          </w:tcPr>
          <w:p w:rsidR="001176F6" w:rsidRPr="00E54582" w:rsidRDefault="001176F6" w:rsidP="007178A5">
            <w:pPr>
              <w:pStyle w:val="ListParagraph"/>
              <w:autoSpaceDE w:val="0"/>
              <w:autoSpaceDN w:val="0"/>
              <w:adjustRightInd w:val="0"/>
              <w:ind w:left="0"/>
              <w:jc w:val="both"/>
              <w:rPr>
                <w:sz w:val="22"/>
                <w:szCs w:val="22"/>
              </w:rPr>
            </w:pPr>
          </w:p>
        </w:tc>
      </w:tr>
    </w:tbl>
    <w:p w:rsidR="001176F6" w:rsidRPr="0005097B" w:rsidRDefault="001176F6" w:rsidP="007178A5">
      <w:pPr>
        <w:pStyle w:val="ListParagraph"/>
        <w:autoSpaceDE w:val="0"/>
        <w:autoSpaceDN w:val="0"/>
        <w:adjustRightInd w:val="0"/>
        <w:ind w:left="2160"/>
        <w:jc w:val="both"/>
        <w:rPr>
          <w:rFonts w:ascii="Times New Roman" w:hAnsi="Times New Roman"/>
          <w:sz w:val="22"/>
          <w:szCs w:val="22"/>
        </w:rPr>
      </w:pPr>
    </w:p>
    <w:p w:rsidR="00FA43C0" w:rsidRPr="0005097B" w:rsidRDefault="00FA43C0" w:rsidP="00D1005C">
      <w:pPr>
        <w:pStyle w:val="ListParagraph"/>
        <w:numPr>
          <w:ilvl w:val="0"/>
          <w:numId w:val="9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Haphazardly or randomly select 100 expense transactions (</w:t>
      </w:r>
      <w:r w:rsidR="00CF2B82" w:rsidRPr="0005097B">
        <w:rPr>
          <w:rFonts w:ascii="Times New Roman" w:hAnsi="Times New Roman"/>
          <w:sz w:val="22"/>
          <w:szCs w:val="22"/>
        </w:rPr>
        <w:t>e.g.</w:t>
      </w:r>
      <w:r w:rsidRPr="0005097B">
        <w:rPr>
          <w:rFonts w:ascii="Times New Roman" w:hAnsi="Times New Roman"/>
          <w:sz w:val="22"/>
          <w:szCs w:val="22"/>
        </w:rPr>
        <w:t xml:space="preserve"> checks) assigned to any indirect cost pool that include Ohio schools.  (One sample from the pool(s) for Ohio schools will suffice.  If the management company accounts for only one Ohio school, you may reduce the sample size to 60.)</w:t>
      </w:r>
    </w:p>
    <w:p w:rsidR="00FA43C0" w:rsidRPr="0005097B" w:rsidRDefault="00FA43C0" w:rsidP="007178A5">
      <w:pPr>
        <w:pStyle w:val="ListParagraph"/>
        <w:autoSpaceDE w:val="0"/>
        <w:autoSpaceDN w:val="0"/>
        <w:adjustRightInd w:val="0"/>
        <w:ind w:left="1440"/>
        <w:jc w:val="both"/>
        <w:rPr>
          <w:rFonts w:ascii="Times New Roman" w:hAnsi="Times New Roman"/>
          <w:sz w:val="22"/>
          <w:szCs w:val="22"/>
        </w:rPr>
      </w:pPr>
    </w:p>
    <w:p w:rsidR="00FA43C0" w:rsidRPr="0005097B" w:rsidRDefault="00FA43C0" w:rsidP="00D1005C">
      <w:pPr>
        <w:pStyle w:val="ListParagraph"/>
        <w:numPr>
          <w:ilvl w:val="1"/>
          <w:numId w:val="9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Compare the transaction to source documentation, such as vendor invoice, personnel file, etc. supporting the cost indirectly benefits the schools or other activities to which it is allocated.</w:t>
      </w:r>
    </w:p>
    <w:p w:rsidR="00FA43C0" w:rsidRPr="0005097B" w:rsidRDefault="00FA43C0" w:rsidP="00D1005C">
      <w:pPr>
        <w:pStyle w:val="ListParagraph"/>
        <w:numPr>
          <w:ilvl w:val="1"/>
          <w:numId w:val="9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Determine the transaction is recorded for the proper amount for the proper period in the accounting system. </w:t>
      </w:r>
    </w:p>
    <w:p w:rsidR="00FA43C0" w:rsidRPr="0005097B" w:rsidRDefault="00FA43C0" w:rsidP="00D1005C">
      <w:pPr>
        <w:pStyle w:val="ListParagraph"/>
        <w:numPr>
          <w:ilvl w:val="1"/>
          <w:numId w:val="9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Obtain an understanding of the method the management company uses to pool and assign indirect costs to individual schools.  Recompute selected allocations for conformity with the method.</w:t>
      </w:r>
    </w:p>
    <w:p w:rsidR="00FA43C0" w:rsidRDefault="00FA43C0" w:rsidP="00D1005C">
      <w:pPr>
        <w:pStyle w:val="ListParagraph"/>
        <w:numPr>
          <w:ilvl w:val="1"/>
          <w:numId w:val="98"/>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Compare the </w:t>
      </w:r>
      <w:r w:rsidRPr="00350EFF">
        <w:rPr>
          <w:rFonts w:ascii="Times New Roman" w:hAnsi="Times New Roman"/>
          <w:sz w:val="22"/>
          <w:szCs w:val="22"/>
        </w:rPr>
        <w:t>results from steps a through c with the overhead allocation disclosure in the footnote. Report any material departures from the footnote description in terms of the actual method used and any projected dollar effects of the departure.</w:t>
      </w:r>
    </w:p>
    <w:p w:rsidR="00E54582" w:rsidRPr="00350EFF" w:rsidRDefault="00E54582" w:rsidP="00E54582">
      <w:pPr>
        <w:pStyle w:val="ListParagraph"/>
        <w:autoSpaceDE w:val="0"/>
        <w:autoSpaceDN w:val="0"/>
        <w:adjustRightInd w:val="0"/>
        <w:ind w:left="1440"/>
        <w:contextualSpacing/>
        <w:jc w:val="both"/>
        <w:rPr>
          <w:rFonts w:ascii="Times New Roman" w:hAnsi="Times New Roman"/>
          <w:sz w:val="22"/>
          <w:szCs w:val="22"/>
        </w:rPr>
      </w:pPr>
    </w:p>
    <w:p w:rsidR="00FA43C0" w:rsidRPr="00350EFF" w:rsidRDefault="00FA43C0" w:rsidP="007178A5">
      <w:pPr>
        <w:pStyle w:val="ListParagraph"/>
        <w:jc w:val="both"/>
        <w:rPr>
          <w:rFonts w:ascii="Times New Roman" w:hAnsi="Times New Roman"/>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DE9D9"/>
        <w:tblCellMar>
          <w:left w:w="0" w:type="dxa"/>
          <w:right w:w="0" w:type="dxa"/>
        </w:tblCellMar>
        <w:tblLook w:val="04A0" w:firstRow="1" w:lastRow="0" w:firstColumn="1" w:lastColumn="0" w:noHBand="0" w:noVBand="1"/>
      </w:tblPr>
      <w:tblGrid>
        <w:gridCol w:w="9558"/>
      </w:tblGrid>
      <w:tr w:rsidR="00FA43C0" w:rsidRPr="0005097B" w:rsidTr="00034180">
        <w:tc>
          <w:tcPr>
            <w:tcW w:w="9558" w:type="dxa"/>
            <w:shd w:val="clear" w:color="auto" w:fill="DAEEF3" w:themeFill="accent5" w:themeFillTint="33"/>
            <w:tcMar>
              <w:top w:w="0" w:type="dxa"/>
              <w:left w:w="108" w:type="dxa"/>
              <w:bottom w:w="0" w:type="dxa"/>
              <w:right w:w="108" w:type="dxa"/>
            </w:tcMar>
          </w:tcPr>
          <w:p w:rsidR="00FA43C0" w:rsidRPr="00350EFF" w:rsidRDefault="008500FE" w:rsidP="007178A5">
            <w:pPr>
              <w:jc w:val="both"/>
              <w:rPr>
                <w:rFonts w:ascii="Times New Roman" w:hAnsi="Times New Roman"/>
                <w:sz w:val="22"/>
                <w:szCs w:val="22"/>
              </w:rPr>
            </w:pPr>
            <w:r w:rsidRPr="00B25E4D">
              <w:rPr>
                <w:rFonts w:ascii="Times New Roman" w:hAnsi="Times New Roman"/>
                <w:b/>
                <w:i/>
                <w:sz w:val="22"/>
                <w:szCs w:val="22"/>
              </w:rPr>
              <w:t>Note</w:t>
            </w:r>
            <w:r w:rsidRPr="00350EFF">
              <w:rPr>
                <w:rFonts w:ascii="Times New Roman" w:hAnsi="Times New Roman"/>
                <w:sz w:val="22"/>
                <w:szCs w:val="22"/>
              </w:rPr>
              <w:t xml:space="preserve">: </w:t>
            </w:r>
            <w:r w:rsidR="00FA43C0" w:rsidRPr="00350EFF">
              <w:rPr>
                <w:rFonts w:ascii="Times New Roman" w:hAnsi="Times New Roman"/>
                <w:sz w:val="22"/>
                <w:szCs w:val="22"/>
              </w:rPr>
              <w:t xml:space="preserve"> Occasionally, </w:t>
            </w:r>
            <w:r w:rsidR="00FA43C0" w:rsidRPr="000A1105">
              <w:rPr>
                <w:rFonts w:ascii="Times New Roman" w:hAnsi="Times New Roman"/>
                <w:sz w:val="22"/>
                <w:szCs w:val="22"/>
              </w:rPr>
              <w:t xml:space="preserve">these </w:t>
            </w:r>
            <w:r w:rsidR="00AB6860" w:rsidRPr="000A1105">
              <w:rPr>
                <w:rFonts w:ascii="Times New Roman" w:hAnsi="Times New Roman"/>
                <w:sz w:val="22"/>
                <w:szCs w:val="22"/>
              </w:rPr>
              <w:t>foot</w:t>
            </w:r>
            <w:r w:rsidR="00FA43C0" w:rsidRPr="000A1105">
              <w:rPr>
                <w:rFonts w:ascii="Times New Roman" w:hAnsi="Times New Roman"/>
                <w:sz w:val="22"/>
                <w:szCs w:val="22"/>
              </w:rPr>
              <w:t>notes</w:t>
            </w:r>
            <w:r w:rsidR="00FA43C0" w:rsidRPr="00350EFF">
              <w:rPr>
                <w:rFonts w:ascii="Times New Roman" w:hAnsi="Times New Roman"/>
                <w:sz w:val="22"/>
                <w:szCs w:val="22"/>
              </w:rPr>
              <w:t xml:space="preserve"> report more expenses than amounts the school </w:t>
            </w:r>
            <w:r w:rsidR="00FF3EEA" w:rsidRPr="00350EFF">
              <w:rPr>
                <w:rFonts w:ascii="Times New Roman" w:hAnsi="Times New Roman"/>
                <w:sz w:val="22"/>
                <w:szCs w:val="22"/>
              </w:rPr>
              <w:t xml:space="preserve">paid to its management company. </w:t>
            </w:r>
            <w:r w:rsidR="00FA43C0" w:rsidRPr="00350EFF">
              <w:rPr>
                <w:rFonts w:ascii="Times New Roman" w:hAnsi="Times New Roman"/>
                <w:sz w:val="22"/>
                <w:szCs w:val="22"/>
              </w:rPr>
              <w:t xml:space="preserve"> When this occurs, the management company is subsidizing (o</w:t>
            </w:r>
            <w:r w:rsidR="00FF3EEA" w:rsidRPr="00350EFF">
              <w:rPr>
                <w:rFonts w:ascii="Times New Roman" w:hAnsi="Times New Roman"/>
                <w:sz w:val="22"/>
                <w:szCs w:val="22"/>
              </w:rPr>
              <w:t xml:space="preserve">r loaning money to) the school. </w:t>
            </w:r>
            <w:r w:rsidR="00FA43C0" w:rsidRPr="00350EFF">
              <w:rPr>
                <w:rFonts w:ascii="Times New Roman" w:hAnsi="Times New Roman"/>
                <w:sz w:val="22"/>
                <w:szCs w:val="22"/>
              </w:rPr>
              <w:t xml:space="preserve"> We believe the basic statements should report material amounts as revenue (Contribution</w:t>
            </w:r>
            <w:r w:rsidR="006E62D9" w:rsidRPr="00350EFF">
              <w:rPr>
                <w:rFonts w:ascii="Times New Roman" w:hAnsi="Times New Roman"/>
                <w:sz w:val="22"/>
                <w:szCs w:val="22"/>
              </w:rPr>
              <w:t>s</w:t>
            </w:r>
            <w:r w:rsidR="00FA43C0" w:rsidRPr="00350EFF">
              <w:rPr>
                <w:rFonts w:ascii="Times New Roman" w:hAnsi="Times New Roman"/>
                <w:sz w:val="22"/>
                <w:szCs w:val="22"/>
              </w:rPr>
              <w:t xml:space="preserve"> from management com</w:t>
            </w:r>
            <w:r w:rsidRPr="00350EFF">
              <w:rPr>
                <w:rFonts w:ascii="Times New Roman" w:hAnsi="Times New Roman"/>
                <w:sz w:val="22"/>
                <w:szCs w:val="22"/>
              </w:rPr>
              <w:t xml:space="preserve">pany), and additional </w:t>
            </w:r>
            <w:r w:rsidR="006E62D9" w:rsidRPr="00350EFF">
              <w:rPr>
                <w:rFonts w:ascii="Times New Roman" w:hAnsi="Times New Roman"/>
                <w:sz w:val="22"/>
                <w:szCs w:val="22"/>
              </w:rPr>
              <w:t xml:space="preserve">related </w:t>
            </w:r>
            <w:r w:rsidRPr="00350EFF">
              <w:rPr>
                <w:rFonts w:ascii="Times New Roman" w:hAnsi="Times New Roman"/>
                <w:sz w:val="22"/>
                <w:szCs w:val="22"/>
              </w:rPr>
              <w:t>expenses</w:t>
            </w:r>
            <w:r w:rsidR="006E62D9" w:rsidRPr="00350EFF">
              <w:rPr>
                <w:rFonts w:ascii="Times New Roman" w:hAnsi="Times New Roman"/>
                <w:sz w:val="22"/>
                <w:szCs w:val="22"/>
              </w:rPr>
              <w:t xml:space="preserve"> under GASB Statement No. 24</w:t>
            </w:r>
            <w:r w:rsidR="001A68F4">
              <w:rPr>
                <w:rFonts w:ascii="Times New Roman" w:hAnsi="Times New Roman"/>
                <w:sz w:val="22"/>
                <w:szCs w:val="22"/>
              </w:rPr>
              <w:t xml:space="preserve"> </w:t>
            </w:r>
            <w:r w:rsidR="00AC414A" w:rsidRPr="00E54582">
              <w:rPr>
                <w:rFonts w:ascii="Times New Roman" w:hAnsi="Times New Roman"/>
                <w:sz w:val="22"/>
                <w:szCs w:val="22"/>
              </w:rPr>
              <w:t>(GASB Cod. N50.128)</w:t>
            </w:r>
            <w:r w:rsidRPr="00350EFF">
              <w:rPr>
                <w:rFonts w:ascii="Times New Roman" w:hAnsi="Times New Roman"/>
                <w:sz w:val="22"/>
                <w:szCs w:val="22"/>
              </w:rPr>
              <w:t xml:space="preserve">. </w:t>
            </w:r>
            <w:r w:rsidR="00FA43C0" w:rsidRPr="00350EFF">
              <w:rPr>
                <w:rFonts w:ascii="Times New Roman" w:hAnsi="Times New Roman"/>
                <w:sz w:val="22"/>
                <w:szCs w:val="22"/>
              </w:rPr>
              <w:t xml:space="preserve"> </w:t>
            </w:r>
          </w:p>
          <w:p w:rsidR="00FA43C0" w:rsidRPr="00350EFF" w:rsidRDefault="00FA43C0" w:rsidP="007178A5">
            <w:pPr>
              <w:jc w:val="both"/>
              <w:rPr>
                <w:rFonts w:ascii="Times New Roman" w:hAnsi="Times New Roman"/>
                <w:sz w:val="22"/>
                <w:szCs w:val="22"/>
              </w:rPr>
            </w:pPr>
          </w:p>
          <w:p w:rsidR="00FA43C0" w:rsidRPr="00350EFF" w:rsidRDefault="00FA43C0" w:rsidP="007178A5">
            <w:pPr>
              <w:jc w:val="both"/>
              <w:rPr>
                <w:rFonts w:ascii="Times New Roman" w:hAnsi="Times New Roman"/>
                <w:sz w:val="22"/>
                <w:szCs w:val="22"/>
              </w:rPr>
            </w:pPr>
            <w:r w:rsidRPr="00350EFF">
              <w:rPr>
                <w:rFonts w:ascii="Times New Roman" w:hAnsi="Times New Roman"/>
                <w:sz w:val="22"/>
                <w:szCs w:val="22"/>
              </w:rPr>
              <w:t xml:space="preserve">While some may view recording this entry as “merely” grossing up revenue and expense, we believe the school’s true expenses are </w:t>
            </w:r>
            <w:r w:rsidR="00FF3EEA" w:rsidRPr="00350EFF">
              <w:rPr>
                <w:rFonts w:ascii="Times New Roman" w:hAnsi="Times New Roman"/>
                <w:sz w:val="22"/>
                <w:szCs w:val="22"/>
              </w:rPr>
              <w:t xml:space="preserve">understated without this entry. </w:t>
            </w:r>
            <w:r w:rsidRPr="00350EFF">
              <w:rPr>
                <w:rFonts w:ascii="Times New Roman" w:hAnsi="Times New Roman"/>
                <w:sz w:val="22"/>
                <w:szCs w:val="22"/>
              </w:rPr>
              <w:t xml:space="preserve"> Presenting the management company’s willingness to subsidize operations in the statements is also imp</w:t>
            </w:r>
            <w:r w:rsidR="00FF3EEA" w:rsidRPr="00350EFF">
              <w:rPr>
                <w:rFonts w:ascii="Times New Roman" w:hAnsi="Times New Roman"/>
                <w:sz w:val="22"/>
                <w:szCs w:val="22"/>
              </w:rPr>
              <w:t xml:space="preserve">ortant information for readers. </w:t>
            </w:r>
            <w:r w:rsidRPr="00350EFF">
              <w:rPr>
                <w:rFonts w:ascii="Times New Roman" w:hAnsi="Times New Roman"/>
                <w:sz w:val="22"/>
                <w:szCs w:val="22"/>
              </w:rPr>
              <w:t xml:space="preserve"> Also, we </w:t>
            </w:r>
            <w:r w:rsidRPr="00350EFF">
              <w:rPr>
                <w:rFonts w:ascii="Times New Roman" w:hAnsi="Times New Roman"/>
                <w:sz w:val="22"/>
                <w:szCs w:val="22"/>
              </w:rPr>
              <w:lastRenderedPageBreak/>
              <w:t>are aware that some contracts specify these amounts are repayable loans from the management company, which would require crediting “loans payable to management company” in the statement of net assets rather than “subsidy from management company” in the statement of revenues and expenses.</w:t>
            </w:r>
          </w:p>
          <w:p w:rsidR="00FA43C0" w:rsidRPr="00350EFF" w:rsidRDefault="00FA43C0" w:rsidP="007178A5">
            <w:pPr>
              <w:jc w:val="both"/>
              <w:rPr>
                <w:rFonts w:ascii="Times New Roman" w:hAnsi="Times New Roman"/>
                <w:sz w:val="22"/>
                <w:szCs w:val="22"/>
              </w:rPr>
            </w:pPr>
          </w:p>
          <w:p w:rsidR="00FA43C0" w:rsidRPr="00350EFF" w:rsidRDefault="00FA43C0" w:rsidP="007178A5">
            <w:pPr>
              <w:jc w:val="both"/>
              <w:rPr>
                <w:rFonts w:ascii="Times New Roman" w:hAnsi="Times New Roman"/>
                <w:sz w:val="22"/>
                <w:szCs w:val="22"/>
              </w:rPr>
            </w:pPr>
            <w:r w:rsidRPr="00350EFF">
              <w:rPr>
                <w:rFonts w:ascii="Times New Roman" w:hAnsi="Times New Roman"/>
                <w:sz w:val="22"/>
                <w:szCs w:val="22"/>
              </w:rPr>
              <w:t>Auditors should obtain evidence supporting whether these amounts are subsidies or loans from the management company.  Usually the contract with the management company will explain whether the school must repay the management company.  We suggest representation letters include these amounts, and represent whether these amounts are contributions or repayable loans.</w:t>
            </w:r>
          </w:p>
          <w:p w:rsidR="00FA43C0" w:rsidRPr="00350EFF" w:rsidRDefault="00FA43C0" w:rsidP="007178A5">
            <w:pPr>
              <w:jc w:val="both"/>
              <w:rPr>
                <w:rFonts w:ascii="Times New Roman" w:hAnsi="Times New Roman"/>
                <w:sz w:val="22"/>
                <w:szCs w:val="22"/>
              </w:rPr>
            </w:pPr>
          </w:p>
          <w:p w:rsidR="00FA43C0" w:rsidRPr="0005097B" w:rsidRDefault="00FA43C0" w:rsidP="007178A5">
            <w:pPr>
              <w:jc w:val="both"/>
              <w:rPr>
                <w:rFonts w:ascii="Times New Roman" w:eastAsiaTheme="minorHAnsi" w:hAnsi="Times New Roman"/>
                <w:sz w:val="22"/>
                <w:szCs w:val="22"/>
              </w:rPr>
            </w:pPr>
            <w:r w:rsidRPr="00350EFF">
              <w:rPr>
                <w:rFonts w:ascii="Times New Roman" w:hAnsi="Times New Roman"/>
                <w:sz w:val="22"/>
                <w:szCs w:val="22"/>
              </w:rPr>
              <w:t>If these are repayable loans, the balance sheet should reflect them as such, and consider whether the opening equity is overstated based on prior year unrecorded loans.</w:t>
            </w:r>
          </w:p>
        </w:tc>
      </w:tr>
    </w:tbl>
    <w:p w:rsidR="00FA43C0" w:rsidRDefault="00FA43C0" w:rsidP="007178A5">
      <w:pPr>
        <w:tabs>
          <w:tab w:val="right" w:leader="dot" w:pos="8640"/>
        </w:tabs>
        <w:jc w:val="both"/>
        <w:rPr>
          <w:rFonts w:ascii="Times New Roman" w:hAnsi="Times New Roman"/>
          <w:sz w:val="22"/>
          <w:szCs w:val="22"/>
        </w:rPr>
      </w:pPr>
    </w:p>
    <w:p w:rsidR="00FB78FB" w:rsidRPr="0005097B" w:rsidRDefault="00FB78FB" w:rsidP="007178A5">
      <w:pPr>
        <w:tabs>
          <w:tab w:val="right" w:leader="dot" w:pos="8640"/>
        </w:tabs>
        <w:jc w:val="both"/>
        <w:rPr>
          <w:rFonts w:ascii="Times New Roman" w:hAnsi="Times New Roman"/>
          <w:sz w:val="22"/>
          <w:szCs w:val="22"/>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558"/>
      </w:tblGrid>
      <w:tr w:rsidR="00FA43C0" w:rsidRPr="0005097B" w:rsidTr="00D77CAC">
        <w:trPr>
          <w:trHeight w:val="900"/>
        </w:trPr>
        <w:tc>
          <w:tcPr>
            <w:tcW w:w="0" w:type="auto"/>
          </w:tcPr>
          <w:p w:rsidR="00FA43C0" w:rsidRPr="0005097B" w:rsidRDefault="00FA43C0" w:rsidP="00D77CAC">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Audit implications (the </w:t>
            </w:r>
            <w:r w:rsidR="00A42695">
              <w:rPr>
                <w:rFonts w:ascii="Times New Roman" w:hAnsi="Times New Roman"/>
                <w:b/>
                <w:sz w:val="22"/>
                <w:szCs w:val="22"/>
              </w:rPr>
              <w:t>in</w:t>
            </w:r>
            <w:r w:rsidRPr="0005097B">
              <w:rPr>
                <w:rFonts w:ascii="Times New Roman" w:hAnsi="Times New Roman"/>
                <w:b/>
                <w:sz w:val="22"/>
                <w:szCs w:val="22"/>
              </w:rPr>
              <w:t>direct and material effects of non-compliance, effects on the audit opinions and/or footnote disclosures, significant deficiencies/material weaknesses, and management letter comments):</w:t>
            </w:r>
          </w:p>
          <w:p w:rsidR="00FA43C0" w:rsidRPr="0005097B" w:rsidRDefault="00FA43C0" w:rsidP="007178A5">
            <w:pPr>
              <w:tabs>
                <w:tab w:val="left" w:pos="720"/>
                <w:tab w:val="right" w:leader="dot" w:pos="8640"/>
              </w:tabs>
              <w:jc w:val="both"/>
              <w:rPr>
                <w:rFonts w:ascii="Times New Roman" w:hAnsi="Times New Roman"/>
                <w:sz w:val="22"/>
                <w:szCs w:val="22"/>
              </w:rPr>
            </w:pPr>
          </w:p>
          <w:p w:rsidR="00FA43C0" w:rsidRPr="0005097B" w:rsidRDefault="00FA43C0" w:rsidP="007178A5">
            <w:pPr>
              <w:tabs>
                <w:tab w:val="left" w:pos="720"/>
                <w:tab w:val="right" w:leader="dot" w:pos="8640"/>
              </w:tabs>
              <w:jc w:val="both"/>
              <w:rPr>
                <w:rFonts w:ascii="Times New Roman" w:hAnsi="Times New Roman"/>
                <w:sz w:val="22"/>
                <w:szCs w:val="22"/>
              </w:rPr>
            </w:pPr>
          </w:p>
          <w:p w:rsidR="00FA43C0" w:rsidRPr="0005097B" w:rsidRDefault="00FA43C0" w:rsidP="007178A5">
            <w:pPr>
              <w:tabs>
                <w:tab w:val="left" w:pos="720"/>
                <w:tab w:val="right" w:leader="dot" w:pos="8640"/>
              </w:tabs>
              <w:jc w:val="both"/>
              <w:rPr>
                <w:rFonts w:ascii="Times New Roman" w:hAnsi="Times New Roman"/>
                <w:sz w:val="22"/>
                <w:szCs w:val="22"/>
              </w:rPr>
            </w:pPr>
          </w:p>
          <w:p w:rsidR="00FA43C0" w:rsidRPr="0005097B" w:rsidRDefault="00FA43C0" w:rsidP="007178A5">
            <w:pPr>
              <w:tabs>
                <w:tab w:val="left" w:pos="720"/>
                <w:tab w:val="right" w:leader="dot" w:pos="8640"/>
              </w:tabs>
              <w:jc w:val="both"/>
              <w:rPr>
                <w:rFonts w:ascii="Times New Roman" w:hAnsi="Times New Roman"/>
                <w:sz w:val="22"/>
                <w:szCs w:val="22"/>
              </w:rPr>
            </w:pPr>
          </w:p>
        </w:tc>
      </w:tr>
    </w:tbl>
    <w:p w:rsidR="002B0441" w:rsidRPr="0005097B" w:rsidRDefault="002B0441">
      <w:pPr>
        <w:spacing w:after="200" w:line="276" w:lineRule="auto"/>
        <w:rPr>
          <w:rFonts w:ascii="Times New Roman" w:hAnsi="Times New Roman"/>
          <w:b/>
          <w:sz w:val="22"/>
          <w:szCs w:val="22"/>
        </w:rPr>
        <w:sectPr w:rsidR="002B0441" w:rsidRPr="0005097B" w:rsidSect="006E6E18">
          <w:headerReference w:type="default" r:id="rId21"/>
          <w:type w:val="continuous"/>
          <w:pgSz w:w="12240" w:h="15840"/>
          <w:pgMar w:top="1440" w:right="1440" w:bottom="1440" w:left="1440" w:header="720" w:footer="720" w:gutter="0"/>
          <w:cols w:space="720"/>
          <w:docGrid w:linePitch="360"/>
        </w:sectPr>
      </w:pPr>
    </w:p>
    <w:p w:rsidR="00E54582" w:rsidRDefault="00E54582">
      <w:pPr>
        <w:spacing w:after="200" w:line="276" w:lineRule="auto"/>
        <w:rPr>
          <w:rFonts w:ascii="Times New Roman" w:hAnsi="Times New Roman"/>
          <w:b/>
          <w:sz w:val="22"/>
          <w:szCs w:val="22"/>
        </w:rPr>
      </w:pPr>
      <w:r>
        <w:rPr>
          <w:rFonts w:ascii="Times New Roman" w:hAnsi="Times New Roman"/>
          <w:b/>
          <w:sz w:val="22"/>
          <w:szCs w:val="22"/>
        </w:rPr>
        <w:lastRenderedPageBreak/>
        <w:br w:type="page"/>
      </w:r>
    </w:p>
    <w:p w:rsidR="00FA5E22" w:rsidRPr="0005097B" w:rsidRDefault="00FA5E22" w:rsidP="00683CD3">
      <w:pPr>
        <w:shd w:val="clear" w:color="auto" w:fill="FFFFFF" w:themeFill="background1"/>
        <w:tabs>
          <w:tab w:val="left" w:pos="720"/>
          <w:tab w:val="right" w:leader="dot" w:pos="8640"/>
        </w:tabs>
        <w:rPr>
          <w:rFonts w:ascii="Times New Roman" w:hAnsi="Times New Roman"/>
          <w:b/>
          <w:sz w:val="22"/>
          <w:szCs w:val="22"/>
        </w:rPr>
      </w:pPr>
    </w:p>
    <w:p w:rsidR="0058555F" w:rsidRPr="006E047B" w:rsidRDefault="0058555F" w:rsidP="008C46D0">
      <w:pPr>
        <w:pStyle w:val="Heading1"/>
        <w:shd w:val="clear" w:color="auto" w:fill="BFBFBF" w:themeFill="background1" w:themeFillShade="BF"/>
        <w:spacing w:before="0"/>
        <w:jc w:val="center"/>
        <w:rPr>
          <w:rFonts w:ascii="Times New Roman" w:hAnsi="Times New Roman"/>
          <w:b w:val="0"/>
          <w:i/>
          <w:caps/>
          <w:color w:val="auto"/>
          <w:sz w:val="24"/>
          <w:szCs w:val="24"/>
        </w:rPr>
      </w:pPr>
      <w:bookmarkStart w:id="17" w:name="_Toc473799028"/>
      <w:r w:rsidRPr="006E047B">
        <w:rPr>
          <w:rFonts w:ascii="Times New Roman" w:hAnsi="Times New Roman"/>
          <w:i/>
          <w:caps/>
          <w:color w:val="auto"/>
          <w:sz w:val="24"/>
          <w:szCs w:val="24"/>
        </w:rPr>
        <w:t>Section E:  Deposits and Investments</w:t>
      </w:r>
      <w:bookmarkEnd w:id="17"/>
    </w:p>
    <w:p w:rsidR="0058555F" w:rsidRDefault="0058555F" w:rsidP="0058555F">
      <w:pPr>
        <w:tabs>
          <w:tab w:val="left" w:pos="720"/>
          <w:tab w:val="right" w:leader="dot" w:pos="8640"/>
        </w:tabs>
        <w:rPr>
          <w:rFonts w:ascii="Times New Roman" w:hAnsi="Times New Roman"/>
          <w:b/>
          <w:sz w:val="22"/>
          <w:szCs w:val="22"/>
        </w:rPr>
      </w:pPr>
    </w:p>
    <w:p w:rsidR="00FC3C9D" w:rsidRPr="00FC3C9D" w:rsidRDefault="00FC3C9D" w:rsidP="00FC3C9D">
      <w:pPr>
        <w:pStyle w:val="Heading2"/>
        <w:rPr>
          <w:rFonts w:ascii="Times New Roman" w:hAnsi="Times New Roman"/>
          <w:caps/>
          <w:sz w:val="22"/>
          <w:szCs w:val="22"/>
        </w:rPr>
      </w:pPr>
      <w:bookmarkStart w:id="18" w:name="_Toc473799029"/>
      <w:r w:rsidRPr="00FC3C9D">
        <w:rPr>
          <w:rFonts w:ascii="Times New Roman" w:hAnsi="Times New Roman"/>
          <w:caps/>
          <w:sz w:val="22"/>
          <w:szCs w:val="22"/>
        </w:rPr>
        <w:t>Subdivisions other than Counties</w:t>
      </w:r>
      <w:bookmarkEnd w:id="18"/>
    </w:p>
    <w:p w:rsidR="0074677B" w:rsidRPr="0005097B" w:rsidRDefault="00C31457" w:rsidP="006E047B">
      <w:pPr>
        <w:tabs>
          <w:tab w:val="left" w:pos="720"/>
          <w:tab w:val="right" w:leader="dot" w:pos="8640"/>
        </w:tabs>
        <w:rPr>
          <w:rFonts w:ascii="Times New Roman" w:hAnsi="Times New Roman"/>
          <w:b/>
          <w:sz w:val="22"/>
          <w:szCs w:val="22"/>
        </w:rPr>
      </w:pPr>
      <w:r w:rsidRPr="0005097B">
        <w:rPr>
          <w:rFonts w:ascii="Times New Roman" w:hAnsi="Times New Roman"/>
          <w:b/>
          <w:sz w:val="22"/>
          <w:szCs w:val="22"/>
        </w:rPr>
        <w:t>(FOR COUNTY DEPO</w:t>
      </w:r>
      <w:r w:rsidR="00446B6C">
        <w:rPr>
          <w:rFonts w:ascii="Times New Roman" w:hAnsi="Times New Roman"/>
          <w:b/>
          <w:sz w:val="22"/>
          <w:szCs w:val="22"/>
        </w:rPr>
        <w:t xml:space="preserve">SIT AND INVESTMENTS SEE SECTION </w:t>
      </w:r>
      <w:r w:rsidR="00446B6C" w:rsidRPr="002007D8">
        <w:rPr>
          <w:rFonts w:ascii="Times New Roman" w:hAnsi="Times New Roman"/>
          <w:b/>
          <w:sz w:val="22"/>
          <w:szCs w:val="22"/>
        </w:rPr>
        <w:fldChar w:fldCharType="begin"/>
      </w:r>
      <w:r w:rsidR="00446B6C" w:rsidRPr="002007D8">
        <w:rPr>
          <w:rFonts w:ascii="Times New Roman" w:hAnsi="Times New Roman"/>
          <w:b/>
          <w:sz w:val="22"/>
          <w:szCs w:val="22"/>
        </w:rPr>
        <w:instrText xml:space="preserve"> REF Step_2_10 \h </w:instrText>
      </w:r>
      <w:r w:rsidR="00FC3C9D" w:rsidRPr="002007D8">
        <w:rPr>
          <w:rFonts w:ascii="Times New Roman" w:hAnsi="Times New Roman"/>
          <w:b/>
          <w:sz w:val="22"/>
          <w:szCs w:val="22"/>
        </w:rPr>
        <w:instrText xml:space="preserve"> \* MERGEFORMAT </w:instrText>
      </w:r>
      <w:r w:rsidR="00446B6C" w:rsidRPr="002007D8">
        <w:rPr>
          <w:rFonts w:ascii="Times New Roman" w:hAnsi="Times New Roman"/>
          <w:b/>
          <w:sz w:val="22"/>
          <w:szCs w:val="22"/>
        </w:rPr>
      </w:r>
      <w:r w:rsidR="00446B6C" w:rsidRPr="002007D8">
        <w:rPr>
          <w:rFonts w:ascii="Times New Roman" w:hAnsi="Times New Roman"/>
          <w:b/>
          <w:sz w:val="22"/>
          <w:szCs w:val="22"/>
        </w:rPr>
        <w:fldChar w:fldCharType="separate"/>
      </w:r>
      <w:r w:rsidR="00AA1B88" w:rsidRPr="002007D8">
        <w:rPr>
          <w:rFonts w:ascii="Times New Roman" w:hAnsi="Times New Roman"/>
          <w:b/>
          <w:sz w:val="22"/>
          <w:szCs w:val="22"/>
        </w:rPr>
        <w:t>2-10</w:t>
      </w:r>
      <w:r w:rsidR="00446B6C" w:rsidRPr="002007D8">
        <w:rPr>
          <w:rFonts w:ascii="Times New Roman" w:hAnsi="Times New Roman"/>
          <w:b/>
          <w:sz w:val="22"/>
          <w:szCs w:val="22"/>
        </w:rPr>
        <w:fldChar w:fldCharType="end"/>
      </w:r>
      <w:r w:rsidRPr="002007D8">
        <w:rPr>
          <w:rFonts w:ascii="Times New Roman" w:hAnsi="Times New Roman"/>
          <w:b/>
          <w:sz w:val="22"/>
          <w:szCs w:val="22"/>
        </w:rPr>
        <w:t>)</w:t>
      </w:r>
    </w:p>
    <w:p w:rsidR="00C32DC0" w:rsidRPr="006E047B" w:rsidRDefault="005A15D7" w:rsidP="006E047B">
      <w:pPr>
        <w:pStyle w:val="Heading3"/>
        <w:rPr>
          <w:b w:val="0"/>
          <w:sz w:val="22"/>
          <w:szCs w:val="22"/>
        </w:rPr>
      </w:pPr>
      <w:bookmarkStart w:id="19" w:name="Step_2_6"/>
      <w:bookmarkStart w:id="20" w:name="_Toc473799030"/>
      <w:r w:rsidRPr="0005097B">
        <w:rPr>
          <w:sz w:val="22"/>
          <w:szCs w:val="22"/>
        </w:rPr>
        <w:t>2-6</w:t>
      </w:r>
      <w:bookmarkEnd w:id="19"/>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sidRPr="003C4D43">
        <w:rPr>
          <w:b w:val="0"/>
          <w:sz w:val="22"/>
          <w:szCs w:val="22"/>
        </w:rPr>
        <w:t>§</w:t>
      </w:r>
      <w:r w:rsidR="00E641FF">
        <w:rPr>
          <w:b w:val="0"/>
          <w:sz w:val="22"/>
          <w:szCs w:val="22"/>
        </w:rPr>
        <w:t xml:space="preserve"> </w:t>
      </w:r>
      <w:r w:rsidR="00FB78FB" w:rsidRPr="006E047B">
        <w:rPr>
          <w:b w:val="0"/>
          <w:sz w:val="22"/>
          <w:szCs w:val="22"/>
        </w:rPr>
        <w:t xml:space="preserve">135.13, 135.14, </w:t>
      </w:r>
      <w:r w:rsidR="003C4D43">
        <w:rPr>
          <w:b w:val="0"/>
          <w:sz w:val="22"/>
          <w:szCs w:val="22"/>
        </w:rPr>
        <w:t>135.144 and</w:t>
      </w:r>
      <w:r w:rsidR="00E641FF">
        <w:rPr>
          <w:b w:val="0"/>
          <w:sz w:val="22"/>
          <w:szCs w:val="22"/>
        </w:rPr>
        <w:t xml:space="preserve"> </w:t>
      </w:r>
      <w:r w:rsidR="0054188C" w:rsidRPr="006E047B">
        <w:rPr>
          <w:b w:val="0"/>
          <w:sz w:val="22"/>
          <w:szCs w:val="22"/>
        </w:rPr>
        <w:t>133.03(A</w:t>
      </w:r>
      <w:proofErr w:type="gramStart"/>
      <w:r w:rsidR="0054188C" w:rsidRPr="006E047B">
        <w:rPr>
          <w:b w:val="0"/>
          <w:sz w:val="22"/>
          <w:szCs w:val="22"/>
        </w:rPr>
        <w:t>)(</w:t>
      </w:r>
      <w:proofErr w:type="gramEnd"/>
      <w:r w:rsidR="0054188C" w:rsidRPr="006E047B">
        <w:rPr>
          <w:b w:val="0"/>
          <w:sz w:val="22"/>
          <w:szCs w:val="22"/>
        </w:rPr>
        <w:t xml:space="preserve">1), 12 </w:t>
      </w:r>
      <w:r w:rsidR="004261C8" w:rsidRPr="006E047B">
        <w:rPr>
          <w:b w:val="0"/>
          <w:sz w:val="22"/>
          <w:szCs w:val="22"/>
        </w:rPr>
        <w:t>C.F.R.</w:t>
      </w:r>
      <w:r w:rsidR="0054188C" w:rsidRPr="006E047B">
        <w:rPr>
          <w:b w:val="0"/>
          <w:sz w:val="22"/>
          <w:szCs w:val="22"/>
        </w:rPr>
        <w:t xml:space="preserve"> 370 – Eligible investments for interim monies; </w:t>
      </w:r>
      <w:r w:rsidR="006615E4" w:rsidRPr="006E047B">
        <w:rPr>
          <w:b w:val="0"/>
          <w:sz w:val="22"/>
          <w:szCs w:val="22"/>
        </w:rPr>
        <w:t xml:space="preserve">Ohio Rev. Code </w:t>
      </w:r>
      <w:r w:rsidR="00E641FF">
        <w:rPr>
          <w:b w:val="0"/>
          <w:sz w:val="22"/>
          <w:szCs w:val="22"/>
        </w:rPr>
        <w:t xml:space="preserve">§ </w:t>
      </w:r>
      <w:r w:rsidR="006615E4" w:rsidRPr="006E047B">
        <w:rPr>
          <w:b w:val="0"/>
          <w:sz w:val="22"/>
          <w:szCs w:val="22"/>
        </w:rPr>
        <w:t>135.13 -</w:t>
      </w:r>
      <w:r w:rsidR="0054188C" w:rsidRPr="006E047B">
        <w:rPr>
          <w:b w:val="0"/>
          <w:sz w:val="22"/>
          <w:szCs w:val="22"/>
        </w:rPr>
        <w:t xml:space="preserve"> inactive deposits and maturities.</w:t>
      </w:r>
      <w:bookmarkEnd w:id="20"/>
      <w:r w:rsidR="0054188C" w:rsidRPr="006E047B">
        <w:rPr>
          <w:b w:val="0"/>
          <w:sz w:val="22"/>
          <w:szCs w:val="22"/>
        </w:rPr>
        <w:t xml:space="preserve"> </w:t>
      </w: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Investments must mature within 5 years from the settlement date, unless the investment is matched to a specific obligation or debt of the subdivision, or unless other provisions apply</w:t>
      </w:r>
      <w:r w:rsidR="00746695"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746695" w:rsidRPr="0005097B">
        <w:rPr>
          <w:rFonts w:ascii="Times New Roman" w:hAnsi="Times New Roman"/>
          <w:sz w:val="22"/>
          <w:szCs w:val="22"/>
        </w:rPr>
        <w:t>135.14(D)]</w:t>
      </w:r>
    </w:p>
    <w:p w:rsidR="0054188C" w:rsidRPr="0005097B" w:rsidRDefault="0054188C" w:rsidP="00D40529">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obligations are eligible for such investment or deposit: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3"/>
          <w:numId w:val="16"/>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United States obligations or any other obligation guaranteed as to principal and interest by the United States.</w:t>
      </w:r>
      <w:r w:rsidRPr="0005097B">
        <w:rPr>
          <w:rStyle w:val="FootnoteReference"/>
          <w:rFonts w:ascii="Times New Roman" w:hAnsi="Times New Roman"/>
          <w:sz w:val="22"/>
          <w:szCs w:val="22"/>
        </w:rPr>
        <w:footnoteReference w:id="8"/>
      </w:r>
      <w:r w:rsidRPr="0005097B">
        <w:rPr>
          <w:rFonts w:ascii="Times New Roman" w:hAnsi="Times New Roman"/>
          <w:sz w:val="22"/>
          <w:szCs w:val="22"/>
        </w:rPr>
        <w:t xml:space="preserve">  This law prohibits investing in stripped principal or interest obligations.  [Ohio Rev. Code </w:t>
      </w:r>
      <w:r w:rsidR="00E641FF">
        <w:rPr>
          <w:rFonts w:ascii="Times New Roman" w:hAnsi="Times New Roman"/>
          <w:sz w:val="22"/>
          <w:szCs w:val="22"/>
        </w:rPr>
        <w:t xml:space="preserve">§ </w:t>
      </w:r>
      <w:r w:rsidRPr="0005097B">
        <w:rPr>
          <w:rFonts w:ascii="Times New Roman" w:hAnsi="Times New Roman"/>
          <w:sz w:val="22"/>
          <w:szCs w:val="22"/>
        </w:rPr>
        <w:t>135.14(B)(1)]</w:t>
      </w:r>
    </w:p>
    <w:p w:rsidR="0054188C" w:rsidRPr="0005097B" w:rsidRDefault="0054188C" w:rsidP="0054188C">
      <w:pPr>
        <w:tabs>
          <w:tab w:val="left" w:pos="720"/>
        </w:tabs>
        <w:ind w:left="360"/>
        <w:jc w:val="both"/>
        <w:rPr>
          <w:rFonts w:ascii="Times New Roman" w:hAnsi="Times New Roman"/>
          <w:sz w:val="22"/>
          <w:szCs w:val="22"/>
        </w:rPr>
      </w:pPr>
    </w:p>
    <w:p w:rsidR="0054188C" w:rsidRPr="0005097B" w:rsidRDefault="0054188C" w:rsidP="00C700CA">
      <w:pPr>
        <w:numPr>
          <w:ilvl w:val="3"/>
          <w:numId w:val="16"/>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Bonds, notes, debentures, or any other obligations or securities issued by any federal government agency or instrumentality.  All federal agency securities must be direct</w:t>
      </w:r>
      <w:r w:rsidRPr="0005097B">
        <w:rPr>
          <w:rStyle w:val="FootnoteReference"/>
          <w:rFonts w:ascii="Times New Roman" w:hAnsi="Times New Roman"/>
          <w:sz w:val="22"/>
          <w:szCs w:val="22"/>
        </w:rPr>
        <w:footnoteReference w:id="9"/>
      </w:r>
      <w:r w:rsidRPr="0005097B">
        <w:rPr>
          <w:rFonts w:ascii="Times New Roman" w:hAnsi="Times New Roman"/>
          <w:sz w:val="22"/>
          <w:szCs w:val="22"/>
        </w:rPr>
        <w:t xml:space="preserve">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135.14(B)(2)]</w:t>
      </w:r>
    </w:p>
    <w:p w:rsidR="0054188C" w:rsidRPr="0005097B" w:rsidRDefault="0054188C" w:rsidP="0054188C">
      <w:pPr>
        <w:tabs>
          <w:tab w:val="left" w:pos="720"/>
        </w:tabs>
        <w:ind w:left="360"/>
        <w:jc w:val="both"/>
        <w:rPr>
          <w:rFonts w:ascii="Times New Roman" w:hAnsi="Times New Roman"/>
          <w:sz w:val="22"/>
          <w:szCs w:val="22"/>
        </w:rPr>
      </w:pPr>
    </w:p>
    <w:p w:rsidR="0054188C" w:rsidRPr="0005097B" w:rsidRDefault="0054188C" w:rsidP="00C700CA">
      <w:pPr>
        <w:numPr>
          <w:ilvl w:val="3"/>
          <w:numId w:val="16"/>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 xml:space="preserve">Interim deposits in the eligible institutions applying for interim monies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135.08.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135.14(B)(3)]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17"/>
        </w:numPr>
        <w:tabs>
          <w:tab w:val="clear" w:pos="1080"/>
          <w:tab w:val="num"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Per 135.13, </w:t>
      </w:r>
      <w:r w:rsidRPr="0005097B">
        <w:rPr>
          <w:rFonts w:ascii="Times New Roman" w:hAnsi="Times New Roman"/>
          <w:i/>
          <w:sz w:val="22"/>
          <w:szCs w:val="22"/>
        </w:rPr>
        <w:t>Interim deposits</w:t>
      </w:r>
      <w:r w:rsidRPr="0005097B">
        <w:rPr>
          <w:rFonts w:ascii="Times New Roman" w:hAnsi="Times New Roman"/>
          <w:sz w:val="22"/>
          <w:szCs w:val="22"/>
        </w:rPr>
        <w:t xml:space="preserve"> are certificates of deposit</w:t>
      </w:r>
      <w:r w:rsidRPr="0005097B">
        <w:rPr>
          <w:rStyle w:val="FootnoteReference"/>
          <w:rFonts w:ascii="Times New Roman" w:hAnsi="Times New Roman"/>
          <w:sz w:val="22"/>
          <w:szCs w:val="22"/>
        </w:rPr>
        <w:footnoteReference w:id="10"/>
      </w:r>
      <w:r w:rsidRPr="0005097B">
        <w:rPr>
          <w:rFonts w:ascii="Times New Roman" w:hAnsi="Times New Roman"/>
          <w:sz w:val="22"/>
          <w:szCs w:val="22"/>
        </w:rPr>
        <w:t xml:space="preserve"> or savings or deposit accounts, including passbook accounts</w:t>
      </w:r>
      <w:r w:rsidR="009746FA" w:rsidRPr="0005097B">
        <w:rPr>
          <w:rFonts w:ascii="Times New Roman" w:hAnsi="Times New Roman"/>
          <w:sz w:val="22"/>
          <w:szCs w:val="22"/>
        </w:rPr>
        <w:t>.</w:t>
      </w:r>
      <w:r w:rsidR="00C402DB" w:rsidRPr="0005097B">
        <w:rPr>
          <w:rFonts w:ascii="Times New Roman" w:hAnsi="Times New Roman"/>
          <w:sz w:val="22"/>
          <w:szCs w:val="22"/>
        </w:rPr>
        <w:t xml:space="preserve"> </w:t>
      </w:r>
    </w:p>
    <w:p w:rsidR="009746FA" w:rsidRPr="0005097B" w:rsidRDefault="009746FA" w:rsidP="00C700CA">
      <w:pPr>
        <w:numPr>
          <w:ilvl w:val="1"/>
          <w:numId w:val="17"/>
        </w:numPr>
        <w:tabs>
          <w:tab w:val="clear" w:pos="1800"/>
          <w:tab w:val="left" w:pos="360"/>
          <w:tab w:val="num" w:pos="1440"/>
        </w:tabs>
        <w:ind w:left="1440"/>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also permits governments to use the Certificate of Deposit Account Registry Services (CDARS) or similar programs (one example is Star Plus) </w:t>
      </w:r>
      <w:r w:rsidRPr="0005097B">
        <w:rPr>
          <w:rFonts w:ascii="Times New Roman" w:hAnsi="Times New Roman"/>
          <w:sz w:val="22"/>
          <w:szCs w:val="22"/>
        </w:rPr>
        <w:lastRenderedPageBreak/>
        <w:t xml:space="preserve">meeting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requirements for interim deposits.  If a government purchases CDs for more than the FDIC limit </w:t>
      </w:r>
      <w:r w:rsidR="00EE118C" w:rsidRPr="0005097B">
        <w:rPr>
          <w:rFonts w:ascii="Times New Roman" w:hAnsi="Times New Roman"/>
          <w:sz w:val="22"/>
          <w:szCs w:val="22"/>
        </w:rPr>
        <w:t>(</w:t>
      </w:r>
      <w:r w:rsidRPr="0005097B">
        <w:rPr>
          <w:rFonts w:ascii="Times New Roman" w:hAnsi="Times New Roman"/>
          <w:sz w:val="22"/>
          <w:szCs w:val="22"/>
        </w:rPr>
        <w:t xml:space="preserve">$250,000) with a bank participating in CDARS or similar program such as Star Plus, the bank or program “redeposits” the excess amounts with other institutions.  Each bank accepts less than $250,000 so that all deposits have FDIC coverage.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requires a government to place its deposits with an eligible depository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However, the institutions the government’s depository places excess deposits with are not subject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For example, while the deposit must be initiated at an Ohio depository branch, the Ohio depository can purchase CDs from depositories outside of Ohio for the excess.  Because all CDARS, Star Plus, etc. deposits have FDIC coverage, the collateral requirements of Ohio Rev. Code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 xml:space="preserve">135.18 and 135.181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GASB</w:t>
      </w:r>
      <w:r w:rsidR="00647091">
        <w:rPr>
          <w:rFonts w:ascii="Times New Roman" w:hAnsi="Times New Roman"/>
          <w:sz w:val="22"/>
          <w:szCs w:val="22"/>
        </w:rPr>
        <w:t xml:space="preserve"> Statement No.</w:t>
      </w:r>
      <w:r w:rsidRPr="0005097B">
        <w:rPr>
          <w:rFonts w:ascii="Times New Roman" w:hAnsi="Times New Roman"/>
          <w:sz w:val="22"/>
          <w:szCs w:val="22"/>
        </w:rPr>
        <w:t xml:space="preserve"> 40 purposes, Appendix E-2 of the OCS Implementation Guide.)  </w:t>
      </w:r>
      <w:r w:rsidRPr="003E44EC">
        <w:rPr>
          <w:rFonts w:ascii="Times New Roman" w:hAnsi="Times New Roman"/>
          <w:strike/>
          <w:sz w:val="22"/>
          <w:szCs w:val="22"/>
        </w:rPr>
        <w:t>Refer to AOS Bulletin 2007-007 for additional information regarding CDARS.</w:t>
      </w:r>
      <w:r w:rsidRPr="0005097B">
        <w:rPr>
          <w:rStyle w:val="FootnoteReference"/>
          <w:rFonts w:ascii="Times New Roman" w:hAnsi="Times New Roman"/>
          <w:sz w:val="22"/>
          <w:szCs w:val="22"/>
        </w:rPr>
        <w:footnoteReference w:id="11"/>
      </w:r>
      <w:r w:rsidRPr="0005097B">
        <w:rPr>
          <w:rFonts w:ascii="Times New Roman" w:hAnsi="Times New Roman"/>
          <w:sz w:val="22"/>
          <w:szCs w:val="22"/>
        </w:rPr>
        <w:t xml:space="preserve"> </w:t>
      </w:r>
    </w:p>
    <w:p w:rsidR="00C31457" w:rsidRPr="0005097B" w:rsidRDefault="00C31457" w:rsidP="00C31457">
      <w:pPr>
        <w:tabs>
          <w:tab w:val="left" w:pos="360"/>
        </w:tabs>
        <w:ind w:left="1080"/>
        <w:jc w:val="both"/>
        <w:rPr>
          <w:rFonts w:ascii="Times New Roman" w:hAnsi="Times New Roman"/>
          <w:sz w:val="22"/>
          <w:szCs w:val="22"/>
        </w:rPr>
      </w:pPr>
    </w:p>
    <w:p w:rsidR="0054526B" w:rsidRPr="0005097B" w:rsidRDefault="0054526B" w:rsidP="00C700CA">
      <w:pPr>
        <w:numPr>
          <w:ilvl w:val="1"/>
          <w:numId w:val="17"/>
        </w:numPr>
        <w:tabs>
          <w:tab w:val="clear" w:pos="1800"/>
          <w:tab w:val="left" w:pos="360"/>
          <w:tab w:val="num" w:pos="1440"/>
        </w:tabs>
        <w:ind w:left="1440"/>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w:t>
      </w:r>
      <w:r w:rsidR="008500FE" w:rsidRPr="0005097B">
        <w:rPr>
          <w:rFonts w:ascii="Times New Roman" w:hAnsi="Times New Roman"/>
          <w:sz w:val="22"/>
          <w:szCs w:val="22"/>
        </w:rPr>
        <w:t xml:space="preserve">should refer the matter to the </w:t>
      </w:r>
      <w:r w:rsidRPr="0005097B">
        <w:rPr>
          <w:rFonts w:ascii="Times New Roman" w:hAnsi="Times New Roman"/>
          <w:sz w:val="22"/>
          <w:szCs w:val="22"/>
        </w:rPr>
        <w:t xml:space="preserve">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Pr="0005097B">
        <w:rPr>
          <w:rFonts w:ascii="Times New Roman" w:hAnsi="Times New Roman"/>
          <w:sz w:val="22"/>
          <w:szCs w:val="22"/>
        </w:rPr>
        <w:t>135.144.</w:t>
      </w:r>
    </w:p>
    <w:p w:rsidR="0054188C" w:rsidRPr="0005097B" w:rsidRDefault="0054188C" w:rsidP="0054188C">
      <w:pPr>
        <w:tabs>
          <w:tab w:val="left" w:pos="360"/>
        </w:tabs>
        <w:jc w:val="both"/>
        <w:rPr>
          <w:rFonts w:ascii="Times New Roman" w:hAnsi="Times New Roman"/>
          <w:sz w:val="22"/>
          <w:szCs w:val="22"/>
        </w:rPr>
      </w:pPr>
    </w:p>
    <w:p w:rsidR="00186984" w:rsidRPr="0005097B" w:rsidRDefault="0054188C" w:rsidP="00C700CA">
      <w:pPr>
        <w:numPr>
          <w:ilvl w:val="3"/>
          <w:numId w:val="17"/>
        </w:numPr>
        <w:tabs>
          <w:tab w:val="left" w:pos="720"/>
        </w:tabs>
        <w:ind w:left="720"/>
        <w:jc w:val="both"/>
        <w:rPr>
          <w:rFonts w:ascii="Times New Roman" w:hAnsi="Times New Roman"/>
          <w:sz w:val="22"/>
          <w:szCs w:val="22"/>
        </w:rPr>
      </w:pPr>
      <w:r w:rsidRPr="0005097B">
        <w:rPr>
          <w:rFonts w:ascii="Times New Roman" w:hAnsi="Times New Roman"/>
          <w:sz w:val="22"/>
          <w:szCs w:val="22"/>
        </w:rPr>
        <w:t>Bonds or other obligations of the State of Ohio</w:t>
      </w:r>
      <w:r w:rsidR="00186984" w:rsidRPr="0005097B">
        <w:rPr>
          <w:rFonts w:ascii="Times New Roman" w:hAnsi="Times New Roman"/>
          <w:sz w:val="22"/>
          <w:szCs w:val="22"/>
        </w:rPr>
        <w:t>, or the political subdivisions of this state, provided that, with respect to bonds or other obligations of political subdivisions, all of the following apply:</w:t>
      </w:r>
      <w:r w:rsidRPr="0005097B">
        <w:rPr>
          <w:rFonts w:ascii="Times New Roman" w:hAnsi="Times New Roman"/>
          <w:sz w:val="22"/>
          <w:szCs w:val="22"/>
        </w:rPr>
        <w:t xml:space="preserve">  </w:t>
      </w:r>
    </w:p>
    <w:p w:rsidR="00186984" w:rsidRPr="0005097B" w:rsidRDefault="00186984" w:rsidP="00C700CA">
      <w:pPr>
        <w:numPr>
          <w:ilvl w:val="0"/>
          <w:numId w:val="17"/>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bonds or other obligations are payable from general revenues of the political subdivision and backed by the full faith and credit of the political subdivision.</w:t>
      </w:r>
    </w:p>
    <w:p w:rsidR="00186984" w:rsidRPr="0005097B" w:rsidRDefault="00186984" w:rsidP="00C700CA">
      <w:pPr>
        <w:numPr>
          <w:ilvl w:val="0"/>
          <w:numId w:val="17"/>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bonds or other obligations are rated at the time of purchase in the three highest classifications established by at least one nationally recognized standard rating service and purchased through a registered securities broker or dealer.</w:t>
      </w:r>
    </w:p>
    <w:p w:rsidR="00186984" w:rsidRPr="0005097B" w:rsidRDefault="00186984" w:rsidP="00C700CA">
      <w:pPr>
        <w:numPr>
          <w:ilvl w:val="0"/>
          <w:numId w:val="17"/>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aggregate value of the bonds or other obligation does not exceed twenty per cent of interim moneys available for investment at the time of purchase.</w:t>
      </w:r>
    </w:p>
    <w:p w:rsidR="00186984" w:rsidRPr="0005097B" w:rsidRDefault="00186984" w:rsidP="00C700CA">
      <w:pPr>
        <w:numPr>
          <w:ilvl w:val="0"/>
          <w:numId w:val="17"/>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 xml:space="preserve">The treasurer or governing board is not the sole purchaser of the bonds or other obligations at original issuance. </w:t>
      </w:r>
    </w:p>
    <w:p w:rsidR="00186984" w:rsidRPr="0005097B" w:rsidRDefault="00186984" w:rsidP="00186984">
      <w:pPr>
        <w:tabs>
          <w:tab w:val="left" w:pos="360"/>
          <w:tab w:val="left" w:pos="720"/>
        </w:tabs>
        <w:ind w:left="1440"/>
        <w:jc w:val="both"/>
        <w:rPr>
          <w:rFonts w:ascii="Times New Roman" w:hAnsi="Times New Roman"/>
          <w:sz w:val="22"/>
          <w:szCs w:val="22"/>
        </w:rPr>
      </w:pPr>
    </w:p>
    <w:p w:rsidR="0054188C" w:rsidRPr="0005097B" w:rsidRDefault="00186984" w:rsidP="00C700CA">
      <w:pPr>
        <w:tabs>
          <w:tab w:val="left" w:pos="360"/>
          <w:tab w:val="left" w:pos="1440"/>
        </w:tabs>
        <w:ind w:left="1440"/>
        <w:jc w:val="both"/>
        <w:rPr>
          <w:rFonts w:ascii="Times New Roman" w:hAnsi="Times New Roman"/>
          <w:sz w:val="22"/>
          <w:szCs w:val="22"/>
        </w:rPr>
      </w:pPr>
      <w:r w:rsidRPr="0005097B">
        <w:rPr>
          <w:rFonts w:ascii="Times New Roman" w:hAnsi="Times New Roman"/>
          <w:sz w:val="22"/>
          <w:szCs w:val="22"/>
        </w:rPr>
        <w:lastRenderedPageBreak/>
        <w:t xml:space="preserve">No investment shall be made under Ohio Rev. Code </w:t>
      </w:r>
      <w:r w:rsidR="00E641FF">
        <w:rPr>
          <w:rFonts w:ascii="Times New Roman" w:hAnsi="Times New Roman"/>
          <w:sz w:val="22"/>
          <w:szCs w:val="22"/>
        </w:rPr>
        <w:t xml:space="preserve">§ </w:t>
      </w:r>
      <w:r w:rsidRPr="0005097B">
        <w:rPr>
          <w:rFonts w:ascii="Times New Roman" w:hAnsi="Times New Roman"/>
          <w:sz w:val="22"/>
          <w:szCs w:val="22"/>
        </w:rPr>
        <w:t>135.14(B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4) unless the treasurer or governing board has completed additional training for making the investments authorized by this section.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Pr="0005097B">
        <w:rPr>
          <w:rFonts w:ascii="Times New Roman" w:hAnsi="Times New Roman"/>
          <w:sz w:val="22"/>
          <w:szCs w:val="22"/>
        </w:rPr>
        <w:t>135.14(B</w:t>
      </w:r>
      <w:proofErr w:type="gramStart"/>
      <w:r w:rsidRPr="0005097B">
        <w:rPr>
          <w:rFonts w:ascii="Times New Roman" w:hAnsi="Times New Roman"/>
          <w:sz w:val="22"/>
          <w:szCs w:val="22"/>
        </w:rPr>
        <w:t>)(</w:t>
      </w:r>
      <w:proofErr w:type="gramEnd"/>
      <w:r w:rsidRPr="0005097B">
        <w:rPr>
          <w:rFonts w:ascii="Times New Roman" w:hAnsi="Times New Roman"/>
          <w:sz w:val="22"/>
          <w:szCs w:val="22"/>
        </w:rPr>
        <w:t>4)]</w:t>
      </w:r>
    </w:p>
    <w:p w:rsidR="0054188C" w:rsidRPr="0005097B" w:rsidRDefault="0054188C" w:rsidP="0054188C">
      <w:pPr>
        <w:tabs>
          <w:tab w:val="left" w:pos="360"/>
          <w:tab w:val="left" w:pos="720"/>
        </w:tabs>
        <w:ind w:left="360"/>
        <w:jc w:val="both"/>
        <w:rPr>
          <w:rFonts w:ascii="Times New Roman" w:hAnsi="Times New Roman"/>
          <w:sz w:val="22"/>
          <w:szCs w:val="22"/>
        </w:rPr>
      </w:pPr>
    </w:p>
    <w:p w:rsidR="0054188C" w:rsidRPr="0005097B" w:rsidRDefault="0054188C" w:rsidP="00C700CA">
      <w:pPr>
        <w:numPr>
          <w:ilvl w:val="3"/>
          <w:numId w:val="17"/>
        </w:numPr>
        <w:tabs>
          <w:tab w:val="left" w:pos="720"/>
        </w:tabs>
        <w:ind w:left="720"/>
        <w:jc w:val="both"/>
        <w:rPr>
          <w:rFonts w:ascii="Times New Roman" w:hAnsi="Times New Roman"/>
          <w:sz w:val="22"/>
          <w:szCs w:val="22"/>
        </w:rPr>
      </w:pPr>
      <w:r w:rsidRPr="0005097B">
        <w:rPr>
          <w:rFonts w:ascii="Times New Roman" w:hAnsi="Times New Roman"/>
          <w:sz w:val="22"/>
          <w:szCs w:val="22"/>
        </w:rPr>
        <w:t>No-load money market mutual funds consisting exclusively of obligations described in (B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1) or (2)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 (i.e. the investments listed in the first two bullets above), and repurchase agreements secured by such obligations, provided the government purchases the money market mutual fund </w:t>
      </w:r>
      <w:r w:rsidRPr="0005097B">
        <w:rPr>
          <w:rFonts w:ascii="Times New Roman" w:hAnsi="Times New Roman"/>
          <w:b/>
          <w:sz w:val="22"/>
          <w:szCs w:val="22"/>
        </w:rPr>
        <w:t>only</w:t>
      </w:r>
      <w:r w:rsidRPr="0005097B">
        <w:rPr>
          <w:rFonts w:ascii="Times New Roman" w:hAnsi="Times New Roman"/>
          <w:sz w:val="22"/>
          <w:szCs w:val="22"/>
        </w:rPr>
        <w:t xml:space="preserve"> through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135.03 (which are, generally, Ohio banks and national banks authorized to do business in Ohio). [</w:t>
      </w:r>
      <w:r w:rsidR="003C4D43">
        <w:rPr>
          <w:rFonts w:ascii="Times New Roman" w:hAnsi="Times New Roman"/>
          <w:sz w:val="22"/>
          <w:szCs w:val="22"/>
        </w:rPr>
        <w:t xml:space="preserve">§ </w:t>
      </w:r>
      <w:r w:rsidRPr="0005097B">
        <w:rPr>
          <w:rFonts w:ascii="Times New Roman" w:hAnsi="Times New Roman"/>
          <w:sz w:val="22"/>
          <w:szCs w:val="22"/>
        </w:rPr>
        <w:t xml:space="preserve">135.14(B)(5)]  Also, per Ohio Rev. Code </w:t>
      </w:r>
      <w:r w:rsidR="00E641FF">
        <w:rPr>
          <w:rFonts w:ascii="Times New Roman" w:hAnsi="Times New Roman"/>
          <w:sz w:val="22"/>
          <w:szCs w:val="22"/>
        </w:rPr>
        <w:t xml:space="preserve">§ </w:t>
      </w:r>
      <w:r w:rsidRPr="0005097B">
        <w:rPr>
          <w:rFonts w:ascii="Times New Roman" w:hAnsi="Times New Roman"/>
          <w:sz w:val="22"/>
          <w:szCs w:val="22"/>
        </w:rPr>
        <w:t>135.01(O</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2), these funds must have the highest letter or numerical rating provided by at least one nationally recognized standard rating service.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3"/>
          <w:numId w:val="17"/>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The Ohio Subdivisions Fund (STAR Ohio)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135.14(B)(6)]</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3"/>
          <w:numId w:val="17"/>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Chapter 133 securities (generally debt instruments Ohio State &amp; local governments have issued) [Ohio Rev. Code </w:t>
      </w:r>
      <w:r w:rsidR="00E641FF">
        <w:rPr>
          <w:rFonts w:ascii="Times New Roman" w:hAnsi="Times New Roman"/>
          <w:sz w:val="22"/>
          <w:szCs w:val="22"/>
        </w:rPr>
        <w:t xml:space="preserve">§ </w:t>
      </w:r>
      <w:r w:rsidRPr="0005097B">
        <w:rPr>
          <w:rFonts w:ascii="Times New Roman" w:hAnsi="Times New Roman"/>
          <w:sz w:val="22"/>
          <w:szCs w:val="22"/>
        </w:rPr>
        <w:t>133.03].</w:t>
      </w: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 </w:t>
      </w: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the treasurer or governing board may also enter into a repurchase agreement with any </w:t>
      </w:r>
      <w:r w:rsidRPr="0005097B">
        <w:rPr>
          <w:rFonts w:ascii="Times New Roman" w:hAnsi="Times New Roman"/>
          <w:b/>
          <w:i/>
          <w:sz w:val="22"/>
          <w:szCs w:val="22"/>
        </w:rPr>
        <w:t>eligible institution</w:t>
      </w:r>
      <w:r w:rsidRPr="0005097B">
        <w:rPr>
          <w:rFonts w:ascii="Times New Roman" w:hAnsi="Times New Roman"/>
          <w:sz w:val="22"/>
          <w:szCs w:val="22"/>
        </w:rPr>
        <w:t xml:space="preserve">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or any </w:t>
      </w:r>
      <w:r w:rsidRPr="0005097B">
        <w:rPr>
          <w:rFonts w:ascii="Times New Roman" w:hAnsi="Times New Roman"/>
          <w:b/>
          <w:i/>
          <w:sz w:val="22"/>
          <w:szCs w:val="22"/>
        </w:rPr>
        <w:t>eligible dealer</w:t>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135.14(M).  (</w:t>
      </w:r>
      <w:r w:rsidRPr="0005097B">
        <w:rPr>
          <w:rFonts w:ascii="Times New Roman" w:hAnsi="Times New Roman"/>
          <w:b/>
          <w:i/>
          <w:sz w:val="22"/>
          <w:szCs w:val="22"/>
        </w:rPr>
        <w:t>Eligible institutions</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135.03 include any national bank, any bank doing business under authority granted by the superintendent of financial institutions, or any bank doing business under authority granted by the regulatory authority of another state of the United States, located in this state.)  </w:t>
      </w:r>
      <w:r w:rsidRPr="0005097B">
        <w:rPr>
          <w:rFonts w:ascii="Times New Roman" w:hAnsi="Times New Roman"/>
          <w:b/>
          <w:i/>
          <w:sz w:val="22"/>
          <w:szCs w:val="22"/>
        </w:rPr>
        <w:t>Eligible dealers</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135.14(M) are </w:t>
      </w:r>
      <w:r w:rsidR="002C152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banks, savings bank, or savings and loan associations regulated by the superintendent of financial institutions, or institutions regulated by the comptroller of the currency, federal deposit insurance corporation, or board of governors of the federal reserve system.)  In these agreements, the treasurer or governing board purchases, and such institution or dealer agrees unconditionally to repurchase any of the securities listed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 xml:space="preserve">1) to (5) of </w:t>
      </w:r>
      <w:r w:rsidR="00E641FF">
        <w:rPr>
          <w:rFonts w:ascii="Times New Roman" w:hAnsi="Times New Roman"/>
          <w:sz w:val="22"/>
          <w:szCs w:val="22"/>
        </w:rPr>
        <w:t xml:space="preserve">§ </w:t>
      </w:r>
      <w:r w:rsidRPr="0005097B">
        <w:rPr>
          <w:rFonts w:ascii="Times New Roman" w:hAnsi="Times New Roman"/>
          <w:sz w:val="22"/>
          <w:szCs w:val="22"/>
        </w:rPr>
        <w:t>135.18,</w:t>
      </w:r>
      <w:r w:rsidRPr="0005097B">
        <w:rPr>
          <w:rStyle w:val="FootnoteReference"/>
          <w:rFonts w:ascii="Times New Roman" w:hAnsi="Times New Roman"/>
          <w:sz w:val="22"/>
          <w:szCs w:val="22"/>
        </w:rPr>
        <w:footnoteReference w:id="12"/>
      </w:r>
      <w:r w:rsidRPr="0005097B">
        <w:rPr>
          <w:rFonts w:ascii="Times New Roman" w:hAnsi="Times New Roman"/>
          <w:sz w:val="22"/>
          <w:szCs w:val="22"/>
        </w:rPr>
        <w:t xml:space="preserve"> except letters of credit described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numPr>
          <w:ilvl w:val="0"/>
          <w:numId w:val="18"/>
        </w:numPr>
        <w:tabs>
          <w:tab w:val="num" w:pos="-2520"/>
          <w:tab w:val="left" w:pos="720"/>
        </w:tabs>
        <w:jc w:val="both"/>
        <w:rPr>
          <w:rFonts w:ascii="Times New Roman" w:hAnsi="Times New Roman"/>
          <w:sz w:val="22"/>
          <w:szCs w:val="22"/>
        </w:rPr>
      </w:pPr>
      <w:r w:rsidRPr="0005097B">
        <w:rPr>
          <w:rFonts w:ascii="Times New Roman" w:hAnsi="Times New Roman"/>
          <w:sz w:val="22"/>
          <w:szCs w:val="22"/>
        </w:rPr>
        <w:t>The market value of securities subject to an overnight repurchase agreement must exceed the cash invested subject to the repurchase agreement by 2%.</w:t>
      </w:r>
      <w:bookmarkStart w:id="21" w:name="_Ref272140710"/>
      <w:r w:rsidRPr="0005097B">
        <w:rPr>
          <w:rStyle w:val="FootnoteReference"/>
          <w:rFonts w:ascii="Times New Roman" w:hAnsi="Times New Roman"/>
          <w:sz w:val="22"/>
          <w:szCs w:val="22"/>
        </w:rPr>
        <w:footnoteReference w:id="13"/>
      </w:r>
      <w:bookmarkEnd w:id="21"/>
      <w:r w:rsidRPr="0005097B">
        <w:rPr>
          <w:rFonts w:ascii="Times New Roman" w:hAnsi="Times New Roman"/>
          <w:sz w:val="22"/>
          <w:szCs w:val="22"/>
        </w:rPr>
        <w:t xml:space="preserve">  A term repurchase agreement may not exceed 30 days and must be marked to market daily.</w:t>
      </w:r>
      <w:r w:rsidRPr="0005097B">
        <w:rPr>
          <w:rStyle w:val="FootnoteReference"/>
          <w:rFonts w:ascii="Times New Roman" w:hAnsi="Times New Roman"/>
          <w:sz w:val="22"/>
          <w:szCs w:val="22"/>
        </w:rPr>
        <w:footnoteReference w:id="14"/>
      </w:r>
      <w:r w:rsidRPr="0005097B">
        <w:rPr>
          <w:rFonts w:ascii="Times New Roman" w:hAnsi="Times New Roman"/>
          <w:sz w:val="22"/>
          <w:szCs w:val="22"/>
        </w:rPr>
        <w:t xml:space="preserve">  </w:t>
      </w:r>
    </w:p>
    <w:p w:rsidR="0054188C" w:rsidRPr="0005097B" w:rsidRDefault="0054188C" w:rsidP="0054188C">
      <w:pPr>
        <w:tabs>
          <w:tab w:val="left" w:pos="360"/>
          <w:tab w:val="left" w:pos="720"/>
        </w:tabs>
        <w:ind w:left="360"/>
        <w:jc w:val="both"/>
        <w:rPr>
          <w:rFonts w:ascii="Times New Roman" w:hAnsi="Times New Roman"/>
          <w:sz w:val="22"/>
          <w:szCs w:val="22"/>
        </w:rPr>
      </w:pPr>
    </w:p>
    <w:p w:rsidR="0054188C" w:rsidRPr="0005097B" w:rsidRDefault="0054188C" w:rsidP="00C700CA">
      <w:pPr>
        <w:numPr>
          <w:ilvl w:val="0"/>
          <w:numId w:val="18"/>
        </w:numPr>
        <w:tabs>
          <w:tab w:val="num" w:pos="-1800"/>
          <w:tab w:val="left" w:pos="720"/>
        </w:tabs>
        <w:jc w:val="both"/>
        <w:rPr>
          <w:rFonts w:ascii="Times New Roman" w:hAnsi="Times New Roman"/>
          <w:sz w:val="22"/>
          <w:szCs w:val="22"/>
        </w:rPr>
      </w:pPr>
      <w:r w:rsidRPr="0005097B">
        <w:rPr>
          <w:rFonts w:ascii="Times New Roman" w:hAnsi="Times New Roman"/>
          <w:sz w:val="22"/>
          <w:szCs w:val="22"/>
        </w:rPr>
        <w:t>All securities purchased pursuant to a repurchase agreement are to be delivered into the custody of the treasurer or governing board or an agent designated by the treasurer or governing board.</w:t>
      </w:r>
      <w:r w:rsidRPr="0005097B">
        <w:rPr>
          <w:rStyle w:val="FootnoteReference"/>
          <w:rFonts w:ascii="Times New Roman" w:hAnsi="Times New Roman"/>
          <w:sz w:val="22"/>
          <w:szCs w:val="22"/>
        </w:rPr>
        <w:footnoteReference w:id="15"/>
      </w:r>
      <w:r w:rsidRPr="0005097B">
        <w:rPr>
          <w:rFonts w:ascii="Times New Roman" w:hAnsi="Times New Roman"/>
          <w:sz w:val="22"/>
          <w:szCs w:val="22"/>
        </w:rPr>
        <w:t xml:space="preserve">   </w:t>
      </w:r>
    </w:p>
    <w:p w:rsidR="0054188C" w:rsidRPr="0005097B" w:rsidRDefault="0054188C" w:rsidP="0054188C">
      <w:pPr>
        <w:tabs>
          <w:tab w:val="left" w:pos="360"/>
          <w:tab w:val="left" w:pos="720"/>
        </w:tabs>
        <w:ind w:left="360"/>
        <w:jc w:val="both"/>
        <w:rPr>
          <w:rFonts w:ascii="Times New Roman" w:hAnsi="Times New Roman"/>
          <w:sz w:val="22"/>
          <w:szCs w:val="22"/>
        </w:rPr>
      </w:pPr>
    </w:p>
    <w:p w:rsidR="0054188C" w:rsidRPr="0005097B" w:rsidRDefault="0054188C" w:rsidP="00C700CA">
      <w:pPr>
        <w:numPr>
          <w:ilvl w:val="0"/>
          <w:numId w:val="18"/>
        </w:numPr>
        <w:tabs>
          <w:tab w:val="num" w:pos="-1800"/>
          <w:tab w:val="left" w:pos="720"/>
        </w:tabs>
        <w:jc w:val="both"/>
        <w:rPr>
          <w:rFonts w:ascii="Times New Roman" w:hAnsi="Times New Roman"/>
          <w:sz w:val="22"/>
          <w:szCs w:val="22"/>
        </w:rPr>
      </w:pPr>
      <w:r w:rsidRPr="0005097B">
        <w:rPr>
          <w:rFonts w:ascii="Times New Roman" w:hAnsi="Times New Roman"/>
          <w:sz w:val="22"/>
          <w:szCs w:val="22"/>
        </w:rPr>
        <w:t>Repurchase agreements must be in writing.  They must require that, for each transaction, the participating institution provide: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ED4A48">
      <w:pPr>
        <w:numPr>
          <w:ilvl w:val="1"/>
          <w:numId w:val="60"/>
        </w:numPr>
        <w:jc w:val="both"/>
        <w:rPr>
          <w:rFonts w:ascii="Times New Roman" w:hAnsi="Times New Roman"/>
          <w:sz w:val="22"/>
          <w:szCs w:val="22"/>
        </w:rPr>
      </w:pPr>
      <w:r w:rsidRPr="0005097B">
        <w:rPr>
          <w:rFonts w:ascii="Times New Roman" w:hAnsi="Times New Roman"/>
          <w:sz w:val="22"/>
          <w:szCs w:val="22"/>
        </w:rPr>
        <w:t>the par value of the securities;</w:t>
      </w:r>
    </w:p>
    <w:p w:rsidR="0054188C" w:rsidRPr="0005097B" w:rsidRDefault="0054188C" w:rsidP="00ED4A48">
      <w:pPr>
        <w:numPr>
          <w:ilvl w:val="1"/>
          <w:numId w:val="60"/>
        </w:numPr>
        <w:jc w:val="both"/>
        <w:rPr>
          <w:rFonts w:ascii="Times New Roman" w:hAnsi="Times New Roman"/>
          <w:sz w:val="22"/>
          <w:szCs w:val="22"/>
        </w:rPr>
      </w:pPr>
      <w:r w:rsidRPr="0005097B">
        <w:rPr>
          <w:rFonts w:ascii="Times New Roman" w:hAnsi="Times New Roman"/>
          <w:sz w:val="22"/>
          <w:szCs w:val="22"/>
        </w:rPr>
        <w:t>the type, rate, and maturity date of the securities;</w:t>
      </w:r>
    </w:p>
    <w:p w:rsidR="0054188C" w:rsidRPr="0005097B" w:rsidRDefault="0054188C" w:rsidP="00ED4A48">
      <w:pPr>
        <w:numPr>
          <w:ilvl w:val="1"/>
          <w:numId w:val="60"/>
        </w:numPr>
        <w:jc w:val="both"/>
        <w:rPr>
          <w:rFonts w:ascii="Times New Roman" w:hAnsi="Times New Roman"/>
          <w:sz w:val="22"/>
          <w:szCs w:val="22"/>
        </w:rPr>
      </w:pPr>
      <w:proofErr w:type="gramStart"/>
      <w:r w:rsidRPr="0005097B">
        <w:rPr>
          <w:rFonts w:ascii="Times New Roman" w:hAnsi="Times New Roman"/>
          <w:sz w:val="22"/>
          <w:szCs w:val="22"/>
        </w:rPr>
        <w:t>a</w:t>
      </w:r>
      <w:proofErr w:type="gramEnd"/>
      <w:r w:rsidRPr="0005097B">
        <w:rPr>
          <w:rFonts w:ascii="Times New Roman" w:hAnsi="Times New Roman"/>
          <w:sz w:val="22"/>
          <w:szCs w:val="22"/>
        </w:rPr>
        <w:t xml:space="preserve"> numerical identifier (e.g., a CUSIP number) generally accepted in the industry that designates the securities.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Agreements by which the treasurer or governing board agrees to sell securities owned by the subdivision to a purchaser and agrees with that purchaser to unconditionally repurchase those securities (i.e., Reverse Repos) are prohibited.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Derivative investments are prohibited.  </w:t>
      </w:r>
      <w:r w:rsidRPr="0005097B">
        <w:rPr>
          <w:rFonts w:ascii="Times New Roman" w:hAnsi="Times New Roman"/>
          <w:i/>
          <w:sz w:val="22"/>
          <w:szCs w:val="22"/>
        </w:rPr>
        <w:t>Derivative</w:t>
      </w:r>
      <w:r w:rsidRPr="0005097B">
        <w:rPr>
          <w:rStyle w:val="FootnoteReference"/>
          <w:rFonts w:ascii="Times New Roman" w:hAnsi="Times New Roman"/>
          <w:sz w:val="22"/>
          <w:szCs w:val="22"/>
        </w:rPr>
        <w:footnoteReference w:id="16"/>
      </w:r>
      <w:r w:rsidRPr="0005097B">
        <w:rPr>
          <w:rFonts w:ascii="Times New Roman" w:hAnsi="Times New Roman"/>
          <w:sz w:val="22"/>
          <w:szCs w:val="22"/>
        </w:rPr>
        <w:t xml:space="preserve"> means a financial instrument or contract or obligation whose value or return is based upon or linked to another asset or index, or both, separate from the financial instrument, contract, or obligation itself.  Any security, obligation, trust account, or other instrument that is created from an issue of the United States Treasury or is created from an obligation of a federal agency or instrumentality or is created from both is considered a derivative.</w:t>
      </w:r>
    </w:p>
    <w:p w:rsidR="0054188C" w:rsidRPr="0005097B" w:rsidRDefault="0054188C" w:rsidP="0054188C">
      <w:pPr>
        <w:tabs>
          <w:tab w:val="left" w:pos="1430"/>
        </w:tabs>
        <w:jc w:val="both"/>
        <w:rPr>
          <w:rFonts w:ascii="Times New Roman" w:hAnsi="Times New Roman"/>
          <w:sz w:val="22"/>
          <w:szCs w:val="22"/>
        </w:rPr>
      </w:pPr>
      <w:r w:rsidRPr="0005097B">
        <w:rPr>
          <w:rFonts w:ascii="Times New Roman" w:hAnsi="Times New Roman"/>
          <w:sz w:val="22"/>
          <w:szCs w:val="22"/>
        </w:rPr>
        <w:tab/>
      </w:r>
    </w:p>
    <w:p w:rsidR="0054188C" w:rsidRPr="0005097B" w:rsidRDefault="0054188C" w:rsidP="00C700CA">
      <w:pPr>
        <w:numPr>
          <w:ilvl w:val="3"/>
          <w:numId w:val="18"/>
        </w:numPr>
        <w:tabs>
          <w:tab w:val="clear" w:pos="2880"/>
          <w:tab w:val="num" w:pos="-1800"/>
          <w:tab w:val="left" w:pos="720"/>
        </w:tabs>
        <w:ind w:left="720"/>
        <w:jc w:val="both"/>
        <w:rPr>
          <w:rFonts w:ascii="Times New Roman" w:hAnsi="Times New Roman"/>
          <w:sz w:val="22"/>
          <w:szCs w:val="22"/>
        </w:rPr>
      </w:pPr>
      <w:r w:rsidRPr="0005097B">
        <w:rPr>
          <w:rFonts w:ascii="Times New Roman" w:hAnsi="Times New Roman"/>
          <w:sz w:val="22"/>
          <w:szCs w:val="22"/>
        </w:rPr>
        <w:t xml:space="preserve">An eligible investment described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 with a variable interest rate payment or single interest payment, based upon a single index comprised of other eligible investments provided for in division (B)(1) or (2) of </w:t>
      </w:r>
      <w:r w:rsidR="00E641FF">
        <w:rPr>
          <w:rFonts w:ascii="Times New Roman" w:hAnsi="Times New Roman"/>
          <w:sz w:val="22"/>
          <w:szCs w:val="22"/>
        </w:rPr>
        <w:t xml:space="preserve">§ </w:t>
      </w:r>
      <w:r w:rsidRPr="0005097B">
        <w:rPr>
          <w:rFonts w:ascii="Times New Roman" w:hAnsi="Times New Roman"/>
          <w:sz w:val="22"/>
          <w:szCs w:val="22"/>
        </w:rPr>
        <w:t xml:space="preserve">135.14 (see above), is </w:t>
      </w:r>
      <w:r w:rsidRPr="0005097B">
        <w:rPr>
          <w:rFonts w:ascii="Times New Roman" w:hAnsi="Times New Roman"/>
          <w:b/>
          <w:sz w:val="22"/>
          <w:szCs w:val="22"/>
          <w:u w:val="single"/>
        </w:rPr>
        <w:t>not</w:t>
      </w:r>
      <w:r w:rsidRPr="0005097B">
        <w:rPr>
          <w:rFonts w:ascii="Times New Roman" w:hAnsi="Times New Roman"/>
          <w:sz w:val="22"/>
          <w:szCs w:val="22"/>
        </w:rPr>
        <w:t xml:space="preserve"> a derivative, if the variable rate investment has a maximum maturity of 2 years.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135.14(C)] (Therefore, an investment with a variable interest rate indexed to Federal securities would be legal.  However, an investment indexed to the London Interbank Offered Rate (LIBOR) or to a bank’s prime rate would not be legal.) </w:t>
      </w:r>
    </w:p>
    <w:p w:rsidR="0054188C" w:rsidRPr="0005097B" w:rsidRDefault="007C698B" w:rsidP="00C700CA">
      <w:pPr>
        <w:numPr>
          <w:ilvl w:val="4"/>
          <w:numId w:val="18"/>
        </w:numPr>
        <w:tabs>
          <w:tab w:val="clear" w:pos="3600"/>
          <w:tab w:val="num" w:pos="-900"/>
          <w:tab w:val="left"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1999 </w:t>
      </w:r>
      <w:r w:rsidR="0054188C" w:rsidRPr="0005097B">
        <w:rPr>
          <w:rFonts w:ascii="Times New Roman" w:hAnsi="Times New Roman"/>
          <w:sz w:val="22"/>
          <w:szCs w:val="22"/>
        </w:rPr>
        <w:t>O</w:t>
      </w:r>
      <w:r w:rsidRPr="0005097B">
        <w:rPr>
          <w:rFonts w:ascii="Times New Roman" w:hAnsi="Times New Roman"/>
          <w:sz w:val="22"/>
          <w:szCs w:val="22"/>
        </w:rPr>
        <w:t xml:space="preserve">p. </w:t>
      </w:r>
      <w:r w:rsidR="0054188C" w:rsidRPr="0005097B">
        <w:rPr>
          <w:rFonts w:ascii="Times New Roman" w:hAnsi="Times New Roman"/>
          <w:sz w:val="22"/>
          <w:szCs w:val="22"/>
        </w:rPr>
        <w:t>A</w:t>
      </w:r>
      <w:r w:rsidRPr="0005097B">
        <w:rPr>
          <w:rFonts w:ascii="Times New Roman" w:hAnsi="Times New Roman"/>
          <w:sz w:val="22"/>
          <w:szCs w:val="22"/>
        </w:rPr>
        <w:t xml:space="preserve">tty. </w:t>
      </w:r>
      <w:r w:rsidR="0054188C" w:rsidRPr="0005097B">
        <w:rPr>
          <w:rFonts w:ascii="Times New Roman" w:hAnsi="Times New Roman"/>
          <w:sz w:val="22"/>
          <w:szCs w:val="22"/>
        </w:rPr>
        <w:t>G</w:t>
      </w:r>
      <w:r w:rsidRPr="0005097B">
        <w:rPr>
          <w:rFonts w:ascii="Times New Roman" w:hAnsi="Times New Roman"/>
          <w:sz w:val="22"/>
          <w:szCs w:val="22"/>
        </w:rPr>
        <w:t>en. No.</w:t>
      </w:r>
      <w:r w:rsidR="0054188C" w:rsidRPr="0005097B">
        <w:rPr>
          <w:rFonts w:ascii="Times New Roman" w:hAnsi="Times New Roman"/>
          <w:sz w:val="22"/>
          <w:szCs w:val="22"/>
        </w:rPr>
        <w:t xml:space="preserve"> 99-</w:t>
      </w:r>
      <w:r w:rsidRPr="0005097B">
        <w:rPr>
          <w:rFonts w:ascii="Times New Roman" w:hAnsi="Times New Roman"/>
          <w:sz w:val="22"/>
          <w:szCs w:val="22"/>
        </w:rPr>
        <w:t>0</w:t>
      </w:r>
      <w:r w:rsidR="0054188C" w:rsidRPr="0005097B">
        <w:rPr>
          <w:rFonts w:ascii="Times New Roman" w:hAnsi="Times New Roman"/>
          <w:sz w:val="22"/>
          <w:szCs w:val="22"/>
        </w:rPr>
        <w:t>26 deemed collateralized mortgage obligations to be illegal derivatives.</w:t>
      </w:r>
    </w:p>
    <w:p w:rsidR="0054188C" w:rsidRPr="0005097B" w:rsidRDefault="0054188C" w:rsidP="00C700CA">
      <w:pPr>
        <w:numPr>
          <w:ilvl w:val="4"/>
          <w:numId w:val="18"/>
        </w:numPr>
        <w:tabs>
          <w:tab w:val="clear" w:pos="3600"/>
          <w:tab w:val="num" w:pos="-900"/>
          <w:tab w:val="left"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A treasury inflation-protected security (TIPS) is permissible for counties only, per Ohio Rev. Code </w:t>
      </w:r>
      <w:r w:rsidR="00E641FF">
        <w:rPr>
          <w:rFonts w:ascii="Times New Roman" w:hAnsi="Times New Roman"/>
          <w:sz w:val="22"/>
          <w:szCs w:val="22"/>
        </w:rPr>
        <w:t xml:space="preserve">§ </w:t>
      </w:r>
      <w:r w:rsidR="003C4D43">
        <w:rPr>
          <w:rFonts w:ascii="Times New Roman" w:hAnsi="Times New Roman"/>
          <w:sz w:val="22"/>
          <w:szCs w:val="22"/>
        </w:rPr>
        <w:t>135.35</w:t>
      </w:r>
      <w:r w:rsidRPr="0005097B">
        <w:rPr>
          <w:rFonts w:ascii="Times New Roman" w:hAnsi="Times New Roman"/>
          <w:sz w:val="22"/>
          <w:szCs w:val="22"/>
        </w:rPr>
        <w:t>(B).</w:t>
      </w:r>
    </w:p>
    <w:p w:rsidR="0054188C" w:rsidRPr="0005097B" w:rsidRDefault="0054188C" w:rsidP="0054188C">
      <w:pPr>
        <w:tabs>
          <w:tab w:val="left" w:pos="360"/>
        </w:tabs>
        <w:jc w:val="both"/>
        <w:rPr>
          <w:rFonts w:ascii="Times New Roman" w:hAnsi="Times New Roman"/>
          <w:sz w:val="22"/>
          <w:szCs w:val="22"/>
        </w:rPr>
      </w:pPr>
    </w:p>
    <w:p w:rsidR="0054188C"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Article VIII, Sections 4 and 6 of the Ohio Constitution prohibit public bodies from becoming a “stockholder in any joint stock company, corporation or association.”  </w:t>
      </w:r>
    </w:p>
    <w:p w:rsidR="00C700CA" w:rsidRPr="0005097B" w:rsidRDefault="00C700CA" w:rsidP="00C700CA">
      <w:pPr>
        <w:tabs>
          <w:tab w:val="left" w:pos="360"/>
        </w:tabs>
        <w:ind w:left="360"/>
        <w:jc w:val="both"/>
        <w:rPr>
          <w:rFonts w:ascii="Times New Roman" w:hAnsi="Times New Roman"/>
          <w:sz w:val="22"/>
          <w:szCs w:val="22"/>
        </w:rPr>
      </w:pPr>
    </w:p>
    <w:p w:rsidR="0054188C" w:rsidRPr="0005097B" w:rsidRDefault="0054188C" w:rsidP="00C700CA">
      <w:pPr>
        <w:numPr>
          <w:ilvl w:val="6"/>
          <w:numId w:val="18"/>
        </w:numPr>
        <w:tabs>
          <w:tab w:val="clear" w:pos="5040"/>
          <w:tab w:val="left" w:pos="720"/>
        </w:tabs>
        <w:ind w:left="720"/>
        <w:jc w:val="both"/>
        <w:rPr>
          <w:rFonts w:ascii="Times New Roman" w:hAnsi="Times New Roman"/>
          <w:sz w:val="22"/>
          <w:szCs w:val="22"/>
        </w:rPr>
      </w:pPr>
      <w:r w:rsidRPr="0005097B">
        <w:rPr>
          <w:rFonts w:ascii="Times New Roman" w:hAnsi="Times New Roman"/>
          <w:sz w:val="22"/>
          <w:szCs w:val="22"/>
        </w:rPr>
        <w:t>However, Article VIII, Section 6 of the Constitution provides an exemption which allows public bodies to purchase insurance from mutual insurance companies (Note that insured parties of mutual insurance companies become stockholders.).</w:t>
      </w:r>
    </w:p>
    <w:p w:rsidR="0054188C" w:rsidRPr="0005097B" w:rsidRDefault="0054188C" w:rsidP="00C700CA">
      <w:pPr>
        <w:numPr>
          <w:ilvl w:val="6"/>
          <w:numId w:val="18"/>
        </w:numPr>
        <w:tabs>
          <w:tab w:val="clear" w:pos="5040"/>
          <w:tab w:val="num" w:pos="-1800"/>
          <w:tab w:val="left" w:pos="720"/>
        </w:tabs>
        <w:ind w:left="720"/>
        <w:jc w:val="both"/>
        <w:rPr>
          <w:rFonts w:ascii="Times New Roman" w:hAnsi="Times New Roman"/>
          <w:sz w:val="22"/>
          <w:szCs w:val="22"/>
        </w:rPr>
      </w:pPr>
      <w:r w:rsidRPr="0005097B">
        <w:rPr>
          <w:rFonts w:ascii="Times New Roman" w:hAnsi="Times New Roman"/>
          <w:sz w:val="22"/>
          <w:szCs w:val="22"/>
        </w:rPr>
        <w:t xml:space="preserve">The AOS also does not believe </w:t>
      </w:r>
      <w:r w:rsidR="000B3ECB" w:rsidRPr="0005097B">
        <w:rPr>
          <w:rFonts w:ascii="Times New Roman" w:hAnsi="Times New Roman"/>
          <w:sz w:val="22"/>
          <w:szCs w:val="22"/>
        </w:rPr>
        <w:t xml:space="preserve">Ohio Rev. Code </w:t>
      </w:r>
      <w:r w:rsidRPr="0005097B">
        <w:rPr>
          <w:rFonts w:ascii="Times New Roman" w:hAnsi="Times New Roman"/>
          <w:sz w:val="22"/>
          <w:szCs w:val="22"/>
        </w:rPr>
        <w:t>Chapter 135 (</w:t>
      </w:r>
      <w:r w:rsidR="006C4711">
        <w:rPr>
          <w:rFonts w:ascii="Times New Roman" w:hAnsi="Times New Roman"/>
          <w:sz w:val="22"/>
          <w:szCs w:val="22"/>
        </w:rPr>
        <w:t>n</w:t>
      </w:r>
      <w:r w:rsidRPr="0005097B">
        <w:rPr>
          <w:rFonts w:ascii="Times New Roman" w:hAnsi="Times New Roman"/>
          <w:sz w:val="22"/>
          <w:szCs w:val="22"/>
        </w:rPr>
        <w:t xml:space="preserve">or </w:t>
      </w:r>
      <w:r w:rsidR="00E641FF">
        <w:rPr>
          <w:rFonts w:ascii="Times New Roman" w:hAnsi="Times New Roman"/>
          <w:sz w:val="22"/>
          <w:szCs w:val="22"/>
        </w:rPr>
        <w:t xml:space="preserve">§ </w:t>
      </w:r>
      <w:r w:rsidRPr="0005097B">
        <w:rPr>
          <w:rFonts w:ascii="Times New Roman" w:hAnsi="Times New Roman"/>
          <w:sz w:val="22"/>
          <w:szCs w:val="22"/>
        </w:rPr>
        <w:t>1715.52(E</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3)) prohibits a government from </w:t>
      </w:r>
      <w:r w:rsidRPr="0005097B">
        <w:rPr>
          <w:rFonts w:ascii="Times New Roman" w:hAnsi="Times New Roman"/>
          <w:b/>
          <w:sz w:val="22"/>
          <w:szCs w:val="22"/>
        </w:rPr>
        <w:t>holding</w:t>
      </w:r>
      <w:r w:rsidRPr="0005097B">
        <w:rPr>
          <w:rFonts w:ascii="Times New Roman" w:hAnsi="Times New Roman"/>
          <w:sz w:val="22"/>
          <w:szCs w:val="22"/>
        </w:rPr>
        <w:t xml:space="preserve"> stock </w:t>
      </w:r>
      <w:r w:rsidRPr="0005097B">
        <w:rPr>
          <w:rFonts w:ascii="Times New Roman" w:hAnsi="Times New Roman"/>
          <w:b/>
          <w:sz w:val="22"/>
          <w:szCs w:val="22"/>
        </w:rPr>
        <w:t>donated</w:t>
      </w:r>
      <w:r w:rsidRPr="0005097B">
        <w:rPr>
          <w:rFonts w:ascii="Times New Roman" w:hAnsi="Times New Roman"/>
          <w:sz w:val="22"/>
          <w:szCs w:val="22"/>
        </w:rPr>
        <w:t xml:space="preserve"> to it.  (However, considering the volatility of many </w:t>
      </w:r>
      <w:r w:rsidRPr="0005097B">
        <w:rPr>
          <w:rFonts w:ascii="Times New Roman" w:hAnsi="Times New Roman"/>
          <w:sz w:val="22"/>
          <w:szCs w:val="22"/>
        </w:rPr>
        <w:lastRenderedPageBreak/>
        <w:t>equity securities, our management letter should recommend liquidating stock, if liquidation does not violate a trust or other agreement.)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a government cannot purchase an investment unless it reasonably expects to hold it until maturity.  </w:t>
      </w:r>
      <w:r w:rsidR="006615E4" w:rsidRPr="006615E4">
        <w:rPr>
          <w:rFonts w:ascii="Times New Roman" w:hAnsi="Times New Roman"/>
          <w:b/>
          <w:i/>
          <w:sz w:val="22"/>
          <w:szCs w:val="22"/>
        </w:rPr>
        <w:t>Note</w:t>
      </w:r>
      <w:r w:rsidRPr="0005097B">
        <w:rPr>
          <w:rFonts w:ascii="Times New Roman" w:hAnsi="Times New Roman"/>
          <w:sz w:val="22"/>
          <w:szCs w:val="22"/>
        </w:rPr>
        <w:t xml:space="preserve">:  We believe the intention of this section is to reduce the likelihood a government would suffer losses on early redemptions required due to inadequate cash flow planning.  See the description of audit procedures for more information.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135.14(G), subdivisions may not invest interim moneys in an investment pool </w:t>
      </w:r>
      <w:r w:rsidRPr="0005097B">
        <w:rPr>
          <w:rFonts w:ascii="Times New Roman" w:hAnsi="Times New Roman"/>
          <w:sz w:val="22"/>
          <w:szCs w:val="22"/>
          <w:u w:val="single"/>
        </w:rPr>
        <w:t>except</w:t>
      </w:r>
      <w:r w:rsidRPr="0005097B">
        <w:rPr>
          <w:rFonts w:ascii="Times New Roman" w:hAnsi="Times New Roman"/>
          <w:sz w:val="22"/>
          <w:szCs w:val="22"/>
        </w:rPr>
        <w: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numPr>
          <w:ilvl w:val="8"/>
          <w:numId w:val="18"/>
        </w:numPr>
        <w:tabs>
          <w:tab w:val="clear" w:pos="6480"/>
          <w:tab w:val="num" w:pos="-2160"/>
          <w:tab w:val="left" w:pos="360"/>
          <w:tab w:val="left" w:pos="720"/>
        </w:tabs>
        <w:ind w:left="360" w:firstLine="0"/>
        <w:jc w:val="both"/>
        <w:rPr>
          <w:rFonts w:ascii="Times New Roman" w:hAnsi="Times New Roman"/>
          <w:sz w:val="22"/>
          <w:szCs w:val="22"/>
        </w:rPr>
      </w:pPr>
      <w:r w:rsidRPr="0005097B">
        <w:rPr>
          <w:rFonts w:ascii="Times New Roman" w:hAnsi="Times New Roman"/>
          <w:sz w:val="22"/>
          <w:szCs w:val="22"/>
        </w:rPr>
        <w:t xml:space="preserve">The Ohio Subdivision’s Fund (STAR Ohio) pursuant to Ohio Rev. Code </w:t>
      </w:r>
      <w:r w:rsidR="00E641FF">
        <w:rPr>
          <w:rFonts w:ascii="Times New Roman" w:hAnsi="Times New Roman"/>
          <w:sz w:val="22"/>
          <w:szCs w:val="22"/>
        </w:rPr>
        <w:t xml:space="preserve">§ </w:t>
      </w:r>
      <w:r w:rsidRPr="0005097B">
        <w:rPr>
          <w:rFonts w:ascii="Times New Roman" w:hAnsi="Times New Roman"/>
          <w:sz w:val="22"/>
          <w:szCs w:val="22"/>
        </w:rPr>
        <w:t>135.14(B</w:t>
      </w:r>
      <w:proofErr w:type="gramStart"/>
      <w:r w:rsidRPr="0005097B">
        <w:rPr>
          <w:rFonts w:ascii="Times New Roman" w:hAnsi="Times New Roman"/>
          <w:sz w:val="22"/>
          <w:szCs w:val="22"/>
        </w:rPr>
        <w:t>)(</w:t>
      </w:r>
      <w:proofErr w:type="gramEnd"/>
      <w:r w:rsidRPr="0005097B">
        <w:rPr>
          <w:rFonts w:ascii="Times New Roman" w:hAnsi="Times New Roman"/>
          <w:sz w:val="22"/>
          <w:szCs w:val="22"/>
        </w:rPr>
        <w:t>6).</w:t>
      </w:r>
    </w:p>
    <w:p w:rsidR="0054188C" w:rsidRPr="0005097B" w:rsidRDefault="0054188C" w:rsidP="0054188C">
      <w:pPr>
        <w:tabs>
          <w:tab w:val="left" w:pos="360"/>
          <w:tab w:val="left" w:pos="720"/>
        </w:tabs>
        <w:ind w:left="360"/>
        <w:jc w:val="both"/>
        <w:rPr>
          <w:rFonts w:ascii="Times New Roman" w:hAnsi="Times New Roman"/>
          <w:sz w:val="22"/>
          <w:szCs w:val="22"/>
        </w:rPr>
      </w:pPr>
    </w:p>
    <w:p w:rsidR="0054188C" w:rsidRPr="0005097B" w:rsidRDefault="0054188C" w:rsidP="00C700CA">
      <w:pPr>
        <w:numPr>
          <w:ilvl w:val="8"/>
          <w:numId w:val="18"/>
        </w:numPr>
        <w:tabs>
          <w:tab w:val="clear" w:pos="6480"/>
          <w:tab w:val="num" w:pos="-216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to acquire, construct, own, lease, or operate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715.02 or Ohio Const. Art XVIII, </w:t>
      </w:r>
      <w:r w:rsidR="00E641FF">
        <w:rPr>
          <w:rFonts w:ascii="Times New Roman" w:hAnsi="Times New Roman"/>
          <w:sz w:val="22"/>
          <w:szCs w:val="22"/>
        </w:rPr>
        <w:t xml:space="preserve">§ </w:t>
      </w:r>
      <w:r w:rsidRPr="0005097B">
        <w:rPr>
          <w:rFonts w:ascii="Times New Roman" w:hAnsi="Times New Roman"/>
          <w:sz w:val="22"/>
          <w:szCs w:val="22"/>
        </w:rPr>
        <w:t>4.</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Leveraging (a government using its current investment assets as collateral for purchasing other investments)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rsidR="0054188C" w:rsidRPr="0005097B" w:rsidRDefault="0054188C" w:rsidP="00D40529">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Issuing taxable notes for arbitrage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rsidR="0054188C" w:rsidRPr="0005097B" w:rsidRDefault="0054188C" w:rsidP="00D40529">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Governments cannot contract to sell securities not yet acquired (short sales), for the purpose of purchasing such securities on the speculation that their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135.14(H)]</w:t>
      </w:r>
    </w:p>
    <w:p w:rsidR="0054188C" w:rsidRPr="0005097B" w:rsidRDefault="0054188C" w:rsidP="00D40529">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Pr="003C4D43">
        <w:rPr>
          <w:rFonts w:ascii="Times New Roman" w:hAnsi="Times New Roman"/>
          <w:strike/>
          <w:sz w:val="22"/>
          <w:szCs w:val="22"/>
        </w:rPr>
        <w:t>securities</w:t>
      </w:r>
      <w:r w:rsidR="003C4D43">
        <w:rPr>
          <w:rFonts w:ascii="Times New Roman" w:hAnsi="Times New Roman"/>
          <w:sz w:val="22"/>
          <w:szCs w:val="22"/>
          <w:u w:val="wave"/>
        </w:rPr>
        <w:t xml:space="preserve">investments </w:t>
      </w:r>
      <w:r w:rsidRPr="0005097B">
        <w:rPr>
          <w:rFonts w:ascii="Times New Roman" w:hAnsi="Times New Roman"/>
          <w:sz w:val="22"/>
          <w:szCs w:val="22"/>
        </w:rPr>
        <w:t xml:space="preserve">may be made only upon delivery of the securities to the treasurer, governing board, or qualified trustees, or, if not represented by a certificate, only upon receipt of confirmation of transfer from the custodian. [Ohio Rev. Code </w:t>
      </w:r>
      <w:r w:rsidR="00E641FF">
        <w:rPr>
          <w:rFonts w:ascii="Times New Roman" w:hAnsi="Times New Roman"/>
          <w:sz w:val="22"/>
          <w:szCs w:val="22"/>
        </w:rPr>
        <w:t xml:space="preserve">§ </w:t>
      </w:r>
      <w:r w:rsidRPr="0005097B">
        <w:rPr>
          <w:rFonts w:ascii="Times New Roman" w:hAnsi="Times New Roman"/>
          <w:sz w:val="22"/>
          <w:szCs w:val="22"/>
        </w:rPr>
        <w:t>135.14(M</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2)] </w:t>
      </w:r>
    </w:p>
    <w:p w:rsidR="0054188C" w:rsidRPr="0005097B" w:rsidRDefault="0054188C" w:rsidP="00D40529">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Proceeds f</w:t>
      </w:r>
      <w:r w:rsidRPr="000A1105">
        <w:rPr>
          <w:rFonts w:ascii="Times New Roman" w:hAnsi="Times New Roman"/>
          <w:sz w:val="22"/>
          <w:szCs w:val="22"/>
        </w:rPr>
        <w:t xml:space="preserve">rom refunding securities must be held in the debt service fund or in escrow, and shall be </w:t>
      </w:r>
      <w:r w:rsidR="00FA5E22" w:rsidRPr="000A1105">
        <w:rPr>
          <w:rFonts w:ascii="Times New Roman" w:hAnsi="Times New Roman"/>
          <w:sz w:val="22"/>
          <w:szCs w:val="22"/>
        </w:rPr>
        <w:t xml:space="preserve">held in cash or </w:t>
      </w:r>
      <w:r w:rsidRPr="000A1105">
        <w:rPr>
          <w:rFonts w:ascii="Times New Roman" w:hAnsi="Times New Roman"/>
          <w:sz w:val="22"/>
          <w:szCs w:val="22"/>
        </w:rPr>
        <w:t>invested</w:t>
      </w:r>
      <w:r w:rsidR="00FA5E22" w:rsidRPr="000A1105">
        <w:rPr>
          <w:rFonts w:ascii="Times New Roman" w:hAnsi="Times New Roman"/>
          <w:sz w:val="22"/>
          <w:szCs w:val="22"/>
        </w:rPr>
        <w:t xml:space="preserve"> in whole or in part</w:t>
      </w:r>
      <w:r w:rsidRPr="000A1105">
        <w:rPr>
          <w:rFonts w:ascii="Times New Roman" w:hAnsi="Times New Roman"/>
          <w:sz w:val="22"/>
          <w:szCs w:val="22"/>
        </w:rPr>
        <w:t xml:space="preserve"> in direct obligations of or obligations guaranteed as to payment by the United States that mature or are subject to redemption by and at the option of the holder not later than the date or dates when the moneys</w:t>
      </w:r>
      <w:r w:rsidR="00FA5E22" w:rsidRPr="000A1105">
        <w:rPr>
          <w:rFonts w:ascii="Times New Roman" w:hAnsi="Times New Roman"/>
          <w:sz w:val="22"/>
          <w:szCs w:val="22"/>
        </w:rPr>
        <w:t xml:space="preserve"> invested</w:t>
      </w:r>
      <w:r w:rsidRPr="000A1105">
        <w:rPr>
          <w:rFonts w:ascii="Times New Roman" w:hAnsi="Times New Roman"/>
          <w:sz w:val="22"/>
          <w:szCs w:val="22"/>
        </w:rPr>
        <w:t xml:space="preserve">, together with interest or other investment income accrued on those moneys, </w:t>
      </w:r>
      <w:r w:rsidR="00FA5E22" w:rsidRPr="000A1105">
        <w:rPr>
          <w:rFonts w:ascii="Times New Roman" w:hAnsi="Times New Roman"/>
          <w:sz w:val="22"/>
          <w:szCs w:val="22"/>
        </w:rPr>
        <w:t xml:space="preserve">and any moneys held in cash and not invested </w:t>
      </w:r>
      <w:r w:rsidRPr="000A1105">
        <w:rPr>
          <w:rFonts w:ascii="Times New Roman" w:hAnsi="Times New Roman"/>
          <w:sz w:val="22"/>
          <w:szCs w:val="22"/>
        </w:rPr>
        <w:t>will</w:t>
      </w:r>
      <w:r w:rsidRPr="0005097B">
        <w:rPr>
          <w:rFonts w:ascii="Times New Roman" w:hAnsi="Times New Roman"/>
          <w:sz w:val="22"/>
          <w:szCs w:val="22"/>
        </w:rPr>
        <w:t xml:space="preserve"> be required to refund the debt. </w:t>
      </w:r>
      <w:proofErr w:type="gramStart"/>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133.34(D)].</w:t>
      </w:r>
      <w:proofErr w:type="gramEnd"/>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135.13 requires depositing </w:t>
      </w:r>
      <w:r w:rsidRPr="0005097B">
        <w:rPr>
          <w:rFonts w:ascii="Times New Roman" w:hAnsi="Times New Roman"/>
          <w:b/>
          <w:i/>
          <w:sz w:val="22"/>
          <w:szCs w:val="22"/>
        </w:rPr>
        <w:t>inactive</w:t>
      </w:r>
      <w:r w:rsidRPr="0005097B">
        <w:rPr>
          <w:rFonts w:ascii="Times New Roman" w:hAnsi="Times New Roman"/>
          <w:sz w:val="22"/>
          <w:szCs w:val="22"/>
        </w:rPr>
        <w:t xml:space="preserve"> funds in certificates of deposit maturing not later than the end of the depository designation period or by savings or deposit accounts, including, but not limited to, passbook accounts.  </w:t>
      </w:r>
    </w:p>
    <w:p w:rsidR="0054188C" w:rsidRPr="0005097B" w:rsidRDefault="0054188C" w:rsidP="0054188C">
      <w:pPr>
        <w:pStyle w:val="ListParagraph"/>
        <w:rPr>
          <w:rFonts w:ascii="Times New Roman" w:hAnsi="Times New Roman"/>
        </w:rPr>
      </w:pPr>
    </w:p>
    <w:p w:rsidR="0054188C" w:rsidRPr="0005097B" w:rsidRDefault="00E967F8" w:rsidP="00D40529">
      <w:pPr>
        <w:numPr>
          <w:ilvl w:val="1"/>
          <w:numId w:val="19"/>
        </w:numPr>
        <w:tabs>
          <w:tab w:val="clear" w:pos="1440"/>
          <w:tab w:val="left" w:pos="720"/>
          <w:tab w:val="num" w:pos="990"/>
        </w:tabs>
        <w:ind w:left="720"/>
        <w:jc w:val="both"/>
        <w:rPr>
          <w:rFonts w:ascii="Times New Roman" w:hAnsi="Times New Roman"/>
          <w:sz w:val="22"/>
          <w:szCs w:val="22"/>
        </w:rPr>
      </w:pPr>
      <w:r w:rsidRPr="0005097B">
        <w:rPr>
          <w:rFonts w:ascii="Times New Roman" w:hAnsi="Times New Roman"/>
          <w:sz w:val="22"/>
          <w:szCs w:val="22"/>
        </w:rPr>
        <w:t>I</w:t>
      </w:r>
      <w:r w:rsidR="0054188C" w:rsidRPr="0005097B">
        <w:rPr>
          <w:rFonts w:ascii="Times New Roman" w:hAnsi="Times New Roman"/>
          <w:sz w:val="22"/>
          <w:szCs w:val="22"/>
        </w:rPr>
        <w:t xml:space="preserve">nvestments must mature within 5 years from the date of settlement unless the investment matches a specific obligation or debt, and the investment advisory committee specifically approves it.  </w:t>
      </w:r>
    </w:p>
    <w:p w:rsidR="0054188C" w:rsidRPr="000A1105" w:rsidRDefault="0054188C" w:rsidP="00D40529">
      <w:pPr>
        <w:numPr>
          <w:ilvl w:val="2"/>
          <w:numId w:val="19"/>
        </w:numPr>
        <w:tabs>
          <w:tab w:val="clear" w:pos="2160"/>
          <w:tab w:val="left" w:pos="1080"/>
          <w:tab w:val="num" w:pos="1890"/>
        </w:tabs>
        <w:ind w:left="1440"/>
        <w:jc w:val="both"/>
        <w:rPr>
          <w:rFonts w:ascii="Times New Roman" w:hAnsi="Times New Roman"/>
          <w:sz w:val="22"/>
          <w:szCs w:val="22"/>
        </w:rPr>
      </w:pPr>
      <w:r w:rsidRPr="0005097B">
        <w:rPr>
          <w:rFonts w:ascii="Times New Roman" w:hAnsi="Times New Roman"/>
          <w:sz w:val="22"/>
          <w:szCs w:val="22"/>
        </w:rPr>
        <w:t>A county may hold investments purchased between 3/22/12 and 9/10/12 until their maturity of up to 10 years</w:t>
      </w:r>
      <w:r w:rsidR="00E967F8" w:rsidRPr="0005097B">
        <w:rPr>
          <w:rFonts w:ascii="Times New Roman" w:hAnsi="Times New Roman"/>
          <w:sz w:val="22"/>
          <w:szCs w:val="22"/>
        </w:rPr>
        <w:t xml:space="preserve"> due to a temporary change in the </w:t>
      </w:r>
      <w:r w:rsidR="00E967F8" w:rsidRPr="000A1105">
        <w:rPr>
          <w:rFonts w:ascii="Times New Roman" w:hAnsi="Times New Roman"/>
          <w:sz w:val="22"/>
          <w:szCs w:val="22"/>
        </w:rPr>
        <w:t>law</w:t>
      </w:r>
      <w:r w:rsidRPr="000A1105">
        <w:rPr>
          <w:rFonts w:ascii="Times New Roman" w:hAnsi="Times New Roman"/>
          <w:sz w:val="22"/>
          <w:szCs w:val="22"/>
        </w:rPr>
        <w:t>.</w:t>
      </w:r>
      <w:r w:rsidR="006C4711" w:rsidRPr="000A1105">
        <w:rPr>
          <w:rFonts w:ascii="Times New Roman" w:hAnsi="Times New Roman"/>
          <w:sz w:val="22"/>
          <w:szCs w:val="22"/>
        </w:rPr>
        <w:t xml:space="preserve"> </w:t>
      </w:r>
      <w:r w:rsidR="00CF2B82" w:rsidRPr="000A1105">
        <w:rPr>
          <w:rFonts w:ascii="Times New Roman" w:hAnsi="Times New Roman"/>
          <w:sz w:val="22"/>
          <w:szCs w:val="22"/>
        </w:rPr>
        <w:t>(This is because in 2012 H</w:t>
      </w:r>
      <w:r w:rsidR="002007D8">
        <w:rPr>
          <w:rFonts w:ascii="Times New Roman" w:hAnsi="Times New Roman"/>
          <w:sz w:val="22"/>
          <w:szCs w:val="22"/>
        </w:rPr>
        <w:t>.</w:t>
      </w:r>
      <w:r w:rsidR="00CF2B82" w:rsidRPr="000A1105">
        <w:rPr>
          <w:rFonts w:ascii="Times New Roman" w:hAnsi="Times New Roman"/>
          <w:sz w:val="22"/>
          <w:szCs w:val="22"/>
        </w:rPr>
        <w:t>B</w:t>
      </w:r>
      <w:r w:rsidR="002007D8">
        <w:rPr>
          <w:rFonts w:ascii="Times New Roman" w:hAnsi="Times New Roman"/>
          <w:sz w:val="22"/>
          <w:szCs w:val="22"/>
        </w:rPr>
        <w:t>.</w:t>
      </w:r>
      <w:r w:rsidR="00CF2B82" w:rsidRPr="000A1105">
        <w:rPr>
          <w:rFonts w:ascii="Times New Roman" w:hAnsi="Times New Roman"/>
          <w:sz w:val="22"/>
          <w:szCs w:val="22"/>
        </w:rPr>
        <w:t xml:space="preserve"> 225 was enacted and then repealed months later.)</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31457">
      <w:pPr>
        <w:tabs>
          <w:tab w:val="left" w:pos="360"/>
        </w:tabs>
        <w:jc w:val="both"/>
        <w:rPr>
          <w:rFonts w:ascii="Times New Roman" w:hAnsi="Times New Roman"/>
          <w:sz w:val="22"/>
          <w:szCs w:val="22"/>
        </w:rPr>
      </w:pPr>
    </w:p>
    <w:p w:rsidR="00D40529" w:rsidRDefault="00D40529">
      <w:pPr>
        <w:spacing w:after="200" w:line="276" w:lineRule="auto"/>
        <w:rPr>
          <w:rFonts w:ascii="Times New Roman" w:hAnsi="Times New Roman"/>
          <w:b/>
          <w:sz w:val="22"/>
          <w:szCs w:val="22"/>
        </w:rPr>
      </w:pPr>
      <w:r>
        <w:rPr>
          <w:rFonts w:ascii="Times New Roman" w:hAnsi="Times New Roman"/>
          <w:b/>
          <w:sz w:val="22"/>
          <w:szCs w:val="22"/>
        </w:rPr>
        <w:br w:type="page"/>
      </w:r>
    </w:p>
    <w:p w:rsidR="008C04CA" w:rsidRPr="0005097B" w:rsidRDefault="008C04CA" w:rsidP="0054188C">
      <w:pPr>
        <w:tabs>
          <w:tab w:val="left" w:pos="360"/>
        </w:tabs>
        <w:jc w:val="both"/>
        <w:rPr>
          <w:rFonts w:ascii="Times New Roman" w:hAnsi="Times New Roman"/>
          <w:b/>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aforementioned assertions.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17"/>
      </w:r>
      <w:r w:rsidRPr="0005097B">
        <w:rPr>
          <w:rFonts w:ascii="Times New Roman" w:hAnsi="Times New Roman"/>
          <w:sz w:val="22"/>
          <w:szCs w:val="22"/>
        </w:rPr>
        <w:t xml:space="preserve"> of investments and:</w:t>
      </w:r>
    </w:p>
    <w:p w:rsidR="0054188C" w:rsidRPr="0005097B" w:rsidRDefault="0054188C" w:rsidP="0054188C">
      <w:pPr>
        <w:tabs>
          <w:tab w:val="left" w:pos="360"/>
        </w:tabs>
        <w:jc w:val="both"/>
        <w:rPr>
          <w:rFonts w:ascii="Times New Roman" w:hAnsi="Times New Roman"/>
          <w:sz w:val="22"/>
          <w:szCs w:val="22"/>
        </w:rPr>
      </w:pPr>
    </w:p>
    <w:p w:rsidR="0054188C" w:rsidRPr="00B25E4D" w:rsidRDefault="0054188C" w:rsidP="001765A5">
      <w:pPr>
        <w:numPr>
          <w:ilvl w:val="0"/>
          <w:numId w:val="20"/>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Read investment dealer confirmations</w:t>
      </w:r>
      <w:r w:rsidRPr="00B25E4D">
        <w:rPr>
          <w:rFonts w:ascii="Times New Roman" w:hAnsi="Times New Roman"/>
          <w:sz w:val="22"/>
          <w:szCs w:val="22"/>
        </w:rPr>
        <w:t>* to determine if the investment is of a type authorized.</w:t>
      </w:r>
    </w:p>
    <w:p w:rsidR="0054188C" w:rsidRPr="00B25E4D" w:rsidRDefault="0054188C" w:rsidP="0054188C">
      <w:pPr>
        <w:tabs>
          <w:tab w:val="left" w:pos="360"/>
        </w:tabs>
        <w:jc w:val="both"/>
        <w:rPr>
          <w:rFonts w:ascii="Times New Roman" w:hAnsi="Times New Roman"/>
          <w:sz w:val="22"/>
          <w:szCs w:val="22"/>
        </w:rPr>
      </w:pPr>
    </w:p>
    <w:p w:rsidR="0054188C" w:rsidRPr="0005097B" w:rsidRDefault="0054188C" w:rsidP="001B4CD3">
      <w:pPr>
        <w:tabs>
          <w:tab w:val="left" w:pos="360"/>
        </w:tabs>
        <w:ind w:left="360"/>
        <w:jc w:val="both"/>
        <w:rPr>
          <w:rFonts w:ascii="Times New Roman" w:hAnsi="Times New Roman"/>
          <w:sz w:val="22"/>
          <w:szCs w:val="22"/>
        </w:rPr>
      </w:pPr>
      <w:r w:rsidRPr="00B25E4D">
        <w:rPr>
          <w:rFonts w:ascii="Times New Roman" w:hAnsi="Times New Roman"/>
          <w:sz w:val="22"/>
          <w:szCs w:val="22"/>
        </w:rPr>
        <w:t xml:space="preserve">* </w:t>
      </w:r>
      <w:r w:rsidRPr="006615E4">
        <w:rPr>
          <w:rFonts w:ascii="Times New Roman" w:hAnsi="Times New Roman"/>
          <w:b/>
          <w:i/>
          <w:sz w:val="22"/>
          <w:szCs w:val="22"/>
        </w:rPr>
        <w:t>Note</w:t>
      </w:r>
      <w:r w:rsidRPr="00B25E4D">
        <w:rPr>
          <w:rFonts w:ascii="Times New Roman" w:hAnsi="Times New Roman"/>
          <w:sz w:val="22"/>
          <w:szCs w:val="22"/>
        </w:rPr>
        <w:t xml:space="preserve">:  Dealer confirmations are </w:t>
      </w:r>
      <w:r w:rsidRPr="0005097B">
        <w:rPr>
          <w:rFonts w:ascii="Times New Roman" w:hAnsi="Times New Roman"/>
          <w:sz w:val="22"/>
          <w:szCs w:val="22"/>
        </w:rPr>
        <w:t xml:space="preserve">suitable evidence supporting the details (e.g. valuation, occurrence) of an investment at the time of purchase.  However, it provides no evidence the government still owned the investment as of its fiscal year end (the </w:t>
      </w:r>
      <w:r w:rsidRPr="0005097B">
        <w:rPr>
          <w:rFonts w:ascii="Times New Roman" w:hAnsi="Times New Roman"/>
          <w:i/>
          <w:sz w:val="22"/>
          <w:szCs w:val="22"/>
        </w:rPr>
        <w:t>existence</w:t>
      </w:r>
      <w:r w:rsidRPr="0005097B">
        <w:rPr>
          <w:rFonts w:ascii="Times New Roman" w:hAnsi="Times New Roman"/>
          <w:sz w:val="22"/>
          <w:szCs w:val="22"/>
        </w:rPr>
        <w:t xml:space="preserve"> assertion).  Auditors should obtain other evidence to support existence at year end.  The audit program should include suitable existence steps.</w:t>
      </w:r>
    </w:p>
    <w:p w:rsidR="0054188C" w:rsidRPr="0005097B" w:rsidRDefault="0054188C" w:rsidP="0054188C">
      <w:pPr>
        <w:tabs>
          <w:tab w:val="left" w:pos="360"/>
        </w:tabs>
        <w:jc w:val="both"/>
        <w:rPr>
          <w:rFonts w:ascii="Times New Roman" w:hAnsi="Times New Roman"/>
          <w:sz w:val="22"/>
          <w:szCs w:val="22"/>
        </w:rPr>
      </w:pPr>
    </w:p>
    <w:p w:rsidR="003B2F0D" w:rsidRPr="0005097B" w:rsidRDefault="003B2F0D" w:rsidP="001765A5">
      <w:pPr>
        <w:pStyle w:val="ListParagraph"/>
        <w:numPr>
          <w:ilvl w:val="0"/>
          <w:numId w:val="20"/>
        </w:numPr>
        <w:tabs>
          <w:tab w:val="clear" w:pos="720"/>
          <w:tab w:val="left" w:pos="360"/>
        </w:tabs>
        <w:ind w:left="360"/>
        <w:jc w:val="both"/>
        <w:rPr>
          <w:rFonts w:ascii="Times New Roman" w:hAnsi="Times New Roman"/>
          <w:sz w:val="22"/>
          <w:szCs w:val="22"/>
        </w:rPr>
      </w:pPr>
      <w:r w:rsidRPr="0005097B">
        <w:rPr>
          <w:rFonts w:ascii="Times New Roman" w:hAnsi="Times New Roman"/>
          <w:sz w:val="22"/>
          <w:szCs w:val="22"/>
        </w:rPr>
        <w:t xml:space="preserve">For investments in bonds or other obligations of the State of Ohio, or the political subdivisions of this state, inspect documentation and determine whether the additional training was received.  [Ohio Rev. Code </w:t>
      </w:r>
      <w:r w:rsidR="00E641FF">
        <w:rPr>
          <w:rFonts w:ascii="Times New Roman" w:hAnsi="Times New Roman"/>
          <w:sz w:val="22"/>
          <w:szCs w:val="22"/>
        </w:rPr>
        <w:t xml:space="preserve">§ </w:t>
      </w:r>
      <w:r w:rsidRPr="0005097B">
        <w:rPr>
          <w:rFonts w:ascii="Times New Roman" w:hAnsi="Times New Roman"/>
          <w:sz w:val="22"/>
          <w:szCs w:val="22"/>
        </w:rPr>
        <w:t>135.14(B)(4)]</w:t>
      </w:r>
    </w:p>
    <w:p w:rsidR="003B2F0D" w:rsidRPr="0005097B" w:rsidRDefault="003B2F0D" w:rsidP="0054188C">
      <w:pPr>
        <w:tabs>
          <w:tab w:val="left" w:pos="360"/>
        </w:tabs>
        <w:jc w:val="both"/>
        <w:rPr>
          <w:rFonts w:ascii="Times New Roman" w:hAnsi="Times New Roman"/>
          <w:sz w:val="22"/>
          <w:szCs w:val="22"/>
        </w:rPr>
      </w:pPr>
    </w:p>
    <w:p w:rsidR="0054188C" w:rsidRPr="0005097B" w:rsidRDefault="0054188C" w:rsidP="00C700CA">
      <w:pPr>
        <w:numPr>
          <w:ilvl w:val="0"/>
          <w:numId w:val="20"/>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that the investments mature within the prescribed limits (ge</w:t>
      </w:r>
      <w:r w:rsidR="00B25E4D">
        <w:rPr>
          <w:rFonts w:ascii="Times New Roman" w:hAnsi="Times New Roman"/>
          <w:sz w:val="22"/>
          <w:szCs w:val="22"/>
        </w:rPr>
        <w:t xml:space="preserve">nerally no later than 5 years, </w:t>
      </w:r>
      <w:r w:rsidRPr="0005097B">
        <w:rPr>
          <w:rFonts w:ascii="Times New Roman" w:hAnsi="Times New Roman"/>
          <w:sz w:val="22"/>
          <w:szCs w:val="22"/>
        </w:rPr>
        <w:t>or</w:t>
      </w:r>
      <w:r w:rsidRPr="0005097B">
        <w:rPr>
          <w:rFonts w:ascii="Times New Roman" w:hAnsi="Times New Roman"/>
          <w:b/>
          <w:sz w:val="22"/>
          <w:szCs w:val="22"/>
        </w:rPr>
        <w:t xml:space="preserve">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bankers’ acceptances and commercial paper.)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1765A5">
      <w:pPr>
        <w:numPr>
          <w:ilvl w:val="0"/>
          <w:numId w:val="20"/>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numPr>
          <w:ilvl w:val="1"/>
          <w:numId w:val="20"/>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The market values of securities exceed the principal values of securities subject to the overnight repurchase agreement by 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rsidR="0054188C" w:rsidRPr="0005097B" w:rsidRDefault="0054188C" w:rsidP="00D40529">
      <w:pPr>
        <w:tabs>
          <w:tab w:val="left" w:pos="720"/>
        </w:tabs>
        <w:ind w:left="720" w:hanging="360"/>
        <w:jc w:val="both"/>
        <w:rPr>
          <w:rFonts w:ascii="Times New Roman" w:hAnsi="Times New Roman"/>
          <w:sz w:val="22"/>
          <w:szCs w:val="22"/>
        </w:rPr>
      </w:pPr>
    </w:p>
    <w:p w:rsidR="0054188C" w:rsidRPr="0005097B" w:rsidRDefault="0054188C" w:rsidP="00D40529">
      <w:pPr>
        <w:numPr>
          <w:ilvl w:val="1"/>
          <w:numId w:val="20"/>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 xml:space="preserve">A term repurchase agreement did not exceed 30 days and the values of the securities were marked to market daily. </w:t>
      </w:r>
    </w:p>
    <w:p w:rsidR="0054188C" w:rsidRPr="0005097B" w:rsidRDefault="0054188C" w:rsidP="00D40529">
      <w:pPr>
        <w:tabs>
          <w:tab w:val="left" w:pos="720"/>
        </w:tabs>
        <w:ind w:left="720" w:hanging="360"/>
        <w:jc w:val="both"/>
        <w:rPr>
          <w:rFonts w:ascii="Times New Roman" w:hAnsi="Times New Roman"/>
          <w:sz w:val="22"/>
          <w:szCs w:val="22"/>
        </w:rPr>
      </w:pPr>
    </w:p>
    <w:p w:rsidR="0054188C" w:rsidRPr="0005097B" w:rsidRDefault="0054188C" w:rsidP="00D40529">
      <w:pPr>
        <w:numPr>
          <w:ilvl w:val="1"/>
          <w:numId w:val="20"/>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20"/>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  Determine whether the prospectus limits investments to those authorized under Ohio Rev. Code </w:t>
      </w:r>
      <w:r w:rsidR="00E641FF">
        <w:rPr>
          <w:rFonts w:ascii="Times New Roman" w:hAnsi="Times New Roman"/>
          <w:sz w:val="22"/>
          <w:szCs w:val="22"/>
        </w:rPr>
        <w:t xml:space="preserve">§ </w:t>
      </w:r>
      <w:r w:rsidRPr="0005097B">
        <w:rPr>
          <w:rFonts w:ascii="Times New Roman" w:hAnsi="Times New Roman"/>
          <w:sz w:val="22"/>
          <w:szCs w:val="22"/>
        </w:rPr>
        <w:t>135.14(B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1) &amp; (2).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1) &amp; (2) describe </w:t>
      </w:r>
      <w:r w:rsidR="00CF2B82" w:rsidRPr="0005097B">
        <w:rPr>
          <w:rFonts w:ascii="Times New Roman" w:hAnsi="Times New Roman"/>
          <w:sz w:val="22"/>
          <w:szCs w:val="22"/>
        </w:rPr>
        <w:t>federally</w:t>
      </w:r>
      <w:r w:rsidRPr="0005097B">
        <w:rPr>
          <w:rFonts w:ascii="Times New Roman" w:hAnsi="Times New Roman"/>
          <w:sz w:val="22"/>
          <w:szCs w:val="22"/>
        </w:rPr>
        <w:t xml:space="preserve"> issued or insured securities.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would not include, for example, reverse repos consisting of Federal securities or securities other states issue.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20"/>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money market mutual funds have the highest credit rating issued by one national ratings agency (such as that S&amp;P, Moody’s or Fitch issues).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C700CA">
      <w:pPr>
        <w:numPr>
          <w:ilvl w:val="0"/>
          <w:numId w:val="20"/>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Regarding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scan investment records to determine whether the government is selling securities prior to maturity.  If a significant number or amount of premature sales occurred because the government had an emergency need for cash, review the CFO’s cash flow </w:t>
      </w:r>
      <w:r w:rsidRPr="0005097B">
        <w:rPr>
          <w:rFonts w:ascii="Times New Roman" w:hAnsi="Times New Roman"/>
          <w:sz w:val="22"/>
          <w:szCs w:val="22"/>
        </w:rPr>
        <w:lastRenderedPageBreak/>
        <w:t xml:space="preserve">forecasts supporting that the government had reasonable support, at the time of purchase, that it could hold the security to maturity.  </w:t>
      </w:r>
      <w:r w:rsidRPr="0005097B">
        <w:rPr>
          <w:rFonts w:ascii="Times New Roman" w:hAnsi="Times New Roman"/>
          <w:b/>
          <w:i/>
          <w:sz w:val="22"/>
          <w:szCs w:val="22"/>
        </w:rPr>
        <w:t>If there is inadequate cash flow planning</w:t>
      </w:r>
      <w:r w:rsidRPr="0005097B">
        <w:rPr>
          <w:rFonts w:ascii="Times New Roman" w:hAnsi="Times New Roman"/>
          <w:sz w:val="22"/>
          <w:szCs w:val="22"/>
        </w:rPr>
        <w:t>,</w:t>
      </w:r>
      <w:r w:rsidRPr="0005097B">
        <w:rPr>
          <w:rStyle w:val="FootnoteReference"/>
          <w:rFonts w:ascii="Times New Roman" w:hAnsi="Times New Roman"/>
          <w:sz w:val="22"/>
          <w:szCs w:val="22"/>
        </w:rPr>
        <w:footnoteReference w:id="18"/>
      </w:r>
      <w:r w:rsidRPr="0005097B">
        <w:rPr>
          <w:rFonts w:ascii="Times New Roman" w:hAnsi="Times New Roman"/>
          <w:sz w:val="22"/>
          <w:szCs w:val="22"/>
        </w:rPr>
        <w:t xml:space="preserve"> cite this section.  The noncompliance finding should also recommend the government improve its cash flow forecasting.  The finding should also describe any losses the government suffered from these sales.</w:t>
      </w:r>
    </w:p>
    <w:p w:rsidR="0054188C" w:rsidRPr="0005097B" w:rsidRDefault="0054188C" w:rsidP="0054188C">
      <w:pPr>
        <w:tabs>
          <w:tab w:val="left" w:pos="360"/>
        </w:tabs>
        <w:jc w:val="both"/>
        <w:rPr>
          <w:rFonts w:ascii="Times New Roman" w:hAnsi="Times New Roman"/>
          <w:sz w:val="22"/>
          <w:szCs w:val="22"/>
        </w:rPr>
      </w:pPr>
    </w:p>
    <w:p w:rsidR="0054188C" w:rsidRPr="0005097B" w:rsidRDefault="008315C5" w:rsidP="00C700CA">
      <w:pPr>
        <w:tabs>
          <w:tab w:val="left" w:pos="360"/>
        </w:tabs>
        <w:ind w:left="360" w:hanging="360"/>
        <w:jc w:val="both"/>
        <w:rPr>
          <w:rFonts w:ascii="Times New Roman" w:hAnsi="Times New Roman"/>
          <w:sz w:val="22"/>
          <w:szCs w:val="22"/>
        </w:rPr>
      </w:pPr>
      <w:r w:rsidRPr="0005097B">
        <w:rPr>
          <w:rFonts w:ascii="Times New Roman" w:hAnsi="Times New Roman"/>
          <w:sz w:val="22"/>
          <w:szCs w:val="22"/>
        </w:rPr>
        <w:t>8</w:t>
      </w:r>
      <w:r w:rsidR="0054188C" w:rsidRPr="0005097B">
        <w:rPr>
          <w:rFonts w:ascii="Times New Roman" w:hAnsi="Times New Roman"/>
          <w:sz w:val="22"/>
          <w:szCs w:val="22"/>
        </w:rPr>
        <w:t>.</w:t>
      </w:r>
      <w:r w:rsidR="0054188C" w:rsidRPr="0005097B">
        <w:rPr>
          <w:rFonts w:ascii="Times New Roman" w:hAnsi="Times New Roman"/>
          <w:sz w:val="22"/>
          <w:szCs w:val="22"/>
        </w:rPr>
        <w:tab/>
        <w:t>If the government hires an investment manager for all or a portion of its investments, obtain copies of investment summary reports the manager prepares.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numPr>
          <w:ilvl w:val="0"/>
          <w:numId w:val="21"/>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Read the agreement between the manager and the government.  Determine if the agreement (or the investment policy </w:t>
      </w:r>
      <w:r w:rsidRPr="002007D8">
        <w:rPr>
          <w:rFonts w:ascii="Times New Roman" w:hAnsi="Times New Roman"/>
          <w:sz w:val="22"/>
          <w:szCs w:val="22"/>
        </w:rPr>
        <w:t xml:space="preserve">Step </w:t>
      </w:r>
      <w:r w:rsidR="00446B6C" w:rsidRPr="002007D8">
        <w:rPr>
          <w:rFonts w:ascii="Times New Roman" w:hAnsi="Times New Roman"/>
          <w:sz w:val="22"/>
          <w:szCs w:val="22"/>
        </w:rPr>
        <w:fldChar w:fldCharType="begin"/>
      </w:r>
      <w:r w:rsidR="00446B6C" w:rsidRPr="002007D8">
        <w:rPr>
          <w:rFonts w:ascii="Times New Roman" w:hAnsi="Times New Roman"/>
          <w:sz w:val="22"/>
          <w:szCs w:val="22"/>
        </w:rPr>
        <w:instrText xml:space="preserve"> REF Step_2_7 \h  \* MERGEFORMAT </w:instrText>
      </w:r>
      <w:r w:rsidR="00446B6C" w:rsidRPr="002007D8">
        <w:rPr>
          <w:rFonts w:ascii="Times New Roman" w:hAnsi="Times New Roman"/>
          <w:sz w:val="22"/>
          <w:szCs w:val="22"/>
        </w:rPr>
      </w:r>
      <w:r w:rsidR="00446B6C" w:rsidRPr="002007D8">
        <w:rPr>
          <w:rFonts w:ascii="Times New Roman" w:hAnsi="Times New Roman"/>
          <w:sz w:val="22"/>
          <w:szCs w:val="22"/>
        </w:rPr>
        <w:fldChar w:fldCharType="separate"/>
      </w:r>
      <w:r w:rsidR="00AA1B88" w:rsidRPr="002007D8">
        <w:rPr>
          <w:rFonts w:ascii="Times New Roman" w:hAnsi="Times New Roman"/>
          <w:sz w:val="22"/>
          <w:szCs w:val="22"/>
        </w:rPr>
        <w:t>2-7</w:t>
      </w:r>
      <w:r w:rsidR="00446B6C" w:rsidRPr="002007D8">
        <w:rPr>
          <w:rFonts w:ascii="Times New Roman" w:hAnsi="Times New Roman"/>
          <w:sz w:val="22"/>
          <w:szCs w:val="22"/>
        </w:rPr>
        <w:fldChar w:fldCharType="end"/>
      </w:r>
      <w:r w:rsidR="00446B6C" w:rsidRPr="002007D8">
        <w:rPr>
          <w:rFonts w:ascii="Times New Roman" w:hAnsi="Times New Roman"/>
          <w:sz w:val="22"/>
          <w:szCs w:val="22"/>
        </w:rPr>
        <w:t xml:space="preserve"> </w:t>
      </w:r>
      <w:r w:rsidRPr="002007D8">
        <w:rPr>
          <w:rFonts w:ascii="Times New Roman" w:hAnsi="Times New Roman"/>
          <w:sz w:val="22"/>
          <w:szCs w:val="22"/>
        </w:rPr>
        <w:t>describes</w:t>
      </w:r>
      <w:r w:rsidRPr="0005097B">
        <w:rPr>
          <w:rFonts w:ascii="Times New Roman" w:hAnsi="Times New Roman"/>
          <w:sz w:val="22"/>
          <w:szCs w:val="22"/>
        </w:rPr>
        <w:t>) requires the manager to comply with all applicable Ohio Rev. Code Chapter 135 requirements.  Maintain a copy or summary of the agreement in the permanent file.</w:t>
      </w:r>
    </w:p>
    <w:p w:rsidR="0054188C" w:rsidRPr="0005097B" w:rsidRDefault="0054188C" w:rsidP="00D40529">
      <w:pPr>
        <w:tabs>
          <w:tab w:val="left" w:pos="720"/>
        </w:tabs>
        <w:ind w:left="720" w:hanging="360"/>
        <w:jc w:val="both"/>
        <w:rPr>
          <w:rFonts w:ascii="Times New Roman" w:hAnsi="Times New Roman"/>
          <w:sz w:val="22"/>
          <w:szCs w:val="22"/>
        </w:rPr>
      </w:pPr>
    </w:p>
    <w:p w:rsidR="0054188C" w:rsidRPr="0005097B" w:rsidRDefault="0054188C" w:rsidP="00D40529">
      <w:pPr>
        <w:numPr>
          <w:ilvl w:val="0"/>
          <w:numId w:val="21"/>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Test selected investments from the reports for compliance with </w:t>
      </w:r>
      <w:r w:rsidRPr="002007D8">
        <w:rPr>
          <w:rFonts w:ascii="Times New Roman" w:hAnsi="Times New Roman"/>
          <w:sz w:val="22"/>
          <w:szCs w:val="22"/>
        </w:rPr>
        <w:t>steps 1 – 5 above</w:t>
      </w:r>
      <w:r w:rsidRPr="0005097B">
        <w:rPr>
          <w:rFonts w:ascii="Times New Roman" w:hAnsi="Times New Roman"/>
          <w:sz w:val="22"/>
          <w:szCs w:val="22"/>
        </w:rPr>
        <w:t>.</w:t>
      </w:r>
    </w:p>
    <w:p w:rsidR="0054188C" w:rsidRPr="0005097B" w:rsidRDefault="0054188C" w:rsidP="00D40529">
      <w:pPr>
        <w:tabs>
          <w:tab w:val="left" w:pos="720"/>
        </w:tabs>
        <w:ind w:left="720" w:hanging="360"/>
        <w:jc w:val="both"/>
        <w:rPr>
          <w:rFonts w:ascii="Times New Roman" w:hAnsi="Times New Roman"/>
          <w:sz w:val="22"/>
          <w:szCs w:val="22"/>
        </w:rPr>
      </w:pPr>
    </w:p>
    <w:p w:rsidR="0054188C" w:rsidRPr="0005097B" w:rsidRDefault="0054188C" w:rsidP="00D40529">
      <w:pPr>
        <w:numPr>
          <w:ilvl w:val="0"/>
          <w:numId w:val="21"/>
        </w:numPr>
        <w:tabs>
          <w:tab w:val="num" w:pos="-4320"/>
          <w:tab w:val="left" w:pos="720"/>
        </w:tabs>
        <w:jc w:val="both"/>
        <w:rPr>
          <w:rFonts w:ascii="Times New Roman" w:hAnsi="Times New Roman"/>
          <w:sz w:val="22"/>
          <w:szCs w:val="22"/>
        </w:rPr>
      </w:pPr>
      <w:r w:rsidRPr="0005097B">
        <w:rPr>
          <w:rFonts w:ascii="Times New Roman" w:hAnsi="Times New Roman"/>
          <w:sz w:val="22"/>
          <w:szCs w:val="22"/>
        </w:rPr>
        <w:t>Scan purchases and sales to determine whether the manager sells securities prior to their maturity for other than an urgent need for cash.</w:t>
      </w:r>
    </w:p>
    <w:p w:rsidR="0054188C" w:rsidRPr="0005097B" w:rsidRDefault="0054188C" w:rsidP="00D40529">
      <w:pPr>
        <w:tabs>
          <w:tab w:val="left" w:pos="720"/>
        </w:tabs>
        <w:ind w:left="720" w:hanging="360"/>
        <w:jc w:val="both"/>
        <w:rPr>
          <w:rFonts w:ascii="Times New Roman" w:hAnsi="Times New Roman"/>
          <w:sz w:val="22"/>
          <w:szCs w:val="22"/>
        </w:rPr>
      </w:pPr>
    </w:p>
    <w:p w:rsidR="0054188C" w:rsidRPr="0005097B" w:rsidRDefault="0054188C" w:rsidP="003C4D43">
      <w:pPr>
        <w:ind w:left="360"/>
        <w:jc w:val="both"/>
        <w:rPr>
          <w:rFonts w:ascii="Times New Roman" w:hAnsi="Times New Roman"/>
          <w:sz w:val="22"/>
          <w:szCs w:val="22"/>
        </w:rPr>
      </w:pPr>
      <w:r w:rsidRPr="0005097B">
        <w:rPr>
          <w:rFonts w:ascii="Times New Roman" w:hAnsi="Times New Roman"/>
          <w:sz w:val="22"/>
          <w:szCs w:val="22"/>
        </w:rPr>
        <w:t>(</w:t>
      </w:r>
      <w:r w:rsidRPr="003C4D43">
        <w:rPr>
          <w:rFonts w:ascii="Times New Roman" w:hAnsi="Times New Roman"/>
          <w:b/>
          <w:i/>
          <w:sz w:val="22"/>
          <w:szCs w:val="22"/>
        </w:rPr>
        <w:t>Note</w:t>
      </w:r>
      <w:r w:rsidRPr="0005097B">
        <w:rPr>
          <w:rFonts w:ascii="Times New Roman" w:hAnsi="Times New Roman"/>
          <w:sz w:val="22"/>
          <w:szCs w:val="22"/>
        </w:rPr>
        <w:t xml:space="preserve"> that for financial audit purposes, an investment manager may constitute a service organization under SSAE 16</w:t>
      </w:r>
      <w:r w:rsidR="00F533FD" w:rsidRPr="0005097B">
        <w:rPr>
          <w:rFonts w:ascii="Times New Roman" w:hAnsi="Times New Roman"/>
          <w:sz w:val="22"/>
          <w:szCs w:val="22"/>
        </w:rPr>
        <w:t xml:space="preserve"> and AU-C 402</w:t>
      </w:r>
      <w:r w:rsidRPr="0005097B">
        <w:rPr>
          <w:rFonts w:ascii="Times New Roman" w:hAnsi="Times New Roman"/>
          <w:sz w:val="22"/>
          <w:szCs w:val="22"/>
        </w:rPr>
        <w:t>)</w:t>
      </w:r>
    </w:p>
    <w:p w:rsidR="0054188C" w:rsidRPr="0005097B" w:rsidRDefault="0054188C" w:rsidP="0054188C">
      <w:pPr>
        <w:tabs>
          <w:tab w:val="left" w:pos="360"/>
        </w:tabs>
        <w:jc w:val="both"/>
        <w:rPr>
          <w:rFonts w:ascii="Times New Roman" w:hAnsi="Times New Roman"/>
          <w:sz w:val="22"/>
          <w:szCs w:val="22"/>
        </w:rPr>
      </w:pPr>
    </w:p>
    <w:p w:rsidR="008C04CA" w:rsidRPr="0005097B" w:rsidRDefault="0054188C" w:rsidP="0054188C">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The steps above should normally be sufficient for most governments.  Because we believe the risk of governments engaging in certain prohibited activities such as leveraging, short sales or arbitrage violations is low, there are no steps included to test these requirements.  You should scan the other requirements in this step, and based on your knowledge of the government’s investing activities, investigate them if evidence suggests the government may have materially violated these requirements.</w:t>
      </w:r>
    </w:p>
    <w:p w:rsidR="008C04CA" w:rsidRPr="0005097B" w:rsidRDefault="008C04CA"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p>
    <w:p w:rsidR="008C04CA" w:rsidRPr="0005097B"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rsidR="00733746" w:rsidRPr="0005097B" w:rsidRDefault="00733746"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4D10B0" w:rsidRPr="0005097B" w:rsidRDefault="004D10B0"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6E6E18" w:rsidRPr="0005097B" w:rsidRDefault="006E6E18" w:rsidP="0054188C">
      <w:pPr>
        <w:tabs>
          <w:tab w:val="left" w:pos="360"/>
        </w:tabs>
        <w:jc w:val="both"/>
        <w:rPr>
          <w:rFonts w:ascii="Times New Roman" w:hAnsi="Times New Roman"/>
          <w:sz w:val="22"/>
          <w:szCs w:val="22"/>
        </w:rPr>
      </w:pPr>
    </w:p>
    <w:p w:rsidR="00733746" w:rsidRPr="0005097B" w:rsidRDefault="00733746" w:rsidP="0054188C">
      <w:pPr>
        <w:tabs>
          <w:tab w:val="left" w:pos="360"/>
        </w:tabs>
        <w:jc w:val="both"/>
        <w:rPr>
          <w:rFonts w:ascii="Times New Roman" w:hAnsi="Times New Roman"/>
          <w:sz w:val="22"/>
          <w:szCs w:val="22"/>
        </w:rPr>
        <w:sectPr w:rsidR="00733746" w:rsidRPr="0005097B" w:rsidSect="006E6E18">
          <w:headerReference w:type="default" r:id="rId22"/>
          <w:type w:val="continuous"/>
          <w:pgSz w:w="12240" w:h="15840"/>
          <w:pgMar w:top="1440" w:right="1440" w:bottom="1440" w:left="1440" w:header="720" w:footer="720" w:gutter="0"/>
          <w:cols w:space="720"/>
          <w:docGrid w:linePitch="360"/>
        </w:sectPr>
      </w:pPr>
    </w:p>
    <w:p w:rsidR="005D5601" w:rsidRPr="0005097B" w:rsidRDefault="005D5601" w:rsidP="0054188C">
      <w:pPr>
        <w:tabs>
          <w:tab w:val="left" w:pos="360"/>
        </w:tabs>
        <w:jc w:val="both"/>
        <w:rPr>
          <w:rFonts w:ascii="Times New Roman" w:hAnsi="Times New Roman"/>
          <w:sz w:val="22"/>
          <w:szCs w:val="22"/>
        </w:rPr>
      </w:pPr>
    </w:p>
    <w:p w:rsidR="00FC3C9D" w:rsidRDefault="00A3354F" w:rsidP="006E047B">
      <w:pPr>
        <w:pStyle w:val="Heading3"/>
        <w:spacing w:before="0" w:beforeAutospacing="0" w:after="0" w:afterAutospacing="0"/>
        <w:rPr>
          <w:sz w:val="22"/>
          <w:szCs w:val="22"/>
        </w:rPr>
      </w:pPr>
      <w:bookmarkStart w:id="22" w:name="Step_2_7"/>
      <w:bookmarkStart w:id="23" w:name="_Toc473799031"/>
      <w:r w:rsidRPr="0005097B">
        <w:rPr>
          <w:sz w:val="22"/>
          <w:szCs w:val="22"/>
        </w:rPr>
        <w:t>2-7</w:t>
      </w:r>
      <w:bookmarkEnd w:id="22"/>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Pr>
          <w:b w:val="0"/>
          <w:sz w:val="22"/>
          <w:szCs w:val="22"/>
        </w:rPr>
        <w:t>§</w:t>
      </w:r>
      <w:r w:rsidR="00E641FF">
        <w:rPr>
          <w:b w:val="0"/>
          <w:sz w:val="22"/>
          <w:szCs w:val="22"/>
        </w:rPr>
        <w:t xml:space="preserve"> </w:t>
      </w:r>
      <w:r w:rsidR="0054188C" w:rsidRPr="006E047B">
        <w:rPr>
          <w:b w:val="0"/>
          <w:sz w:val="22"/>
          <w:szCs w:val="22"/>
        </w:rPr>
        <w:t xml:space="preserve">135.14 </w:t>
      </w:r>
      <w:r w:rsidR="00A963AD" w:rsidRPr="006E047B">
        <w:rPr>
          <w:b w:val="0"/>
          <w:sz w:val="22"/>
          <w:szCs w:val="22"/>
        </w:rPr>
        <w:t xml:space="preserve">and 135.18 </w:t>
      </w:r>
      <w:r w:rsidR="0054188C" w:rsidRPr="006E047B">
        <w:rPr>
          <w:b w:val="0"/>
          <w:sz w:val="22"/>
          <w:szCs w:val="22"/>
        </w:rPr>
        <w:t>– Other Requirements.</w:t>
      </w:r>
      <w:bookmarkEnd w:id="23"/>
      <w:r w:rsidR="0054188C" w:rsidRPr="0005097B">
        <w:rPr>
          <w:sz w:val="22"/>
          <w:szCs w:val="22"/>
        </w:rPr>
        <w:t xml:space="preserve"> </w:t>
      </w:r>
    </w:p>
    <w:p w:rsidR="0054188C" w:rsidRPr="00826F03" w:rsidRDefault="0054188C" w:rsidP="00826F03">
      <w:pPr>
        <w:rPr>
          <w:rFonts w:ascii="Times New Roman" w:hAnsi="Times New Roman"/>
          <w:sz w:val="22"/>
          <w:szCs w:val="22"/>
        </w:rPr>
      </w:pPr>
      <w:r w:rsidRPr="00826F03">
        <w:rPr>
          <w:rFonts w:ascii="Times New Roman" w:hAnsi="Times New Roman"/>
          <w:sz w:val="22"/>
          <w:szCs w:val="22"/>
        </w:rPr>
        <w:t xml:space="preserve"> </w:t>
      </w:r>
      <w:r w:rsidR="00C31457" w:rsidRPr="00826F03">
        <w:rPr>
          <w:rFonts w:ascii="Times New Roman" w:hAnsi="Times New Roman"/>
          <w:sz w:val="22"/>
          <w:szCs w:val="22"/>
        </w:rPr>
        <w:t xml:space="preserve">(FOR COUNTY DEPOSIT AND INVESTMENTS SEE </w:t>
      </w:r>
      <w:r w:rsidR="00C31457" w:rsidRPr="002007D8">
        <w:rPr>
          <w:rFonts w:ascii="Times New Roman" w:hAnsi="Times New Roman"/>
          <w:sz w:val="22"/>
          <w:szCs w:val="22"/>
        </w:rPr>
        <w:t xml:space="preserve">SECTION </w:t>
      </w:r>
      <w:r w:rsidR="00446B6C" w:rsidRPr="002007D8">
        <w:rPr>
          <w:rFonts w:ascii="Times New Roman" w:hAnsi="Times New Roman"/>
          <w:b/>
          <w:sz w:val="22"/>
          <w:szCs w:val="22"/>
        </w:rPr>
        <w:fldChar w:fldCharType="begin"/>
      </w:r>
      <w:r w:rsidR="00446B6C" w:rsidRPr="002007D8">
        <w:rPr>
          <w:rFonts w:ascii="Times New Roman" w:hAnsi="Times New Roman"/>
          <w:sz w:val="22"/>
          <w:szCs w:val="22"/>
        </w:rPr>
        <w:instrText xml:space="preserve"> REF Step_2_10 \h </w:instrText>
      </w:r>
      <w:r w:rsidR="00FC3C9D" w:rsidRPr="002007D8">
        <w:rPr>
          <w:rFonts w:ascii="Times New Roman" w:hAnsi="Times New Roman"/>
          <w:b/>
          <w:sz w:val="22"/>
          <w:szCs w:val="22"/>
        </w:rPr>
        <w:instrText xml:space="preserve"> \* MERGEFORMAT </w:instrText>
      </w:r>
      <w:r w:rsidR="00446B6C" w:rsidRPr="002007D8">
        <w:rPr>
          <w:rFonts w:ascii="Times New Roman" w:hAnsi="Times New Roman"/>
          <w:b/>
          <w:sz w:val="22"/>
          <w:szCs w:val="22"/>
        </w:rPr>
      </w:r>
      <w:r w:rsidR="00446B6C" w:rsidRPr="002007D8">
        <w:rPr>
          <w:rFonts w:ascii="Times New Roman" w:hAnsi="Times New Roman"/>
          <w:b/>
          <w:sz w:val="22"/>
          <w:szCs w:val="22"/>
        </w:rPr>
        <w:fldChar w:fldCharType="separate"/>
      </w:r>
      <w:r w:rsidR="00AA1B88" w:rsidRPr="002007D8">
        <w:rPr>
          <w:rFonts w:ascii="Times New Roman" w:hAnsi="Times New Roman"/>
          <w:sz w:val="22"/>
          <w:szCs w:val="22"/>
        </w:rPr>
        <w:t>2-10</w:t>
      </w:r>
      <w:r w:rsidR="00446B6C" w:rsidRPr="002007D8">
        <w:rPr>
          <w:rFonts w:ascii="Times New Roman" w:hAnsi="Times New Roman"/>
          <w:b/>
          <w:sz w:val="22"/>
          <w:szCs w:val="22"/>
        </w:rPr>
        <w:fldChar w:fldCharType="end"/>
      </w:r>
      <w:r w:rsidR="00C31457" w:rsidRPr="002007D8">
        <w:rPr>
          <w:rFonts w:ascii="Times New Roman" w:hAnsi="Times New Roman"/>
          <w:sz w:val="22"/>
          <w:szCs w:val="22"/>
        </w:rPr>
        <w:t>)</w:t>
      </w:r>
    </w:p>
    <w:p w:rsidR="00C31457" w:rsidRPr="0005097B" w:rsidRDefault="00C31457" w:rsidP="00826F03">
      <w:pPr>
        <w:rPr>
          <w:rFonts w:ascii="Times New Roman" w:hAnsi="Times New Roman"/>
          <w:b/>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135.14(O)(1), Investments or deposits under </w:t>
      </w:r>
      <w:r w:rsidR="00E641FF">
        <w:rPr>
          <w:rFonts w:ascii="Times New Roman" w:hAnsi="Times New Roman"/>
          <w:sz w:val="22"/>
          <w:szCs w:val="22"/>
        </w:rPr>
        <w:t xml:space="preserve">§ </w:t>
      </w:r>
      <w:r w:rsidRPr="0005097B">
        <w:rPr>
          <w:rFonts w:ascii="Times New Roman" w:hAnsi="Times New Roman"/>
          <w:sz w:val="22"/>
          <w:szCs w:val="22"/>
        </w:rPr>
        <w:t>135.14 cannot be made unless a written investment policy approved by the treasurer or governing board is on file with the Auditor of State, with the following two exceptions:</w:t>
      </w:r>
    </w:p>
    <w:p w:rsidR="0054188C" w:rsidRPr="0005097B" w:rsidRDefault="0054188C" w:rsidP="0054188C">
      <w:pPr>
        <w:tabs>
          <w:tab w:val="left" w:pos="360"/>
        </w:tabs>
        <w:jc w:val="both"/>
        <w:rPr>
          <w:rFonts w:ascii="Times New Roman" w:hAnsi="Times New Roman"/>
          <w:sz w:val="22"/>
          <w:szCs w:val="22"/>
        </w:rPr>
      </w:pPr>
    </w:p>
    <w:p w:rsidR="0054188C" w:rsidRPr="00D91B53" w:rsidRDefault="0054188C" w:rsidP="00ED4A48">
      <w:pPr>
        <w:pStyle w:val="ListParagraph"/>
        <w:numPr>
          <w:ilvl w:val="0"/>
          <w:numId w:val="61"/>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135.14(O)(2), If a written investment policy is not filed with the Auditor of State, the treasurer or governing board can invest only in interim deposits, STAR Ohio, or no-load money market mutual funds.</w:t>
      </w:r>
    </w:p>
    <w:p w:rsidR="0054188C" w:rsidRPr="0005097B" w:rsidRDefault="0054188C" w:rsidP="00D91B53">
      <w:pPr>
        <w:tabs>
          <w:tab w:val="left" w:pos="360"/>
        </w:tabs>
        <w:jc w:val="both"/>
        <w:rPr>
          <w:rFonts w:ascii="Times New Roman" w:hAnsi="Times New Roman"/>
          <w:sz w:val="22"/>
          <w:szCs w:val="22"/>
        </w:rPr>
      </w:pPr>
    </w:p>
    <w:p w:rsidR="0054188C" w:rsidRPr="00D91B53" w:rsidRDefault="0054188C" w:rsidP="00ED4A48">
      <w:pPr>
        <w:pStyle w:val="ListParagraph"/>
        <w:numPr>
          <w:ilvl w:val="0"/>
          <w:numId w:val="61"/>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 xml:space="preserve">135.14(O)(3), A subdivision whose average annual investment portfolio is $100,000 or less need not file an investment policy, provided that the treasurer or governing board certifies to the Auditor of State that the treasurer or governing board will comply and is in compliance with the provisions of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D91B53">
        <w:rPr>
          <w:rFonts w:ascii="Times New Roman" w:hAnsi="Times New Roman"/>
          <w:sz w:val="22"/>
          <w:szCs w:val="22"/>
        </w:rPr>
        <w:t>135.01 to</w:t>
      </w:r>
      <w:r w:rsidR="00E641FF">
        <w:rPr>
          <w:rFonts w:ascii="Times New Roman" w:hAnsi="Times New Roman"/>
          <w:sz w:val="22"/>
          <w:szCs w:val="22"/>
        </w:rPr>
        <w:t xml:space="preserve"> </w:t>
      </w:r>
      <w:r w:rsidRPr="00D91B53">
        <w:rPr>
          <w:rFonts w:ascii="Times New Roman" w:hAnsi="Times New Roman"/>
          <w:sz w:val="22"/>
          <w:szCs w:val="22"/>
        </w:rPr>
        <w:t>135.21.</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135.14(O</w:t>
      </w:r>
      <w:proofErr w:type="gramStart"/>
      <w:r w:rsidRPr="0005097B">
        <w:rPr>
          <w:rFonts w:ascii="Times New Roman" w:hAnsi="Times New Roman"/>
          <w:sz w:val="22"/>
          <w:szCs w:val="22"/>
        </w:rPr>
        <w:t>)(</w:t>
      </w:r>
      <w:proofErr w:type="gramEnd"/>
      <w:r w:rsidRPr="0005097B">
        <w:rPr>
          <w:rFonts w:ascii="Times New Roman" w:hAnsi="Times New Roman"/>
          <w:sz w:val="22"/>
          <w:szCs w:val="22"/>
        </w:rPr>
        <w:t>1), The investment policy must be signed by:</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ED4A48">
      <w:pPr>
        <w:numPr>
          <w:ilvl w:val="0"/>
          <w:numId w:val="62"/>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ED4A48">
      <w:pPr>
        <w:numPr>
          <w:ilvl w:val="0"/>
          <w:numId w:val="62"/>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135.14(M)(1), initiating transactions with the treasurer or governing board by giving advice or making investment recommendations;</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ED4A48">
      <w:pPr>
        <w:numPr>
          <w:ilvl w:val="0"/>
          <w:numId w:val="62"/>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135.14(M</w:t>
      </w:r>
      <w:proofErr w:type="gramStart"/>
      <w:r w:rsidRPr="0005097B">
        <w:rPr>
          <w:rFonts w:ascii="Times New Roman" w:hAnsi="Times New Roman"/>
          <w:sz w:val="22"/>
          <w:szCs w:val="22"/>
        </w:rPr>
        <w:t>)(</w:t>
      </w:r>
      <w:proofErr w:type="gramEnd"/>
      <w:r w:rsidRPr="0005097B">
        <w:rPr>
          <w:rFonts w:ascii="Times New Roman" w:hAnsi="Times New Roman"/>
          <w:sz w:val="22"/>
          <w:szCs w:val="22"/>
        </w:rPr>
        <w:t>1), executing transactions initiated by the treasurer or governing board.</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any securities or certificates of deposit purchased are issuable to a designated payee or to the order of designated payee, the designated party is to be the treasurer and the treasurer’s office</w:t>
      </w:r>
      <w:r w:rsidRPr="0005097B">
        <w:rPr>
          <w:rStyle w:val="FootnoteReference"/>
          <w:rFonts w:ascii="Times New Roman" w:hAnsi="Times New Roman"/>
          <w:sz w:val="22"/>
          <w:szCs w:val="22"/>
        </w:rPr>
        <w:footnoteReference w:id="19"/>
      </w:r>
      <w:r w:rsidRPr="0005097B">
        <w:rPr>
          <w:rFonts w:ascii="Times New Roman" w:hAnsi="Times New Roman"/>
          <w:sz w:val="22"/>
          <w:szCs w:val="22"/>
        </w:rPr>
        <w:t>.</w:t>
      </w:r>
    </w:p>
    <w:p w:rsidR="0054188C" w:rsidRPr="0005097B" w:rsidRDefault="0054188C" w:rsidP="00D91B53">
      <w:pPr>
        <w:tabs>
          <w:tab w:val="left" w:pos="360"/>
        </w:tabs>
        <w:jc w:val="both"/>
        <w:rPr>
          <w:rFonts w:ascii="Times New Roman" w:hAnsi="Times New Roman"/>
          <w:sz w:val="22"/>
          <w:szCs w:val="22"/>
        </w:rPr>
      </w:pPr>
    </w:p>
    <w:p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the securities are registerable either as to principal and/or interest, then the securities are to be registered in the treasurer’s name.</w:t>
      </w:r>
    </w:p>
    <w:p w:rsidR="0054188C" w:rsidRPr="0005097B" w:rsidRDefault="0054188C" w:rsidP="00D91B53">
      <w:pPr>
        <w:tabs>
          <w:tab w:val="left" w:pos="360"/>
        </w:tabs>
        <w:jc w:val="both"/>
        <w:rPr>
          <w:rFonts w:ascii="Times New Roman" w:hAnsi="Times New Roman"/>
          <w:sz w:val="22"/>
          <w:szCs w:val="22"/>
        </w:rPr>
      </w:pPr>
    </w:p>
    <w:p w:rsidR="0054188C" w:rsidRPr="00236503" w:rsidRDefault="00196C22" w:rsidP="00D91B53">
      <w:pPr>
        <w:tabs>
          <w:tab w:val="left" w:pos="360"/>
        </w:tabs>
        <w:jc w:val="both"/>
        <w:rPr>
          <w:rFonts w:ascii="Times New Roman" w:hAnsi="Times New Roman"/>
          <w:sz w:val="22"/>
          <w:szCs w:val="22"/>
        </w:rPr>
      </w:pPr>
      <w:r w:rsidRPr="000A1105">
        <w:rPr>
          <w:rFonts w:ascii="Times New Roman" w:hAnsi="Times New Roman"/>
          <w:sz w:val="22"/>
          <w:szCs w:val="22"/>
        </w:rPr>
        <w:t>An institution designated as a public depository shall designate a qualified trustee and place the eligible securities required by Ohio Rev. Code 135.18(D) wit</w:t>
      </w:r>
      <w:r w:rsidR="003C4D43">
        <w:rPr>
          <w:rFonts w:ascii="Times New Roman" w:hAnsi="Times New Roman"/>
          <w:sz w:val="22"/>
          <w:szCs w:val="22"/>
        </w:rPr>
        <w:t>h the trustee for safekeeping. [</w:t>
      </w:r>
      <w:r w:rsidRPr="000A1105">
        <w:rPr>
          <w:rFonts w:ascii="Times New Roman" w:hAnsi="Times New Roman"/>
          <w:sz w:val="22"/>
          <w:szCs w:val="22"/>
        </w:rPr>
        <w:t xml:space="preserve">Ohio Rev. Code </w:t>
      </w:r>
      <w:r w:rsidR="003C4D43">
        <w:rPr>
          <w:rFonts w:ascii="Times New Roman" w:hAnsi="Times New Roman"/>
          <w:sz w:val="22"/>
          <w:szCs w:val="22"/>
        </w:rPr>
        <w:t xml:space="preserve">§ </w:t>
      </w:r>
      <w:r w:rsidRPr="000A1105">
        <w:rPr>
          <w:rFonts w:ascii="Times New Roman" w:hAnsi="Times New Roman"/>
          <w:sz w:val="22"/>
          <w:szCs w:val="22"/>
        </w:rPr>
        <w:t>135.18(E)</w:t>
      </w:r>
      <w:r w:rsidR="003C4D43">
        <w:rPr>
          <w:rFonts w:ascii="Times New Roman" w:hAnsi="Times New Roman"/>
          <w:sz w:val="22"/>
          <w:szCs w:val="22"/>
        </w:rPr>
        <w: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Except for investments in securities described in Ohio Rev. Code </w:t>
      </w:r>
      <w:r w:rsidR="00E641FF">
        <w:rPr>
          <w:rFonts w:ascii="Times New Roman" w:hAnsi="Times New Roman"/>
          <w:sz w:val="22"/>
          <w:szCs w:val="22"/>
        </w:rPr>
        <w:t xml:space="preserve">§ </w:t>
      </w:r>
      <w:r w:rsidRPr="0005097B">
        <w:rPr>
          <w:rFonts w:ascii="Times New Roman" w:hAnsi="Times New Roman"/>
          <w:sz w:val="22"/>
          <w:szCs w:val="22"/>
        </w:rPr>
        <w:t>135.14(B</w:t>
      </w:r>
      <w:proofErr w:type="gramStart"/>
      <w:r w:rsidRPr="0005097B">
        <w:rPr>
          <w:rFonts w:ascii="Times New Roman" w:hAnsi="Times New Roman"/>
          <w:sz w:val="22"/>
          <w:szCs w:val="22"/>
        </w:rPr>
        <w:t>)(</w:t>
      </w:r>
      <w:proofErr w:type="gramEnd"/>
      <w:r w:rsidRPr="0005097B">
        <w:rPr>
          <w:rFonts w:ascii="Times New Roman" w:hAnsi="Times New Roman"/>
          <w:sz w:val="22"/>
          <w:szCs w:val="22"/>
        </w:rPr>
        <w:t>5) and (6) (no-load money funds, certain repos and STAR Ohio) and for investments by a municipal corporation in the issues of that municipal corporation, all investments must be made through:</w:t>
      </w:r>
    </w:p>
    <w:p w:rsidR="0054188C" w:rsidRPr="0005097B" w:rsidRDefault="0054188C" w:rsidP="0054188C">
      <w:pPr>
        <w:tabs>
          <w:tab w:val="left" w:pos="360"/>
        </w:tabs>
        <w:jc w:val="both"/>
        <w:rPr>
          <w:rFonts w:ascii="Times New Roman" w:hAnsi="Times New Roman"/>
          <w:sz w:val="22"/>
          <w:szCs w:val="22"/>
        </w:rPr>
      </w:pPr>
    </w:p>
    <w:p w:rsidR="0054188C" w:rsidRPr="00D91B53" w:rsidRDefault="0054188C" w:rsidP="00ED4A48">
      <w:pPr>
        <w:pStyle w:val="ListParagraph"/>
        <w:numPr>
          <w:ilvl w:val="0"/>
          <w:numId w:val="63"/>
        </w:numPr>
        <w:tabs>
          <w:tab w:val="left" w:pos="360"/>
          <w:tab w:val="left" w:pos="720"/>
        </w:tabs>
        <w:ind w:left="720"/>
        <w:jc w:val="both"/>
        <w:rPr>
          <w:rFonts w:ascii="Times New Roman" w:hAnsi="Times New Roman"/>
          <w:sz w:val="22"/>
          <w:szCs w:val="22"/>
        </w:rPr>
      </w:pPr>
      <w:r w:rsidRPr="00D91B53">
        <w:rPr>
          <w:rFonts w:ascii="Times New Roman" w:hAnsi="Times New Roman"/>
          <w:sz w:val="22"/>
          <w:szCs w:val="22"/>
        </w:rPr>
        <w:t>members of the National Association of Securities Dealers, Inc. (NASD); or</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ED4A48">
      <w:pPr>
        <w:numPr>
          <w:ilvl w:val="0"/>
          <w:numId w:val="24"/>
        </w:numPr>
        <w:tabs>
          <w:tab w:val="left" w:pos="360"/>
        </w:tabs>
        <w:jc w:val="both"/>
        <w:rPr>
          <w:rFonts w:ascii="Times New Roman" w:hAnsi="Times New Roman"/>
          <w:sz w:val="22"/>
          <w:szCs w:val="22"/>
        </w:rPr>
      </w:pPr>
      <w:r w:rsidRPr="0005097B">
        <w:rPr>
          <w:rFonts w:ascii="Times New Roman" w:hAnsi="Times New Roman"/>
          <w:sz w:val="22"/>
          <w:szCs w:val="22"/>
        </w:rPr>
        <w:lastRenderedPageBreak/>
        <w:t>institutions regulated by the Superintendent of Banks, Superintendent of Savings and Loan Associations, Comptroller of Currency, Federal Deposit Insurance Corporation, or Board of Governors of the Federal Reserve System.</w:t>
      </w:r>
    </w:p>
    <w:p w:rsidR="005D5601" w:rsidRPr="0005097B" w:rsidRDefault="005D5601" w:rsidP="005D5601">
      <w:pPr>
        <w:pStyle w:val="ListParagraph"/>
        <w:rPr>
          <w:rFonts w:ascii="Times New Roman" w:hAnsi="Times New Roman"/>
          <w:sz w:val="22"/>
          <w:szCs w:val="22"/>
        </w:rPr>
      </w:pPr>
    </w:p>
    <w:p w:rsidR="005D5601" w:rsidRPr="0005097B" w:rsidRDefault="005D5601" w:rsidP="005D5601">
      <w:pPr>
        <w:tabs>
          <w:tab w:val="left" w:pos="360"/>
        </w:tabs>
        <w:ind w:left="720"/>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54188C" w:rsidRPr="0005097B" w:rsidRDefault="0054188C" w:rsidP="0054188C">
      <w:pPr>
        <w:tabs>
          <w:tab w:val="left" w:pos="360"/>
        </w:tabs>
        <w:jc w:val="both"/>
        <w:rPr>
          <w:rFonts w:ascii="Times New Roman" w:hAnsi="Times New Roman"/>
          <w:sz w:val="22"/>
          <w:szCs w:val="22"/>
        </w:rPr>
      </w:pPr>
    </w:p>
    <w:p w:rsidR="0054188C" w:rsidRPr="009B6215" w:rsidRDefault="0054188C" w:rsidP="00ED4A48">
      <w:pPr>
        <w:pStyle w:val="ListParagraph"/>
        <w:numPr>
          <w:ilvl w:val="0"/>
          <w:numId w:val="64"/>
        </w:numPr>
        <w:tabs>
          <w:tab w:val="left" w:pos="360"/>
        </w:tabs>
        <w:ind w:left="360"/>
        <w:jc w:val="both"/>
        <w:rPr>
          <w:rFonts w:ascii="Times New Roman" w:hAnsi="Times New Roman"/>
          <w:sz w:val="22"/>
          <w:szCs w:val="22"/>
        </w:rPr>
      </w:pPr>
      <w:r w:rsidRPr="009B6215">
        <w:rPr>
          <w:rFonts w:ascii="Times New Roman" w:hAnsi="Times New Roman"/>
          <w:sz w:val="22"/>
          <w:szCs w:val="22"/>
        </w:rPr>
        <w:t>Read the government’s investment policy for the period.</w:t>
      </w:r>
    </w:p>
    <w:p w:rsidR="0054188C" w:rsidRPr="0005097B" w:rsidRDefault="0054188C" w:rsidP="009B6215">
      <w:pPr>
        <w:tabs>
          <w:tab w:val="left" w:pos="360"/>
        </w:tabs>
        <w:ind w:left="360"/>
        <w:jc w:val="both"/>
        <w:rPr>
          <w:rFonts w:ascii="Times New Roman" w:hAnsi="Times New Roman"/>
          <w:sz w:val="22"/>
          <w:szCs w:val="22"/>
        </w:rPr>
      </w:pPr>
    </w:p>
    <w:p w:rsidR="0054188C" w:rsidRPr="009B6215" w:rsidRDefault="0054188C" w:rsidP="00ED4A48">
      <w:pPr>
        <w:pStyle w:val="ListParagraph"/>
        <w:numPr>
          <w:ilvl w:val="0"/>
          <w:numId w:val="64"/>
        </w:numPr>
        <w:tabs>
          <w:tab w:val="left" w:pos="360"/>
        </w:tabs>
        <w:ind w:left="360"/>
        <w:jc w:val="both"/>
        <w:rPr>
          <w:rFonts w:ascii="Times New Roman" w:hAnsi="Times New Roman"/>
          <w:sz w:val="22"/>
          <w:szCs w:val="22"/>
        </w:rPr>
      </w:pPr>
      <w:r w:rsidRPr="009B6215">
        <w:rPr>
          <w:rFonts w:ascii="Times New Roman" w:hAnsi="Times New Roman"/>
          <w:sz w:val="22"/>
          <w:szCs w:val="22"/>
        </w:rPr>
        <w:t>If there is no written investment policy filed with the Auditor of State, scan the government’s investment portfolio for the period to determine that it is composed solely of interim deposits, STAR Ohio, or no-load money market mutual funds, or that its average annual size is $100,000 or less.  Additionally,  inspect the certificate to the Auditor of State asserting</w:t>
      </w:r>
      <w:r w:rsidRPr="0005097B">
        <w:rPr>
          <w:rStyle w:val="FootnoteReference"/>
          <w:rFonts w:ascii="Times New Roman" w:hAnsi="Times New Roman"/>
          <w:sz w:val="22"/>
          <w:szCs w:val="22"/>
        </w:rPr>
        <w:footnoteReference w:id="20"/>
      </w:r>
      <w:r w:rsidRPr="009B6215">
        <w:rPr>
          <w:rFonts w:ascii="Times New Roman" w:hAnsi="Times New Roman"/>
          <w:sz w:val="22"/>
          <w:szCs w:val="22"/>
        </w:rPr>
        <w:t xml:space="preserve"> that the treasurer or governing board will comply and is in compliance with the provisions of Ohio Rev. Code </w:t>
      </w:r>
      <w:r w:rsidR="00E641FF">
        <w:rPr>
          <w:rFonts w:ascii="Times New Roman" w:hAnsi="Times New Roman"/>
          <w:sz w:val="22"/>
          <w:szCs w:val="22"/>
        </w:rPr>
        <w:t>§</w:t>
      </w:r>
      <w:r w:rsidR="00B43082">
        <w:rPr>
          <w:rFonts w:ascii="Times New Roman" w:hAnsi="Times New Roman"/>
          <w:sz w:val="22"/>
          <w:szCs w:val="22"/>
        </w:rPr>
        <w:t>§</w:t>
      </w:r>
      <w:r w:rsidR="00E641FF">
        <w:rPr>
          <w:rFonts w:ascii="Times New Roman" w:hAnsi="Times New Roman"/>
          <w:sz w:val="22"/>
          <w:szCs w:val="22"/>
        </w:rPr>
        <w:t xml:space="preserve"> </w:t>
      </w:r>
      <w:r w:rsidRPr="009B6215">
        <w:rPr>
          <w:rFonts w:ascii="Times New Roman" w:hAnsi="Times New Roman"/>
          <w:sz w:val="22"/>
          <w:szCs w:val="22"/>
        </w:rPr>
        <w:t>135.01 to 135.21.</w:t>
      </w:r>
    </w:p>
    <w:p w:rsidR="0054188C" w:rsidRPr="0005097B" w:rsidRDefault="0054188C" w:rsidP="009B6215">
      <w:pPr>
        <w:tabs>
          <w:tab w:val="left" w:pos="360"/>
        </w:tabs>
        <w:ind w:left="360"/>
        <w:jc w:val="both"/>
        <w:rPr>
          <w:rFonts w:ascii="Times New Roman" w:hAnsi="Times New Roman"/>
          <w:sz w:val="22"/>
          <w:szCs w:val="22"/>
        </w:rPr>
      </w:pPr>
    </w:p>
    <w:p w:rsidR="0054188C" w:rsidRPr="009B6215" w:rsidRDefault="0054188C" w:rsidP="00ED4A48">
      <w:pPr>
        <w:pStyle w:val="ListParagraph"/>
        <w:numPr>
          <w:ilvl w:val="0"/>
          <w:numId w:val="64"/>
        </w:numPr>
        <w:tabs>
          <w:tab w:val="left" w:pos="360"/>
        </w:tabs>
        <w:ind w:left="360"/>
        <w:jc w:val="both"/>
        <w:rPr>
          <w:rFonts w:ascii="Times New Roman" w:hAnsi="Times New Roman"/>
          <w:sz w:val="22"/>
          <w:szCs w:val="22"/>
        </w:rPr>
      </w:pPr>
      <w:r w:rsidRPr="009B6215">
        <w:rPr>
          <w:rFonts w:ascii="Times New Roman" w:hAnsi="Times New Roman"/>
          <w:sz w:val="22"/>
          <w:szCs w:val="22"/>
        </w:rPr>
        <w:t>If applicable, inspect documentation that the policy was approved by the treasurer or governing board and is on file with the Auditor of State (For AOS employees the policies and exemptions are available at S:/Final Audit PDF/Region Folder/County Folder/Client Folder/Investment Policy Folder).  (We need not repeat this step every audit.  Keep a copy in the permanent file, and inquire whether the government has amended the policy since the prior audit.)</w:t>
      </w:r>
    </w:p>
    <w:p w:rsidR="0054188C" w:rsidRPr="0005097B" w:rsidRDefault="0054188C" w:rsidP="009B6215">
      <w:pPr>
        <w:tabs>
          <w:tab w:val="left" w:pos="360"/>
        </w:tabs>
        <w:ind w:left="360"/>
        <w:jc w:val="both"/>
        <w:rPr>
          <w:rFonts w:ascii="Times New Roman" w:hAnsi="Times New Roman"/>
          <w:sz w:val="22"/>
          <w:szCs w:val="22"/>
        </w:rPr>
      </w:pPr>
    </w:p>
    <w:p w:rsidR="0054188C" w:rsidRPr="009B6215" w:rsidRDefault="0054188C" w:rsidP="00ED4A48">
      <w:pPr>
        <w:pStyle w:val="ListParagraph"/>
        <w:numPr>
          <w:ilvl w:val="0"/>
          <w:numId w:val="64"/>
        </w:numPr>
        <w:tabs>
          <w:tab w:val="left" w:pos="360"/>
        </w:tabs>
        <w:ind w:left="360"/>
        <w:jc w:val="both"/>
        <w:rPr>
          <w:rFonts w:ascii="Times New Roman" w:hAnsi="Times New Roman"/>
          <w:sz w:val="22"/>
          <w:szCs w:val="22"/>
        </w:rPr>
      </w:pPr>
      <w:r w:rsidRPr="009B6215">
        <w:rPr>
          <w:rFonts w:ascii="Times New Roman" w:hAnsi="Times New Roman"/>
          <w:sz w:val="22"/>
          <w:szCs w:val="22"/>
        </w:rPr>
        <w:t>Inspect the policy for the requisite signatures:</w:t>
      </w:r>
    </w:p>
    <w:p w:rsidR="0054188C" w:rsidRPr="0005097B" w:rsidRDefault="0054188C" w:rsidP="00ED4A48">
      <w:pPr>
        <w:numPr>
          <w:ilvl w:val="0"/>
          <w:numId w:val="65"/>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ED4A48">
      <w:pPr>
        <w:numPr>
          <w:ilvl w:val="0"/>
          <w:numId w:val="65"/>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initiating transactions with the treasurer or governing board by giving advice or making investment recommendations;</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ED4A48">
      <w:pPr>
        <w:numPr>
          <w:ilvl w:val="0"/>
          <w:numId w:val="65"/>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executing transactions initiated by the treasurer or governing board.</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ED4A48">
      <w:pPr>
        <w:numPr>
          <w:ilvl w:val="0"/>
          <w:numId w:val="65"/>
        </w:numPr>
        <w:tabs>
          <w:tab w:val="left" w:pos="360"/>
        </w:tabs>
        <w:jc w:val="both"/>
        <w:rPr>
          <w:rFonts w:ascii="Times New Roman" w:hAnsi="Times New Roman"/>
          <w:sz w:val="22"/>
          <w:szCs w:val="22"/>
        </w:rPr>
      </w:pPr>
      <w:r w:rsidRPr="0005097B">
        <w:rPr>
          <w:rFonts w:ascii="Times New Roman" w:hAnsi="Times New Roman"/>
          <w:sz w:val="22"/>
          <w:szCs w:val="22"/>
        </w:rPr>
        <w:t>Select a representative number of investments made by the entity and determine whether the investments are in accordance with the entity’s investment policy as adopted by the entity’s legislative body.</w:t>
      </w:r>
    </w:p>
    <w:p w:rsidR="0054188C" w:rsidRPr="0005097B" w:rsidRDefault="0054188C" w:rsidP="0054188C">
      <w:pPr>
        <w:tabs>
          <w:tab w:val="left" w:pos="360"/>
        </w:tabs>
        <w:jc w:val="both"/>
        <w:rPr>
          <w:rFonts w:ascii="Times New Roman" w:hAnsi="Times New Roman"/>
          <w:sz w:val="22"/>
          <w:szCs w:val="22"/>
        </w:rPr>
      </w:pPr>
    </w:p>
    <w:p w:rsidR="0054188C" w:rsidRPr="009B6215" w:rsidRDefault="0054188C" w:rsidP="00ED4A48">
      <w:pPr>
        <w:pStyle w:val="ListParagraph"/>
        <w:numPr>
          <w:ilvl w:val="0"/>
          <w:numId w:val="64"/>
        </w:numPr>
        <w:tabs>
          <w:tab w:val="left" w:pos="360"/>
        </w:tabs>
        <w:ind w:left="360"/>
        <w:jc w:val="both"/>
        <w:rPr>
          <w:rFonts w:ascii="Times New Roman" w:hAnsi="Times New Roman"/>
          <w:sz w:val="22"/>
          <w:szCs w:val="22"/>
        </w:rPr>
      </w:pPr>
      <w:r w:rsidRPr="009B6215">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rsidR="0054188C" w:rsidRPr="0005097B" w:rsidRDefault="0054188C" w:rsidP="009B6215">
      <w:pPr>
        <w:tabs>
          <w:tab w:val="left" w:pos="360"/>
        </w:tabs>
        <w:ind w:left="360"/>
        <w:jc w:val="both"/>
        <w:rPr>
          <w:rFonts w:ascii="Times New Roman" w:hAnsi="Times New Roman"/>
          <w:sz w:val="22"/>
          <w:szCs w:val="22"/>
        </w:rPr>
      </w:pPr>
    </w:p>
    <w:p w:rsidR="0054188C" w:rsidRPr="009B6215" w:rsidRDefault="0054188C" w:rsidP="00ED4A48">
      <w:pPr>
        <w:pStyle w:val="ListParagraph"/>
        <w:numPr>
          <w:ilvl w:val="0"/>
          <w:numId w:val="64"/>
        </w:numPr>
        <w:tabs>
          <w:tab w:val="left" w:pos="360"/>
        </w:tabs>
        <w:ind w:left="360"/>
        <w:jc w:val="both"/>
        <w:rPr>
          <w:rFonts w:ascii="Times New Roman" w:hAnsi="Times New Roman"/>
          <w:sz w:val="22"/>
          <w:szCs w:val="22"/>
        </w:rPr>
      </w:pPr>
      <w:r w:rsidRPr="009B6215">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21"/>
      </w:r>
      <w:r w:rsidRPr="009B6215">
        <w:rPr>
          <w:rFonts w:ascii="Times New Roman" w:hAnsi="Times New Roman"/>
          <w:sz w:val="22"/>
          <w:szCs w:val="22"/>
        </w:rPr>
        <w:t xml:space="preserve"> or amount of investments:</w:t>
      </w:r>
    </w:p>
    <w:p w:rsidR="0054188C" w:rsidRPr="0005097B" w:rsidRDefault="0054188C" w:rsidP="0054188C">
      <w:pPr>
        <w:tabs>
          <w:tab w:val="left" w:pos="360"/>
        </w:tabs>
        <w:jc w:val="both"/>
        <w:rPr>
          <w:rFonts w:ascii="Times New Roman" w:hAnsi="Times New Roman"/>
          <w:sz w:val="22"/>
          <w:szCs w:val="22"/>
        </w:rPr>
      </w:pPr>
    </w:p>
    <w:p w:rsidR="0054188C" w:rsidRPr="009B6215" w:rsidRDefault="0054188C" w:rsidP="00ED4A48">
      <w:pPr>
        <w:pStyle w:val="ListParagraph"/>
        <w:numPr>
          <w:ilvl w:val="0"/>
          <w:numId w:val="66"/>
        </w:numPr>
        <w:tabs>
          <w:tab w:val="left" w:pos="360"/>
        </w:tabs>
        <w:jc w:val="both"/>
        <w:rPr>
          <w:rFonts w:ascii="Times New Roman" w:hAnsi="Times New Roman"/>
          <w:sz w:val="22"/>
          <w:szCs w:val="22"/>
        </w:rPr>
      </w:pPr>
      <w:r w:rsidRPr="009B6215">
        <w:rPr>
          <w:rFonts w:ascii="Times New Roman" w:hAnsi="Times New Roman"/>
          <w:sz w:val="22"/>
          <w:szCs w:val="22"/>
        </w:rPr>
        <w:t xml:space="preserve">Inspect purchase documents and determine that investments were made only through members of NASD, or institutions regulated by the Superintendent of Banks, Superintendent of Savings and </w:t>
      </w:r>
      <w:r w:rsidRPr="009B6215">
        <w:rPr>
          <w:rFonts w:ascii="Times New Roman" w:hAnsi="Times New Roman"/>
          <w:sz w:val="22"/>
          <w:szCs w:val="22"/>
        </w:rPr>
        <w:lastRenderedPageBreak/>
        <w:t xml:space="preserve">Loan Associations, Comptroller of Currency, Federal Deposit Insurance Corporation, or Board of Governors of the Federal Reserve System.  </w:t>
      </w:r>
    </w:p>
    <w:p w:rsidR="0054188C" w:rsidRPr="0005097B" w:rsidRDefault="0054188C" w:rsidP="009B6215">
      <w:pPr>
        <w:tabs>
          <w:tab w:val="left" w:pos="360"/>
        </w:tabs>
        <w:ind w:left="720" w:hanging="360"/>
        <w:jc w:val="both"/>
        <w:rPr>
          <w:rFonts w:ascii="Times New Roman" w:hAnsi="Times New Roman"/>
          <w:sz w:val="22"/>
          <w:szCs w:val="22"/>
        </w:rPr>
      </w:pPr>
    </w:p>
    <w:p w:rsidR="0054188C" w:rsidRPr="009B6215" w:rsidRDefault="0054188C" w:rsidP="00ED4A48">
      <w:pPr>
        <w:pStyle w:val="ListParagraph"/>
        <w:numPr>
          <w:ilvl w:val="0"/>
          <w:numId w:val="66"/>
        </w:numPr>
        <w:tabs>
          <w:tab w:val="left" w:pos="360"/>
        </w:tabs>
        <w:jc w:val="both"/>
        <w:rPr>
          <w:rFonts w:ascii="Times New Roman" w:hAnsi="Times New Roman"/>
          <w:sz w:val="22"/>
          <w:szCs w:val="22"/>
        </w:rPr>
      </w:pPr>
      <w:r w:rsidRPr="009B6215">
        <w:rPr>
          <w:rFonts w:ascii="Times New Roman" w:hAnsi="Times New Roman"/>
          <w:sz w:val="22"/>
          <w:szCs w:val="22"/>
        </w:rPr>
        <w:t>For certificates of deposit, inspect documentation that any designated payee is the treasurer or treasurer’s office; and that the CDs are in the treasurer’s name.</w:t>
      </w:r>
    </w:p>
    <w:p w:rsidR="0054188C" w:rsidRPr="0005097B" w:rsidRDefault="0054188C" w:rsidP="0054188C">
      <w:pPr>
        <w:tabs>
          <w:tab w:val="left" w:pos="360"/>
        </w:tabs>
        <w:jc w:val="both"/>
        <w:rPr>
          <w:rFonts w:ascii="Times New Roman" w:hAnsi="Times New Roman"/>
          <w:sz w:val="22"/>
          <w:szCs w:val="22"/>
        </w:rPr>
      </w:pPr>
    </w:p>
    <w:p w:rsidR="008C04CA" w:rsidRPr="0005097B" w:rsidRDefault="008C04CA" w:rsidP="0054188C">
      <w:pPr>
        <w:tabs>
          <w:tab w:val="left" w:pos="360"/>
        </w:tabs>
        <w:jc w:val="both"/>
        <w:rPr>
          <w:rFonts w:ascii="Times New Roman" w:hAnsi="Times New Roman"/>
          <w:sz w:val="22"/>
          <w:szCs w:val="22"/>
        </w:rPr>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4188C" w:rsidRPr="0005097B" w:rsidTr="00DA381C">
        <w:trPr>
          <w:trHeight w:val="540"/>
          <w:jc w:val="center"/>
        </w:trPr>
        <w:tc>
          <w:tcPr>
            <w:tcW w:w="9000" w:type="dxa"/>
          </w:tcPr>
          <w:p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8C04CA" w:rsidRPr="0005097B" w:rsidRDefault="008C04CA" w:rsidP="00DA381C">
            <w:pPr>
              <w:tabs>
                <w:tab w:val="left" w:pos="360"/>
              </w:tabs>
              <w:jc w:val="both"/>
              <w:rPr>
                <w:rFonts w:ascii="Times New Roman" w:hAnsi="Times New Roman"/>
                <w:b/>
                <w:sz w:val="22"/>
                <w:szCs w:val="22"/>
              </w:rPr>
            </w:pPr>
          </w:p>
          <w:p w:rsidR="008C04CA" w:rsidRPr="0005097B" w:rsidRDefault="008C04CA"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sz w:val="22"/>
                <w:szCs w:val="22"/>
              </w:rPr>
            </w:pPr>
          </w:p>
        </w:tc>
      </w:tr>
    </w:tbl>
    <w:p w:rsidR="0054188C" w:rsidRPr="0005097B" w:rsidRDefault="0054188C" w:rsidP="0054188C">
      <w:pPr>
        <w:tabs>
          <w:tab w:val="left" w:pos="360"/>
        </w:tabs>
        <w:jc w:val="both"/>
        <w:rPr>
          <w:rFonts w:ascii="Times New Roman" w:hAnsi="Times New Roman"/>
          <w:sz w:val="22"/>
          <w:szCs w:val="22"/>
        </w:rPr>
      </w:pPr>
    </w:p>
    <w:p w:rsidR="006E6E18" w:rsidRPr="0005097B" w:rsidRDefault="0054188C" w:rsidP="0054188C">
      <w:pPr>
        <w:tabs>
          <w:tab w:val="left" w:pos="360"/>
        </w:tabs>
        <w:jc w:val="both"/>
        <w:rPr>
          <w:rFonts w:ascii="Times New Roman" w:hAnsi="Times New Roman"/>
          <w:sz w:val="22"/>
          <w:szCs w:val="22"/>
        </w:rPr>
        <w:sectPr w:rsidR="006E6E18" w:rsidRPr="0005097B" w:rsidSect="006E6E18">
          <w:headerReference w:type="default" r:id="rId23"/>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54188C" w:rsidRPr="006E047B" w:rsidRDefault="00A3354F" w:rsidP="006E047B">
      <w:pPr>
        <w:pStyle w:val="Heading3"/>
        <w:spacing w:before="0" w:beforeAutospacing="0" w:after="0" w:afterAutospacing="0"/>
        <w:rPr>
          <w:b w:val="0"/>
          <w:sz w:val="22"/>
          <w:szCs w:val="22"/>
        </w:rPr>
      </w:pPr>
      <w:bookmarkStart w:id="24" w:name="_Toc473799032"/>
      <w:r w:rsidRPr="0005097B">
        <w:rPr>
          <w:sz w:val="22"/>
          <w:szCs w:val="22"/>
        </w:rPr>
        <w:lastRenderedPageBreak/>
        <w:t>2-8</w:t>
      </w:r>
      <w:r w:rsidR="00185767">
        <w:rPr>
          <w:sz w:val="22"/>
          <w:szCs w:val="22"/>
        </w:rPr>
        <w:t xml:space="preserve"> Compliance Requirement</w:t>
      </w:r>
      <w:r w:rsidR="0054188C" w:rsidRPr="0005097B">
        <w:rPr>
          <w:sz w:val="22"/>
          <w:szCs w:val="22"/>
        </w:rPr>
        <w:t xml:space="preserve">:  </w:t>
      </w:r>
      <w:r w:rsidR="0054188C" w:rsidRPr="006E047B">
        <w:rPr>
          <w:b w:val="0"/>
          <w:sz w:val="22"/>
          <w:szCs w:val="22"/>
        </w:rPr>
        <w:t xml:space="preserve">Ohio Rev. Code </w:t>
      </w:r>
      <w:r w:rsidR="00E641FF">
        <w:rPr>
          <w:b w:val="0"/>
          <w:sz w:val="22"/>
          <w:szCs w:val="22"/>
        </w:rPr>
        <w:t xml:space="preserve">§ </w:t>
      </w:r>
      <w:r w:rsidR="0054188C" w:rsidRPr="006E047B">
        <w:rPr>
          <w:b w:val="0"/>
          <w:sz w:val="22"/>
          <w:szCs w:val="22"/>
        </w:rPr>
        <w:t xml:space="preserve">135.142 (school districts), </w:t>
      </w:r>
      <w:r w:rsidR="00E641FF">
        <w:rPr>
          <w:b w:val="0"/>
          <w:sz w:val="22"/>
          <w:szCs w:val="22"/>
        </w:rPr>
        <w:t xml:space="preserve">§ </w:t>
      </w:r>
      <w:r w:rsidR="0054188C" w:rsidRPr="006E047B">
        <w:rPr>
          <w:b w:val="0"/>
          <w:sz w:val="22"/>
          <w:szCs w:val="22"/>
        </w:rPr>
        <w:t>135.14(B</w:t>
      </w:r>
      <w:proofErr w:type="gramStart"/>
      <w:r w:rsidR="0054188C" w:rsidRPr="006E047B">
        <w:rPr>
          <w:b w:val="0"/>
          <w:sz w:val="22"/>
          <w:szCs w:val="22"/>
        </w:rPr>
        <w:t>)(</w:t>
      </w:r>
      <w:proofErr w:type="gramEnd"/>
      <w:r w:rsidR="0054188C" w:rsidRPr="006E047B">
        <w:rPr>
          <w:b w:val="0"/>
          <w:sz w:val="22"/>
          <w:szCs w:val="22"/>
        </w:rPr>
        <w:t xml:space="preserve">7) (other subdivisions) – </w:t>
      </w:r>
      <w:r w:rsidR="00E2116E" w:rsidRPr="006E047B">
        <w:rPr>
          <w:b w:val="0"/>
          <w:sz w:val="22"/>
          <w:szCs w:val="22"/>
        </w:rPr>
        <w:t xml:space="preserve">Other allowable </w:t>
      </w:r>
      <w:r w:rsidR="0054188C" w:rsidRPr="006E047B">
        <w:rPr>
          <w:b w:val="0"/>
          <w:sz w:val="22"/>
          <w:szCs w:val="22"/>
        </w:rPr>
        <w:t>investments for subdivisions other than counties.</w:t>
      </w:r>
      <w:bookmarkEnd w:id="24"/>
      <w:r w:rsidR="0054188C" w:rsidRPr="006E047B">
        <w:rPr>
          <w:b w:val="0"/>
          <w:sz w:val="22"/>
          <w:szCs w:val="22"/>
        </w:rPr>
        <w:t xml:space="preserve">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Ohio Compliance Supplement </w:t>
      </w:r>
      <w:r w:rsidR="00960DE4" w:rsidRPr="0005097B">
        <w:rPr>
          <w:rFonts w:ascii="Times New Roman" w:hAnsi="Times New Roman"/>
          <w:sz w:val="22"/>
          <w:szCs w:val="22"/>
        </w:rPr>
        <w:t>Step</w:t>
      </w:r>
      <w:r w:rsidR="00446B6C">
        <w:rPr>
          <w:rFonts w:ascii="Times New Roman" w:hAnsi="Times New Roman"/>
          <w:sz w:val="22"/>
          <w:szCs w:val="22"/>
        </w:rPr>
        <w:t xml:space="preserve"> </w:t>
      </w:r>
      <w:r w:rsidR="00446B6C" w:rsidRPr="00446B6C">
        <w:rPr>
          <w:rFonts w:ascii="Times New Roman" w:hAnsi="Times New Roman"/>
          <w:sz w:val="22"/>
          <w:szCs w:val="22"/>
        </w:rPr>
        <w:fldChar w:fldCharType="begin"/>
      </w:r>
      <w:r w:rsidR="00446B6C" w:rsidRPr="00446B6C">
        <w:rPr>
          <w:rFonts w:ascii="Times New Roman" w:hAnsi="Times New Roman"/>
          <w:sz w:val="22"/>
          <w:szCs w:val="22"/>
        </w:rPr>
        <w:instrText xml:space="preserve"> REF Step_2_6 \h  \* MERGEFORMAT </w:instrText>
      </w:r>
      <w:r w:rsidR="00446B6C" w:rsidRPr="00446B6C">
        <w:rPr>
          <w:rFonts w:ascii="Times New Roman" w:hAnsi="Times New Roman"/>
          <w:sz w:val="22"/>
          <w:szCs w:val="22"/>
        </w:rPr>
      </w:r>
      <w:r w:rsidR="00446B6C" w:rsidRPr="00446B6C">
        <w:rPr>
          <w:rFonts w:ascii="Times New Roman" w:hAnsi="Times New Roman"/>
          <w:sz w:val="22"/>
          <w:szCs w:val="22"/>
        </w:rPr>
        <w:fldChar w:fldCharType="separate"/>
      </w:r>
      <w:r w:rsidR="00AA1B88" w:rsidRPr="00AA1B88">
        <w:rPr>
          <w:rFonts w:ascii="Times New Roman" w:hAnsi="Times New Roman"/>
          <w:sz w:val="22"/>
          <w:szCs w:val="22"/>
        </w:rPr>
        <w:t>2-6</w:t>
      </w:r>
      <w:r w:rsidR="00446B6C" w:rsidRPr="00446B6C">
        <w:rPr>
          <w:rFonts w:ascii="Times New Roman" w:hAnsi="Times New Roman"/>
          <w:sz w:val="22"/>
          <w:szCs w:val="22"/>
        </w:rPr>
        <w:fldChar w:fldCharType="end"/>
      </w:r>
      <w:r w:rsidRPr="00446B6C">
        <w:rPr>
          <w:rFonts w:ascii="Times New Roman" w:hAnsi="Times New Roman"/>
          <w:sz w:val="22"/>
          <w:szCs w:val="22"/>
        </w:rPr>
        <w:t xml:space="preserve"> </w:t>
      </w:r>
      <w:r w:rsidRPr="0005097B">
        <w:rPr>
          <w:rFonts w:ascii="Times New Roman" w:hAnsi="Times New Roman"/>
          <w:sz w:val="22"/>
          <w:szCs w:val="22"/>
        </w:rPr>
        <w:t xml:space="preserve">identifies certain investments that are eligible for </w:t>
      </w:r>
      <w:r w:rsidRPr="0005097B">
        <w:rPr>
          <w:rFonts w:ascii="Times New Roman" w:hAnsi="Times New Roman"/>
          <w:b/>
          <w:sz w:val="22"/>
          <w:szCs w:val="22"/>
        </w:rPr>
        <w:t>interim</w:t>
      </w:r>
      <w:r w:rsidRPr="0005097B">
        <w:rPr>
          <w:rFonts w:ascii="Times New Roman" w:hAnsi="Times New Roman"/>
          <w:sz w:val="22"/>
          <w:szCs w:val="22"/>
        </w:rPr>
        <w:t xml:space="preserve"> monies.  In addition to those investments, subdivisions can invest interim monies as follows: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Up to </w:t>
      </w:r>
      <w:r w:rsidR="000755FC" w:rsidRPr="0005097B">
        <w:rPr>
          <w:rFonts w:ascii="Times New Roman" w:hAnsi="Times New Roman"/>
          <w:sz w:val="22"/>
          <w:szCs w:val="22"/>
        </w:rPr>
        <w:t xml:space="preserve">forty </w:t>
      </w:r>
      <w:r w:rsidRPr="0005097B">
        <w:rPr>
          <w:rFonts w:ascii="Times New Roman" w:hAnsi="Times New Roman"/>
          <w:sz w:val="22"/>
          <w:szCs w:val="22"/>
        </w:rPr>
        <w:t xml:space="preserve">per cent of interim moneys available for investment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135.142(A) for school districts; </w:t>
      </w:r>
      <w:r w:rsidR="00E641FF">
        <w:rPr>
          <w:rFonts w:ascii="Times New Roman" w:hAnsi="Times New Roman"/>
          <w:sz w:val="22"/>
          <w:szCs w:val="22"/>
        </w:rPr>
        <w:t xml:space="preserve">§ </w:t>
      </w:r>
      <w:r w:rsidRPr="0005097B">
        <w:rPr>
          <w:rFonts w:ascii="Times New Roman" w:hAnsi="Times New Roman"/>
          <w:sz w:val="22"/>
          <w:szCs w:val="22"/>
        </w:rPr>
        <w:t>135.14(B</w:t>
      </w:r>
      <w:proofErr w:type="gramStart"/>
      <w:r w:rsidRPr="0005097B">
        <w:rPr>
          <w:rFonts w:ascii="Times New Roman" w:hAnsi="Times New Roman"/>
          <w:sz w:val="22"/>
          <w:szCs w:val="22"/>
        </w:rPr>
        <w:t>)(</w:t>
      </w:r>
      <w:proofErr w:type="gramEnd"/>
      <w:r w:rsidRPr="0005097B">
        <w:rPr>
          <w:rFonts w:ascii="Times New Roman" w:hAnsi="Times New Roman"/>
          <w:sz w:val="22"/>
          <w:szCs w:val="22"/>
        </w:rPr>
        <w:t>7) for other subdivisions]: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Commercial paper</w:t>
      </w:r>
      <w:r w:rsidRPr="0005097B">
        <w:rPr>
          <w:rFonts w:ascii="Times New Roman" w:hAnsi="Times New Roman"/>
          <w:sz w:val="22"/>
          <w:szCs w:val="22"/>
        </w:rPr>
        <w:t xml:space="preserve"> notes issued by an entity defined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1705.01(D) (see definition below) and that has assets exceeding five hundred million dollars, to which all the following apply: </w:t>
      </w:r>
    </w:p>
    <w:p w:rsidR="0054188C" w:rsidRPr="0005097B" w:rsidRDefault="0054188C" w:rsidP="0054188C">
      <w:pPr>
        <w:tabs>
          <w:tab w:val="left" w:pos="360"/>
        </w:tabs>
        <w:jc w:val="both"/>
        <w:rPr>
          <w:rFonts w:ascii="Times New Roman" w:hAnsi="Times New Roman"/>
          <w:sz w:val="22"/>
          <w:szCs w:val="22"/>
        </w:rPr>
      </w:pPr>
    </w:p>
    <w:p w:rsidR="0054188C" w:rsidRPr="009B6215" w:rsidRDefault="0054188C" w:rsidP="00ED4A48">
      <w:pPr>
        <w:pStyle w:val="ListParagraph"/>
        <w:numPr>
          <w:ilvl w:val="0"/>
          <w:numId w:val="67"/>
        </w:numPr>
        <w:tabs>
          <w:tab w:val="left" w:pos="360"/>
        </w:tabs>
        <w:jc w:val="both"/>
        <w:rPr>
          <w:rFonts w:ascii="Times New Roman" w:hAnsi="Times New Roman"/>
          <w:sz w:val="22"/>
          <w:szCs w:val="22"/>
        </w:rPr>
      </w:pPr>
      <w:r w:rsidRPr="009B6215">
        <w:rPr>
          <w:rFonts w:ascii="Times New Roman" w:hAnsi="Times New Roman"/>
          <w:sz w:val="22"/>
          <w:szCs w:val="22"/>
        </w:rPr>
        <w:t>The notes are rated at the time of purchase in the highest classification established by at least two nationally recognized standard rating services.</w:t>
      </w:r>
    </w:p>
    <w:p w:rsidR="0054188C" w:rsidRPr="0005097B" w:rsidRDefault="0054188C" w:rsidP="009B6215">
      <w:pPr>
        <w:tabs>
          <w:tab w:val="left" w:pos="360"/>
        </w:tabs>
        <w:ind w:left="-1800"/>
        <w:jc w:val="both"/>
        <w:rPr>
          <w:rFonts w:ascii="Times New Roman" w:hAnsi="Times New Roman"/>
          <w:sz w:val="22"/>
          <w:szCs w:val="22"/>
        </w:rPr>
      </w:pPr>
    </w:p>
    <w:p w:rsidR="0054188C" w:rsidRPr="009B6215" w:rsidRDefault="0054188C" w:rsidP="00ED4A48">
      <w:pPr>
        <w:pStyle w:val="ListParagraph"/>
        <w:numPr>
          <w:ilvl w:val="0"/>
          <w:numId w:val="67"/>
        </w:numPr>
        <w:tabs>
          <w:tab w:val="left" w:pos="360"/>
        </w:tabs>
        <w:jc w:val="both"/>
        <w:rPr>
          <w:rFonts w:ascii="Times New Roman" w:hAnsi="Times New Roman"/>
          <w:sz w:val="22"/>
          <w:szCs w:val="22"/>
        </w:rPr>
      </w:pPr>
      <w:r w:rsidRPr="009B6215">
        <w:rPr>
          <w:rFonts w:ascii="Times New Roman" w:hAnsi="Times New Roman"/>
          <w:sz w:val="22"/>
          <w:szCs w:val="22"/>
        </w:rPr>
        <w:t>The aggregate value of the notes does not exceed ten per cent of the aggregate value of the outstanding commercial paper of the issuing corporation.</w:t>
      </w:r>
    </w:p>
    <w:p w:rsidR="0054188C" w:rsidRPr="0005097B" w:rsidRDefault="0054188C" w:rsidP="009B6215">
      <w:pPr>
        <w:tabs>
          <w:tab w:val="left" w:pos="360"/>
        </w:tabs>
        <w:ind w:left="-1800"/>
        <w:jc w:val="both"/>
        <w:rPr>
          <w:rFonts w:ascii="Times New Roman" w:hAnsi="Times New Roman"/>
          <w:sz w:val="22"/>
          <w:szCs w:val="22"/>
        </w:rPr>
      </w:pPr>
    </w:p>
    <w:p w:rsidR="0054188C" w:rsidRPr="009B6215" w:rsidRDefault="0054188C" w:rsidP="00ED4A48">
      <w:pPr>
        <w:pStyle w:val="ListParagraph"/>
        <w:numPr>
          <w:ilvl w:val="0"/>
          <w:numId w:val="67"/>
        </w:numPr>
        <w:tabs>
          <w:tab w:val="left" w:pos="360"/>
          <w:tab w:val="left" w:pos="1080"/>
        </w:tabs>
        <w:jc w:val="both"/>
        <w:rPr>
          <w:rFonts w:ascii="Times New Roman" w:hAnsi="Times New Roman"/>
          <w:sz w:val="22"/>
          <w:szCs w:val="22"/>
        </w:rPr>
      </w:pPr>
      <w:r w:rsidRPr="009B6215">
        <w:rPr>
          <w:rFonts w:ascii="Times New Roman" w:hAnsi="Times New Roman"/>
          <w:sz w:val="22"/>
          <w:szCs w:val="22"/>
        </w:rPr>
        <w:t xml:space="preserve">The notes mature not later than </w:t>
      </w:r>
      <w:r w:rsidR="00C31457" w:rsidRPr="009B6215">
        <w:rPr>
          <w:rFonts w:ascii="Times New Roman" w:hAnsi="Times New Roman"/>
          <w:sz w:val="22"/>
          <w:szCs w:val="22"/>
        </w:rPr>
        <w:t xml:space="preserve">270 </w:t>
      </w:r>
      <w:r w:rsidRPr="009B6215">
        <w:rPr>
          <w:rFonts w:ascii="Times New Roman" w:hAnsi="Times New Roman"/>
          <w:sz w:val="22"/>
          <w:szCs w:val="22"/>
        </w:rPr>
        <w:t>days after purchase.</w:t>
      </w:r>
    </w:p>
    <w:p w:rsidR="00C104AB" w:rsidRPr="0005097B" w:rsidRDefault="00C104AB" w:rsidP="009B6215">
      <w:pPr>
        <w:pStyle w:val="ListParagraph"/>
        <w:rPr>
          <w:rFonts w:ascii="Times New Roman" w:hAnsi="Times New Roman"/>
          <w:sz w:val="22"/>
          <w:szCs w:val="22"/>
        </w:rPr>
      </w:pPr>
    </w:p>
    <w:p w:rsidR="00C104AB" w:rsidRPr="009B6215" w:rsidRDefault="00C104AB" w:rsidP="00ED4A48">
      <w:pPr>
        <w:pStyle w:val="ListParagraph"/>
        <w:numPr>
          <w:ilvl w:val="0"/>
          <w:numId w:val="67"/>
        </w:numPr>
        <w:tabs>
          <w:tab w:val="left" w:pos="360"/>
          <w:tab w:val="left" w:pos="1080"/>
        </w:tabs>
        <w:jc w:val="both"/>
        <w:rPr>
          <w:rFonts w:ascii="Times New Roman" w:hAnsi="Times New Roman"/>
          <w:sz w:val="22"/>
          <w:szCs w:val="22"/>
        </w:rPr>
      </w:pPr>
      <w:r w:rsidRPr="009B6215">
        <w:rPr>
          <w:rFonts w:ascii="Times New Roman" w:hAnsi="Times New Roman"/>
          <w:sz w:val="22"/>
          <w:szCs w:val="22"/>
        </w:rPr>
        <w:t>The investment in commercial paper notes of a single issuer shall not exceed in the aggregate five per cent of interim moneys available for investment at the time of purchase.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Bankers’ acceptances</w:t>
      </w:r>
      <w:r w:rsidRPr="0005097B">
        <w:rPr>
          <w:rFonts w:ascii="Times New Roman" w:hAnsi="Times New Roman"/>
          <w:sz w:val="22"/>
          <w:szCs w:val="22"/>
        </w:rPr>
        <w:t xml:space="preserve"> of banks insured by the FDIC and to which </w:t>
      </w:r>
      <w:r w:rsidRPr="00BF3C56">
        <w:rPr>
          <w:rFonts w:ascii="Times New Roman" w:hAnsi="Times New Roman"/>
          <w:strike/>
          <w:sz w:val="22"/>
          <w:szCs w:val="22"/>
        </w:rPr>
        <w:t>both of the following apply:</w:t>
      </w:r>
    </w:p>
    <w:p w:rsidR="0054188C" w:rsidRPr="0005097B" w:rsidRDefault="0054188C" w:rsidP="0054188C">
      <w:pPr>
        <w:tabs>
          <w:tab w:val="left" w:pos="360"/>
        </w:tabs>
        <w:jc w:val="both"/>
        <w:rPr>
          <w:rFonts w:ascii="Times New Roman" w:hAnsi="Times New Roman"/>
          <w:sz w:val="22"/>
          <w:szCs w:val="22"/>
        </w:rPr>
      </w:pPr>
    </w:p>
    <w:p w:rsidR="0054188C" w:rsidRPr="00B43082" w:rsidRDefault="0054188C" w:rsidP="00ED4A48">
      <w:pPr>
        <w:pStyle w:val="ListParagraph"/>
        <w:numPr>
          <w:ilvl w:val="0"/>
          <w:numId w:val="68"/>
        </w:numPr>
        <w:tabs>
          <w:tab w:val="left" w:pos="360"/>
        </w:tabs>
        <w:jc w:val="both"/>
        <w:rPr>
          <w:rFonts w:ascii="Times New Roman" w:hAnsi="Times New Roman"/>
          <w:strike/>
          <w:sz w:val="22"/>
          <w:szCs w:val="22"/>
        </w:rPr>
      </w:pPr>
      <w:r w:rsidRPr="00B43082">
        <w:rPr>
          <w:rFonts w:ascii="Times New Roman" w:hAnsi="Times New Roman"/>
          <w:strike/>
          <w:sz w:val="22"/>
          <w:szCs w:val="22"/>
        </w:rPr>
        <w:t>The obligations are eligible for purchase by the Federal Reserve System.</w:t>
      </w:r>
    </w:p>
    <w:p w:rsidR="0054188C" w:rsidRPr="0005097B" w:rsidRDefault="0054188C" w:rsidP="009B6215">
      <w:pPr>
        <w:tabs>
          <w:tab w:val="left" w:pos="360"/>
        </w:tabs>
        <w:ind w:left="-1800"/>
        <w:jc w:val="both"/>
        <w:rPr>
          <w:rFonts w:ascii="Times New Roman" w:hAnsi="Times New Roman"/>
          <w:sz w:val="22"/>
          <w:szCs w:val="22"/>
        </w:rPr>
      </w:pPr>
    </w:p>
    <w:p w:rsidR="0054188C" w:rsidRPr="009B6215" w:rsidRDefault="0054188C" w:rsidP="00ED4A48">
      <w:pPr>
        <w:pStyle w:val="ListParagraph"/>
        <w:numPr>
          <w:ilvl w:val="0"/>
          <w:numId w:val="68"/>
        </w:numPr>
        <w:tabs>
          <w:tab w:val="left" w:pos="360"/>
        </w:tabs>
        <w:jc w:val="both"/>
        <w:rPr>
          <w:rFonts w:ascii="Times New Roman" w:hAnsi="Times New Roman"/>
          <w:sz w:val="22"/>
          <w:szCs w:val="22"/>
        </w:rPr>
      </w:pPr>
      <w:r w:rsidRPr="00211D5C">
        <w:rPr>
          <w:rFonts w:ascii="Times New Roman" w:hAnsi="Times New Roman"/>
          <w:strike/>
          <w:sz w:val="22"/>
          <w:szCs w:val="22"/>
        </w:rPr>
        <w:t>T</w:t>
      </w:r>
      <w:r w:rsidR="00211D5C" w:rsidRPr="00211D5C">
        <w:rPr>
          <w:rFonts w:ascii="Times New Roman" w:hAnsi="Times New Roman"/>
          <w:sz w:val="22"/>
          <w:szCs w:val="22"/>
          <w:u w:val="wave"/>
        </w:rPr>
        <w:t>t</w:t>
      </w:r>
      <w:r w:rsidRPr="009B6215">
        <w:rPr>
          <w:rFonts w:ascii="Times New Roman" w:hAnsi="Times New Roman"/>
          <w:sz w:val="22"/>
          <w:szCs w:val="22"/>
        </w:rPr>
        <w:t>he obligations mature not later than one hundred eighty days after purchase.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Boards of education must authorize the treasurer to invest in commercial paper or bankers’ acceptances by a 2/3 majority vote. [Ohio Rev. Code </w:t>
      </w:r>
      <w:r w:rsidR="00E641FF">
        <w:rPr>
          <w:rFonts w:ascii="Times New Roman" w:hAnsi="Times New Roman"/>
          <w:sz w:val="22"/>
          <w:szCs w:val="22"/>
        </w:rPr>
        <w:t xml:space="preserve">§ </w:t>
      </w:r>
      <w:r w:rsidRPr="0005097B">
        <w:rPr>
          <w:rFonts w:ascii="Times New Roman" w:hAnsi="Times New Roman"/>
          <w:sz w:val="22"/>
          <w:szCs w:val="22"/>
        </w:rPr>
        <w:t>135.142(A)] (Once authorized, the authorization remains effective unless the policy changes.  Therefore, we need not test this every audit.  We should maintain documentation of the approval in the permanent file.)</w:t>
      </w:r>
      <w:r w:rsidR="003B2F0D" w:rsidRPr="0005097B">
        <w:rPr>
          <w:rFonts w:ascii="Times New Roman" w:hAnsi="Times New Roman"/>
          <w:sz w:val="22"/>
          <w:szCs w:val="22"/>
        </w:rPr>
        <w:t xml:space="preserve"> Additionally, the treasurer or governing board must complete additional training.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003B2F0D" w:rsidRPr="0005097B">
        <w:rPr>
          <w:rFonts w:ascii="Times New Roman" w:hAnsi="Times New Roman"/>
          <w:sz w:val="22"/>
          <w:szCs w:val="22"/>
        </w:rPr>
        <w:t>135.14(B</w:t>
      </w:r>
      <w:proofErr w:type="gramStart"/>
      <w:r w:rsidR="003B2F0D" w:rsidRPr="0005097B">
        <w:rPr>
          <w:rFonts w:ascii="Times New Roman" w:hAnsi="Times New Roman"/>
          <w:sz w:val="22"/>
          <w:szCs w:val="22"/>
        </w:rPr>
        <w:t>)(</w:t>
      </w:r>
      <w:proofErr w:type="gramEnd"/>
      <w:r w:rsidR="003B2F0D" w:rsidRPr="0005097B">
        <w:rPr>
          <w:rFonts w:ascii="Times New Roman" w:hAnsi="Times New Roman"/>
          <w:sz w:val="22"/>
          <w:szCs w:val="22"/>
        </w:rPr>
        <w:t>7)]</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“Entity” means any of the following [Ohio Rev. Code </w:t>
      </w:r>
      <w:r w:rsidR="00E641FF">
        <w:rPr>
          <w:rFonts w:ascii="Times New Roman" w:hAnsi="Times New Roman"/>
          <w:sz w:val="22"/>
          <w:szCs w:val="22"/>
        </w:rPr>
        <w:t xml:space="preserve">§ </w:t>
      </w:r>
      <w:r w:rsidRPr="0005097B">
        <w:rPr>
          <w:rFonts w:ascii="Times New Roman" w:hAnsi="Times New Roman"/>
          <w:sz w:val="22"/>
          <w:szCs w:val="22"/>
        </w:rPr>
        <w:t>1705.01(D)]:</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ED4A48">
      <w:pPr>
        <w:numPr>
          <w:ilvl w:val="0"/>
          <w:numId w:val="69"/>
        </w:numPr>
        <w:tabs>
          <w:tab w:val="left" w:pos="360"/>
        </w:tabs>
        <w:jc w:val="both"/>
        <w:rPr>
          <w:rFonts w:ascii="Times New Roman" w:hAnsi="Times New Roman"/>
          <w:sz w:val="22"/>
          <w:szCs w:val="22"/>
        </w:rPr>
      </w:pPr>
      <w:r w:rsidRPr="0005097B">
        <w:rPr>
          <w:rFonts w:ascii="Times New Roman" w:hAnsi="Times New Roman"/>
          <w:sz w:val="22"/>
          <w:szCs w:val="22"/>
        </w:rPr>
        <w:t xml:space="preserve">A </w:t>
      </w:r>
      <w:r w:rsidRPr="00B43082">
        <w:rPr>
          <w:rFonts w:ascii="Times New Roman" w:hAnsi="Times New Roman"/>
          <w:strike/>
          <w:sz w:val="22"/>
          <w:szCs w:val="22"/>
        </w:rPr>
        <w:t>for profit</w:t>
      </w:r>
      <w:r w:rsidRPr="0005097B">
        <w:rPr>
          <w:rFonts w:ascii="Times New Roman" w:hAnsi="Times New Roman"/>
          <w:sz w:val="22"/>
          <w:szCs w:val="22"/>
        </w:rPr>
        <w:t xml:space="preserve"> corporation existing under the laws of this state or any other state; </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ED4A48">
      <w:pPr>
        <w:numPr>
          <w:ilvl w:val="0"/>
          <w:numId w:val="69"/>
        </w:numPr>
        <w:tabs>
          <w:tab w:val="left" w:pos="360"/>
        </w:tabs>
        <w:jc w:val="both"/>
        <w:rPr>
          <w:rFonts w:ascii="Times New Roman" w:hAnsi="Times New Roman"/>
          <w:sz w:val="22"/>
          <w:szCs w:val="22"/>
        </w:rPr>
      </w:pPr>
      <w:r w:rsidRPr="0005097B">
        <w:rPr>
          <w:rFonts w:ascii="Times New Roman" w:hAnsi="Times New Roman"/>
          <w:sz w:val="22"/>
          <w:szCs w:val="22"/>
        </w:rPr>
        <w:t>Any of the following organizations existing under the laws of this state, the United States, or any other state:</w:t>
      </w:r>
    </w:p>
    <w:p w:rsidR="0054188C" w:rsidRPr="0005097B" w:rsidRDefault="0054188C" w:rsidP="00ED4A48">
      <w:pPr>
        <w:numPr>
          <w:ilvl w:val="1"/>
          <w:numId w:val="25"/>
        </w:numPr>
        <w:tabs>
          <w:tab w:val="left" w:pos="360"/>
          <w:tab w:val="left" w:pos="1080"/>
        </w:tabs>
        <w:jc w:val="both"/>
        <w:rPr>
          <w:rFonts w:ascii="Times New Roman" w:hAnsi="Times New Roman"/>
          <w:sz w:val="22"/>
          <w:szCs w:val="22"/>
        </w:rPr>
      </w:pPr>
      <w:r w:rsidRPr="0005097B">
        <w:rPr>
          <w:rFonts w:ascii="Times New Roman" w:hAnsi="Times New Roman"/>
          <w:sz w:val="22"/>
          <w:szCs w:val="22"/>
        </w:rPr>
        <w:t>A business trust or association;</w:t>
      </w:r>
    </w:p>
    <w:p w:rsidR="0054188C" w:rsidRPr="0005097B" w:rsidRDefault="0054188C" w:rsidP="00ED4A48">
      <w:pPr>
        <w:numPr>
          <w:ilvl w:val="1"/>
          <w:numId w:val="25"/>
        </w:numPr>
        <w:tabs>
          <w:tab w:val="left" w:pos="360"/>
          <w:tab w:val="left" w:pos="1080"/>
        </w:tabs>
        <w:jc w:val="both"/>
        <w:rPr>
          <w:rFonts w:ascii="Times New Roman" w:hAnsi="Times New Roman"/>
          <w:sz w:val="22"/>
          <w:szCs w:val="22"/>
        </w:rPr>
      </w:pPr>
      <w:r w:rsidRPr="0005097B">
        <w:rPr>
          <w:rFonts w:ascii="Times New Roman" w:hAnsi="Times New Roman"/>
          <w:sz w:val="22"/>
          <w:szCs w:val="22"/>
        </w:rPr>
        <w:t>A real estate investment trust;</w:t>
      </w:r>
    </w:p>
    <w:p w:rsidR="0054188C" w:rsidRPr="0005097B" w:rsidRDefault="0054188C" w:rsidP="00ED4A48">
      <w:pPr>
        <w:numPr>
          <w:ilvl w:val="1"/>
          <w:numId w:val="25"/>
        </w:numPr>
        <w:tabs>
          <w:tab w:val="left" w:pos="360"/>
          <w:tab w:val="left" w:pos="1080"/>
        </w:tabs>
        <w:jc w:val="both"/>
        <w:rPr>
          <w:rFonts w:ascii="Times New Roman" w:hAnsi="Times New Roman"/>
          <w:sz w:val="22"/>
          <w:szCs w:val="22"/>
        </w:rPr>
      </w:pPr>
      <w:r w:rsidRPr="0005097B">
        <w:rPr>
          <w:rFonts w:ascii="Times New Roman" w:hAnsi="Times New Roman"/>
          <w:sz w:val="22"/>
          <w:szCs w:val="22"/>
        </w:rPr>
        <w:t>A common law trust;</w:t>
      </w:r>
    </w:p>
    <w:p w:rsidR="0054188C" w:rsidRPr="0005097B" w:rsidRDefault="0054188C" w:rsidP="00ED4A48">
      <w:pPr>
        <w:numPr>
          <w:ilvl w:val="1"/>
          <w:numId w:val="25"/>
        </w:numPr>
        <w:tabs>
          <w:tab w:val="left" w:pos="360"/>
          <w:tab w:val="left" w:pos="1080"/>
        </w:tabs>
        <w:jc w:val="both"/>
        <w:rPr>
          <w:rFonts w:ascii="Times New Roman" w:hAnsi="Times New Roman"/>
          <w:sz w:val="22"/>
          <w:szCs w:val="22"/>
        </w:rPr>
      </w:pPr>
      <w:r w:rsidRPr="0005097B">
        <w:rPr>
          <w:rFonts w:ascii="Times New Roman" w:hAnsi="Times New Roman"/>
          <w:sz w:val="22"/>
          <w:szCs w:val="22"/>
        </w:rPr>
        <w:t>An unincorporated business or for profit organization, including a general or limited partnership;</w:t>
      </w:r>
    </w:p>
    <w:p w:rsidR="0054188C" w:rsidRPr="0005097B" w:rsidRDefault="0054188C" w:rsidP="00ED4A48">
      <w:pPr>
        <w:numPr>
          <w:ilvl w:val="1"/>
          <w:numId w:val="25"/>
        </w:numPr>
        <w:tabs>
          <w:tab w:val="left" w:pos="360"/>
          <w:tab w:val="left" w:pos="1080"/>
        </w:tabs>
        <w:jc w:val="both"/>
        <w:rPr>
          <w:rFonts w:ascii="Times New Roman" w:hAnsi="Times New Roman"/>
          <w:sz w:val="22"/>
          <w:szCs w:val="22"/>
        </w:rPr>
      </w:pPr>
      <w:r w:rsidRPr="0005097B">
        <w:rPr>
          <w:rFonts w:ascii="Times New Roman" w:hAnsi="Times New Roman"/>
          <w:sz w:val="22"/>
          <w:szCs w:val="22"/>
        </w:rPr>
        <w:t>A limited liability company.</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00B43082">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w:t>
      </w:r>
      <w:r w:rsidR="00F533FD" w:rsidRPr="0005097B">
        <w:rPr>
          <w:rFonts w:ascii="Times New Roman" w:hAnsi="Times New Roman"/>
          <w:sz w:val="22"/>
          <w:szCs w:val="22"/>
        </w:rPr>
        <w:t xml:space="preserve">financial audit </w:t>
      </w:r>
      <w:r w:rsidRPr="0005097B">
        <w:rPr>
          <w:rFonts w:ascii="Times New Roman" w:hAnsi="Times New Roman"/>
          <w:sz w:val="22"/>
          <w:szCs w:val="22"/>
        </w:rPr>
        <w:t>steps related to the aforementioned assertions.</w:t>
      </w:r>
    </w:p>
    <w:p w:rsidR="0054188C" w:rsidRPr="0005097B" w:rsidRDefault="0054188C" w:rsidP="0054188C">
      <w:pPr>
        <w:tabs>
          <w:tab w:val="left" w:pos="360"/>
        </w:tabs>
        <w:rPr>
          <w:rFonts w:ascii="Times New Roman" w:hAnsi="Times New Roman"/>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ED4A48">
      <w:pPr>
        <w:numPr>
          <w:ilvl w:val="0"/>
          <w:numId w:val="22"/>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a representative number</w:t>
      </w:r>
      <w:r w:rsidRPr="0005097B">
        <w:rPr>
          <w:rStyle w:val="FootnoteReference"/>
          <w:rFonts w:ascii="Times New Roman" w:hAnsi="Times New Roman"/>
          <w:sz w:val="22"/>
          <w:szCs w:val="22"/>
        </w:rPr>
        <w:footnoteReference w:id="22"/>
      </w:r>
      <w:r w:rsidRPr="0005097B">
        <w:rPr>
          <w:rFonts w:ascii="Times New Roman" w:hAnsi="Times New Roman"/>
          <w:sz w:val="22"/>
          <w:szCs w:val="22"/>
        </w:rPr>
        <w:t xml:space="preserve"> of dealer confirmations of the commercial paper notes purchased and determine that the entity has maintained related documentation that the: </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135.14(B)(7)(a)]</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ED4A48">
      <w:pPr>
        <w:numPr>
          <w:ilvl w:val="0"/>
          <w:numId w:val="70"/>
        </w:numPr>
        <w:tabs>
          <w:tab w:val="left" w:pos="360"/>
        </w:tabs>
        <w:jc w:val="both"/>
        <w:rPr>
          <w:rFonts w:ascii="Times New Roman" w:hAnsi="Times New Roman"/>
          <w:sz w:val="22"/>
          <w:szCs w:val="22"/>
        </w:rPr>
      </w:pPr>
      <w:r w:rsidRPr="0005097B">
        <w:rPr>
          <w:rFonts w:ascii="Times New Roman" w:hAnsi="Times New Roman"/>
          <w:sz w:val="22"/>
          <w:szCs w:val="22"/>
        </w:rPr>
        <w:t>Commercial paper was rated in the highest classification by two standard rating services.</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ED4A48">
      <w:pPr>
        <w:numPr>
          <w:ilvl w:val="0"/>
          <w:numId w:val="70"/>
        </w:numPr>
        <w:tabs>
          <w:tab w:val="left" w:pos="360"/>
        </w:tabs>
        <w:jc w:val="both"/>
        <w:rPr>
          <w:rFonts w:ascii="Times New Roman" w:hAnsi="Times New Roman"/>
          <w:sz w:val="22"/>
          <w:szCs w:val="22"/>
        </w:rPr>
      </w:pPr>
      <w:r w:rsidRPr="0005097B">
        <w:rPr>
          <w:rFonts w:ascii="Times New Roman" w:hAnsi="Times New Roman"/>
          <w:sz w:val="22"/>
          <w:szCs w:val="22"/>
        </w:rPr>
        <w:t xml:space="preserve">The commercial paper matures not later than </w:t>
      </w:r>
      <w:r w:rsidR="00BB40EE" w:rsidRPr="0005097B">
        <w:rPr>
          <w:rFonts w:ascii="Times New Roman" w:hAnsi="Times New Roman"/>
          <w:sz w:val="22"/>
          <w:szCs w:val="22"/>
        </w:rPr>
        <w:t>270</w:t>
      </w:r>
      <w:r w:rsidRPr="0005097B">
        <w:rPr>
          <w:rFonts w:ascii="Times New Roman" w:hAnsi="Times New Roman"/>
          <w:sz w:val="22"/>
          <w:szCs w:val="22"/>
        </w:rPr>
        <w:t xml:space="preserve"> days after purchase.</w:t>
      </w:r>
    </w:p>
    <w:p w:rsidR="00BB40EE" w:rsidRPr="0005097B" w:rsidRDefault="00BB40EE" w:rsidP="00BB40EE">
      <w:pPr>
        <w:pStyle w:val="ListParagraph"/>
        <w:rPr>
          <w:rFonts w:ascii="Times New Roman" w:hAnsi="Times New Roman"/>
          <w:sz w:val="22"/>
          <w:szCs w:val="22"/>
        </w:rPr>
      </w:pPr>
    </w:p>
    <w:p w:rsidR="00BB40EE" w:rsidRPr="0005097B" w:rsidRDefault="00BB40EE" w:rsidP="00ED4A48">
      <w:pPr>
        <w:numPr>
          <w:ilvl w:val="0"/>
          <w:numId w:val="70"/>
        </w:numPr>
        <w:tabs>
          <w:tab w:val="left" w:pos="360"/>
        </w:tabs>
        <w:jc w:val="both"/>
        <w:rPr>
          <w:rFonts w:ascii="Times New Roman" w:hAnsi="Times New Roman"/>
          <w:sz w:val="22"/>
          <w:szCs w:val="22"/>
        </w:rPr>
      </w:pPr>
      <w:r w:rsidRPr="0005097B">
        <w:rPr>
          <w:rFonts w:ascii="Times New Roman" w:hAnsi="Times New Roman"/>
          <w:sz w:val="22"/>
          <w:szCs w:val="22"/>
        </w:rPr>
        <w:t>The investment in commercial paper notes of a single issuer does not exceed the aggregate five per cent of interim moneys available at the time of purchase.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ED4A48">
      <w:pPr>
        <w:numPr>
          <w:ilvl w:val="0"/>
          <w:numId w:val="22"/>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entity has maintained related documentation that the:</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135.14(B)(7)(b)]</w:t>
      </w:r>
    </w:p>
    <w:p w:rsidR="0054188C" w:rsidRPr="0005097B" w:rsidRDefault="0054188C" w:rsidP="0054188C">
      <w:pPr>
        <w:tabs>
          <w:tab w:val="left" w:pos="360"/>
        </w:tabs>
        <w:jc w:val="both"/>
        <w:rPr>
          <w:rFonts w:ascii="Times New Roman" w:hAnsi="Times New Roman"/>
          <w:sz w:val="22"/>
          <w:szCs w:val="22"/>
        </w:rPr>
      </w:pPr>
    </w:p>
    <w:p w:rsidR="0054188C" w:rsidRPr="009B6215" w:rsidRDefault="0054188C" w:rsidP="00ED4A48">
      <w:pPr>
        <w:pStyle w:val="ListParagraph"/>
        <w:numPr>
          <w:ilvl w:val="0"/>
          <w:numId w:val="71"/>
        </w:numPr>
        <w:tabs>
          <w:tab w:val="left" w:pos="360"/>
        </w:tabs>
        <w:jc w:val="both"/>
        <w:rPr>
          <w:rFonts w:ascii="Times New Roman" w:hAnsi="Times New Roman"/>
          <w:sz w:val="22"/>
          <w:szCs w:val="22"/>
        </w:rPr>
      </w:pPr>
      <w:r w:rsidRPr="009B6215">
        <w:rPr>
          <w:rFonts w:ascii="Times New Roman" w:hAnsi="Times New Roman"/>
          <w:sz w:val="22"/>
          <w:szCs w:val="22"/>
        </w:rPr>
        <w:t>Banks are insured by the Federal Deposit Insurance Corporation.</w:t>
      </w:r>
    </w:p>
    <w:p w:rsidR="0054188C" w:rsidRPr="0005097B" w:rsidRDefault="0054188C" w:rsidP="009B6215">
      <w:pPr>
        <w:tabs>
          <w:tab w:val="left" w:pos="360"/>
        </w:tabs>
        <w:ind w:left="-1800"/>
        <w:jc w:val="both"/>
        <w:rPr>
          <w:rFonts w:ascii="Times New Roman" w:hAnsi="Times New Roman"/>
          <w:sz w:val="22"/>
          <w:szCs w:val="22"/>
        </w:rPr>
      </w:pPr>
    </w:p>
    <w:p w:rsidR="0054188C" w:rsidRPr="009B6215" w:rsidRDefault="0054188C" w:rsidP="00ED4A48">
      <w:pPr>
        <w:pStyle w:val="ListParagraph"/>
        <w:numPr>
          <w:ilvl w:val="0"/>
          <w:numId w:val="71"/>
        </w:numPr>
        <w:tabs>
          <w:tab w:val="left" w:pos="360"/>
        </w:tabs>
        <w:jc w:val="both"/>
        <w:rPr>
          <w:rFonts w:ascii="Times New Roman" w:hAnsi="Times New Roman"/>
          <w:sz w:val="22"/>
          <w:szCs w:val="22"/>
        </w:rPr>
      </w:pPr>
      <w:r w:rsidRPr="009B6215">
        <w:rPr>
          <w:rFonts w:ascii="Times New Roman" w:hAnsi="Times New Roman"/>
          <w:sz w:val="22"/>
          <w:szCs w:val="22"/>
        </w:rPr>
        <w:t>The acceptances mature not later than 180 days after purchase.</w:t>
      </w:r>
    </w:p>
    <w:p w:rsidR="003B2F0D" w:rsidRPr="0005097B" w:rsidRDefault="003B2F0D" w:rsidP="003B2F0D">
      <w:pPr>
        <w:tabs>
          <w:tab w:val="left" w:pos="360"/>
        </w:tabs>
        <w:ind w:left="720"/>
        <w:jc w:val="both"/>
        <w:rPr>
          <w:rFonts w:ascii="Times New Roman" w:hAnsi="Times New Roman"/>
          <w:sz w:val="22"/>
          <w:szCs w:val="22"/>
        </w:rPr>
      </w:pPr>
    </w:p>
    <w:p w:rsidR="0054188C" w:rsidRPr="0005097B" w:rsidRDefault="003B2F0D" w:rsidP="00ED4A48">
      <w:pPr>
        <w:pStyle w:val="ListParagraph"/>
        <w:numPr>
          <w:ilvl w:val="0"/>
          <w:numId w:val="22"/>
        </w:numPr>
        <w:tabs>
          <w:tab w:val="left" w:pos="360"/>
        </w:tabs>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rsidR="003B2F0D" w:rsidRPr="0005097B" w:rsidRDefault="003B2F0D" w:rsidP="0054188C">
      <w:pPr>
        <w:tabs>
          <w:tab w:val="left" w:pos="360"/>
        </w:tabs>
        <w:jc w:val="both"/>
        <w:rPr>
          <w:rFonts w:ascii="Times New Roman" w:hAnsi="Times New Roman"/>
          <w:sz w:val="22"/>
          <w:szCs w:val="22"/>
        </w:rPr>
      </w:pPr>
    </w:p>
    <w:p w:rsidR="0054188C" w:rsidRPr="0005097B" w:rsidRDefault="0054188C" w:rsidP="00ED4A48">
      <w:pPr>
        <w:numPr>
          <w:ilvl w:val="0"/>
          <w:numId w:val="22"/>
        </w:numPr>
        <w:tabs>
          <w:tab w:val="num" w:pos="-6480"/>
          <w:tab w:val="left" w:pos="360"/>
        </w:tabs>
        <w:jc w:val="both"/>
        <w:rPr>
          <w:rFonts w:ascii="Times New Roman" w:hAnsi="Times New Roman"/>
          <w:sz w:val="22"/>
          <w:szCs w:val="22"/>
        </w:rPr>
      </w:pPr>
      <w:r w:rsidRPr="0005097B">
        <w:rPr>
          <w:rFonts w:ascii="Times New Roman" w:hAnsi="Times New Roman"/>
          <w:sz w:val="22"/>
          <w:szCs w:val="22"/>
        </w:rPr>
        <w:t>For school districts, assure the permanent file documents the resolution authorizing the treasurer to invest in commercial paper and / or bankers’ acceptances.</w:t>
      </w:r>
    </w:p>
    <w:p w:rsidR="003B2F0D" w:rsidRPr="0005097B" w:rsidRDefault="003B2F0D" w:rsidP="003B2F0D">
      <w:pPr>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ab/>
      </w:r>
    </w:p>
    <w:tbl>
      <w:tblPr>
        <w:tblW w:w="9225"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54188C" w:rsidRPr="0005097B" w:rsidTr="00DA381C">
        <w:trPr>
          <w:trHeight w:val="540"/>
          <w:jc w:val="center"/>
        </w:trPr>
        <w:tc>
          <w:tcPr>
            <w:tcW w:w="9225" w:type="dxa"/>
          </w:tcPr>
          <w:p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54188C" w:rsidRPr="0005097B" w:rsidRDefault="0054188C"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b/>
                <w:sz w:val="22"/>
                <w:szCs w:val="22"/>
              </w:rPr>
            </w:pPr>
          </w:p>
        </w:tc>
      </w:tr>
    </w:tbl>
    <w:p w:rsidR="0054188C" w:rsidRPr="0005097B" w:rsidRDefault="0054188C" w:rsidP="0054188C">
      <w:pPr>
        <w:tabs>
          <w:tab w:val="left" w:pos="360"/>
        </w:tabs>
        <w:jc w:val="both"/>
        <w:rPr>
          <w:rFonts w:ascii="Times New Roman" w:hAnsi="Times New Roman"/>
          <w:sz w:val="22"/>
          <w:szCs w:val="22"/>
        </w:rPr>
      </w:pPr>
    </w:p>
    <w:p w:rsidR="006E6E18" w:rsidRPr="0005097B" w:rsidRDefault="008C04CA">
      <w:pPr>
        <w:spacing w:after="200" w:line="276" w:lineRule="auto"/>
        <w:rPr>
          <w:rFonts w:ascii="Times New Roman" w:hAnsi="Times New Roman"/>
          <w:b/>
          <w:sz w:val="22"/>
          <w:szCs w:val="22"/>
        </w:rPr>
        <w:sectPr w:rsidR="006E6E18" w:rsidRPr="0005097B" w:rsidSect="006E6E18">
          <w:headerReference w:type="default" r:id="rId24"/>
          <w:type w:val="continuous"/>
          <w:pgSz w:w="12240" w:h="15840"/>
          <w:pgMar w:top="1440" w:right="1440" w:bottom="1440" w:left="1440" w:header="720" w:footer="720" w:gutter="0"/>
          <w:cols w:space="720"/>
          <w:docGrid w:linePitch="360"/>
        </w:sectPr>
      </w:pPr>
      <w:r w:rsidRPr="0005097B">
        <w:rPr>
          <w:rFonts w:ascii="Times New Roman" w:hAnsi="Times New Roman"/>
          <w:b/>
          <w:sz w:val="22"/>
          <w:szCs w:val="22"/>
        </w:rPr>
        <w:br w:type="page"/>
      </w:r>
    </w:p>
    <w:p w:rsidR="005D5601" w:rsidRDefault="00BB76F7" w:rsidP="0054188C">
      <w:pPr>
        <w:tabs>
          <w:tab w:val="left" w:pos="360"/>
        </w:tabs>
        <w:jc w:val="both"/>
        <w:rPr>
          <w:rFonts w:ascii="Times New Roman" w:hAnsi="Times New Roman"/>
          <w:b/>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59264" behindDoc="0" locked="0" layoutInCell="1" allowOverlap="1" wp14:anchorId="07838D46" wp14:editId="5CCF6B07">
                <wp:simplePos x="0" y="0"/>
                <wp:positionH relativeFrom="column">
                  <wp:posOffset>-25603</wp:posOffset>
                </wp:positionH>
                <wp:positionV relativeFrom="paragraph">
                  <wp:posOffset>-159157</wp:posOffset>
                </wp:positionV>
                <wp:extent cx="1861820" cy="474345"/>
                <wp:effectExtent l="0" t="0" r="24130" b="209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474345"/>
                        </a:xfrm>
                        <a:prstGeom prst="rect">
                          <a:avLst/>
                        </a:prstGeom>
                        <a:solidFill>
                          <a:srgbClr val="FFFFFF"/>
                        </a:solidFill>
                        <a:ln w="12700">
                          <a:solidFill>
                            <a:srgbClr val="000000"/>
                          </a:solidFill>
                          <a:miter lim="800000"/>
                          <a:headEnd/>
                          <a:tailEnd/>
                        </a:ln>
                      </wps:spPr>
                      <wps:txbx>
                        <w:txbxContent>
                          <w:p w:rsidR="00A20337" w:rsidRPr="0008267A" w:rsidRDefault="00A20337" w:rsidP="00BB76F7">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340</w:t>
                            </w:r>
                            <w:r w:rsidRPr="0008267A">
                              <w:rPr>
                                <w:rFonts w:ascii="Times New Roman" w:hAnsi="Times New Roman"/>
                                <w:b/>
                                <w:sz w:val="22"/>
                                <w:u w:val="double"/>
                              </w:rPr>
                              <w:t>, 131</w:t>
                            </w:r>
                            <w:r w:rsidRPr="0008267A">
                              <w:rPr>
                                <w:rFonts w:ascii="Times New Roman" w:hAnsi="Times New Roman"/>
                                <w:b/>
                                <w:sz w:val="22"/>
                                <w:u w:val="double"/>
                                <w:vertAlign w:val="superscript"/>
                              </w:rPr>
                              <w:t>st</w:t>
                            </w:r>
                            <w:r w:rsidRPr="0008267A">
                              <w:rPr>
                                <w:rFonts w:ascii="Times New Roman" w:hAnsi="Times New Roman"/>
                                <w:b/>
                                <w:sz w:val="22"/>
                                <w:u w:val="double"/>
                              </w:rPr>
                              <w:t xml:space="preserve"> GA</w:t>
                            </w:r>
                          </w:p>
                          <w:p w:rsidR="00A20337" w:rsidRDefault="00A20337" w:rsidP="00BB76F7">
                            <w:pPr>
                              <w:rPr>
                                <w:rFonts w:ascii="Times New Roman" w:hAnsi="Times New Roman"/>
                                <w:b/>
                                <w:sz w:val="22"/>
                                <w:u w:val="double"/>
                              </w:rPr>
                            </w:pPr>
                            <w:r w:rsidRPr="0008267A">
                              <w:rPr>
                                <w:rFonts w:ascii="Times New Roman" w:hAnsi="Times New Roman"/>
                                <w:b/>
                                <w:sz w:val="22"/>
                                <w:u w:val="double"/>
                              </w:rPr>
                              <w:t>Effective: 12/22/15</w:t>
                            </w:r>
                          </w:p>
                          <w:p w:rsidR="00A20337" w:rsidRDefault="00A20337" w:rsidP="00BB76F7">
                            <w:pPr>
                              <w:rPr>
                                <w:rFonts w:ascii="Times New Roman" w:hAnsi="Times New Roman"/>
                                <w:b/>
                                <w:sz w:val="22"/>
                                <w:u w:val="doub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2pt;margin-top:-12.55pt;width:146.6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" strokeweight="1pt">
                <v:textbox>
                  <w:txbxContent>
                    <w:p w:rsidR="00A20337" w:rsidRPr="0008267A" w:rsidRDefault="00A20337" w:rsidP="00BB76F7">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340</w:t>
                      </w:r>
                      <w:r w:rsidRPr="0008267A">
                        <w:rPr>
                          <w:rFonts w:ascii="Times New Roman" w:hAnsi="Times New Roman"/>
                          <w:b/>
                          <w:sz w:val="22"/>
                          <w:u w:val="double"/>
                        </w:rPr>
                        <w:t>, 131</w:t>
                      </w:r>
                      <w:r w:rsidRPr="0008267A">
                        <w:rPr>
                          <w:rFonts w:ascii="Times New Roman" w:hAnsi="Times New Roman"/>
                          <w:b/>
                          <w:sz w:val="22"/>
                          <w:u w:val="double"/>
                          <w:vertAlign w:val="superscript"/>
                        </w:rPr>
                        <w:t>st</w:t>
                      </w:r>
                      <w:r w:rsidRPr="0008267A">
                        <w:rPr>
                          <w:rFonts w:ascii="Times New Roman" w:hAnsi="Times New Roman"/>
                          <w:b/>
                          <w:sz w:val="22"/>
                          <w:u w:val="double"/>
                        </w:rPr>
                        <w:t xml:space="preserve"> GA</w:t>
                      </w:r>
                    </w:p>
                    <w:p w:rsidR="00A20337" w:rsidRDefault="00A20337" w:rsidP="00BB76F7">
                      <w:pPr>
                        <w:rPr>
                          <w:rFonts w:ascii="Times New Roman" w:hAnsi="Times New Roman"/>
                          <w:b/>
                          <w:sz w:val="22"/>
                          <w:u w:val="double"/>
                        </w:rPr>
                      </w:pPr>
                      <w:r w:rsidRPr="0008267A">
                        <w:rPr>
                          <w:rFonts w:ascii="Times New Roman" w:hAnsi="Times New Roman"/>
                          <w:b/>
                          <w:sz w:val="22"/>
                          <w:u w:val="double"/>
                        </w:rPr>
                        <w:t>Effective: 12/22/15</w:t>
                      </w:r>
                    </w:p>
                    <w:p w:rsidR="00A20337" w:rsidRDefault="00A20337" w:rsidP="00BB76F7">
                      <w:pPr>
                        <w:rPr>
                          <w:rFonts w:ascii="Times New Roman" w:hAnsi="Times New Roman"/>
                          <w:b/>
                          <w:sz w:val="22"/>
                          <w:u w:val="double"/>
                        </w:rPr>
                      </w:pPr>
                    </w:p>
                  </w:txbxContent>
                </v:textbox>
              </v:shape>
            </w:pict>
          </mc:Fallback>
        </mc:AlternateContent>
      </w:r>
    </w:p>
    <w:p w:rsidR="00BB76F7" w:rsidRDefault="00BB76F7" w:rsidP="0054188C">
      <w:pPr>
        <w:tabs>
          <w:tab w:val="left" w:pos="360"/>
        </w:tabs>
        <w:jc w:val="both"/>
        <w:rPr>
          <w:rFonts w:ascii="Times New Roman" w:hAnsi="Times New Roman"/>
          <w:b/>
          <w:sz w:val="22"/>
          <w:szCs w:val="22"/>
        </w:rPr>
      </w:pPr>
    </w:p>
    <w:p w:rsidR="00BB76F7" w:rsidRDefault="00BB76F7" w:rsidP="0054188C">
      <w:pPr>
        <w:tabs>
          <w:tab w:val="left" w:pos="360"/>
        </w:tabs>
        <w:jc w:val="both"/>
        <w:rPr>
          <w:rFonts w:ascii="Times New Roman" w:hAnsi="Times New Roman"/>
          <w:b/>
          <w:sz w:val="22"/>
          <w:szCs w:val="22"/>
        </w:rPr>
      </w:pPr>
    </w:p>
    <w:p w:rsidR="0054188C" w:rsidRPr="0005097B" w:rsidRDefault="00A3354F" w:rsidP="006E047B">
      <w:pPr>
        <w:pStyle w:val="Heading3"/>
        <w:spacing w:before="0" w:beforeAutospacing="0" w:after="0" w:afterAutospacing="0"/>
        <w:rPr>
          <w:sz w:val="22"/>
          <w:szCs w:val="22"/>
        </w:rPr>
      </w:pPr>
      <w:bookmarkStart w:id="25" w:name="Step_2_9"/>
      <w:bookmarkStart w:id="26" w:name="_Toc473799033"/>
      <w:r w:rsidRPr="0005097B">
        <w:rPr>
          <w:sz w:val="22"/>
          <w:szCs w:val="22"/>
        </w:rPr>
        <w:t>2-9</w:t>
      </w:r>
      <w:bookmarkEnd w:id="25"/>
      <w:r w:rsidR="00185767">
        <w:rPr>
          <w:sz w:val="22"/>
          <w:szCs w:val="22"/>
        </w:rPr>
        <w:t xml:space="preserve"> Compliance Requirement</w:t>
      </w:r>
      <w:r w:rsidR="0054188C" w:rsidRPr="0005097B">
        <w:rPr>
          <w:sz w:val="22"/>
          <w:szCs w:val="22"/>
        </w:rPr>
        <w:t xml:space="preserve">:  </w:t>
      </w:r>
      <w:r w:rsidR="0054188C" w:rsidRPr="006E047B">
        <w:rPr>
          <w:b w:val="0"/>
          <w:sz w:val="22"/>
          <w:szCs w:val="22"/>
        </w:rPr>
        <w:t xml:space="preserve">Ohio Rev. Code </w:t>
      </w:r>
      <w:r w:rsidR="00E641FF">
        <w:rPr>
          <w:b w:val="0"/>
          <w:sz w:val="22"/>
          <w:szCs w:val="22"/>
        </w:rPr>
        <w:t xml:space="preserve">§ </w:t>
      </w:r>
      <w:r w:rsidR="0054188C" w:rsidRPr="006E047B">
        <w:rPr>
          <w:b w:val="0"/>
          <w:sz w:val="22"/>
          <w:szCs w:val="22"/>
        </w:rPr>
        <w:t>135.18 (specific collateral)</w:t>
      </w:r>
      <w:r w:rsidR="00B43082">
        <w:rPr>
          <w:b w:val="0"/>
          <w:sz w:val="22"/>
          <w:szCs w:val="22"/>
        </w:rPr>
        <w:t>,</w:t>
      </w:r>
      <w:r w:rsidR="0054188C" w:rsidRPr="006E047B">
        <w:rPr>
          <w:b w:val="0"/>
          <w:sz w:val="22"/>
          <w:szCs w:val="22"/>
        </w:rPr>
        <w:t xml:space="preserve"> </w:t>
      </w:r>
      <w:r w:rsidR="0054188C" w:rsidRPr="00E72D14">
        <w:rPr>
          <w:b w:val="0"/>
          <w:strike/>
          <w:sz w:val="22"/>
          <w:szCs w:val="22"/>
        </w:rPr>
        <w:t>and</w:t>
      </w:r>
      <w:r w:rsidR="0054188C" w:rsidRPr="006E047B">
        <w:rPr>
          <w:b w:val="0"/>
          <w:sz w:val="22"/>
          <w:szCs w:val="22"/>
        </w:rPr>
        <w:t xml:space="preserve"> </w:t>
      </w:r>
      <w:r w:rsidR="00E641FF">
        <w:rPr>
          <w:b w:val="0"/>
          <w:sz w:val="22"/>
          <w:szCs w:val="22"/>
        </w:rPr>
        <w:t xml:space="preserve">§ </w:t>
      </w:r>
      <w:r w:rsidR="0054188C" w:rsidRPr="006E047B">
        <w:rPr>
          <w:b w:val="0"/>
          <w:sz w:val="22"/>
          <w:szCs w:val="22"/>
        </w:rPr>
        <w:t>135.181 (pooled collateral)</w:t>
      </w:r>
      <w:r w:rsidR="00B43082">
        <w:rPr>
          <w:b w:val="0"/>
          <w:sz w:val="22"/>
          <w:szCs w:val="22"/>
        </w:rPr>
        <w:t>,</w:t>
      </w:r>
      <w:r w:rsidR="00E72D14">
        <w:rPr>
          <w:b w:val="0"/>
          <w:sz w:val="22"/>
          <w:szCs w:val="22"/>
          <w:u w:val="double"/>
        </w:rPr>
        <w:t xml:space="preserve"> and </w:t>
      </w:r>
      <w:r w:rsidR="00E641FF">
        <w:rPr>
          <w:b w:val="0"/>
          <w:sz w:val="22"/>
          <w:szCs w:val="22"/>
          <w:u w:val="double"/>
        </w:rPr>
        <w:t xml:space="preserve">§ </w:t>
      </w:r>
      <w:r w:rsidR="00E72D14">
        <w:rPr>
          <w:b w:val="0"/>
          <w:sz w:val="22"/>
          <w:szCs w:val="22"/>
          <w:u w:val="double"/>
        </w:rPr>
        <w:t>135.182</w:t>
      </w:r>
      <w:r w:rsidR="0054188C" w:rsidRPr="006E047B">
        <w:rPr>
          <w:b w:val="0"/>
          <w:sz w:val="22"/>
          <w:szCs w:val="22"/>
        </w:rPr>
        <w:t xml:space="preserve"> – Security for repaying public deposits; Ohio Rev. Code </w:t>
      </w:r>
      <w:r w:rsidR="00E641FF">
        <w:rPr>
          <w:b w:val="0"/>
          <w:sz w:val="22"/>
          <w:szCs w:val="22"/>
        </w:rPr>
        <w:t xml:space="preserve">§ </w:t>
      </w:r>
      <w:r w:rsidR="0054188C" w:rsidRPr="006E047B">
        <w:rPr>
          <w:b w:val="0"/>
          <w:sz w:val="22"/>
          <w:szCs w:val="22"/>
        </w:rPr>
        <w:t>135.37 – Security for repaying county (and county hospit</w:t>
      </w:r>
      <w:r w:rsidR="002C65BF" w:rsidRPr="006E047B">
        <w:rPr>
          <w:b w:val="0"/>
          <w:sz w:val="22"/>
          <w:szCs w:val="22"/>
        </w:rPr>
        <w:t xml:space="preserve">al) public deposits; 12 </w:t>
      </w:r>
      <w:r w:rsidR="004261C8" w:rsidRPr="006E047B">
        <w:rPr>
          <w:b w:val="0"/>
          <w:sz w:val="22"/>
          <w:szCs w:val="22"/>
        </w:rPr>
        <w:t>C.F.R.</w:t>
      </w:r>
      <w:r w:rsidR="002C65BF" w:rsidRPr="006E047B">
        <w:rPr>
          <w:b w:val="0"/>
          <w:sz w:val="22"/>
          <w:szCs w:val="22"/>
        </w:rPr>
        <w:t xml:space="preserve"> 330</w:t>
      </w:r>
      <w:r w:rsidR="0054188C" w:rsidRPr="006E047B">
        <w:rPr>
          <w:b w:val="0"/>
          <w:sz w:val="22"/>
          <w:szCs w:val="22"/>
        </w:rPr>
        <w:t>.</w:t>
      </w:r>
      <w:bookmarkEnd w:id="26"/>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r w:rsidR="00196C22" w:rsidRPr="000A1105">
        <w:rPr>
          <w:rFonts w:ascii="Times New Roman" w:hAnsi="Times New Roman"/>
          <w:sz w:val="22"/>
          <w:szCs w:val="22"/>
        </w:rPr>
        <w:t xml:space="preserve">Each institution designated as a public depository and awarded public deposits, shall provide security for the repayment of all public deposits by securing all uninsured public deposits of each public depositor separately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w:t>
      </w:r>
      <w:proofErr w:type="gramStart"/>
      <w:r w:rsidR="00196C22" w:rsidRPr="000A1105">
        <w:rPr>
          <w:rFonts w:ascii="Times New Roman" w:hAnsi="Times New Roman"/>
          <w:sz w:val="22"/>
          <w:szCs w:val="22"/>
        </w:rPr>
        <w:t>)(</w:t>
      </w:r>
      <w:proofErr w:type="gramEnd"/>
      <w:r w:rsidR="00196C22" w:rsidRPr="000A1105">
        <w:rPr>
          <w:rFonts w:ascii="Times New Roman" w:hAnsi="Times New Roman"/>
          <w:sz w:val="22"/>
          <w:szCs w:val="22"/>
        </w:rPr>
        <w:t>1)), or as applicable to Ohio Rev. Code</w:t>
      </w:r>
      <w:r w:rsidR="00196C22" w:rsidRPr="00B43082">
        <w:rPr>
          <w:rFonts w:ascii="Times New Roman" w:hAnsi="Times New Roman"/>
          <w:sz w:val="22"/>
          <w:szCs w:val="22"/>
        </w:rPr>
        <w:t xml:space="preserve"> </w:t>
      </w:r>
      <w:r w:rsidR="00B43082" w:rsidRPr="00B43082">
        <w:rPr>
          <w:rFonts w:ascii="Times New Roman" w:hAnsi="Times New Roman"/>
          <w:sz w:val="22"/>
          <w:szCs w:val="22"/>
        </w:rPr>
        <w:t xml:space="preserve">§§ </w:t>
      </w:r>
      <w:r w:rsidR="00196C22" w:rsidRPr="000A1105">
        <w:rPr>
          <w:rFonts w:ascii="Times New Roman" w:hAnsi="Times New Roman"/>
          <w:sz w:val="22"/>
          <w:szCs w:val="22"/>
        </w:rPr>
        <w:t xml:space="preserve">135.181 or 135.182 by establishing and pledging to the treasurer of state a single pool of collateral for the benefit of every public depositor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135.18(A)(2))</w:t>
      </w:r>
      <w:bookmarkStart w:id="27" w:name="_Ref442195623"/>
      <w:r w:rsidR="00996986" w:rsidRPr="000A1105">
        <w:rPr>
          <w:rStyle w:val="FootnoteReference"/>
          <w:rFonts w:ascii="Times New Roman" w:hAnsi="Times New Roman"/>
          <w:sz w:val="22"/>
          <w:szCs w:val="22"/>
        </w:rPr>
        <w:footnoteReference w:id="23"/>
      </w:r>
      <w:bookmarkEnd w:id="27"/>
      <w:r w:rsidR="00196C22" w:rsidRPr="000A1105">
        <w:rPr>
          <w:rFonts w:ascii="Times New Roman" w:hAnsi="Times New Roman"/>
          <w:sz w:val="22"/>
          <w:szCs w:val="22"/>
        </w:rPr>
        <w:t>.</w:t>
      </w:r>
      <w:r w:rsidR="000A1105">
        <w:rPr>
          <w:rFonts w:ascii="Times New Roman" w:hAnsi="Times New Roman"/>
          <w:sz w:val="22"/>
          <w:szCs w:val="22"/>
        </w:rPr>
        <w:t xml:space="preserve">  </w:t>
      </w:r>
      <w:r w:rsidR="00B43082">
        <w:rPr>
          <w:rFonts w:ascii="Times New Roman" w:hAnsi="Times New Roman"/>
          <w:sz w:val="22"/>
          <w:szCs w:val="22"/>
          <w:u w:val="wave"/>
        </w:rPr>
        <w:t xml:space="preserve">If a public depository elects to provide security pursuant to Ohio Rev. Code </w:t>
      </w:r>
      <w:r w:rsidR="00B43082" w:rsidRPr="00B43082">
        <w:rPr>
          <w:rFonts w:ascii="Times New Roman" w:hAnsi="Times New Roman"/>
          <w:sz w:val="22"/>
          <w:szCs w:val="22"/>
          <w:u w:val="wave"/>
        </w:rPr>
        <w:t xml:space="preserve">§ 135.18(A)(1), the public depository must pledge eligible securities </w:t>
      </w:r>
      <w:r w:rsidR="00B43082" w:rsidRPr="00B43082">
        <w:rPr>
          <w:rFonts w:ascii="Times New Roman" w:hAnsi="Times New Roman"/>
          <w:strike/>
          <w:sz w:val="22"/>
          <w:szCs w:val="22"/>
        </w:rPr>
        <w:t>Sec</w:t>
      </w:r>
      <w:r w:rsidRPr="00B43082">
        <w:rPr>
          <w:rFonts w:ascii="Times New Roman" w:hAnsi="Times New Roman"/>
          <w:strike/>
          <w:sz w:val="22"/>
          <w:szCs w:val="22"/>
        </w:rPr>
        <w:t>urity may consist of federal deposit insurance, s</w:t>
      </w:r>
      <w:r w:rsidR="00B43082">
        <w:rPr>
          <w:rFonts w:ascii="Times New Roman" w:hAnsi="Times New Roman"/>
          <w:strike/>
          <w:sz w:val="22"/>
          <w:szCs w:val="22"/>
        </w:rPr>
        <w:t>urety company bonds, or pledged</w:t>
      </w:r>
      <w:r w:rsidR="00E72D14" w:rsidRPr="00E72D14">
        <w:rPr>
          <w:rFonts w:ascii="Times New Roman" w:hAnsi="Times New Roman"/>
          <w:sz w:val="22"/>
          <w:szCs w:val="22"/>
          <w:u w:val="wave"/>
        </w:rPr>
        <w:t xml:space="preserve"> and </w:t>
      </w:r>
      <w:r w:rsidR="00166B51" w:rsidRPr="00E72D14">
        <w:rPr>
          <w:rFonts w:ascii="Times New Roman" w:hAnsi="Times New Roman"/>
          <w:sz w:val="22"/>
          <w:szCs w:val="22"/>
          <w:u w:val="wave"/>
        </w:rPr>
        <w:t>equal</w:t>
      </w:r>
      <w:r w:rsidR="00166B51">
        <w:rPr>
          <w:rFonts w:ascii="Times New Roman" w:hAnsi="Times New Roman"/>
          <w:sz w:val="22"/>
          <w:szCs w:val="22"/>
          <w:u w:val="wave"/>
        </w:rPr>
        <w:t xml:space="preserve"> to</w:t>
      </w:r>
      <w:r w:rsidR="00166B51" w:rsidRPr="00E72D14">
        <w:rPr>
          <w:rFonts w:ascii="Times New Roman" w:hAnsi="Times New Roman"/>
          <w:sz w:val="22"/>
          <w:szCs w:val="22"/>
          <w:u w:val="wave"/>
        </w:rPr>
        <w:t xml:space="preserve"> at </w:t>
      </w:r>
      <w:r w:rsidR="00E72D14" w:rsidRPr="00E72D14">
        <w:rPr>
          <w:rFonts w:ascii="Times New Roman" w:hAnsi="Times New Roman"/>
          <w:sz w:val="22"/>
          <w:szCs w:val="22"/>
          <w:u w:val="wave"/>
        </w:rPr>
        <w:t>least one hundred five per cent</w:t>
      </w:r>
      <w:r w:rsidRPr="0005097B">
        <w:rPr>
          <w:rFonts w:ascii="Times New Roman" w:hAnsi="Times New Roman"/>
          <w:sz w:val="22"/>
          <w:szCs w:val="22"/>
        </w:rPr>
        <w:t xml:space="preserve">.  </w:t>
      </w:r>
      <w:r w:rsidR="00CF2B82">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135.18</w:t>
      </w:r>
      <w:r w:rsidR="00B43082" w:rsidRPr="00B43082">
        <w:rPr>
          <w:rFonts w:ascii="Times New Roman" w:hAnsi="Times New Roman"/>
          <w:sz w:val="22"/>
          <w:szCs w:val="22"/>
          <w:u w:val="wave"/>
        </w:rPr>
        <w:t>(B)</w:t>
      </w:r>
      <w:r w:rsidR="00CF2B82">
        <w:rPr>
          <w:rFonts w:ascii="Times New Roman" w:hAnsi="Times New Roman"/>
          <w:sz w:val="22"/>
          <w:szCs w:val="22"/>
        </w:rPr>
        <w: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Depository security requirements for county (and county hospital) monies parallel the requirements of other governmental entities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135.18.  Ohio Rev. Code </w:t>
      </w:r>
      <w:r w:rsidR="00E641FF">
        <w:rPr>
          <w:rFonts w:ascii="Times New Roman" w:hAnsi="Times New Roman"/>
          <w:sz w:val="22"/>
          <w:szCs w:val="22"/>
        </w:rPr>
        <w:t xml:space="preserve">§ </w:t>
      </w:r>
      <w:r w:rsidRPr="0005097B">
        <w:rPr>
          <w:rFonts w:ascii="Times New Roman" w:hAnsi="Times New Roman"/>
          <w:sz w:val="22"/>
          <w:szCs w:val="22"/>
        </w:rPr>
        <w:t>135.37(</w:t>
      </w:r>
      <w:r w:rsidR="00D34745" w:rsidRPr="000A1105">
        <w:rPr>
          <w:rFonts w:ascii="Times New Roman" w:hAnsi="Times New Roman"/>
          <w:sz w:val="22"/>
          <w:szCs w:val="22"/>
        </w:rPr>
        <w:t>A</w:t>
      </w:r>
      <w:proofErr w:type="gramStart"/>
      <w:r w:rsidRPr="000A1105">
        <w:rPr>
          <w:rFonts w:ascii="Times New Roman" w:hAnsi="Times New Roman"/>
          <w:sz w:val="22"/>
          <w:szCs w:val="22"/>
        </w:rPr>
        <w:t>)</w:t>
      </w:r>
      <w:r w:rsidR="00D34745" w:rsidRPr="000A1105">
        <w:rPr>
          <w:rFonts w:ascii="Times New Roman" w:hAnsi="Times New Roman"/>
          <w:sz w:val="22"/>
          <w:szCs w:val="22"/>
        </w:rPr>
        <w:t>(</w:t>
      </w:r>
      <w:proofErr w:type="gramEnd"/>
      <w:r w:rsidR="00D34745" w:rsidRPr="000A1105">
        <w:rPr>
          <w:rFonts w:ascii="Times New Roman" w:hAnsi="Times New Roman"/>
          <w:sz w:val="22"/>
          <w:szCs w:val="22"/>
        </w:rPr>
        <w:t>2)</w:t>
      </w:r>
      <w:r w:rsidRPr="0005097B">
        <w:rPr>
          <w:rFonts w:ascii="Times New Roman" w:hAnsi="Times New Roman"/>
          <w:sz w:val="22"/>
          <w:szCs w:val="22"/>
        </w:rPr>
        <w:t xml:space="preserve"> expressly permits counties to follow the pool collateral requirements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135.181.  </w:t>
      </w:r>
    </w:p>
    <w:p w:rsidR="0054188C" w:rsidRDefault="0054188C" w:rsidP="0054188C">
      <w:pPr>
        <w:tabs>
          <w:tab w:val="left" w:pos="360"/>
        </w:tabs>
        <w:jc w:val="both"/>
        <w:rPr>
          <w:rFonts w:ascii="Times New Roman" w:hAnsi="Times New Roman"/>
          <w:sz w:val="22"/>
          <w:szCs w:val="22"/>
        </w:rPr>
      </w:pPr>
    </w:p>
    <w:p w:rsidR="00166B51" w:rsidRDefault="00166B51" w:rsidP="00166B51"/>
    <w:tbl>
      <w:tblPr>
        <w:tblW w:w="0" w:type="auto"/>
        <w:tblCellMar>
          <w:left w:w="115" w:type="dxa"/>
          <w:right w:w="115" w:type="dxa"/>
        </w:tblCellMar>
        <w:tblLook w:val="04A0" w:firstRow="1" w:lastRow="0" w:firstColumn="1" w:lastColumn="0" w:noHBand="0" w:noVBand="1"/>
      </w:tblPr>
      <w:tblGrid>
        <w:gridCol w:w="1420"/>
        <w:gridCol w:w="1788"/>
        <w:gridCol w:w="1682"/>
        <w:gridCol w:w="2021"/>
        <w:gridCol w:w="2665"/>
      </w:tblGrid>
      <w:tr w:rsidR="00166B51" w:rsidRPr="00E72D14" w:rsidTr="004346B0">
        <w:tc>
          <w:tcPr>
            <w:tcW w:w="1499" w:type="dxa"/>
            <w:tcBorders>
              <w:top w:val="single" w:sz="8" w:space="0" w:color="auto"/>
              <w:left w:val="single" w:sz="8" w:space="0" w:color="auto"/>
              <w:bottom w:val="single" w:sz="12" w:space="0" w:color="auto"/>
              <w:right w:val="single" w:sz="8" w:space="0" w:color="auto"/>
            </w:tcBorders>
            <w:shd w:val="clear" w:color="auto" w:fill="BFBFBF"/>
            <w:tcMar>
              <w:top w:w="0" w:type="dxa"/>
              <w:left w:w="108" w:type="dxa"/>
              <w:bottom w:w="0" w:type="dxa"/>
              <w:right w:w="108" w:type="dxa"/>
            </w:tcMar>
            <w:hideMark/>
          </w:tcPr>
          <w:p w:rsidR="00166B51" w:rsidRPr="00E72D14" w:rsidRDefault="00166B51" w:rsidP="003E6A63">
            <w:pPr>
              <w:rPr>
                <w:rFonts w:ascii="Times New Roman" w:hAnsi="Times New Roman"/>
                <w:b/>
                <w:sz w:val="22"/>
                <w:szCs w:val="22"/>
                <w:u w:val="wave"/>
              </w:rPr>
            </w:pPr>
            <w:r w:rsidRPr="00E72D14">
              <w:rPr>
                <w:rFonts w:ascii="Times New Roman" w:hAnsi="Times New Roman"/>
                <w:b/>
                <w:sz w:val="22"/>
                <w:szCs w:val="22"/>
                <w:u w:val="wave"/>
              </w:rPr>
              <w:t>Collateral</w:t>
            </w:r>
          </w:p>
        </w:tc>
        <w:tc>
          <w:tcPr>
            <w:tcW w:w="1841" w:type="dxa"/>
            <w:tcBorders>
              <w:top w:val="single" w:sz="8" w:space="0" w:color="auto"/>
              <w:left w:val="nil"/>
              <w:bottom w:val="single" w:sz="12" w:space="0" w:color="auto"/>
              <w:right w:val="single" w:sz="8" w:space="0" w:color="auto"/>
            </w:tcBorders>
            <w:shd w:val="clear" w:color="auto" w:fill="BFBFBF"/>
            <w:hideMark/>
          </w:tcPr>
          <w:p w:rsidR="00166B51" w:rsidRPr="00E72D14" w:rsidRDefault="00166B51" w:rsidP="003E6A63">
            <w:pPr>
              <w:rPr>
                <w:rFonts w:ascii="Times New Roman" w:hAnsi="Times New Roman"/>
                <w:b/>
                <w:sz w:val="22"/>
                <w:szCs w:val="22"/>
                <w:u w:val="wave"/>
              </w:rPr>
            </w:pPr>
            <w:r w:rsidRPr="00E72D14">
              <w:rPr>
                <w:rFonts w:ascii="Times New Roman" w:hAnsi="Times New Roman"/>
                <w:b/>
                <w:sz w:val="22"/>
                <w:szCs w:val="22"/>
                <w:u w:val="wave"/>
              </w:rPr>
              <w:t>ORC Section</w:t>
            </w:r>
          </w:p>
        </w:tc>
        <w:tc>
          <w:tcPr>
            <w:tcW w:w="1969" w:type="dxa"/>
            <w:tcBorders>
              <w:top w:val="single" w:sz="8" w:space="0" w:color="auto"/>
              <w:left w:val="nil"/>
              <w:bottom w:val="single" w:sz="12" w:space="0" w:color="auto"/>
              <w:right w:val="single" w:sz="8" w:space="0" w:color="auto"/>
            </w:tcBorders>
            <w:shd w:val="clear" w:color="auto" w:fill="BFBFBF"/>
            <w:tcMar>
              <w:top w:w="0" w:type="dxa"/>
              <w:left w:w="108" w:type="dxa"/>
              <w:bottom w:w="0" w:type="dxa"/>
              <w:right w:w="108" w:type="dxa"/>
            </w:tcMar>
            <w:hideMark/>
          </w:tcPr>
          <w:p w:rsidR="00166B51" w:rsidRPr="00E72D14" w:rsidRDefault="00166B51" w:rsidP="003E6A63">
            <w:pPr>
              <w:rPr>
                <w:rFonts w:ascii="Times New Roman" w:hAnsi="Times New Roman"/>
                <w:b/>
                <w:sz w:val="22"/>
                <w:szCs w:val="22"/>
                <w:u w:val="wave"/>
              </w:rPr>
            </w:pPr>
            <w:r w:rsidRPr="00E72D14">
              <w:rPr>
                <w:rFonts w:ascii="Times New Roman" w:hAnsi="Times New Roman"/>
                <w:b/>
                <w:sz w:val="22"/>
                <w:szCs w:val="22"/>
                <w:u w:val="wave"/>
              </w:rPr>
              <w:t xml:space="preserve">Prior to </w:t>
            </w:r>
            <w:r w:rsidR="001E6ED1" w:rsidRPr="00E72D14">
              <w:rPr>
                <w:rFonts w:ascii="Times New Roman" w:hAnsi="Times New Roman"/>
                <w:b/>
                <w:sz w:val="22"/>
                <w:szCs w:val="22"/>
                <w:u w:val="wave"/>
              </w:rPr>
              <w:t>H.B.</w:t>
            </w:r>
            <w:r w:rsidRPr="00E72D14">
              <w:rPr>
                <w:rFonts w:ascii="Times New Roman" w:hAnsi="Times New Roman"/>
                <w:b/>
                <w:sz w:val="22"/>
                <w:szCs w:val="22"/>
                <w:u w:val="wave"/>
              </w:rPr>
              <w:t xml:space="preserve"> 64</w:t>
            </w:r>
          </w:p>
        </w:tc>
        <w:tc>
          <w:tcPr>
            <w:tcW w:w="2292" w:type="dxa"/>
            <w:tcBorders>
              <w:top w:val="single" w:sz="8" w:space="0" w:color="auto"/>
              <w:left w:val="nil"/>
              <w:bottom w:val="single" w:sz="12" w:space="0" w:color="auto"/>
              <w:right w:val="single" w:sz="8" w:space="0" w:color="auto"/>
            </w:tcBorders>
            <w:shd w:val="clear" w:color="auto" w:fill="BFBFBF"/>
            <w:tcMar>
              <w:top w:w="0" w:type="dxa"/>
              <w:left w:w="108" w:type="dxa"/>
              <w:bottom w:w="0" w:type="dxa"/>
              <w:right w:w="108" w:type="dxa"/>
            </w:tcMar>
            <w:hideMark/>
          </w:tcPr>
          <w:p w:rsidR="00166B51" w:rsidRPr="00E72D14" w:rsidRDefault="001E6ED1" w:rsidP="003E6A63">
            <w:pPr>
              <w:rPr>
                <w:rFonts w:ascii="Times New Roman" w:hAnsi="Times New Roman"/>
                <w:b/>
                <w:sz w:val="22"/>
                <w:szCs w:val="22"/>
                <w:u w:val="wave"/>
              </w:rPr>
            </w:pPr>
            <w:r w:rsidRPr="00E72D14">
              <w:rPr>
                <w:rFonts w:ascii="Times New Roman" w:hAnsi="Times New Roman"/>
                <w:b/>
                <w:sz w:val="22"/>
                <w:szCs w:val="22"/>
                <w:u w:val="wave"/>
              </w:rPr>
              <w:t>H.B.</w:t>
            </w:r>
            <w:r w:rsidR="00166B51" w:rsidRPr="00E72D14">
              <w:rPr>
                <w:rFonts w:ascii="Times New Roman" w:hAnsi="Times New Roman"/>
                <w:b/>
                <w:sz w:val="22"/>
                <w:szCs w:val="22"/>
                <w:u w:val="wave"/>
              </w:rPr>
              <w:t xml:space="preserve"> 64 </w:t>
            </w:r>
          </w:p>
          <w:p w:rsidR="00166B51" w:rsidRPr="00E72D14" w:rsidRDefault="00166B51" w:rsidP="003E6A63">
            <w:pPr>
              <w:rPr>
                <w:rFonts w:ascii="Times New Roman" w:hAnsi="Times New Roman"/>
                <w:b/>
                <w:sz w:val="22"/>
                <w:szCs w:val="22"/>
                <w:u w:val="wave"/>
              </w:rPr>
            </w:pPr>
            <w:r w:rsidRPr="00E72D14">
              <w:rPr>
                <w:rFonts w:ascii="Times New Roman" w:hAnsi="Times New Roman"/>
                <w:b/>
                <w:sz w:val="22"/>
                <w:szCs w:val="22"/>
                <w:u w:val="wave"/>
              </w:rPr>
              <w:t>(Effective 9/29/15)</w:t>
            </w:r>
          </w:p>
        </w:tc>
        <w:tc>
          <w:tcPr>
            <w:tcW w:w="2886" w:type="dxa"/>
            <w:tcBorders>
              <w:top w:val="single" w:sz="8" w:space="0" w:color="auto"/>
              <w:left w:val="nil"/>
              <w:bottom w:val="single" w:sz="12" w:space="0" w:color="auto"/>
              <w:right w:val="single" w:sz="8" w:space="0" w:color="auto"/>
            </w:tcBorders>
            <w:shd w:val="clear" w:color="auto" w:fill="BFBFBF"/>
            <w:tcMar>
              <w:top w:w="0" w:type="dxa"/>
              <w:left w:w="108" w:type="dxa"/>
              <w:bottom w:w="0" w:type="dxa"/>
              <w:right w:w="108" w:type="dxa"/>
            </w:tcMar>
            <w:hideMark/>
          </w:tcPr>
          <w:p w:rsidR="00166B51" w:rsidRPr="002007D8" w:rsidRDefault="001E6ED1" w:rsidP="003E6A63">
            <w:pPr>
              <w:rPr>
                <w:rFonts w:ascii="Times New Roman" w:hAnsi="Times New Roman"/>
                <w:b/>
                <w:sz w:val="22"/>
                <w:szCs w:val="22"/>
                <w:u w:val="double"/>
              </w:rPr>
            </w:pPr>
            <w:r w:rsidRPr="002007D8">
              <w:rPr>
                <w:rFonts w:ascii="Times New Roman" w:hAnsi="Times New Roman"/>
                <w:b/>
                <w:sz w:val="22"/>
                <w:szCs w:val="22"/>
                <w:u w:val="double"/>
              </w:rPr>
              <w:t>H.B.</w:t>
            </w:r>
            <w:r w:rsidR="00166B51" w:rsidRPr="002007D8">
              <w:rPr>
                <w:rFonts w:ascii="Times New Roman" w:hAnsi="Times New Roman"/>
                <w:b/>
                <w:sz w:val="22"/>
                <w:szCs w:val="22"/>
                <w:u w:val="double"/>
              </w:rPr>
              <w:t xml:space="preserve"> 340</w:t>
            </w:r>
          </w:p>
          <w:p w:rsidR="00166B51" w:rsidRPr="002007D8" w:rsidRDefault="00166B51" w:rsidP="003E6A63">
            <w:pPr>
              <w:rPr>
                <w:rFonts w:ascii="Times New Roman" w:hAnsi="Times New Roman"/>
                <w:b/>
                <w:sz w:val="22"/>
                <w:szCs w:val="22"/>
                <w:u w:val="double"/>
              </w:rPr>
            </w:pPr>
            <w:r w:rsidRPr="002007D8">
              <w:rPr>
                <w:rFonts w:ascii="Times New Roman" w:hAnsi="Times New Roman"/>
                <w:b/>
                <w:sz w:val="22"/>
                <w:szCs w:val="22"/>
                <w:u w:val="double"/>
              </w:rPr>
              <w:t xml:space="preserve">(Effective with </w:t>
            </w:r>
            <w:proofErr w:type="spellStart"/>
            <w:r w:rsidRPr="002007D8">
              <w:rPr>
                <w:rFonts w:ascii="Times New Roman" w:hAnsi="Times New Roman"/>
                <w:b/>
                <w:sz w:val="22"/>
                <w:szCs w:val="22"/>
                <w:u w:val="double"/>
              </w:rPr>
              <w:t>OPCS</w:t>
            </w:r>
            <w:proofErr w:type="spellEnd"/>
            <w:r w:rsidR="004346B0" w:rsidRPr="002007D8">
              <w:rPr>
                <w:rFonts w:ascii="Times New Roman" w:hAnsi="Times New Roman"/>
                <w:b/>
                <w:sz w:val="22"/>
                <w:szCs w:val="22"/>
                <w:u w:val="double"/>
              </w:rPr>
              <w:t>*</w:t>
            </w:r>
            <w:r w:rsidRPr="002007D8">
              <w:rPr>
                <w:rFonts w:ascii="Times New Roman" w:hAnsi="Times New Roman"/>
                <w:b/>
                <w:sz w:val="22"/>
                <w:szCs w:val="22"/>
                <w:u w:val="double"/>
              </w:rPr>
              <w:t xml:space="preserve"> Implementation)</w:t>
            </w:r>
            <w:r w:rsidRPr="002007D8">
              <w:rPr>
                <w:rFonts w:ascii="Times New Roman" w:hAnsi="Times New Roman"/>
                <w:b/>
                <w:sz w:val="22"/>
                <w:szCs w:val="22"/>
                <w:u w:val="double"/>
                <w:vertAlign w:val="superscript"/>
              </w:rPr>
              <w:fldChar w:fldCharType="begin"/>
            </w:r>
            <w:r w:rsidRPr="002007D8">
              <w:rPr>
                <w:rFonts w:ascii="Times New Roman" w:hAnsi="Times New Roman"/>
                <w:b/>
                <w:sz w:val="22"/>
                <w:szCs w:val="22"/>
                <w:u w:val="double"/>
                <w:vertAlign w:val="superscript"/>
              </w:rPr>
              <w:instrText xml:space="preserve"> NOTEREF _Ref442195623 \h  \* MERGEFORMAT </w:instrText>
            </w:r>
            <w:r w:rsidRPr="002007D8">
              <w:rPr>
                <w:rFonts w:ascii="Times New Roman" w:hAnsi="Times New Roman"/>
                <w:b/>
                <w:sz w:val="22"/>
                <w:szCs w:val="22"/>
                <w:u w:val="double"/>
                <w:vertAlign w:val="superscript"/>
              </w:rPr>
            </w:r>
            <w:r w:rsidRPr="002007D8">
              <w:rPr>
                <w:rFonts w:ascii="Times New Roman" w:hAnsi="Times New Roman"/>
                <w:b/>
                <w:sz w:val="22"/>
                <w:szCs w:val="22"/>
                <w:u w:val="double"/>
                <w:vertAlign w:val="superscript"/>
              </w:rPr>
              <w:fldChar w:fldCharType="separate"/>
            </w:r>
            <w:r w:rsidR="002007D8" w:rsidRPr="002007D8">
              <w:rPr>
                <w:rFonts w:ascii="Times New Roman" w:hAnsi="Times New Roman"/>
                <w:b/>
                <w:sz w:val="22"/>
                <w:szCs w:val="22"/>
                <w:u w:val="double"/>
                <w:vertAlign w:val="superscript"/>
              </w:rPr>
              <w:t>22</w:t>
            </w:r>
            <w:r w:rsidRPr="002007D8">
              <w:rPr>
                <w:rFonts w:ascii="Times New Roman" w:hAnsi="Times New Roman"/>
                <w:b/>
                <w:sz w:val="22"/>
                <w:szCs w:val="22"/>
                <w:u w:val="double"/>
                <w:vertAlign w:val="superscript"/>
              </w:rPr>
              <w:fldChar w:fldCharType="end"/>
            </w:r>
          </w:p>
        </w:tc>
      </w:tr>
      <w:tr w:rsidR="00166B51" w:rsidRPr="00E72D14" w:rsidTr="004346B0">
        <w:trPr>
          <w:trHeight w:val="258"/>
        </w:trPr>
        <w:tc>
          <w:tcPr>
            <w:tcW w:w="1499" w:type="dxa"/>
            <w:vMerge w:val="restart"/>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66B51" w:rsidRPr="00E72D14" w:rsidRDefault="00166B51" w:rsidP="003E6A63">
            <w:pPr>
              <w:rPr>
                <w:rFonts w:ascii="Times New Roman" w:hAnsi="Times New Roman"/>
                <w:sz w:val="22"/>
                <w:szCs w:val="22"/>
                <w:u w:val="wave"/>
              </w:rPr>
            </w:pPr>
            <w:r w:rsidRPr="00E72D14">
              <w:rPr>
                <w:rFonts w:ascii="Times New Roman" w:hAnsi="Times New Roman"/>
                <w:sz w:val="22"/>
                <w:szCs w:val="22"/>
                <w:u w:val="wave"/>
              </w:rPr>
              <w:t>Pooled</w:t>
            </w:r>
          </w:p>
        </w:tc>
        <w:tc>
          <w:tcPr>
            <w:tcW w:w="1841" w:type="dxa"/>
            <w:tcBorders>
              <w:top w:val="nil"/>
              <w:left w:val="nil"/>
              <w:bottom w:val="single" w:sz="8" w:space="0" w:color="auto"/>
              <w:right w:val="single" w:sz="8" w:space="0" w:color="auto"/>
            </w:tcBorders>
            <w:hideMark/>
          </w:tcPr>
          <w:p w:rsidR="00166B51" w:rsidRDefault="00166B51" w:rsidP="003E6A63">
            <w:pPr>
              <w:rPr>
                <w:rFonts w:ascii="Times New Roman" w:hAnsi="Times New Roman"/>
                <w:sz w:val="22"/>
                <w:szCs w:val="22"/>
                <w:u w:val="wave"/>
              </w:rPr>
            </w:pPr>
            <w:r w:rsidRPr="00E72D14">
              <w:rPr>
                <w:rFonts w:ascii="Times New Roman" w:hAnsi="Times New Roman"/>
                <w:sz w:val="22"/>
                <w:szCs w:val="22"/>
                <w:u w:val="wave"/>
              </w:rPr>
              <w:t>135.18/135.181</w:t>
            </w:r>
          </w:p>
          <w:p w:rsidR="00166B51" w:rsidRPr="00E72D14" w:rsidRDefault="00166B51" w:rsidP="003E6A63">
            <w:pPr>
              <w:rPr>
                <w:rFonts w:ascii="Times New Roman" w:hAnsi="Times New Roman"/>
                <w:sz w:val="22"/>
                <w:szCs w:val="22"/>
                <w:u w:val="wave"/>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166B51" w:rsidRPr="00E72D14" w:rsidRDefault="00166B51" w:rsidP="003E6A63">
            <w:pPr>
              <w:rPr>
                <w:rFonts w:ascii="Times New Roman" w:hAnsi="Times New Roman"/>
                <w:sz w:val="22"/>
                <w:szCs w:val="22"/>
                <w:u w:val="wave"/>
              </w:rPr>
            </w:pPr>
            <w:r w:rsidRPr="00E72D14">
              <w:rPr>
                <w:rFonts w:ascii="Times New Roman" w:hAnsi="Times New Roman"/>
                <w:sz w:val="22"/>
                <w:szCs w:val="22"/>
                <w:u w:val="wave"/>
              </w:rPr>
              <w:t>105%</w:t>
            </w:r>
          </w:p>
        </w:tc>
        <w:tc>
          <w:tcPr>
            <w:tcW w:w="2292" w:type="dxa"/>
            <w:tcBorders>
              <w:top w:val="nil"/>
              <w:left w:val="nil"/>
              <w:bottom w:val="single" w:sz="8" w:space="0" w:color="auto"/>
              <w:right w:val="single" w:sz="8" w:space="0" w:color="auto"/>
            </w:tcBorders>
            <w:tcMar>
              <w:top w:w="0" w:type="dxa"/>
              <w:left w:w="108" w:type="dxa"/>
              <w:bottom w:w="0" w:type="dxa"/>
              <w:right w:w="108" w:type="dxa"/>
            </w:tcMar>
            <w:hideMark/>
          </w:tcPr>
          <w:p w:rsidR="00166B51" w:rsidRPr="00E72D14" w:rsidRDefault="00166B51" w:rsidP="003E6A63">
            <w:pPr>
              <w:rPr>
                <w:rFonts w:ascii="Times New Roman" w:hAnsi="Times New Roman"/>
                <w:sz w:val="22"/>
                <w:szCs w:val="22"/>
                <w:u w:val="wave"/>
              </w:rPr>
            </w:pPr>
            <w:r w:rsidRPr="00E72D14">
              <w:rPr>
                <w:rFonts w:ascii="Times New Roman" w:hAnsi="Times New Roman"/>
                <w:sz w:val="22"/>
                <w:szCs w:val="22"/>
                <w:u w:val="wave"/>
              </w:rPr>
              <w:t>105%</w:t>
            </w:r>
          </w:p>
        </w:tc>
        <w:tc>
          <w:tcPr>
            <w:tcW w:w="2886" w:type="dxa"/>
            <w:tcBorders>
              <w:top w:val="nil"/>
              <w:left w:val="nil"/>
              <w:bottom w:val="single" w:sz="12" w:space="0" w:color="auto"/>
              <w:right w:val="single" w:sz="8" w:space="0" w:color="auto"/>
            </w:tcBorders>
            <w:tcMar>
              <w:top w:w="0" w:type="dxa"/>
              <w:left w:w="108" w:type="dxa"/>
              <w:bottom w:w="0" w:type="dxa"/>
              <w:right w:w="108" w:type="dxa"/>
            </w:tcMar>
            <w:hideMark/>
          </w:tcPr>
          <w:p w:rsidR="00166B51" w:rsidRPr="002007D8" w:rsidRDefault="004346B0" w:rsidP="003E6A63">
            <w:pPr>
              <w:rPr>
                <w:rFonts w:ascii="Times New Roman" w:hAnsi="Times New Roman"/>
                <w:sz w:val="22"/>
                <w:szCs w:val="22"/>
                <w:u w:val="double"/>
              </w:rPr>
            </w:pPr>
            <w:r w:rsidRPr="002007D8">
              <w:rPr>
                <w:rFonts w:ascii="Times New Roman" w:hAnsi="Times New Roman"/>
                <w:sz w:val="22"/>
                <w:szCs w:val="22"/>
                <w:u w:val="double"/>
              </w:rPr>
              <w:t>Eliminated with OPCS</w:t>
            </w:r>
          </w:p>
        </w:tc>
      </w:tr>
      <w:tr w:rsidR="00166B51" w:rsidRPr="00E72D14" w:rsidTr="004346B0">
        <w:trPr>
          <w:trHeight w:val="510"/>
        </w:trPr>
        <w:tc>
          <w:tcPr>
            <w:tcW w:w="0" w:type="auto"/>
            <w:vMerge/>
            <w:tcBorders>
              <w:top w:val="nil"/>
              <w:left w:val="single" w:sz="8" w:space="0" w:color="auto"/>
              <w:bottom w:val="single" w:sz="12" w:space="0" w:color="auto"/>
              <w:right w:val="single" w:sz="8" w:space="0" w:color="auto"/>
            </w:tcBorders>
            <w:vAlign w:val="center"/>
            <w:hideMark/>
          </w:tcPr>
          <w:p w:rsidR="00166B51" w:rsidRPr="00E72D14" w:rsidRDefault="00166B51" w:rsidP="003E6A63">
            <w:pPr>
              <w:rPr>
                <w:rFonts w:ascii="Times New Roman" w:hAnsi="Times New Roman"/>
                <w:sz w:val="22"/>
                <w:szCs w:val="22"/>
                <w:u w:val="wave"/>
              </w:rPr>
            </w:pPr>
          </w:p>
        </w:tc>
        <w:tc>
          <w:tcPr>
            <w:tcW w:w="1841" w:type="dxa"/>
            <w:tcBorders>
              <w:top w:val="nil"/>
              <w:left w:val="nil"/>
              <w:bottom w:val="single" w:sz="12" w:space="0" w:color="auto"/>
              <w:right w:val="single" w:sz="8" w:space="0" w:color="auto"/>
            </w:tcBorders>
            <w:hideMark/>
          </w:tcPr>
          <w:p w:rsidR="00166B51" w:rsidRPr="00E72D14" w:rsidRDefault="00166B51" w:rsidP="003E6A63">
            <w:pPr>
              <w:rPr>
                <w:rFonts w:ascii="Times New Roman" w:hAnsi="Times New Roman"/>
                <w:sz w:val="22"/>
                <w:szCs w:val="22"/>
                <w:u w:val="wave"/>
              </w:rPr>
            </w:pPr>
            <w:r w:rsidRPr="00E72D14">
              <w:rPr>
                <w:rFonts w:ascii="Times New Roman" w:hAnsi="Times New Roman"/>
                <w:sz w:val="22"/>
                <w:szCs w:val="22"/>
                <w:u w:val="wave"/>
              </w:rPr>
              <w:t>135.182</w:t>
            </w:r>
          </w:p>
        </w:tc>
        <w:tc>
          <w:tcPr>
            <w:tcW w:w="1969" w:type="dxa"/>
            <w:tcBorders>
              <w:top w:val="nil"/>
              <w:left w:val="nil"/>
              <w:bottom w:val="single" w:sz="12" w:space="0" w:color="auto"/>
              <w:right w:val="single" w:sz="8" w:space="0" w:color="auto"/>
            </w:tcBorders>
            <w:tcMar>
              <w:top w:w="0" w:type="dxa"/>
              <w:left w:w="108" w:type="dxa"/>
              <w:bottom w:w="0" w:type="dxa"/>
              <w:right w:w="108" w:type="dxa"/>
            </w:tcMar>
            <w:hideMark/>
          </w:tcPr>
          <w:p w:rsidR="00166B51" w:rsidRPr="00E72D14" w:rsidRDefault="00166B51" w:rsidP="003E6A63">
            <w:pPr>
              <w:rPr>
                <w:rFonts w:ascii="Times New Roman" w:hAnsi="Times New Roman"/>
                <w:sz w:val="22"/>
                <w:szCs w:val="22"/>
                <w:u w:val="wave"/>
              </w:rPr>
            </w:pPr>
            <w:r w:rsidRPr="00E72D14">
              <w:rPr>
                <w:rFonts w:ascii="Times New Roman" w:hAnsi="Times New Roman"/>
                <w:sz w:val="22"/>
                <w:szCs w:val="22"/>
                <w:u w:val="wave"/>
              </w:rPr>
              <w:t>N/A</w:t>
            </w:r>
          </w:p>
        </w:tc>
        <w:tc>
          <w:tcPr>
            <w:tcW w:w="2292" w:type="dxa"/>
            <w:tcBorders>
              <w:top w:val="nil"/>
              <w:left w:val="nil"/>
              <w:bottom w:val="single" w:sz="12" w:space="0" w:color="auto"/>
              <w:right w:val="single" w:sz="8" w:space="0" w:color="auto"/>
            </w:tcBorders>
            <w:tcMar>
              <w:top w:w="0" w:type="dxa"/>
              <w:left w:w="115" w:type="dxa"/>
              <w:bottom w:w="0" w:type="dxa"/>
              <w:right w:w="115" w:type="dxa"/>
            </w:tcMar>
            <w:hideMark/>
          </w:tcPr>
          <w:p w:rsidR="00166B51" w:rsidRPr="00E72D14" w:rsidRDefault="00166B51" w:rsidP="003E6A63">
            <w:pPr>
              <w:rPr>
                <w:rFonts w:ascii="Times New Roman" w:hAnsi="Times New Roman"/>
                <w:sz w:val="22"/>
                <w:szCs w:val="22"/>
                <w:u w:val="wave"/>
              </w:rPr>
            </w:pPr>
            <w:r w:rsidRPr="00E72D14">
              <w:rPr>
                <w:rFonts w:ascii="Times New Roman" w:hAnsi="Times New Roman"/>
                <w:sz w:val="22"/>
                <w:szCs w:val="22"/>
                <w:u w:val="wave"/>
              </w:rPr>
              <w:t>102% (OPCS)</w:t>
            </w:r>
          </w:p>
        </w:tc>
        <w:tc>
          <w:tcPr>
            <w:tcW w:w="0" w:type="auto"/>
            <w:tcBorders>
              <w:top w:val="nil"/>
              <w:left w:val="nil"/>
              <w:bottom w:val="single" w:sz="12" w:space="0" w:color="auto"/>
              <w:right w:val="single" w:sz="8" w:space="0" w:color="auto"/>
            </w:tcBorders>
            <w:vAlign w:val="center"/>
            <w:hideMark/>
          </w:tcPr>
          <w:p w:rsidR="004346B0" w:rsidRPr="002007D8" w:rsidRDefault="004346B0" w:rsidP="003E6A63">
            <w:pPr>
              <w:rPr>
                <w:rFonts w:ascii="Times New Roman" w:hAnsi="Times New Roman"/>
                <w:sz w:val="22"/>
                <w:szCs w:val="22"/>
                <w:u w:val="double"/>
              </w:rPr>
            </w:pPr>
            <w:r w:rsidRPr="002007D8">
              <w:rPr>
                <w:rFonts w:ascii="Times New Roman" w:hAnsi="Times New Roman"/>
                <w:sz w:val="22"/>
                <w:szCs w:val="22"/>
                <w:u w:val="double"/>
              </w:rPr>
              <w:t xml:space="preserve">102% or lesser amount as </w:t>
            </w:r>
          </w:p>
          <w:p w:rsidR="00166B51" w:rsidRPr="002007D8" w:rsidRDefault="004346B0" w:rsidP="003E6A63">
            <w:pPr>
              <w:rPr>
                <w:rFonts w:ascii="Times New Roman" w:hAnsi="Times New Roman"/>
                <w:sz w:val="22"/>
                <w:szCs w:val="22"/>
                <w:u w:val="double"/>
              </w:rPr>
            </w:pPr>
            <w:r w:rsidRPr="002007D8">
              <w:rPr>
                <w:rFonts w:ascii="Times New Roman" w:hAnsi="Times New Roman"/>
                <w:sz w:val="22"/>
                <w:szCs w:val="22"/>
                <w:u w:val="double"/>
              </w:rPr>
              <w:t>determined by TOS</w:t>
            </w:r>
            <w:r w:rsidRPr="002007D8">
              <w:rPr>
                <w:rFonts w:ascii="Times New Roman" w:hAnsi="Times New Roman"/>
                <w:sz w:val="22"/>
                <w:szCs w:val="22"/>
                <w:u w:val="double"/>
                <w:vertAlign w:val="superscript"/>
              </w:rPr>
              <w:fldChar w:fldCharType="begin"/>
            </w:r>
            <w:r w:rsidRPr="002007D8">
              <w:rPr>
                <w:rFonts w:ascii="Times New Roman" w:hAnsi="Times New Roman"/>
                <w:sz w:val="22"/>
                <w:szCs w:val="22"/>
                <w:u w:val="double"/>
                <w:vertAlign w:val="superscript"/>
              </w:rPr>
              <w:instrText xml:space="preserve"> NOTEREF _Ref442195623 \h  \* MERGEFORMAT </w:instrText>
            </w:r>
            <w:r w:rsidRPr="002007D8">
              <w:rPr>
                <w:rFonts w:ascii="Times New Roman" w:hAnsi="Times New Roman"/>
                <w:sz w:val="22"/>
                <w:szCs w:val="22"/>
                <w:u w:val="double"/>
                <w:vertAlign w:val="superscript"/>
              </w:rPr>
            </w:r>
            <w:r w:rsidRPr="002007D8">
              <w:rPr>
                <w:rFonts w:ascii="Times New Roman" w:hAnsi="Times New Roman"/>
                <w:sz w:val="22"/>
                <w:szCs w:val="22"/>
                <w:u w:val="double"/>
                <w:vertAlign w:val="superscript"/>
              </w:rPr>
              <w:fldChar w:fldCharType="separate"/>
            </w:r>
            <w:r w:rsidR="002007D8" w:rsidRPr="002007D8">
              <w:rPr>
                <w:rFonts w:ascii="Times New Roman" w:hAnsi="Times New Roman"/>
                <w:sz w:val="22"/>
                <w:szCs w:val="22"/>
                <w:u w:val="double"/>
                <w:vertAlign w:val="superscript"/>
              </w:rPr>
              <w:t>22</w:t>
            </w:r>
            <w:r w:rsidRPr="002007D8">
              <w:rPr>
                <w:rFonts w:ascii="Times New Roman" w:hAnsi="Times New Roman"/>
                <w:sz w:val="22"/>
                <w:szCs w:val="22"/>
                <w:u w:val="double"/>
                <w:vertAlign w:val="superscript"/>
              </w:rPr>
              <w:fldChar w:fldCharType="end"/>
            </w:r>
          </w:p>
        </w:tc>
      </w:tr>
      <w:tr w:rsidR="00166B51" w:rsidRPr="00E72D14" w:rsidTr="00816155">
        <w:trPr>
          <w:trHeight w:val="447"/>
        </w:trPr>
        <w:tc>
          <w:tcPr>
            <w:tcW w:w="14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B51" w:rsidRPr="00E72D14" w:rsidRDefault="00166B51" w:rsidP="003E6A63">
            <w:pPr>
              <w:rPr>
                <w:rFonts w:ascii="Times New Roman" w:hAnsi="Times New Roman"/>
                <w:sz w:val="22"/>
                <w:szCs w:val="22"/>
                <w:u w:val="wave"/>
              </w:rPr>
            </w:pPr>
            <w:r w:rsidRPr="00E72D14">
              <w:rPr>
                <w:rFonts w:ascii="Times New Roman" w:hAnsi="Times New Roman"/>
                <w:sz w:val="22"/>
                <w:szCs w:val="22"/>
                <w:u w:val="wave"/>
              </w:rPr>
              <w:t>Specific</w:t>
            </w:r>
            <w:r>
              <w:rPr>
                <w:rFonts w:ascii="Times New Roman" w:hAnsi="Times New Roman"/>
                <w:sz w:val="22"/>
                <w:szCs w:val="22"/>
                <w:u w:val="wave"/>
              </w:rPr>
              <w:t xml:space="preserve"> </w:t>
            </w:r>
          </w:p>
        </w:tc>
        <w:tc>
          <w:tcPr>
            <w:tcW w:w="1841" w:type="dxa"/>
            <w:tcBorders>
              <w:top w:val="nil"/>
              <w:left w:val="nil"/>
              <w:bottom w:val="single" w:sz="8" w:space="0" w:color="auto"/>
              <w:right w:val="single" w:sz="8" w:space="0" w:color="auto"/>
            </w:tcBorders>
            <w:hideMark/>
          </w:tcPr>
          <w:p w:rsidR="00166B51" w:rsidRPr="00E72D14" w:rsidRDefault="00166B51" w:rsidP="003E6A63">
            <w:pPr>
              <w:rPr>
                <w:rFonts w:ascii="Times New Roman" w:hAnsi="Times New Roman"/>
                <w:sz w:val="22"/>
                <w:szCs w:val="22"/>
                <w:u w:val="wave"/>
              </w:rPr>
            </w:pPr>
            <w:r w:rsidRPr="00E72D14">
              <w:rPr>
                <w:rFonts w:ascii="Times New Roman" w:hAnsi="Times New Roman"/>
                <w:sz w:val="22"/>
                <w:szCs w:val="22"/>
                <w:u w:val="wave"/>
              </w:rPr>
              <w:t>135.18</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166B51" w:rsidRPr="00E72D14" w:rsidRDefault="00166B51" w:rsidP="003E6A63">
            <w:pPr>
              <w:rPr>
                <w:rFonts w:ascii="Times New Roman" w:hAnsi="Times New Roman"/>
                <w:sz w:val="22"/>
                <w:szCs w:val="22"/>
                <w:u w:val="wave"/>
              </w:rPr>
            </w:pPr>
            <w:r w:rsidRPr="00E72D14">
              <w:rPr>
                <w:rFonts w:ascii="Times New Roman" w:hAnsi="Times New Roman"/>
                <w:sz w:val="22"/>
                <w:szCs w:val="22"/>
                <w:u w:val="wave"/>
              </w:rPr>
              <w:t>100%</w:t>
            </w:r>
          </w:p>
        </w:tc>
        <w:tc>
          <w:tcPr>
            <w:tcW w:w="2292" w:type="dxa"/>
            <w:tcBorders>
              <w:top w:val="nil"/>
              <w:left w:val="nil"/>
              <w:bottom w:val="single" w:sz="8" w:space="0" w:color="auto"/>
              <w:right w:val="single" w:sz="8" w:space="0" w:color="auto"/>
            </w:tcBorders>
            <w:tcMar>
              <w:top w:w="0" w:type="dxa"/>
              <w:left w:w="108" w:type="dxa"/>
              <w:bottom w:w="0" w:type="dxa"/>
              <w:right w:w="108" w:type="dxa"/>
            </w:tcMar>
            <w:hideMark/>
          </w:tcPr>
          <w:p w:rsidR="00166B51" w:rsidRPr="00E72D14" w:rsidRDefault="00166B51" w:rsidP="003E6A63">
            <w:pPr>
              <w:rPr>
                <w:rFonts w:ascii="Times New Roman" w:hAnsi="Times New Roman"/>
                <w:sz w:val="22"/>
                <w:szCs w:val="22"/>
                <w:u w:val="wave"/>
              </w:rPr>
            </w:pPr>
            <w:r w:rsidRPr="00E72D14">
              <w:rPr>
                <w:rFonts w:ascii="Times New Roman" w:hAnsi="Times New Roman"/>
                <w:sz w:val="22"/>
                <w:szCs w:val="22"/>
                <w:u w:val="wave"/>
              </w:rPr>
              <w:t>105%</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rsidR="00166B51" w:rsidRPr="002007D8" w:rsidRDefault="00166B51" w:rsidP="003E6A63">
            <w:pPr>
              <w:rPr>
                <w:rFonts w:ascii="Times New Roman" w:hAnsi="Times New Roman"/>
                <w:sz w:val="22"/>
                <w:szCs w:val="22"/>
                <w:u w:val="double"/>
              </w:rPr>
            </w:pPr>
            <w:r w:rsidRPr="002007D8">
              <w:rPr>
                <w:rFonts w:ascii="Times New Roman" w:hAnsi="Times New Roman"/>
                <w:sz w:val="22"/>
                <w:szCs w:val="22"/>
                <w:u w:val="double"/>
              </w:rPr>
              <w:t xml:space="preserve">105% (if not a member) </w:t>
            </w:r>
          </w:p>
        </w:tc>
      </w:tr>
    </w:tbl>
    <w:p w:rsidR="00166B51" w:rsidRPr="004346B0" w:rsidRDefault="004346B0" w:rsidP="004346B0">
      <w:pPr>
        <w:tabs>
          <w:tab w:val="left" w:pos="360"/>
        </w:tabs>
        <w:jc w:val="both"/>
        <w:rPr>
          <w:rFonts w:ascii="Times New Roman" w:hAnsi="Times New Roman"/>
          <w:sz w:val="22"/>
          <w:szCs w:val="22"/>
        </w:rPr>
      </w:pPr>
      <w:r w:rsidRPr="004346B0">
        <w:rPr>
          <w:rFonts w:ascii="Times New Roman" w:hAnsi="Times New Roman"/>
          <w:sz w:val="22"/>
          <w:szCs w:val="22"/>
        </w:rPr>
        <w:t>*</w:t>
      </w:r>
      <w:r>
        <w:rPr>
          <w:rFonts w:ascii="Times New Roman" w:hAnsi="Times New Roman"/>
          <w:sz w:val="22"/>
          <w:szCs w:val="22"/>
        </w:rPr>
        <w:t xml:space="preserve"> </w:t>
      </w:r>
      <w:r w:rsidRPr="004346B0">
        <w:rPr>
          <w:rFonts w:ascii="Times New Roman" w:hAnsi="Times New Roman"/>
          <w:sz w:val="22"/>
          <w:szCs w:val="22"/>
        </w:rPr>
        <w:t>Ohio</w:t>
      </w:r>
      <w:r>
        <w:rPr>
          <w:rFonts w:ascii="Times New Roman" w:hAnsi="Times New Roman"/>
          <w:sz w:val="22"/>
          <w:szCs w:val="22"/>
        </w:rPr>
        <w:t xml:space="preserve"> Pooled Collateral System (OPCS)</w:t>
      </w:r>
    </w:p>
    <w:p w:rsidR="00E72D14" w:rsidRDefault="00E72D14" w:rsidP="0054188C">
      <w:pPr>
        <w:tabs>
          <w:tab w:val="left" w:pos="360"/>
        </w:tabs>
        <w:jc w:val="both"/>
        <w:rPr>
          <w:rFonts w:ascii="Times New Roman" w:hAnsi="Times New Roman"/>
          <w:sz w:val="22"/>
          <w:szCs w:val="22"/>
        </w:rPr>
      </w:pPr>
    </w:p>
    <w:p w:rsidR="004346B0" w:rsidRPr="0005097B" w:rsidRDefault="004346B0" w:rsidP="0054188C">
      <w:pPr>
        <w:tabs>
          <w:tab w:val="left" w:pos="360"/>
        </w:tabs>
        <w:jc w:val="both"/>
        <w:rPr>
          <w:rFonts w:ascii="Times New Roman" w:hAnsi="Times New Roman"/>
          <w:sz w:val="22"/>
          <w:szCs w:val="22"/>
        </w:rPr>
      </w:pPr>
    </w:p>
    <w:p w:rsidR="0054188C" w:rsidRPr="0005097B" w:rsidRDefault="0054188C" w:rsidP="0054188C">
      <w:pPr>
        <w:rPr>
          <w:rFonts w:ascii="Times New Roman" w:hAnsi="Times New Roman"/>
          <w:b/>
          <w:i/>
          <w:color w:val="000000"/>
          <w:sz w:val="22"/>
          <w:szCs w:val="22"/>
        </w:rPr>
      </w:pPr>
      <w:r w:rsidRPr="0005097B">
        <w:rPr>
          <w:rFonts w:ascii="Times New Roman" w:hAnsi="Times New Roman"/>
          <w:b/>
          <w:i/>
          <w:color w:val="000000"/>
          <w:sz w:val="22"/>
          <w:szCs w:val="22"/>
        </w:rPr>
        <w:t xml:space="preserve">FDIC Insurance Coverage </w:t>
      </w:r>
    </w:p>
    <w:p w:rsidR="0054188C" w:rsidRPr="0005097B" w:rsidRDefault="0054188C" w:rsidP="0054188C">
      <w:pPr>
        <w:rPr>
          <w:rFonts w:ascii="Times New Roman" w:hAnsi="Times New Roman"/>
          <w:color w:val="000000"/>
        </w:rPr>
      </w:pPr>
    </w:p>
    <w:p w:rsidR="0054188C" w:rsidRPr="0005097B" w:rsidRDefault="000A20C2" w:rsidP="0054188C">
      <w:pPr>
        <w:rPr>
          <w:rFonts w:ascii="Times New Roman" w:hAnsi="Times New Roman"/>
          <w:color w:val="000000"/>
          <w:sz w:val="22"/>
          <w:szCs w:val="22"/>
        </w:rPr>
      </w:pPr>
      <w:r w:rsidRPr="000A1105">
        <w:rPr>
          <w:rFonts w:ascii="Times New Roman" w:hAnsi="Times New Roman"/>
          <w:color w:val="000000"/>
          <w:sz w:val="22"/>
          <w:szCs w:val="22"/>
        </w:rPr>
        <w:t>T</w:t>
      </w:r>
      <w:r w:rsidR="0054188C" w:rsidRPr="0005097B">
        <w:rPr>
          <w:rFonts w:ascii="Times New Roman" w:hAnsi="Times New Roman"/>
          <w:color w:val="000000"/>
          <w:sz w:val="22"/>
          <w:szCs w:val="22"/>
        </w:rPr>
        <w:t xml:space="preserve">he current standard maximum FDIC deposit insurance amount </w:t>
      </w:r>
      <w:r w:rsidRPr="000A1105">
        <w:rPr>
          <w:rFonts w:ascii="Times New Roman" w:hAnsi="Times New Roman"/>
          <w:color w:val="000000"/>
          <w:sz w:val="22"/>
          <w:szCs w:val="22"/>
        </w:rPr>
        <w:t>is</w:t>
      </w:r>
      <w:r w:rsidR="0054188C" w:rsidRPr="0005097B">
        <w:rPr>
          <w:rFonts w:ascii="Times New Roman" w:hAnsi="Times New Roman"/>
          <w:color w:val="000000"/>
          <w:sz w:val="22"/>
          <w:szCs w:val="22"/>
        </w:rPr>
        <w:t xml:space="preserve"> $250,000.  </w:t>
      </w:r>
    </w:p>
    <w:p w:rsidR="0054188C" w:rsidRPr="000A1105" w:rsidRDefault="0054188C" w:rsidP="0054188C">
      <w:pPr>
        <w:rPr>
          <w:rFonts w:ascii="Times New Roman" w:hAnsi="Times New Roman"/>
          <w:color w:val="000000"/>
          <w:sz w:val="22"/>
          <w:szCs w:val="22"/>
        </w:rPr>
      </w:pPr>
    </w:p>
    <w:p w:rsidR="0054188C" w:rsidRPr="0005097B" w:rsidRDefault="0054188C" w:rsidP="0054188C">
      <w:pPr>
        <w:tabs>
          <w:tab w:val="left" w:pos="360"/>
        </w:tabs>
        <w:jc w:val="both"/>
        <w:rPr>
          <w:rFonts w:ascii="Times New Roman" w:hAnsi="Times New Roman"/>
          <w:i/>
          <w:sz w:val="22"/>
          <w:szCs w:val="22"/>
        </w:rPr>
      </w:pPr>
      <w:r w:rsidRPr="000A1105">
        <w:rPr>
          <w:rFonts w:ascii="Times New Roman" w:hAnsi="Times New Roman"/>
          <w:i/>
          <w:sz w:val="22"/>
          <w:szCs w:val="22"/>
        </w:rPr>
        <w:t xml:space="preserve">Depositories may pledge the following securities </w:t>
      </w:r>
      <w:r w:rsidR="00196C22" w:rsidRPr="000A1105">
        <w:rPr>
          <w:rFonts w:ascii="Times New Roman" w:hAnsi="Times New Roman"/>
          <w:i/>
          <w:sz w:val="22"/>
          <w:szCs w:val="22"/>
        </w:rPr>
        <w:t xml:space="preserve">or other obligations </w:t>
      </w:r>
      <w:r w:rsidRPr="000A1105">
        <w:rPr>
          <w:rFonts w:ascii="Times New Roman" w:hAnsi="Times New Roman"/>
          <w:i/>
          <w:sz w:val="22"/>
          <w:szCs w:val="22"/>
        </w:rPr>
        <w:t xml:space="preserve">under the subsections of Ohio Rev. Code </w:t>
      </w:r>
      <w:r w:rsidR="00E641FF">
        <w:rPr>
          <w:rFonts w:ascii="Times New Roman" w:hAnsi="Times New Roman"/>
          <w:sz w:val="22"/>
          <w:szCs w:val="22"/>
        </w:rPr>
        <w:t xml:space="preserve">§ </w:t>
      </w:r>
      <w:r w:rsidRPr="000A1105">
        <w:rPr>
          <w:rFonts w:ascii="Times New Roman" w:hAnsi="Times New Roman"/>
          <w:i/>
          <w:sz w:val="22"/>
          <w:szCs w:val="22"/>
        </w:rPr>
        <w:t>135.18(</w:t>
      </w:r>
      <w:r w:rsidR="00196C22" w:rsidRPr="000A1105">
        <w:rPr>
          <w:rFonts w:ascii="Times New Roman" w:hAnsi="Times New Roman"/>
          <w:i/>
          <w:sz w:val="22"/>
          <w:szCs w:val="22"/>
        </w:rPr>
        <w:t>D</w:t>
      </w:r>
      <w:r w:rsidRPr="000A1105">
        <w:rPr>
          <w:rFonts w:ascii="Times New Roman" w:hAnsi="Times New Roman"/>
          <w:i/>
          <w:sz w:val="22"/>
          <w:szCs w:val="22"/>
        </w:rPr>
        <w:t>) listed</w:t>
      </w:r>
      <w:r w:rsidRPr="0005097B">
        <w:rPr>
          <w:rFonts w:ascii="Times New Roman" w:hAnsi="Times New Roman"/>
          <w:i/>
          <w:sz w:val="22"/>
          <w:szCs w:val="22"/>
        </w:rPr>
        <w:t xml:space="preserve"> below:</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ED4A48">
      <w:pPr>
        <w:numPr>
          <w:ilvl w:val="0"/>
          <w:numId w:val="23"/>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Bonds, notes, or other obligations of the United States; or bonds, notes, or other obligations guaranteed as to principal and interest by the United States or those for which the full faith of the United States is pledged for the payment of principal and interest thereon, by language appearing in the instrument specifically providing such guarantee or pledge and not merely by interpretation or otherwise;</w:t>
      </w:r>
    </w:p>
    <w:p w:rsidR="0054188C" w:rsidRPr="0005097B" w:rsidRDefault="0054188C" w:rsidP="009B6215">
      <w:pPr>
        <w:tabs>
          <w:tab w:val="left" w:pos="360"/>
        </w:tabs>
        <w:ind w:left="360" w:hanging="360"/>
        <w:jc w:val="both"/>
        <w:rPr>
          <w:rFonts w:ascii="Times New Roman" w:hAnsi="Times New Roman"/>
          <w:sz w:val="22"/>
          <w:szCs w:val="22"/>
        </w:rPr>
      </w:pPr>
    </w:p>
    <w:p w:rsidR="0054188C" w:rsidRPr="0005097B" w:rsidRDefault="0054188C" w:rsidP="00ED4A48">
      <w:pPr>
        <w:numPr>
          <w:ilvl w:val="0"/>
          <w:numId w:val="23"/>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notes, debentures, letters of credit, or other obligations or securities issued by any federal government agency, or instrumentality, or the export-import bank of Washington; bonds, notes, or other obligations guaranteed as to principal and interest by the United States or those for which the full faith of the United States is pledged for the payment of principal and interest thereon, by interpretation or otherwise and not by language appearing in the instrument specifically providing such guarantee or pledge;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ED4A48">
      <w:pPr>
        <w:numPr>
          <w:ilvl w:val="0"/>
          <w:numId w:val="23"/>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of or fully insured or fully guaranteed by the United States or any federal government agency or instrumentality;</w:t>
      </w:r>
    </w:p>
    <w:p w:rsidR="0054188C" w:rsidRPr="0005097B" w:rsidRDefault="0054188C" w:rsidP="009B6215">
      <w:pPr>
        <w:tabs>
          <w:tab w:val="left" w:pos="360"/>
        </w:tabs>
        <w:ind w:left="360" w:hanging="360"/>
        <w:jc w:val="both"/>
        <w:rPr>
          <w:rFonts w:ascii="Times New Roman" w:hAnsi="Times New Roman"/>
          <w:sz w:val="22"/>
          <w:szCs w:val="22"/>
        </w:rPr>
      </w:pPr>
    </w:p>
    <w:p w:rsidR="0054188C" w:rsidRPr="0005097B" w:rsidRDefault="0054188C" w:rsidP="00ED4A48">
      <w:pPr>
        <w:numPr>
          <w:ilvl w:val="0"/>
          <w:numId w:val="23"/>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partially insured or partially guaranteed by any federal agency or instrumentality;</w:t>
      </w:r>
    </w:p>
    <w:p w:rsidR="0054188C" w:rsidRPr="0005097B" w:rsidRDefault="0054188C" w:rsidP="009B6215">
      <w:pPr>
        <w:tabs>
          <w:tab w:val="left" w:pos="360"/>
        </w:tabs>
        <w:ind w:left="360" w:hanging="360"/>
        <w:jc w:val="both"/>
        <w:rPr>
          <w:rFonts w:ascii="Times New Roman" w:hAnsi="Times New Roman"/>
          <w:sz w:val="22"/>
          <w:szCs w:val="22"/>
        </w:rPr>
      </w:pPr>
    </w:p>
    <w:p w:rsidR="0054188C" w:rsidRPr="0005097B" w:rsidRDefault="0054188C" w:rsidP="00ED4A48">
      <w:pPr>
        <w:numPr>
          <w:ilvl w:val="0"/>
          <w:numId w:val="23"/>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of or fully guaranteed by the Federal National Mortgage Association, Federal Home Loan Mortgage Corporation, Federal Farm Credit Bank, or Student Loan Marketing Association;</w:t>
      </w:r>
    </w:p>
    <w:p w:rsidR="0054188C" w:rsidRPr="0005097B" w:rsidRDefault="0054188C" w:rsidP="009B6215">
      <w:pPr>
        <w:tabs>
          <w:tab w:val="left" w:pos="360"/>
        </w:tabs>
        <w:ind w:left="360" w:hanging="360"/>
        <w:jc w:val="both"/>
        <w:rPr>
          <w:rFonts w:ascii="Times New Roman" w:hAnsi="Times New Roman"/>
          <w:sz w:val="22"/>
          <w:szCs w:val="22"/>
        </w:rPr>
      </w:pPr>
    </w:p>
    <w:p w:rsidR="0054188C" w:rsidRPr="0005097B" w:rsidRDefault="0054188C" w:rsidP="00ED4A48">
      <w:pPr>
        <w:numPr>
          <w:ilvl w:val="0"/>
          <w:numId w:val="23"/>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and other obligations of this state</w:t>
      </w:r>
      <w:r w:rsidR="00D01114" w:rsidRPr="000A1105">
        <w:rPr>
          <w:rFonts w:ascii="Times New Roman" w:hAnsi="Times New Roman"/>
          <w:sz w:val="22"/>
          <w:szCs w:val="22"/>
        </w:rPr>
        <w:t>;</w:t>
      </w:r>
      <w:r w:rsidRPr="0005097B">
        <w:rPr>
          <w:rFonts w:ascii="Times New Roman" w:hAnsi="Times New Roman"/>
          <w:sz w:val="22"/>
          <w:szCs w:val="22"/>
        </w:rPr>
        <w:t xml:space="preserve"> </w:t>
      </w:r>
    </w:p>
    <w:p w:rsidR="000A1105" w:rsidRDefault="000A1105" w:rsidP="009B6215">
      <w:pPr>
        <w:tabs>
          <w:tab w:val="left" w:pos="360"/>
        </w:tabs>
        <w:ind w:left="360" w:hanging="360"/>
        <w:jc w:val="both"/>
        <w:rPr>
          <w:rFonts w:ascii="Times New Roman" w:hAnsi="Times New Roman"/>
          <w:sz w:val="22"/>
          <w:szCs w:val="22"/>
        </w:rPr>
      </w:pPr>
    </w:p>
    <w:p w:rsidR="0054188C" w:rsidRPr="0005097B" w:rsidRDefault="0054188C" w:rsidP="00ED4A48">
      <w:pPr>
        <w:numPr>
          <w:ilvl w:val="0"/>
          <w:numId w:val="23"/>
        </w:numPr>
        <w:tabs>
          <w:tab w:val="left" w:pos="360"/>
        </w:tabs>
        <w:ind w:left="360"/>
        <w:jc w:val="both"/>
        <w:rPr>
          <w:rFonts w:ascii="Times New Roman" w:hAnsi="Times New Roman"/>
          <w:sz w:val="22"/>
          <w:szCs w:val="22"/>
        </w:rPr>
      </w:pPr>
      <w:r w:rsidRPr="0005097B">
        <w:rPr>
          <w:rFonts w:ascii="Times New Roman" w:hAnsi="Times New Roman"/>
          <w:sz w:val="22"/>
          <w:szCs w:val="22"/>
        </w:rPr>
        <w:t>Bonds and other obligations of any county, township, school district, municipal corporation, or other legally constituted taxing subdivision of this state, which is not at the time of such deposit, in default in the payment of principal or interest on any of its bonds or other obligations, for which the full faith and credit of the</w:t>
      </w:r>
      <w:r w:rsidR="004346B0">
        <w:rPr>
          <w:rFonts w:ascii="Times New Roman" w:hAnsi="Times New Roman"/>
          <w:sz w:val="22"/>
          <w:szCs w:val="22"/>
        </w:rPr>
        <w:t xml:space="preserve"> issuing subdivision is pledged;</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ED4A48">
      <w:pPr>
        <w:numPr>
          <w:ilvl w:val="0"/>
          <w:numId w:val="23"/>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of other states of the United States which have not during the ten years immediately preceding the time of such deposit defaulted in payments of either interest or principal on any of their bonds;</w:t>
      </w:r>
    </w:p>
    <w:p w:rsidR="0054188C" w:rsidRPr="0005097B" w:rsidRDefault="0054188C" w:rsidP="009B6215">
      <w:pPr>
        <w:tabs>
          <w:tab w:val="left" w:pos="360"/>
        </w:tabs>
        <w:ind w:left="360" w:hanging="360"/>
        <w:jc w:val="both"/>
        <w:rPr>
          <w:rFonts w:ascii="Times New Roman" w:hAnsi="Times New Roman"/>
          <w:sz w:val="22"/>
          <w:szCs w:val="22"/>
        </w:rPr>
      </w:pPr>
    </w:p>
    <w:p w:rsidR="0054188C" w:rsidRPr="0005097B" w:rsidRDefault="0054188C" w:rsidP="00ED4A48">
      <w:pPr>
        <w:numPr>
          <w:ilvl w:val="0"/>
          <w:numId w:val="23"/>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Shares of no-load money market mutual funds consisting exclusively of obligations described in division </w:t>
      </w:r>
      <w:r w:rsidRPr="000A1105">
        <w:rPr>
          <w:rFonts w:ascii="Times New Roman" w:hAnsi="Times New Roman"/>
          <w:sz w:val="22"/>
          <w:szCs w:val="22"/>
        </w:rPr>
        <w:t>(</w:t>
      </w:r>
      <w:r w:rsidR="00D01114"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 xml:space="preserve">1) or (2) of Ohio Rev. Code </w:t>
      </w:r>
      <w:r w:rsidR="00E641FF">
        <w:rPr>
          <w:rFonts w:ascii="Times New Roman" w:hAnsi="Times New Roman"/>
          <w:sz w:val="22"/>
          <w:szCs w:val="22"/>
        </w:rPr>
        <w:t xml:space="preserve">§ </w:t>
      </w:r>
      <w:r w:rsidRPr="0005097B">
        <w:rPr>
          <w:rFonts w:ascii="Times New Roman" w:hAnsi="Times New Roman"/>
          <w:sz w:val="22"/>
          <w:szCs w:val="22"/>
        </w:rPr>
        <w:t>135.18 [these sections are (1) &amp; (2), above] and repurchase agreements secured by such obligations</w:t>
      </w:r>
      <w:r w:rsidR="004346B0">
        <w:rPr>
          <w:rFonts w:ascii="Times New Roman" w:hAnsi="Times New Roman"/>
          <w:sz w:val="22"/>
          <w:szCs w:val="22"/>
        </w:rPr>
        <w:t>;</w:t>
      </w:r>
    </w:p>
    <w:p w:rsidR="0054188C" w:rsidRPr="0005097B" w:rsidRDefault="0054188C" w:rsidP="009B6215">
      <w:pPr>
        <w:tabs>
          <w:tab w:val="left" w:pos="360"/>
        </w:tabs>
        <w:ind w:left="360" w:hanging="360"/>
        <w:jc w:val="both"/>
        <w:rPr>
          <w:rFonts w:ascii="Times New Roman" w:hAnsi="Times New Roman"/>
          <w:sz w:val="22"/>
          <w:szCs w:val="22"/>
        </w:rPr>
      </w:pPr>
    </w:p>
    <w:p w:rsidR="0054188C" w:rsidRPr="0005097B" w:rsidRDefault="0054188C" w:rsidP="00ED4A48">
      <w:pPr>
        <w:numPr>
          <w:ilvl w:val="0"/>
          <w:numId w:val="23"/>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A surety bond issued by a corporate surety licensed by the state and authorized to issue surety bonds in this state pursuant to Ohio Rev. Code Chapter 3929 and qualified to provide surety bonds to the federal government pursuant to 9</w:t>
      </w:r>
      <w:r w:rsidR="008B3678">
        <w:rPr>
          <w:rFonts w:ascii="Times New Roman" w:hAnsi="Times New Roman"/>
          <w:sz w:val="22"/>
          <w:szCs w:val="22"/>
        </w:rPr>
        <w:t>6 Stat. 1047 (1982), 31 U.S.C.</w:t>
      </w:r>
      <w:r w:rsidRPr="0005097B">
        <w:rPr>
          <w:rFonts w:ascii="Times New Roman" w:hAnsi="Times New Roman"/>
          <w:sz w:val="22"/>
          <w:szCs w:val="22"/>
        </w:rPr>
        <w:t xml:space="preserve"> </w:t>
      </w:r>
      <w:r w:rsidR="00E641FF">
        <w:rPr>
          <w:rFonts w:ascii="Times New Roman" w:hAnsi="Times New Roman"/>
          <w:sz w:val="22"/>
          <w:szCs w:val="22"/>
        </w:rPr>
        <w:t xml:space="preserve">§ </w:t>
      </w:r>
      <w:r w:rsidRPr="0005097B">
        <w:rPr>
          <w:rFonts w:ascii="Times New Roman" w:hAnsi="Times New Roman"/>
          <w:sz w:val="22"/>
          <w:szCs w:val="22"/>
        </w:rPr>
        <w:t>9304</w:t>
      </w:r>
      <w:r w:rsidR="004346B0">
        <w:rPr>
          <w:rFonts w:ascii="Times New Roman" w:hAnsi="Times New Roman"/>
          <w:sz w:val="22"/>
          <w:szCs w:val="22"/>
        </w:rPr>
        <w:t>;</w:t>
      </w:r>
    </w:p>
    <w:p w:rsidR="00D01114" w:rsidRPr="0005097B" w:rsidRDefault="00D01114" w:rsidP="009B6215">
      <w:pPr>
        <w:pStyle w:val="ListParagraph"/>
        <w:ind w:left="360" w:hanging="360"/>
        <w:rPr>
          <w:rFonts w:ascii="Times New Roman" w:hAnsi="Times New Roman"/>
          <w:sz w:val="22"/>
          <w:szCs w:val="22"/>
        </w:rPr>
      </w:pPr>
    </w:p>
    <w:p w:rsidR="00D01114" w:rsidRPr="000A1105" w:rsidRDefault="00D01114" w:rsidP="00ED4A48">
      <w:pPr>
        <w:numPr>
          <w:ilvl w:val="0"/>
          <w:numId w:val="23"/>
        </w:numPr>
        <w:tabs>
          <w:tab w:val="left" w:pos="360"/>
          <w:tab w:val="left" w:pos="540"/>
        </w:tabs>
        <w:ind w:left="360"/>
        <w:jc w:val="both"/>
        <w:rPr>
          <w:rFonts w:ascii="Times New Roman" w:hAnsi="Times New Roman"/>
          <w:sz w:val="22"/>
          <w:szCs w:val="22"/>
        </w:rPr>
      </w:pPr>
      <w:r w:rsidRPr="000A1105">
        <w:rPr>
          <w:rFonts w:ascii="Times New Roman" w:hAnsi="Times New Roman"/>
          <w:sz w:val="22"/>
          <w:szCs w:val="22"/>
        </w:rPr>
        <w:t xml:space="preserve">Bonds or other obligations of any county, municipal corporation, or other legally constituted taxing subdivision of another state of the United States, or of any instrumentality of such county, municipal corporation, or other taxing subdivision, for which the full faith and credit of the issuer is pledged and, at the time of purchase of the bonds or other obligations, rated in one of the two highest categories by at least </w:t>
      </w:r>
      <w:r w:rsidR="00E2116E" w:rsidRPr="000A1105">
        <w:rPr>
          <w:rFonts w:ascii="Times New Roman" w:hAnsi="Times New Roman"/>
          <w:sz w:val="22"/>
          <w:szCs w:val="22"/>
        </w:rPr>
        <w:t xml:space="preserve">one </w:t>
      </w:r>
      <w:r w:rsidRPr="000A1105">
        <w:rPr>
          <w:rFonts w:ascii="Times New Roman" w:hAnsi="Times New Roman"/>
          <w:sz w:val="22"/>
          <w:szCs w:val="22"/>
        </w:rPr>
        <w:t xml:space="preserve">nationally recognized </w:t>
      </w:r>
      <w:r w:rsidR="004346B0">
        <w:rPr>
          <w:rFonts w:ascii="Times New Roman" w:hAnsi="Times New Roman"/>
          <w:sz w:val="22"/>
          <w:szCs w:val="22"/>
        </w:rPr>
        <w:t>statistical rating organization.</w:t>
      </w:r>
    </w:p>
    <w:p w:rsidR="0054188C" w:rsidRPr="0005097B" w:rsidRDefault="0054188C" w:rsidP="0054188C">
      <w:pPr>
        <w:tabs>
          <w:tab w:val="left" w:pos="360"/>
        </w:tabs>
        <w:jc w:val="both"/>
        <w:rPr>
          <w:rFonts w:ascii="Times New Roman" w:hAnsi="Times New Roman"/>
          <w:sz w:val="22"/>
          <w:szCs w:val="22"/>
        </w:rPr>
      </w:pPr>
    </w:p>
    <w:p w:rsidR="00D01114" w:rsidRPr="000A1105" w:rsidRDefault="00D01114" w:rsidP="0054188C">
      <w:pPr>
        <w:tabs>
          <w:tab w:val="left" w:pos="360"/>
        </w:tabs>
        <w:jc w:val="both"/>
        <w:rPr>
          <w:rFonts w:ascii="Times New Roman" w:hAnsi="Times New Roman"/>
          <w:sz w:val="22"/>
          <w:szCs w:val="22"/>
        </w:rPr>
      </w:pPr>
      <w:r w:rsidRPr="000A1105">
        <w:rPr>
          <w:rFonts w:ascii="Times New Roman" w:hAnsi="Times New Roman"/>
          <w:sz w:val="22"/>
          <w:szCs w:val="22"/>
        </w:rPr>
        <w:lastRenderedPageBreak/>
        <w:t>An institution designated as a public depository shall designate a qualified trustee</w:t>
      </w:r>
      <w:r w:rsidR="007630A2" w:rsidRPr="000A1105">
        <w:rPr>
          <w:rStyle w:val="FootnoteReference"/>
          <w:rFonts w:ascii="Times New Roman" w:hAnsi="Times New Roman"/>
          <w:sz w:val="22"/>
          <w:szCs w:val="22"/>
        </w:rPr>
        <w:footnoteReference w:id="24"/>
      </w:r>
      <w:r w:rsidRPr="000A1105">
        <w:rPr>
          <w:rFonts w:ascii="Times New Roman" w:hAnsi="Times New Roman"/>
          <w:sz w:val="22"/>
          <w:szCs w:val="22"/>
        </w:rPr>
        <w:t xml:space="preserve"> and place the eligible securities required by Ohio Rev. Code </w:t>
      </w:r>
      <w:r w:rsidR="00E641FF">
        <w:rPr>
          <w:rFonts w:ascii="Times New Roman" w:hAnsi="Times New Roman"/>
          <w:sz w:val="22"/>
          <w:szCs w:val="22"/>
        </w:rPr>
        <w:t xml:space="preserve">§ </w:t>
      </w:r>
      <w:r w:rsidRPr="000A1105">
        <w:rPr>
          <w:rFonts w:ascii="Times New Roman" w:hAnsi="Times New Roman"/>
          <w:sz w:val="22"/>
          <w:szCs w:val="22"/>
        </w:rPr>
        <w:t xml:space="preserve">135.18(D) with the trustee for safekeeping.  The trustee shall hold the eligible securities in an account indicating the public depositor’s security interest in the securities.  The trustee shall report to the public depositor information relating to the securities pledged to secure the public deposits in the manner and frequency required by the public depositor. </w:t>
      </w:r>
      <w:r w:rsidR="00CF2B82" w:rsidRPr="000A1105">
        <w:rPr>
          <w:rFonts w:ascii="Times New Roman" w:hAnsi="Times New Roman"/>
          <w:sz w:val="22"/>
          <w:szCs w:val="22"/>
        </w:rPr>
        <w:t xml:space="preserve">[Ohio Rev. Code </w:t>
      </w:r>
      <w:r w:rsidR="00E641FF">
        <w:rPr>
          <w:rFonts w:ascii="Times New Roman" w:hAnsi="Times New Roman"/>
          <w:sz w:val="22"/>
          <w:szCs w:val="22"/>
        </w:rPr>
        <w:t xml:space="preserve">§ </w:t>
      </w:r>
      <w:r w:rsidR="00CF2B82" w:rsidRPr="000A1105">
        <w:rPr>
          <w:rFonts w:ascii="Times New Roman" w:hAnsi="Times New Roman"/>
          <w:sz w:val="22"/>
          <w:szCs w:val="22"/>
        </w:rPr>
        <w:t>135.18(E)]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Any </w:t>
      </w:r>
      <w:r w:rsidR="00CF2B82" w:rsidRPr="0005097B">
        <w:rPr>
          <w:rFonts w:ascii="Times New Roman" w:hAnsi="Times New Roman"/>
          <w:sz w:val="22"/>
          <w:szCs w:val="22"/>
        </w:rPr>
        <w:t>Federal Reserve Bank</w:t>
      </w:r>
      <w:r w:rsidRPr="0005097B">
        <w:rPr>
          <w:rStyle w:val="FootnoteReference"/>
          <w:rFonts w:ascii="Times New Roman" w:hAnsi="Times New Roman"/>
          <w:sz w:val="22"/>
          <w:szCs w:val="22"/>
        </w:rPr>
        <w:footnoteReference w:id="25"/>
      </w:r>
      <w:r w:rsidRPr="0005097B">
        <w:rPr>
          <w:rFonts w:ascii="Times New Roman" w:hAnsi="Times New Roman"/>
          <w:sz w:val="22"/>
          <w:szCs w:val="22"/>
        </w:rPr>
        <w:t xml:space="preserve"> or branch located in this state or Federal Home Loan Bank is qualified to act as trustee for the safekeeping of securities.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Any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is qualified to act as trustee for the safekeeping of securities, other than those belonging to itself, under this section.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135</w:t>
      </w:r>
      <w:r w:rsidR="00166B51" w:rsidRPr="0005097B">
        <w:rPr>
          <w:rFonts w:ascii="Times New Roman" w:hAnsi="Times New Roman"/>
          <w:b/>
          <w:sz w:val="22"/>
          <w:szCs w:val="22"/>
        </w:rPr>
        <w:t>.181</w:t>
      </w:r>
      <w:r w:rsidR="004346B0" w:rsidRPr="004346B0">
        <w:rPr>
          <w:rStyle w:val="FootnoteReference"/>
          <w:rFonts w:ascii="Times New Roman" w:hAnsi="Times New Roman"/>
          <w:b/>
          <w:sz w:val="22"/>
          <w:szCs w:val="22"/>
          <w:u w:val="wave"/>
        </w:rPr>
        <w:footnoteReference w:id="26"/>
      </w:r>
    </w:p>
    <w:p w:rsidR="0054188C" w:rsidRPr="0005097B" w:rsidRDefault="0054188C" w:rsidP="0054188C">
      <w:pPr>
        <w:tabs>
          <w:tab w:val="left" w:pos="360"/>
        </w:tabs>
        <w:jc w:val="both"/>
        <w:rPr>
          <w:rFonts w:ascii="Times New Roman" w:hAnsi="Times New Roman"/>
          <w:sz w:val="22"/>
          <w:szCs w:val="22"/>
        </w:rPr>
      </w:pPr>
    </w:p>
    <w:p w:rsidR="0054188C" w:rsidRPr="00236503"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In lieu of the specific pledging requirements of </w:t>
      </w:r>
      <w:r w:rsidR="004A3689" w:rsidRPr="0005097B">
        <w:rPr>
          <w:rFonts w:ascii="Times New Roman" w:hAnsi="Times New Roman"/>
          <w:sz w:val="22"/>
          <w:szCs w:val="22"/>
        </w:rPr>
        <w:t xml:space="preserve">Ohio Rev. Code </w:t>
      </w:r>
      <w:r w:rsidR="00E641FF">
        <w:rPr>
          <w:rFonts w:ascii="Times New Roman" w:hAnsi="Times New Roman"/>
          <w:sz w:val="22"/>
          <w:szCs w:val="22"/>
        </w:rPr>
        <w:t>§</w:t>
      </w:r>
      <w:r w:rsidR="004346B0">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w:t>
      </w:r>
      <w:r w:rsidRPr="000A1105">
        <w:rPr>
          <w:rFonts w:ascii="Times New Roman" w:hAnsi="Times New Roman"/>
          <w:sz w:val="22"/>
          <w:szCs w:val="22"/>
        </w:rPr>
        <w:t>18</w:t>
      </w:r>
      <w:r w:rsidR="00D01114" w:rsidRPr="000A1105">
        <w:rPr>
          <w:rFonts w:ascii="Times New Roman" w:hAnsi="Times New Roman"/>
          <w:sz w:val="22"/>
          <w:szCs w:val="22"/>
        </w:rPr>
        <w:t xml:space="preserve"> and 135.37</w:t>
      </w:r>
      <w:r w:rsidRPr="000A1105">
        <w:rPr>
          <w:rFonts w:ascii="Times New Roman" w:hAnsi="Times New Roman"/>
          <w:sz w:val="22"/>
          <w:szCs w:val="22"/>
        </w:rPr>
        <w:t>,</w:t>
      </w:r>
      <w:r w:rsidRPr="0005097B">
        <w:rPr>
          <w:rFonts w:ascii="Times New Roman" w:hAnsi="Times New Roman"/>
          <w:sz w:val="22"/>
          <w:szCs w:val="22"/>
        </w:rPr>
        <w:t xml:space="preserve"> a public depository at its option may pledge a single pool of eligible securities to secure the repayment of all its public deposits not otherwise secured, provided that at all times the total market value of the securities so pledged is at least equal to one hundred five per cent of its uninsured public deposits to be secured by the pooled securities.</w:t>
      </w:r>
      <w:r w:rsidR="005C38FA">
        <w:rPr>
          <w:rStyle w:val="FootnoteReference"/>
          <w:rFonts w:ascii="Times New Roman" w:hAnsi="Times New Roman"/>
          <w:sz w:val="22"/>
          <w:szCs w:val="22"/>
        </w:rPr>
        <w:footnoteReference w:id="27"/>
      </w:r>
      <w:r w:rsidR="00996986" w:rsidRPr="0005097B">
        <w:rPr>
          <w:rFonts w:ascii="Times New Roman" w:hAnsi="Times New Roman"/>
          <w:sz w:val="22"/>
          <w:szCs w:val="22"/>
        </w:rPr>
        <w:t xml:space="preserve">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The securities described in division </w:t>
      </w:r>
      <w:r w:rsidRPr="000A1105">
        <w:rPr>
          <w:rFonts w:ascii="Times New Roman" w:hAnsi="Times New Roman"/>
          <w:sz w:val="22"/>
          <w:szCs w:val="22"/>
        </w:rPr>
        <w:t>(</w:t>
      </w:r>
      <w:r w:rsidR="004346B0">
        <w:rPr>
          <w:rFonts w:ascii="Times New Roman" w:hAnsi="Times New Roman"/>
          <w:sz w:val="22"/>
          <w:szCs w:val="22"/>
          <w:u w:val="wave"/>
        </w:rPr>
        <w:t>B</w:t>
      </w:r>
      <w:r w:rsidR="00D01114" w:rsidRPr="004346B0">
        <w:rPr>
          <w:rFonts w:ascii="Times New Roman" w:hAnsi="Times New Roman"/>
          <w:strike/>
          <w:sz w:val="22"/>
          <w:szCs w:val="22"/>
        </w:rPr>
        <w:t>D</w:t>
      </w:r>
      <w:r w:rsidRPr="0005097B">
        <w:rPr>
          <w:rFonts w:ascii="Times New Roman" w:hAnsi="Times New Roman"/>
          <w:sz w:val="22"/>
          <w:szCs w:val="22"/>
        </w:rPr>
        <w:t xml:space="preserve">) of Ohio Rev. Code </w:t>
      </w:r>
      <w:r w:rsidR="00E641FF">
        <w:rPr>
          <w:rFonts w:ascii="Times New Roman" w:hAnsi="Times New Roman"/>
          <w:sz w:val="22"/>
          <w:szCs w:val="22"/>
        </w:rPr>
        <w:t xml:space="preserve">§ </w:t>
      </w:r>
      <w:r w:rsidRPr="0005097B">
        <w:rPr>
          <w:rFonts w:ascii="Times New Roman" w:hAnsi="Times New Roman"/>
          <w:sz w:val="22"/>
          <w:szCs w:val="22"/>
        </w:rPr>
        <w:t>135.18 (described above), shall be eligible as collateral, provided no such securities pledged as collateral are at any time in default as to either principal or interest.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A public depository </w:t>
      </w:r>
      <w:r w:rsidR="005D5601" w:rsidRPr="000A1105">
        <w:rPr>
          <w:rFonts w:ascii="Times New Roman" w:hAnsi="Times New Roman"/>
          <w:sz w:val="22"/>
          <w:szCs w:val="22"/>
        </w:rPr>
        <w:t>shall</w:t>
      </w:r>
      <w:r w:rsidRPr="0005097B">
        <w:rPr>
          <w:rFonts w:ascii="Times New Roman" w:hAnsi="Times New Roman"/>
          <w:sz w:val="22"/>
          <w:szCs w:val="22"/>
        </w:rPr>
        <w:t xml:space="preserve"> designate a qualified trustee (i.e., the Federal Reserve) and deposit the eligible pledged securities with that trustee for safekeeping.  The depository must give written notice of the qualified trustee to any treasurer depositing public monies for which such securities are pledged.  The treasurer shall accept the written receipt of the trustee describing the pool of securities so deposited by the depository.  </w:t>
      </w:r>
      <w:r w:rsidR="00CF2B82">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135.181(E)]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Upon request of a treasurer up to 4 times per year, a</w:t>
      </w:r>
      <w:r w:rsidRPr="0005097B">
        <w:rPr>
          <w:rFonts w:ascii="Times New Roman" w:hAnsi="Times New Roman"/>
          <w:i/>
          <w:sz w:val="22"/>
          <w:szCs w:val="22"/>
        </w:rPr>
        <w:t xml:space="preserve"> public depository</w:t>
      </w:r>
      <w:r w:rsidRPr="0005097B">
        <w:rPr>
          <w:rFonts w:ascii="Times New Roman" w:hAnsi="Times New Roman"/>
          <w:sz w:val="22"/>
          <w:szCs w:val="22"/>
        </w:rPr>
        <w:t xml:space="preserve"> must report: the amount of public monies deposited by the treasurer and secured and the total value based on the valuations described above, of the pool of securities pledged to secure public monies held by the depository, including those deposited by the treasurer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135.181(L)].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lastRenderedPageBreak/>
        <w:t xml:space="preserve">Upon request of a treasurer up to 4 times per year, a </w:t>
      </w:r>
      <w:r w:rsidRPr="0005097B">
        <w:rPr>
          <w:rFonts w:ascii="Times New Roman" w:hAnsi="Times New Roman"/>
          <w:i/>
          <w:sz w:val="22"/>
          <w:szCs w:val="22"/>
        </w:rPr>
        <w:t>qualified trustee</w:t>
      </w:r>
      <w:r w:rsidRPr="0005097B">
        <w:rPr>
          <w:rFonts w:ascii="Times New Roman" w:hAnsi="Times New Roman"/>
          <w:sz w:val="22"/>
          <w:szCs w:val="22"/>
        </w:rPr>
        <w:t xml:space="preserve"> must report the total value of the securities pool deposited with it by the depository and provide an itemized list of pooled securities.  The trustee must make these reports as of the date the treasurer specifies.</w:t>
      </w:r>
    </w:p>
    <w:p w:rsidR="0054188C" w:rsidRDefault="0054188C" w:rsidP="0054188C">
      <w:pPr>
        <w:tabs>
          <w:tab w:val="left" w:pos="360"/>
        </w:tabs>
        <w:jc w:val="both"/>
        <w:rPr>
          <w:rFonts w:ascii="Times New Roman" w:hAnsi="Times New Roman"/>
          <w:sz w:val="22"/>
          <w:szCs w:val="22"/>
        </w:rPr>
      </w:pPr>
    </w:p>
    <w:p w:rsidR="004D10B0" w:rsidRDefault="004D10B0"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54188C" w:rsidRPr="0005097B" w:rsidRDefault="0054188C" w:rsidP="0054188C">
      <w:pPr>
        <w:tabs>
          <w:tab w:val="left" w:pos="360"/>
        </w:tabs>
        <w:jc w:val="both"/>
        <w:rPr>
          <w:rFonts w:ascii="Times New Roman" w:hAnsi="Times New Roman"/>
          <w:b/>
          <w:sz w:val="22"/>
          <w:szCs w:val="22"/>
        </w:rPr>
      </w:pPr>
    </w:p>
    <w:p w:rsidR="0054188C" w:rsidRPr="009B6215" w:rsidRDefault="0054188C" w:rsidP="00ED4A48">
      <w:pPr>
        <w:pStyle w:val="ListParagraph"/>
        <w:numPr>
          <w:ilvl w:val="0"/>
          <w:numId w:val="72"/>
        </w:numPr>
        <w:tabs>
          <w:tab w:val="left" w:pos="360"/>
        </w:tabs>
        <w:ind w:left="360"/>
        <w:jc w:val="both"/>
        <w:rPr>
          <w:rFonts w:ascii="Times New Roman" w:hAnsi="Times New Roman"/>
          <w:sz w:val="22"/>
          <w:szCs w:val="22"/>
        </w:rPr>
      </w:pPr>
      <w:r w:rsidRPr="009B6215">
        <w:rPr>
          <w:rFonts w:ascii="Times New Roman" w:hAnsi="Times New Roman"/>
          <w:sz w:val="22"/>
          <w:szCs w:val="22"/>
        </w:rPr>
        <w:t xml:space="preserve">Compare depository balances to the amount of pledged securities and other depository collateral during the audit period, noting maximum amounts on deposit at any time.  Calculate (or inspect, if available, the government’s calculations) if legal security </w:t>
      </w:r>
      <w:r w:rsidR="00E72D14" w:rsidRPr="00E72D14">
        <w:rPr>
          <w:rFonts w:ascii="Times New Roman" w:hAnsi="Times New Roman"/>
          <w:sz w:val="22"/>
          <w:szCs w:val="22"/>
          <w:u w:val="wave"/>
        </w:rPr>
        <w:t>was at least equal to one hundred five per cent of</w:t>
      </w:r>
      <w:r w:rsidRPr="00E72D14">
        <w:rPr>
          <w:rFonts w:ascii="Times New Roman" w:hAnsi="Times New Roman"/>
          <w:strike/>
          <w:sz w:val="22"/>
          <w:szCs w:val="22"/>
        </w:rPr>
        <w:t>equaled or exceeded</w:t>
      </w:r>
      <w:r w:rsidRPr="009B6215">
        <w:rPr>
          <w:rFonts w:ascii="Times New Roman" w:hAnsi="Times New Roman"/>
          <w:sz w:val="22"/>
          <w:szCs w:val="22"/>
        </w:rPr>
        <w:t xml:space="preserve"> depository balances.  Focus audit procedures on the most recent fiscal year end, but based on your assessment of the control environment, the nature of collateral</w:t>
      </w:r>
      <w:r w:rsidRPr="0005097B">
        <w:rPr>
          <w:rStyle w:val="FootnoteReference"/>
          <w:rFonts w:ascii="Times New Roman" w:hAnsi="Times New Roman"/>
          <w:sz w:val="22"/>
          <w:szCs w:val="22"/>
        </w:rPr>
        <w:footnoteReference w:id="28"/>
      </w:r>
      <w:r w:rsidRPr="009B6215">
        <w:rPr>
          <w:rFonts w:ascii="Times New Roman" w:hAnsi="Times New Roman"/>
          <w:sz w:val="22"/>
          <w:szCs w:val="22"/>
        </w:rPr>
        <w:t xml:space="preserve"> and other risks also consider whether you should evaluate the adequacy of collateral as of other dates during the audit when deposit or investment balances may have been materially higher, such as immediately after the receipt of tax settlements.</w:t>
      </w:r>
    </w:p>
    <w:p w:rsidR="0054188C" w:rsidRPr="0005097B" w:rsidRDefault="0054188C" w:rsidP="0054188C">
      <w:pPr>
        <w:tabs>
          <w:tab w:val="left" w:pos="360"/>
        </w:tabs>
        <w:jc w:val="both"/>
        <w:rPr>
          <w:rFonts w:ascii="Times New Roman" w:hAnsi="Times New Roman"/>
          <w:sz w:val="22"/>
          <w:szCs w:val="22"/>
        </w:rPr>
      </w:pPr>
    </w:p>
    <w:p w:rsidR="0054188C" w:rsidRPr="009B6215" w:rsidRDefault="0054188C" w:rsidP="00ED4A48">
      <w:pPr>
        <w:pStyle w:val="ListParagraph"/>
        <w:numPr>
          <w:ilvl w:val="0"/>
          <w:numId w:val="72"/>
        </w:numPr>
        <w:tabs>
          <w:tab w:val="left" w:pos="360"/>
        </w:tabs>
        <w:ind w:left="360"/>
        <w:jc w:val="both"/>
        <w:rPr>
          <w:rFonts w:ascii="Times New Roman" w:hAnsi="Times New Roman"/>
          <w:sz w:val="22"/>
          <w:szCs w:val="22"/>
        </w:rPr>
      </w:pPr>
      <w:r w:rsidRPr="009B6215">
        <w:rPr>
          <w:rFonts w:ascii="Times New Roman" w:hAnsi="Times New Roman"/>
          <w:sz w:val="22"/>
          <w:szCs w:val="22"/>
        </w:rPr>
        <w:t>Inspect the financial institution’s listing of pledged securities.  Select a few securities and determine if the institution pledged only eligible securities.  (When determining the extent of testing, auditors should consider that we do not require a high level of assurance, so a “few” items should be sufficient.  Auditors can reduce or eliminate this testing based on the assessed level of control risk</w:t>
      </w:r>
      <w:r w:rsidRPr="009B6215">
        <w:rPr>
          <w:rFonts w:ascii="Times New Roman" w:hAnsi="Times New Roman"/>
          <w:b/>
          <w:sz w:val="22"/>
          <w:szCs w:val="22"/>
        </w:rPr>
        <w:t>*</w:t>
      </w:r>
      <w:r w:rsidRPr="009B6215">
        <w:rPr>
          <w:rFonts w:ascii="Times New Roman" w:hAnsi="Times New Roman"/>
          <w:sz w:val="22"/>
          <w:szCs w:val="22"/>
        </w:rPr>
        <w:t xml:space="preserve"> and past experience with the financial institution.  Therefore, if the government documents its review of collateral eligibility, or we have not noted eligibility problems in prior audits, we can reduce or eliminate this test.)</w:t>
      </w:r>
    </w:p>
    <w:p w:rsidR="0054188C" w:rsidRPr="00302AAF"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302AAF">
        <w:rPr>
          <w:rFonts w:ascii="Times New Roman" w:hAnsi="Times New Roman"/>
          <w:b/>
          <w:sz w:val="22"/>
          <w:szCs w:val="22"/>
        </w:rPr>
        <w:t xml:space="preserve">* </w:t>
      </w:r>
      <w:r w:rsidRPr="00302AAF">
        <w:rPr>
          <w:rFonts w:ascii="Times New Roman" w:hAnsi="Times New Roman"/>
          <w:sz w:val="22"/>
          <w:szCs w:val="22"/>
        </w:rPr>
        <w:t xml:space="preserve">“Control risk” in this context refers to the </w:t>
      </w:r>
      <w:r w:rsidRPr="00302AAF">
        <w:rPr>
          <w:rFonts w:ascii="Times New Roman" w:hAnsi="Times New Roman"/>
          <w:i/>
          <w:sz w:val="22"/>
          <w:szCs w:val="22"/>
          <w:u w:val="single"/>
        </w:rPr>
        <w:t>government’s</w:t>
      </w:r>
      <w:r w:rsidRPr="00302AAF">
        <w:rPr>
          <w:rFonts w:ascii="Times New Roman" w:hAnsi="Times New Roman"/>
          <w:sz w:val="22"/>
          <w:szCs w:val="22"/>
        </w:rPr>
        <w:t xml:space="preserve"> control</w:t>
      </w:r>
      <w:r w:rsidRPr="0005097B">
        <w:rPr>
          <w:rFonts w:ascii="Times New Roman" w:hAnsi="Times New Roman"/>
          <w:sz w:val="22"/>
          <w:szCs w:val="22"/>
        </w:rPr>
        <w:t>s, if any, over reviewing their financial institutions’ collateral lists.  The AOS has no basis for assessing a financial institution’s control risk.</w:t>
      </w:r>
    </w:p>
    <w:p w:rsidR="0054188C" w:rsidRDefault="0054188C" w:rsidP="0054188C">
      <w:pPr>
        <w:tabs>
          <w:tab w:val="left" w:pos="360"/>
        </w:tabs>
        <w:jc w:val="both"/>
        <w:rPr>
          <w:rFonts w:ascii="Times New Roman" w:hAnsi="Times New Roman"/>
          <w:sz w:val="22"/>
          <w:szCs w:val="22"/>
        </w:rPr>
      </w:pPr>
    </w:p>
    <w:p w:rsidR="00A963AD" w:rsidRPr="0005097B" w:rsidRDefault="00A963AD" w:rsidP="0054188C">
      <w:pPr>
        <w:tabs>
          <w:tab w:val="left" w:pos="360"/>
        </w:tabs>
        <w:jc w:val="both"/>
        <w:rPr>
          <w:rFonts w:ascii="Times New Roman" w:hAnsi="Times New Roman"/>
          <w:sz w:val="22"/>
          <w:szCs w:val="22"/>
        </w:rPr>
      </w:pPr>
    </w:p>
    <w:tbl>
      <w:tblPr>
        <w:tblW w:w="946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4188C" w:rsidRPr="0005097B" w:rsidTr="000A1105">
        <w:trPr>
          <w:trHeight w:val="720"/>
          <w:jc w:val="center"/>
        </w:trPr>
        <w:tc>
          <w:tcPr>
            <w:tcW w:w="9468" w:type="dxa"/>
          </w:tcPr>
          <w:p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54188C" w:rsidRDefault="0054188C" w:rsidP="00DA381C">
            <w:pPr>
              <w:tabs>
                <w:tab w:val="left" w:pos="360"/>
              </w:tabs>
              <w:jc w:val="both"/>
              <w:rPr>
                <w:rFonts w:ascii="Times New Roman" w:hAnsi="Times New Roman"/>
                <w:b/>
                <w:sz w:val="22"/>
                <w:szCs w:val="22"/>
              </w:rPr>
            </w:pPr>
          </w:p>
          <w:p w:rsidR="001A68F4" w:rsidRPr="0005097B" w:rsidRDefault="001A68F4"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sz w:val="22"/>
                <w:szCs w:val="22"/>
              </w:rPr>
            </w:pPr>
          </w:p>
        </w:tc>
      </w:tr>
    </w:tbl>
    <w:p w:rsidR="0054188C" w:rsidRPr="0005097B" w:rsidRDefault="0054188C" w:rsidP="0054188C">
      <w:pPr>
        <w:tabs>
          <w:tab w:val="left" w:pos="360"/>
        </w:tabs>
        <w:jc w:val="both"/>
        <w:rPr>
          <w:rFonts w:ascii="Times New Roman" w:hAnsi="Times New Roman"/>
          <w:sz w:val="22"/>
          <w:szCs w:val="22"/>
        </w:rPr>
      </w:pPr>
    </w:p>
    <w:p w:rsidR="006E6E18" w:rsidRPr="0005097B" w:rsidRDefault="00093E3F">
      <w:pPr>
        <w:spacing w:after="200" w:line="276" w:lineRule="auto"/>
        <w:rPr>
          <w:rFonts w:ascii="Times New Roman" w:hAnsi="Times New Roman"/>
          <w:sz w:val="22"/>
          <w:szCs w:val="22"/>
        </w:rPr>
        <w:sectPr w:rsidR="006E6E18" w:rsidRPr="0005097B" w:rsidSect="006E6E18">
          <w:headerReference w:type="default" r:id="rId25"/>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3A125B" w:rsidRPr="0005097B" w:rsidRDefault="003A125B" w:rsidP="003A125B">
      <w:pPr>
        <w:shd w:val="clear" w:color="auto" w:fill="FFFFFF" w:themeFill="background1"/>
        <w:tabs>
          <w:tab w:val="left" w:pos="720"/>
          <w:tab w:val="right" w:leader="dot" w:pos="8640"/>
        </w:tabs>
        <w:rPr>
          <w:rFonts w:ascii="Times New Roman" w:hAnsi="Times New Roman"/>
          <w:b/>
          <w:sz w:val="22"/>
          <w:szCs w:val="22"/>
        </w:rPr>
      </w:pPr>
    </w:p>
    <w:p w:rsidR="00093E3F" w:rsidRPr="00FC3C9D" w:rsidRDefault="00350EFF" w:rsidP="00FC3C9D">
      <w:pPr>
        <w:pStyle w:val="Heading2"/>
        <w:spacing w:before="0"/>
        <w:rPr>
          <w:rFonts w:ascii="Times New Roman" w:hAnsi="Times New Roman"/>
          <w:sz w:val="22"/>
          <w:szCs w:val="22"/>
        </w:rPr>
      </w:pPr>
      <w:bookmarkStart w:id="28" w:name="_Toc473799034"/>
      <w:r w:rsidRPr="00FC3C9D">
        <w:rPr>
          <w:rFonts w:ascii="Times New Roman" w:hAnsi="Times New Roman"/>
          <w:sz w:val="22"/>
          <w:szCs w:val="22"/>
        </w:rPr>
        <w:t>C</w:t>
      </w:r>
      <w:r w:rsidR="00093E3F" w:rsidRPr="00FC3C9D">
        <w:rPr>
          <w:rFonts w:ascii="Times New Roman" w:hAnsi="Times New Roman"/>
          <w:sz w:val="22"/>
          <w:szCs w:val="22"/>
        </w:rPr>
        <w:t>OUNTY (AND COUNTY HOSPITAL) REQUIREMENTS</w:t>
      </w:r>
      <w:bookmarkEnd w:id="28"/>
    </w:p>
    <w:p w:rsidR="00093E3F" w:rsidRPr="0005097B"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 xml:space="preserve">The provisions of Ohio Rev. Code Chapter 135 relating to counties (and county hospitals) are in separate sections from the provisions relating to all other subdivisions.  However, in </w:t>
      </w:r>
      <w:r w:rsidRPr="0005097B">
        <w:rPr>
          <w:rFonts w:ascii="Times New Roman" w:hAnsi="Times New Roman"/>
          <w:b/>
          <w:sz w:val="22"/>
          <w:szCs w:val="22"/>
          <w:u w:val="single"/>
        </w:rPr>
        <w:t>most</w:t>
      </w:r>
      <w:r w:rsidRPr="0005097B">
        <w:rPr>
          <w:rFonts w:ascii="Times New Roman" w:hAnsi="Times New Roman"/>
          <w:b/>
          <w:sz w:val="22"/>
          <w:szCs w:val="22"/>
        </w:rPr>
        <w:t xml:space="preserve"> cases the requirements are very similar.</w:t>
      </w:r>
    </w:p>
    <w:p w:rsidR="00093E3F" w:rsidRPr="0005097B" w:rsidRDefault="00093E3F" w:rsidP="00093E3F">
      <w:pPr>
        <w:tabs>
          <w:tab w:val="left" w:pos="360"/>
        </w:tabs>
        <w:jc w:val="both"/>
        <w:rPr>
          <w:rFonts w:ascii="Times New Roman" w:hAnsi="Times New Roman"/>
          <w:sz w:val="22"/>
          <w:szCs w:val="22"/>
        </w:rPr>
      </w:pPr>
    </w:p>
    <w:p w:rsidR="00093E3F" w:rsidRPr="0005097B" w:rsidRDefault="00A3354F" w:rsidP="006E047B">
      <w:pPr>
        <w:pStyle w:val="Heading3"/>
        <w:spacing w:before="0" w:beforeAutospacing="0" w:after="0" w:afterAutospacing="0"/>
        <w:rPr>
          <w:sz w:val="22"/>
          <w:szCs w:val="22"/>
        </w:rPr>
      </w:pPr>
      <w:bookmarkStart w:id="29" w:name="Step_2_10"/>
      <w:bookmarkStart w:id="30" w:name="_Toc473799035"/>
      <w:r w:rsidRPr="0005097B">
        <w:rPr>
          <w:sz w:val="22"/>
          <w:szCs w:val="22"/>
        </w:rPr>
        <w:t>2-10</w:t>
      </w:r>
      <w:bookmarkEnd w:id="29"/>
      <w:r w:rsidR="00185767">
        <w:rPr>
          <w:sz w:val="22"/>
          <w:szCs w:val="22"/>
        </w:rPr>
        <w:t xml:space="preserve"> Compliance Requirement</w:t>
      </w:r>
      <w:r w:rsidR="00E937D6">
        <w:rPr>
          <w:sz w:val="22"/>
          <w:szCs w:val="22"/>
        </w:rPr>
        <w: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4346B0">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135.353, 339.061(D)</w:t>
      </w:r>
      <w:r w:rsidR="00093E3F" w:rsidRPr="006E047B">
        <w:rPr>
          <w:b w:val="0"/>
          <w:sz w:val="22"/>
          <w:szCs w:val="22"/>
        </w:rPr>
        <w:t xml:space="preserve"> and 12 </w:t>
      </w:r>
      <w:r w:rsidR="00CF2B82" w:rsidRPr="006E047B">
        <w:rPr>
          <w:b w:val="0"/>
          <w:sz w:val="22"/>
          <w:szCs w:val="22"/>
        </w:rPr>
        <w:t>C.F.R</w:t>
      </w:r>
      <w:r w:rsidR="00093E3F" w:rsidRPr="006E047B">
        <w:rPr>
          <w:b w:val="0"/>
          <w:sz w:val="22"/>
          <w:szCs w:val="22"/>
        </w:rPr>
        <w:t xml:space="preserve"> 370 - Eligible Investments for inactive county money (county hospitals may invest in these same securities, per Ohio Rev. Code </w:t>
      </w:r>
      <w:r w:rsidR="00E641FF">
        <w:rPr>
          <w:b w:val="0"/>
          <w:sz w:val="22"/>
          <w:szCs w:val="22"/>
        </w:rPr>
        <w:t xml:space="preserve">§ </w:t>
      </w:r>
      <w:r w:rsidR="00093E3F" w:rsidRPr="006E047B">
        <w:rPr>
          <w:b w:val="0"/>
          <w:sz w:val="22"/>
          <w:szCs w:val="22"/>
        </w:rPr>
        <w:t>339.06).</w:t>
      </w:r>
      <w:bookmarkEnd w:id="30"/>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Summary of Requirements: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9B6215">
      <w:pPr>
        <w:tabs>
          <w:tab w:val="left" w:pos="360"/>
        </w:tabs>
        <w:jc w:val="both"/>
        <w:rPr>
          <w:rFonts w:ascii="Times New Roman" w:hAnsi="Times New Roman"/>
          <w:sz w:val="22"/>
          <w:szCs w:val="22"/>
        </w:rPr>
      </w:pPr>
      <w:r w:rsidRPr="0005097B">
        <w:rPr>
          <w:rFonts w:ascii="Times New Roman" w:hAnsi="Times New Roman"/>
          <w:sz w:val="22"/>
          <w:szCs w:val="22"/>
        </w:rPr>
        <w:t>Investments must mature within 5 years from the date of settlement unless the investment matches a specific obligation or debt, and the investment advisory committee specifically approves it.</w:t>
      </w:r>
    </w:p>
    <w:p w:rsidR="002C65BF" w:rsidRPr="0005097B" w:rsidRDefault="002C65BF" w:rsidP="002C65BF">
      <w:pPr>
        <w:tabs>
          <w:tab w:val="left" w:pos="1080"/>
        </w:tabs>
        <w:ind w:left="2160"/>
        <w:jc w:val="both"/>
        <w:rPr>
          <w:rFonts w:ascii="Times New Roman" w:hAnsi="Times New Roman"/>
          <w:sz w:val="22"/>
          <w:szCs w:val="22"/>
        </w:rPr>
      </w:pPr>
    </w:p>
    <w:p w:rsidR="00093E3F" w:rsidRPr="000A1105" w:rsidRDefault="00093E3F" w:rsidP="00ED4A48">
      <w:pPr>
        <w:numPr>
          <w:ilvl w:val="1"/>
          <w:numId w:val="26"/>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A county may hold investments purchased between 3/22/12 and 9/10/12 until their maturity of up to 10 years</w:t>
      </w:r>
      <w:r w:rsidR="002B7786" w:rsidRPr="0005097B">
        <w:rPr>
          <w:rFonts w:ascii="Times New Roman" w:hAnsi="Times New Roman"/>
          <w:sz w:val="22"/>
          <w:szCs w:val="22"/>
        </w:rPr>
        <w:t xml:space="preserve"> due to a temporary change in this law</w:t>
      </w:r>
      <w:r w:rsidRPr="000A1105">
        <w:rPr>
          <w:rFonts w:ascii="Times New Roman" w:hAnsi="Times New Roman"/>
          <w:sz w:val="22"/>
          <w:szCs w:val="22"/>
        </w:rPr>
        <w:t>.</w:t>
      </w:r>
      <w:r w:rsidR="006C4711" w:rsidRPr="000A1105">
        <w:rPr>
          <w:rFonts w:ascii="Times New Roman" w:hAnsi="Times New Roman"/>
          <w:sz w:val="22"/>
          <w:szCs w:val="22"/>
        </w:rPr>
        <w:t xml:space="preserve"> </w:t>
      </w:r>
      <w:r w:rsidR="00CF2B82" w:rsidRPr="000A1105">
        <w:rPr>
          <w:rFonts w:ascii="Times New Roman" w:hAnsi="Times New Roman"/>
          <w:sz w:val="22"/>
          <w:szCs w:val="22"/>
        </w:rPr>
        <w:t>(This is because in 2012 H</w:t>
      </w:r>
      <w:r w:rsidR="001E6ED1">
        <w:rPr>
          <w:rFonts w:ascii="Times New Roman" w:hAnsi="Times New Roman"/>
          <w:sz w:val="22"/>
          <w:szCs w:val="22"/>
        </w:rPr>
        <w:t>.</w:t>
      </w:r>
      <w:r w:rsidR="00CF2B82" w:rsidRPr="000A1105">
        <w:rPr>
          <w:rFonts w:ascii="Times New Roman" w:hAnsi="Times New Roman"/>
          <w:sz w:val="22"/>
          <w:szCs w:val="22"/>
        </w:rPr>
        <w:t>B</w:t>
      </w:r>
      <w:r w:rsidR="001E6ED1">
        <w:rPr>
          <w:rFonts w:ascii="Times New Roman" w:hAnsi="Times New Roman"/>
          <w:sz w:val="22"/>
          <w:szCs w:val="22"/>
        </w:rPr>
        <w:t>.</w:t>
      </w:r>
      <w:r w:rsidR="00CF2B82" w:rsidRPr="000A1105">
        <w:rPr>
          <w:rFonts w:ascii="Times New Roman" w:hAnsi="Times New Roman"/>
          <w:sz w:val="22"/>
          <w:szCs w:val="22"/>
        </w:rPr>
        <w:t xml:space="preserve"> 225 was enacted and then repealed months later).</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9B6215">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securities and obligations are eligible for deposit or investment:</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1"/>
          <w:numId w:val="26"/>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United States obligations or any other obligation guaranteed as to principal or interest by the United States, or any book entry, zero-coupon United States treasury security that is a direct obligation of the United States.  [Ohio Rev. Code </w:t>
      </w:r>
      <w:r w:rsidR="00E641FF">
        <w:rPr>
          <w:rFonts w:ascii="Times New Roman" w:hAnsi="Times New Roman"/>
          <w:sz w:val="22"/>
          <w:szCs w:val="22"/>
        </w:rPr>
        <w:t xml:space="preserve">§ </w:t>
      </w:r>
      <w:r w:rsidRPr="0005097B">
        <w:rPr>
          <w:rFonts w:ascii="Times New Roman" w:hAnsi="Times New Roman"/>
          <w:sz w:val="22"/>
          <w:szCs w:val="22"/>
        </w:rPr>
        <w:t>135.35(A)(1)]</w:t>
      </w:r>
    </w:p>
    <w:p w:rsidR="00093E3F" w:rsidRPr="0005097B" w:rsidRDefault="00093E3F" w:rsidP="009B6215">
      <w:pPr>
        <w:tabs>
          <w:tab w:val="left" w:pos="720"/>
        </w:tabs>
        <w:ind w:left="720" w:hanging="360"/>
        <w:jc w:val="both"/>
        <w:rPr>
          <w:rFonts w:ascii="Times New Roman" w:hAnsi="Times New Roman"/>
          <w:sz w:val="22"/>
          <w:szCs w:val="22"/>
        </w:rPr>
      </w:pPr>
    </w:p>
    <w:p w:rsidR="00093E3F" w:rsidRPr="0005097B" w:rsidRDefault="00093E3F" w:rsidP="00ED4A48">
      <w:pPr>
        <w:numPr>
          <w:ilvl w:val="1"/>
          <w:numId w:val="26"/>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Stripped principal or interest obligations are not permitted.  Except, Federally-issued or Federally-guaranteed stripped principal or interest obligations are permitted. [Ohio Rev. Code </w:t>
      </w:r>
      <w:r w:rsidR="00E641FF">
        <w:rPr>
          <w:rFonts w:ascii="Times New Roman" w:hAnsi="Times New Roman"/>
          <w:sz w:val="22"/>
          <w:szCs w:val="22"/>
        </w:rPr>
        <w:t xml:space="preserve">§ </w:t>
      </w:r>
      <w:r w:rsidRPr="0005097B">
        <w:rPr>
          <w:rFonts w:ascii="Times New Roman" w:hAnsi="Times New Roman"/>
          <w:sz w:val="22"/>
          <w:szCs w:val="22"/>
        </w:rPr>
        <w:t>135.35(A)(1)]</w:t>
      </w:r>
    </w:p>
    <w:p w:rsidR="00093E3F" w:rsidRPr="0005097B" w:rsidRDefault="00093E3F" w:rsidP="009B6215">
      <w:pPr>
        <w:tabs>
          <w:tab w:val="left" w:pos="720"/>
        </w:tabs>
        <w:ind w:left="720" w:hanging="360"/>
        <w:jc w:val="both"/>
        <w:rPr>
          <w:rFonts w:ascii="Times New Roman" w:hAnsi="Times New Roman"/>
          <w:sz w:val="22"/>
          <w:szCs w:val="22"/>
        </w:rPr>
      </w:pPr>
    </w:p>
    <w:p w:rsidR="00093E3F" w:rsidRPr="0005097B" w:rsidRDefault="00093E3F" w:rsidP="00ED4A48">
      <w:pPr>
        <w:numPr>
          <w:ilvl w:val="1"/>
          <w:numId w:val="26"/>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Bonds, notes, debentures, or any other obligations or securities issued by any federal government agency or instrumentality.  All federal agency securities must be direct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135.35(A)(2)]</w:t>
      </w:r>
    </w:p>
    <w:p w:rsidR="00093E3F" w:rsidRPr="0005097B" w:rsidRDefault="00093E3F" w:rsidP="009B6215">
      <w:pPr>
        <w:tabs>
          <w:tab w:val="left" w:pos="720"/>
        </w:tabs>
        <w:ind w:left="720" w:hanging="360"/>
        <w:jc w:val="both"/>
        <w:rPr>
          <w:rFonts w:ascii="Times New Roman" w:hAnsi="Times New Roman"/>
          <w:sz w:val="22"/>
          <w:szCs w:val="22"/>
        </w:rPr>
      </w:pPr>
    </w:p>
    <w:p w:rsidR="00093E3F" w:rsidRPr="0005097B" w:rsidRDefault="00093E3F" w:rsidP="00ED4A48">
      <w:pPr>
        <w:numPr>
          <w:ilvl w:val="1"/>
          <w:numId w:val="26"/>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Time certificates of deposit</w:t>
      </w:r>
      <w:r w:rsidRPr="0005097B">
        <w:rPr>
          <w:rStyle w:val="FootnoteReference"/>
          <w:rFonts w:ascii="Times New Roman" w:hAnsi="Times New Roman"/>
          <w:sz w:val="22"/>
          <w:szCs w:val="22"/>
        </w:rPr>
        <w:footnoteReference w:id="29"/>
      </w:r>
      <w:r w:rsidRPr="0005097B">
        <w:rPr>
          <w:rFonts w:ascii="Times New Roman" w:hAnsi="Times New Roman"/>
          <w:sz w:val="22"/>
          <w:szCs w:val="22"/>
        </w:rPr>
        <w:t xml:space="preserve"> or savings or deposit accounts, including passbook accounts, in any eligible institution mentioned in Ohio Rev. Code </w:t>
      </w:r>
      <w:r w:rsidR="00E641FF">
        <w:rPr>
          <w:rFonts w:ascii="Times New Roman" w:hAnsi="Times New Roman"/>
          <w:sz w:val="22"/>
          <w:szCs w:val="22"/>
        </w:rPr>
        <w:t xml:space="preserve">§ </w:t>
      </w:r>
      <w:r w:rsidR="004346B0">
        <w:rPr>
          <w:rFonts w:ascii="Times New Roman" w:hAnsi="Times New Roman"/>
          <w:sz w:val="22"/>
          <w:szCs w:val="22"/>
          <w:u w:val="wave"/>
        </w:rPr>
        <w:t xml:space="preserve">135.32. </w:t>
      </w:r>
      <w:r w:rsidR="004346B0" w:rsidRPr="002007D8">
        <w:rPr>
          <w:rFonts w:ascii="Times New Roman" w:hAnsi="Times New Roman"/>
          <w:sz w:val="22"/>
          <w:szCs w:val="22"/>
        </w:rPr>
        <w:t>[Ohio Rev. Code §</w:t>
      </w:r>
      <w:r w:rsidR="004346B0">
        <w:rPr>
          <w:rFonts w:ascii="Times New Roman" w:hAnsi="Times New Roman"/>
          <w:sz w:val="22"/>
          <w:szCs w:val="22"/>
        </w:rPr>
        <w:t xml:space="preserve"> </w:t>
      </w:r>
      <w:r w:rsidRPr="0005097B">
        <w:rPr>
          <w:rFonts w:ascii="Times New Roman" w:hAnsi="Times New Roman"/>
          <w:sz w:val="22"/>
          <w:szCs w:val="22"/>
        </w:rPr>
        <w:t>135.35(A)(3</w:t>
      </w:r>
      <w:r w:rsidR="004A3689" w:rsidRPr="0005097B">
        <w:rPr>
          <w:rFonts w:ascii="Times New Roman" w:hAnsi="Times New Roman"/>
          <w:sz w:val="22"/>
          <w:szCs w:val="22"/>
        </w:rPr>
        <w:t>)</w:t>
      </w:r>
      <w:r w:rsidR="004346B0">
        <w:rPr>
          <w:rFonts w:ascii="Times New Roman" w:hAnsi="Times New Roman"/>
          <w:sz w:val="22"/>
          <w:szCs w:val="22"/>
        </w:rPr>
        <w:t>]</w:t>
      </w:r>
      <w:r w:rsidRPr="0005097B">
        <w:rPr>
          <w:rFonts w:ascii="Times New Roman" w:hAnsi="Times New Roman"/>
          <w:sz w:val="22"/>
          <w:szCs w:val="22"/>
        </w:rPr>
        <w:t xml:space="preserve"> </w:t>
      </w:r>
    </w:p>
    <w:p w:rsidR="00093E3F" w:rsidRPr="0005097B" w:rsidRDefault="00093E3F" w:rsidP="009B6215">
      <w:pPr>
        <w:tabs>
          <w:tab w:val="left" w:pos="720"/>
        </w:tabs>
        <w:ind w:left="720" w:hanging="360"/>
        <w:jc w:val="both"/>
        <w:rPr>
          <w:rFonts w:ascii="Times New Roman" w:hAnsi="Times New Roman"/>
          <w:sz w:val="22"/>
          <w:szCs w:val="22"/>
        </w:rPr>
      </w:pPr>
    </w:p>
    <w:p w:rsidR="00C85E73" w:rsidRPr="0005097B" w:rsidRDefault="00093E3F" w:rsidP="00ED4A48">
      <w:pPr>
        <w:numPr>
          <w:ilvl w:val="1"/>
          <w:numId w:val="26"/>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135.353 also permits counties to use the Certificate of Deposit Account Registry Services (CDARS) or similar programs</w:t>
      </w:r>
      <w:r w:rsidR="00737DCB" w:rsidRPr="0005097B">
        <w:rPr>
          <w:rFonts w:ascii="Times New Roman" w:hAnsi="Times New Roman"/>
          <w:sz w:val="22"/>
          <w:szCs w:val="22"/>
        </w:rPr>
        <w:t xml:space="preserve"> (</w:t>
      </w:r>
      <w:r w:rsidR="00F51AEB" w:rsidRPr="0005097B">
        <w:rPr>
          <w:rFonts w:ascii="Times New Roman" w:hAnsi="Times New Roman"/>
          <w:sz w:val="22"/>
          <w:szCs w:val="22"/>
        </w:rPr>
        <w:t>on</w:t>
      </w:r>
      <w:r w:rsidR="000A0D6E" w:rsidRPr="0005097B">
        <w:rPr>
          <w:rFonts w:ascii="Times New Roman" w:hAnsi="Times New Roman"/>
          <w:sz w:val="22"/>
          <w:szCs w:val="22"/>
        </w:rPr>
        <w:t>e</w:t>
      </w:r>
      <w:r w:rsidR="00F51AEB" w:rsidRPr="0005097B">
        <w:rPr>
          <w:rFonts w:ascii="Times New Roman" w:hAnsi="Times New Roman"/>
          <w:sz w:val="22"/>
          <w:szCs w:val="22"/>
        </w:rPr>
        <w:t xml:space="preserve"> example is </w:t>
      </w:r>
      <w:r w:rsidR="00737DCB" w:rsidRPr="0005097B">
        <w:rPr>
          <w:rFonts w:ascii="Times New Roman" w:hAnsi="Times New Roman"/>
          <w:sz w:val="22"/>
          <w:szCs w:val="22"/>
        </w:rPr>
        <w:t>Star Plus)</w:t>
      </w:r>
      <w:r w:rsidRPr="0005097B">
        <w:rPr>
          <w:rFonts w:ascii="Times New Roman" w:hAnsi="Times New Roman"/>
          <w:sz w:val="22"/>
          <w:szCs w:val="22"/>
        </w:rPr>
        <w:t xml:space="preserve"> meeting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135.353 requirements.  If a county purchases CDs for more than the FDIC limit </w:t>
      </w:r>
      <w:r w:rsidRPr="0005097B">
        <w:rPr>
          <w:rFonts w:ascii="Times New Roman" w:hAnsi="Times New Roman"/>
          <w:sz w:val="22"/>
          <w:szCs w:val="22"/>
        </w:rPr>
        <w:lastRenderedPageBreak/>
        <w:t>(</w:t>
      </w:r>
      <w:r w:rsidR="002C65BF" w:rsidRPr="0005097B">
        <w:rPr>
          <w:rFonts w:ascii="Times New Roman" w:hAnsi="Times New Roman"/>
          <w:sz w:val="22"/>
          <w:szCs w:val="22"/>
        </w:rPr>
        <w:t>$250,000)</w:t>
      </w:r>
      <w:r w:rsidRPr="0005097B">
        <w:rPr>
          <w:rFonts w:ascii="Times New Roman" w:hAnsi="Times New Roman"/>
          <w:sz w:val="22"/>
          <w:szCs w:val="22"/>
        </w:rPr>
        <w:t xml:space="preserve">.  </w:t>
      </w:r>
      <w:r w:rsidRPr="001E6ED1">
        <w:rPr>
          <w:rFonts w:ascii="Times New Roman" w:hAnsi="Times New Roman"/>
          <w:i/>
          <w:sz w:val="22"/>
          <w:szCs w:val="22"/>
        </w:rPr>
        <w:t xml:space="preserve">See OCS </w:t>
      </w:r>
      <w:r w:rsidR="003B315A" w:rsidRPr="001E6ED1">
        <w:rPr>
          <w:rFonts w:ascii="Times New Roman" w:hAnsi="Times New Roman"/>
          <w:i/>
          <w:sz w:val="22"/>
          <w:szCs w:val="22"/>
        </w:rPr>
        <w:t xml:space="preserve">step </w:t>
      </w:r>
      <w:r w:rsidR="00446B6C" w:rsidRPr="001E6ED1">
        <w:rPr>
          <w:rFonts w:ascii="Times New Roman" w:hAnsi="Times New Roman"/>
          <w:i/>
          <w:sz w:val="22"/>
          <w:szCs w:val="22"/>
        </w:rPr>
        <w:fldChar w:fldCharType="begin"/>
      </w:r>
      <w:r w:rsidR="00446B6C" w:rsidRPr="001E6ED1">
        <w:rPr>
          <w:rFonts w:ascii="Times New Roman" w:hAnsi="Times New Roman"/>
          <w:i/>
          <w:sz w:val="22"/>
          <w:szCs w:val="22"/>
        </w:rPr>
        <w:instrText xml:space="preserve"> REF Step_2_6 \h  \* MERGEFORMAT </w:instrText>
      </w:r>
      <w:r w:rsidR="00446B6C" w:rsidRPr="001E6ED1">
        <w:rPr>
          <w:rFonts w:ascii="Times New Roman" w:hAnsi="Times New Roman"/>
          <w:i/>
          <w:sz w:val="22"/>
          <w:szCs w:val="22"/>
        </w:rPr>
      </w:r>
      <w:r w:rsidR="00446B6C" w:rsidRPr="001E6ED1">
        <w:rPr>
          <w:rFonts w:ascii="Times New Roman" w:hAnsi="Times New Roman"/>
          <w:i/>
          <w:sz w:val="22"/>
          <w:szCs w:val="22"/>
        </w:rPr>
        <w:fldChar w:fldCharType="separate"/>
      </w:r>
      <w:r w:rsidR="00AA1B88" w:rsidRPr="001E6ED1">
        <w:rPr>
          <w:rFonts w:ascii="Times New Roman" w:hAnsi="Times New Roman"/>
          <w:i/>
          <w:sz w:val="22"/>
          <w:szCs w:val="22"/>
        </w:rPr>
        <w:t>2-6</w:t>
      </w:r>
      <w:r w:rsidR="00446B6C" w:rsidRPr="001E6ED1">
        <w:rPr>
          <w:rFonts w:ascii="Times New Roman" w:hAnsi="Times New Roman"/>
          <w:i/>
          <w:sz w:val="22"/>
          <w:szCs w:val="22"/>
        </w:rPr>
        <w:fldChar w:fldCharType="end"/>
      </w:r>
      <w:r w:rsidR="00446B6C" w:rsidRPr="001E6ED1">
        <w:rPr>
          <w:rFonts w:ascii="Times New Roman" w:hAnsi="Times New Roman"/>
          <w:i/>
          <w:sz w:val="22"/>
          <w:szCs w:val="22"/>
        </w:rPr>
        <w:t xml:space="preserve"> </w:t>
      </w:r>
      <w:r w:rsidRPr="001E6ED1">
        <w:rPr>
          <w:rFonts w:ascii="Times New Roman" w:hAnsi="Times New Roman"/>
          <w:sz w:val="22"/>
          <w:szCs w:val="22"/>
        </w:rPr>
        <w:t>with</w:t>
      </w:r>
      <w:r w:rsidRPr="0005097B">
        <w:rPr>
          <w:rFonts w:ascii="Times New Roman" w:hAnsi="Times New Roman"/>
          <w:sz w:val="22"/>
          <w:szCs w:val="22"/>
        </w:rPr>
        <w:t xml:space="preserve"> a bank participating in CDARS</w:t>
      </w:r>
      <w:r w:rsidR="00F51AEB" w:rsidRPr="0005097B">
        <w:rPr>
          <w:rFonts w:ascii="Times New Roman" w:hAnsi="Times New Roman"/>
          <w:sz w:val="22"/>
          <w:szCs w:val="22"/>
        </w:rPr>
        <w:t xml:space="preserve">, </w:t>
      </w:r>
      <w:r w:rsidR="00737DCB" w:rsidRPr="0005097B">
        <w:rPr>
          <w:rFonts w:ascii="Times New Roman" w:hAnsi="Times New Roman"/>
          <w:sz w:val="22"/>
          <w:szCs w:val="22"/>
        </w:rPr>
        <w:t>Star Plus</w:t>
      </w:r>
      <w:r w:rsidR="00F51AEB" w:rsidRPr="0005097B">
        <w:rPr>
          <w:rFonts w:ascii="Times New Roman" w:hAnsi="Times New Roman"/>
          <w:sz w:val="22"/>
          <w:szCs w:val="22"/>
        </w:rPr>
        <w:t xml:space="preserve">, </w:t>
      </w:r>
      <w:r w:rsidR="00CF2B82" w:rsidRPr="0005097B">
        <w:rPr>
          <w:rFonts w:ascii="Times New Roman" w:hAnsi="Times New Roman"/>
          <w:sz w:val="22"/>
          <w:szCs w:val="22"/>
        </w:rPr>
        <w:t>etc.</w:t>
      </w:r>
      <w:r w:rsidRPr="0005097B">
        <w:rPr>
          <w:rFonts w:ascii="Times New Roman" w:hAnsi="Times New Roman"/>
          <w:sz w:val="22"/>
          <w:szCs w:val="22"/>
        </w:rPr>
        <w:t>, the bank</w:t>
      </w:r>
      <w:r w:rsidR="00737DCB" w:rsidRPr="0005097B">
        <w:rPr>
          <w:rFonts w:ascii="Times New Roman" w:hAnsi="Times New Roman"/>
          <w:sz w:val="22"/>
          <w:szCs w:val="22"/>
        </w:rPr>
        <w:t xml:space="preserve"> or program</w:t>
      </w:r>
      <w:r w:rsidRPr="0005097B">
        <w:rPr>
          <w:rFonts w:ascii="Times New Roman" w:hAnsi="Times New Roman"/>
          <w:sz w:val="22"/>
          <w:szCs w:val="22"/>
        </w:rPr>
        <w:t xml:space="preserve"> “redeposits” the excess amounts with other institutions.  Each bank accepts less than $250,000 so that all deposits have FDIC coverage.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135.353 requires a county to place its deposits with an eligible depository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However, institutions the county’s depository places excess deposits with are not subject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For example, </w:t>
      </w:r>
      <w:r w:rsidR="00F51AEB" w:rsidRPr="0005097B">
        <w:rPr>
          <w:rFonts w:ascii="Times New Roman" w:hAnsi="Times New Roman"/>
          <w:sz w:val="22"/>
          <w:szCs w:val="22"/>
        </w:rPr>
        <w:t>while the deposit must be initiated at an Ohio depository branch, the Ohio depository can purchase CDs from depositories outside of Ohio for the excess</w:t>
      </w:r>
      <w:r w:rsidRPr="0005097B">
        <w:rPr>
          <w:rFonts w:ascii="Times New Roman" w:hAnsi="Times New Roman"/>
          <w:sz w:val="22"/>
          <w:szCs w:val="22"/>
        </w:rPr>
        <w:t>.  Because all CDARS</w:t>
      </w:r>
      <w:r w:rsidR="00297694" w:rsidRPr="0005097B">
        <w:rPr>
          <w:rFonts w:ascii="Times New Roman" w:hAnsi="Times New Roman"/>
          <w:sz w:val="22"/>
          <w:szCs w:val="22"/>
        </w:rPr>
        <w:t xml:space="preserve">, </w:t>
      </w:r>
      <w:r w:rsidR="00737DCB" w:rsidRPr="0005097B">
        <w:rPr>
          <w:rFonts w:ascii="Times New Roman" w:hAnsi="Times New Roman"/>
          <w:sz w:val="22"/>
          <w:szCs w:val="22"/>
        </w:rPr>
        <w:t>Star Plus</w:t>
      </w:r>
      <w:r w:rsidR="00297694" w:rsidRPr="0005097B">
        <w:rPr>
          <w:rFonts w:ascii="Times New Roman" w:hAnsi="Times New Roman"/>
          <w:sz w:val="22"/>
          <w:szCs w:val="22"/>
        </w:rPr>
        <w:t>, etc.</w:t>
      </w:r>
      <w:r w:rsidRPr="0005097B">
        <w:rPr>
          <w:rFonts w:ascii="Times New Roman" w:hAnsi="Times New Roman"/>
          <w:sz w:val="22"/>
          <w:szCs w:val="22"/>
        </w:rPr>
        <w:t xml:space="preserve"> deposits have FDIC coverage, the collateral requirements of Ohio Rev. Code </w:t>
      </w:r>
      <w:r w:rsidR="00E641FF">
        <w:rPr>
          <w:rFonts w:ascii="Times New Roman" w:hAnsi="Times New Roman"/>
          <w:sz w:val="22"/>
          <w:szCs w:val="22"/>
        </w:rPr>
        <w:t>§</w:t>
      </w:r>
      <w:r w:rsidR="004346B0">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135.18</w:t>
      </w:r>
      <w:r w:rsidR="00AF065E" w:rsidRPr="000A1105">
        <w:rPr>
          <w:rFonts w:ascii="Times New Roman" w:hAnsi="Times New Roman"/>
          <w:sz w:val="22"/>
          <w:szCs w:val="22"/>
        </w:rPr>
        <w:t>,</w:t>
      </w:r>
      <w:r w:rsidRPr="000A1105">
        <w:rPr>
          <w:rFonts w:ascii="Times New Roman" w:hAnsi="Times New Roman"/>
          <w:sz w:val="22"/>
          <w:szCs w:val="22"/>
        </w:rPr>
        <w:t xml:space="preserve"> </w:t>
      </w:r>
      <w:r w:rsidRPr="0005097B">
        <w:rPr>
          <w:rFonts w:ascii="Times New Roman" w:hAnsi="Times New Roman"/>
          <w:sz w:val="22"/>
          <w:szCs w:val="22"/>
        </w:rPr>
        <w:t>135.181</w:t>
      </w:r>
      <w:r w:rsidR="00AF065E" w:rsidRPr="000A1105">
        <w:rPr>
          <w:rFonts w:ascii="Times New Roman" w:hAnsi="Times New Roman"/>
          <w:sz w:val="22"/>
          <w:szCs w:val="22"/>
        </w:rPr>
        <w:t>, or 135.182</w:t>
      </w:r>
      <w:r w:rsidRPr="0005097B">
        <w:rPr>
          <w:rFonts w:ascii="Times New Roman" w:hAnsi="Times New Roman"/>
          <w:sz w:val="22"/>
          <w:szCs w:val="22"/>
        </w:rPr>
        <w:t xml:space="preserve">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GASB </w:t>
      </w:r>
      <w:r w:rsidR="00647091">
        <w:rPr>
          <w:rFonts w:ascii="Times New Roman" w:hAnsi="Times New Roman"/>
          <w:sz w:val="22"/>
          <w:szCs w:val="22"/>
        </w:rPr>
        <w:t xml:space="preserve">Statement No. </w:t>
      </w:r>
      <w:r w:rsidRPr="0005097B">
        <w:rPr>
          <w:rFonts w:ascii="Times New Roman" w:hAnsi="Times New Roman"/>
          <w:sz w:val="22"/>
          <w:szCs w:val="22"/>
        </w:rPr>
        <w:t>40</w:t>
      </w:r>
      <w:r w:rsidR="00EC502F" w:rsidRPr="0005097B">
        <w:rPr>
          <w:rFonts w:ascii="Times New Roman" w:hAnsi="Times New Roman"/>
          <w:sz w:val="22"/>
          <w:szCs w:val="22"/>
        </w:rPr>
        <w:t xml:space="preserve"> purposes, Appendix E-2 of the OCS Implementation Guide</w:t>
      </w:r>
      <w:r w:rsidRPr="0005097B">
        <w:rPr>
          <w:rFonts w:ascii="Times New Roman" w:hAnsi="Times New Roman"/>
          <w:sz w:val="22"/>
          <w:szCs w:val="22"/>
        </w:rPr>
        <w:t>.)</w:t>
      </w:r>
    </w:p>
    <w:p w:rsidR="00093E3F" w:rsidRPr="0005097B" w:rsidRDefault="00C85E73" w:rsidP="00ED4A48">
      <w:pPr>
        <w:numPr>
          <w:ilvl w:val="1"/>
          <w:numId w:val="26"/>
        </w:numPr>
        <w:tabs>
          <w:tab w:val="left" w:pos="360"/>
        </w:tabs>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Pr="0005097B">
        <w:rPr>
          <w:rFonts w:ascii="Times New Roman" w:hAnsi="Times New Roman"/>
          <w:sz w:val="22"/>
          <w:szCs w:val="22"/>
        </w:rPr>
        <w:t>135.144.</w:t>
      </w:r>
      <w:r w:rsidR="00093E3F" w:rsidRPr="0005097B">
        <w:rPr>
          <w:rFonts w:ascii="Times New Roman" w:hAnsi="Times New Roman"/>
          <w:sz w:val="22"/>
          <w:szCs w:val="22"/>
        </w:rPr>
        <w:t xml:space="preserve">  </w:t>
      </w:r>
    </w:p>
    <w:p w:rsidR="00093E3F" w:rsidRPr="0005097B" w:rsidRDefault="00093E3F" w:rsidP="00093E3F">
      <w:pPr>
        <w:tabs>
          <w:tab w:val="left" w:pos="360"/>
        </w:tabs>
        <w:ind w:left="360"/>
        <w:jc w:val="both"/>
        <w:rPr>
          <w:rFonts w:ascii="Times New Roman" w:hAnsi="Times New Roman"/>
          <w:sz w:val="22"/>
          <w:szCs w:val="22"/>
        </w:rPr>
      </w:pPr>
      <w:r w:rsidRPr="0005097B">
        <w:rPr>
          <w:rFonts w:ascii="Times New Roman" w:hAnsi="Times New Roman"/>
          <w:sz w:val="22"/>
          <w:szCs w:val="22"/>
        </w:rPr>
        <w:t xml:space="preserve"> </w:t>
      </w:r>
    </w:p>
    <w:p w:rsidR="00093E3F" w:rsidRPr="0005097B" w:rsidRDefault="00093E3F" w:rsidP="00ED4A48">
      <w:pPr>
        <w:numPr>
          <w:ilvl w:val="0"/>
          <w:numId w:val="27"/>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Bonds and other obligations of this state or the political subdivisions of this state. [Ohio Rev. Code </w:t>
      </w:r>
      <w:r w:rsidR="00E641FF">
        <w:rPr>
          <w:rFonts w:ascii="Times New Roman" w:hAnsi="Times New Roman"/>
          <w:sz w:val="22"/>
          <w:szCs w:val="22"/>
        </w:rPr>
        <w:t xml:space="preserve">§ </w:t>
      </w:r>
      <w:r w:rsidRPr="0005097B">
        <w:rPr>
          <w:rFonts w:ascii="Times New Roman" w:hAnsi="Times New Roman"/>
          <w:sz w:val="22"/>
          <w:szCs w:val="22"/>
        </w:rPr>
        <w:t>135.35(A)(4)]</w:t>
      </w:r>
    </w:p>
    <w:p w:rsidR="00093E3F" w:rsidRPr="0005097B" w:rsidRDefault="00093E3F" w:rsidP="009B6215">
      <w:pPr>
        <w:tabs>
          <w:tab w:val="left" w:pos="720"/>
        </w:tabs>
        <w:ind w:left="720" w:hanging="360"/>
        <w:jc w:val="both"/>
        <w:rPr>
          <w:rFonts w:ascii="Times New Roman" w:hAnsi="Times New Roman"/>
          <w:sz w:val="22"/>
          <w:szCs w:val="22"/>
        </w:rPr>
      </w:pPr>
    </w:p>
    <w:p w:rsidR="00093E3F" w:rsidRPr="0005097B" w:rsidRDefault="000B3ECB" w:rsidP="00ED4A48">
      <w:pPr>
        <w:numPr>
          <w:ilvl w:val="0"/>
          <w:numId w:val="27"/>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4346B0">
        <w:rPr>
          <w:rFonts w:ascii="Times New Roman" w:hAnsi="Times New Roman"/>
          <w:sz w:val="22"/>
          <w:szCs w:val="22"/>
        </w:rPr>
        <w:t>135.35</w:t>
      </w:r>
      <w:r w:rsidR="002B7786" w:rsidRPr="0005097B">
        <w:rPr>
          <w:rFonts w:ascii="Times New Roman" w:hAnsi="Times New Roman"/>
          <w:sz w:val="22"/>
          <w:szCs w:val="22"/>
        </w:rPr>
        <w:t xml:space="preserve">(C) </w:t>
      </w:r>
      <w:r w:rsidR="00093E3F" w:rsidRPr="0005097B">
        <w:rPr>
          <w:rFonts w:ascii="Times New Roman" w:hAnsi="Times New Roman"/>
          <w:sz w:val="22"/>
          <w:szCs w:val="22"/>
        </w:rPr>
        <w:t xml:space="preserve">allows the purchase of municipal debt of the State of Ohio or </w:t>
      </w:r>
      <w:r w:rsidR="00093E3F" w:rsidRPr="0005097B">
        <w:rPr>
          <w:rFonts w:ascii="Times New Roman" w:hAnsi="Times New Roman"/>
          <w:b/>
          <w:sz w:val="22"/>
          <w:szCs w:val="22"/>
        </w:rPr>
        <w:t xml:space="preserve">any </w:t>
      </w:r>
      <w:r w:rsidR="00093E3F" w:rsidRPr="0005097B">
        <w:rPr>
          <w:rFonts w:ascii="Times New Roman" w:hAnsi="Times New Roman"/>
          <w:sz w:val="22"/>
          <w:szCs w:val="22"/>
        </w:rPr>
        <w:t>pol</w:t>
      </w:r>
      <w:r w:rsidR="002C65BF" w:rsidRPr="0005097B">
        <w:rPr>
          <w:rFonts w:ascii="Times New Roman" w:hAnsi="Times New Roman"/>
          <w:sz w:val="22"/>
          <w:szCs w:val="22"/>
        </w:rPr>
        <w:t>itical subdivision of the State</w:t>
      </w:r>
      <w:r w:rsidR="00093E3F" w:rsidRPr="0005097B">
        <w:rPr>
          <w:rFonts w:ascii="Times New Roman" w:hAnsi="Times New Roman"/>
          <w:sz w:val="22"/>
          <w:szCs w:val="22"/>
        </w:rPr>
        <w:t>.</w:t>
      </w:r>
    </w:p>
    <w:p w:rsidR="00093E3F" w:rsidRPr="0005097B" w:rsidRDefault="00093E3F" w:rsidP="009B6215">
      <w:pPr>
        <w:tabs>
          <w:tab w:val="left" w:pos="720"/>
        </w:tabs>
        <w:ind w:left="720" w:hanging="360"/>
        <w:jc w:val="both"/>
        <w:rPr>
          <w:rFonts w:ascii="Times New Roman" w:hAnsi="Times New Roman"/>
          <w:sz w:val="22"/>
          <w:szCs w:val="22"/>
        </w:rPr>
      </w:pPr>
    </w:p>
    <w:p w:rsidR="00093E3F" w:rsidRPr="0005097B" w:rsidRDefault="00093E3F" w:rsidP="00ED4A48">
      <w:pPr>
        <w:numPr>
          <w:ilvl w:val="0"/>
          <w:numId w:val="27"/>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No-load money market mutual funds </w:t>
      </w:r>
      <w:r w:rsidR="00897179" w:rsidRPr="0005097B">
        <w:rPr>
          <w:rFonts w:ascii="Times New Roman" w:hAnsi="Times New Roman"/>
          <w:sz w:val="22"/>
          <w:szCs w:val="22"/>
        </w:rPr>
        <w:t xml:space="preserve">rated in the highest category at the time of purchase by at least one nationally recognized standard rating service or </w:t>
      </w:r>
      <w:r w:rsidRPr="0005097B">
        <w:rPr>
          <w:rFonts w:ascii="Times New Roman" w:hAnsi="Times New Roman"/>
          <w:sz w:val="22"/>
          <w:szCs w:val="22"/>
        </w:rPr>
        <w:t xml:space="preserve">consisting exclusively of obligations described in Ohio Rev. Code </w:t>
      </w:r>
      <w:r w:rsidR="00E641FF">
        <w:rPr>
          <w:rFonts w:ascii="Times New Roman" w:hAnsi="Times New Roman"/>
          <w:sz w:val="22"/>
          <w:szCs w:val="22"/>
        </w:rPr>
        <w:t xml:space="preserve">§ </w:t>
      </w:r>
      <w:r w:rsidRPr="0005097B">
        <w:rPr>
          <w:rFonts w:ascii="Times New Roman" w:hAnsi="Times New Roman"/>
          <w:sz w:val="22"/>
          <w:szCs w:val="22"/>
        </w:rPr>
        <w:t>135.</w:t>
      </w:r>
      <w:r w:rsidR="001F704F" w:rsidRPr="0005097B">
        <w:rPr>
          <w:rFonts w:ascii="Times New Roman" w:hAnsi="Times New Roman"/>
          <w:sz w:val="22"/>
          <w:szCs w:val="22"/>
        </w:rPr>
        <w:t>143</w:t>
      </w:r>
      <w:r w:rsidRPr="0005097B">
        <w:rPr>
          <w:rFonts w:ascii="Times New Roman" w:hAnsi="Times New Roman"/>
          <w:sz w:val="22"/>
          <w:szCs w:val="22"/>
        </w:rPr>
        <w:t>(A</w:t>
      </w:r>
      <w:proofErr w:type="gramStart"/>
      <w:r w:rsidRPr="0005097B">
        <w:rPr>
          <w:rFonts w:ascii="Times New Roman" w:hAnsi="Times New Roman"/>
          <w:sz w:val="22"/>
          <w:szCs w:val="22"/>
        </w:rPr>
        <w:t>)(</w:t>
      </w:r>
      <w:proofErr w:type="gramEnd"/>
      <w:r w:rsidRPr="0005097B">
        <w:rPr>
          <w:rFonts w:ascii="Times New Roman" w:hAnsi="Times New Roman"/>
          <w:sz w:val="22"/>
          <w:szCs w:val="22"/>
        </w:rPr>
        <w:t>1)</w:t>
      </w:r>
      <w:r w:rsidR="001F704F" w:rsidRPr="0005097B">
        <w:rPr>
          <w:rFonts w:ascii="Times New Roman" w:hAnsi="Times New Roman"/>
          <w:sz w:val="22"/>
          <w:szCs w:val="22"/>
        </w:rPr>
        <w:t>,</w:t>
      </w:r>
      <w:r w:rsidRPr="0005097B">
        <w:rPr>
          <w:rFonts w:ascii="Times New Roman" w:hAnsi="Times New Roman"/>
          <w:sz w:val="22"/>
          <w:szCs w:val="22"/>
        </w:rPr>
        <w:t xml:space="preserve"> (2)</w:t>
      </w:r>
      <w:r w:rsidR="004346B0">
        <w:rPr>
          <w:rFonts w:ascii="Times New Roman" w:hAnsi="Times New Roman"/>
          <w:sz w:val="22"/>
          <w:szCs w:val="22"/>
        </w:rPr>
        <w:t>,</w:t>
      </w:r>
      <w:r w:rsidRPr="0005097B">
        <w:rPr>
          <w:rFonts w:ascii="Times New Roman" w:hAnsi="Times New Roman"/>
          <w:sz w:val="22"/>
          <w:szCs w:val="22"/>
        </w:rPr>
        <w:t xml:space="preserve"> </w:t>
      </w:r>
      <w:r w:rsidR="001F704F" w:rsidRPr="0005097B">
        <w:rPr>
          <w:rFonts w:ascii="Times New Roman" w:hAnsi="Times New Roman"/>
          <w:sz w:val="22"/>
          <w:szCs w:val="22"/>
        </w:rPr>
        <w:t xml:space="preserve">or (6) and </w:t>
      </w:r>
      <w:r w:rsidRPr="0005097B">
        <w:rPr>
          <w:rFonts w:ascii="Times New Roman" w:hAnsi="Times New Roman"/>
          <w:sz w:val="22"/>
          <w:szCs w:val="22"/>
        </w:rPr>
        <w:t xml:space="preserve">repurchase agreements secured by such obligations, if purchased from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(generally, Ohio banks and national banks authorized to do business in </w:t>
      </w:r>
      <w:r w:rsidRPr="0005097B">
        <w:rPr>
          <w:rFonts w:ascii="Times New Roman" w:hAnsi="Times New Roman"/>
          <w:b/>
          <w:sz w:val="22"/>
          <w:szCs w:val="22"/>
        </w:rPr>
        <w:t>Ohio</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135.35(A)(5)]</w:t>
      </w:r>
    </w:p>
    <w:p w:rsidR="00093E3F" w:rsidRPr="0005097B" w:rsidRDefault="00093E3F" w:rsidP="009B6215">
      <w:pPr>
        <w:tabs>
          <w:tab w:val="left" w:pos="720"/>
        </w:tabs>
        <w:ind w:left="720" w:hanging="360"/>
        <w:jc w:val="both"/>
        <w:rPr>
          <w:rFonts w:ascii="Times New Roman" w:hAnsi="Times New Roman"/>
          <w:sz w:val="22"/>
          <w:szCs w:val="22"/>
        </w:rPr>
      </w:pPr>
    </w:p>
    <w:p w:rsidR="00093E3F" w:rsidRPr="0005097B" w:rsidRDefault="00093E3F" w:rsidP="00ED4A48">
      <w:pPr>
        <w:numPr>
          <w:ilvl w:val="0"/>
          <w:numId w:val="27"/>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United States treasury bills, notes, bonds, or any other obligations or securities issued by the United States treasury or any other obligation guaranteed as to principal and interest by the United States, Bonds, notes, debentures, or any other obligations or securities issued by any federal government agency or instrumentality or commercial paper rated in the highest category by two </w:t>
      </w:r>
      <w:r w:rsidR="003A125B" w:rsidRPr="0005097B">
        <w:rPr>
          <w:rFonts w:ascii="Times New Roman" w:hAnsi="Times New Roman"/>
          <w:sz w:val="22"/>
          <w:szCs w:val="22"/>
        </w:rPr>
        <w:t xml:space="preserve">standard </w:t>
      </w:r>
      <w:r w:rsidRPr="0005097B">
        <w:rPr>
          <w:rFonts w:ascii="Times New Roman" w:hAnsi="Times New Roman"/>
          <w:sz w:val="22"/>
          <w:szCs w:val="22"/>
        </w:rPr>
        <w:t xml:space="preserve">rating </w:t>
      </w:r>
      <w:r w:rsidR="003A125B" w:rsidRPr="0005097B">
        <w:rPr>
          <w:rFonts w:ascii="Times New Roman" w:hAnsi="Times New Roman"/>
          <w:sz w:val="22"/>
          <w:szCs w:val="22"/>
        </w:rPr>
        <w:t>services</w:t>
      </w:r>
      <w:r w:rsidRPr="0005097B">
        <w:rPr>
          <w:rFonts w:ascii="Times New Roman" w:hAnsi="Times New Roman"/>
          <w:sz w:val="22"/>
          <w:szCs w:val="22"/>
        </w:rPr>
        <w:t xml:space="preserve"> (i.e. securities Ohio Rev. Code </w:t>
      </w:r>
      <w:r w:rsidR="00E641FF">
        <w:rPr>
          <w:rFonts w:ascii="Times New Roman" w:hAnsi="Times New Roman"/>
          <w:sz w:val="22"/>
          <w:szCs w:val="22"/>
        </w:rPr>
        <w:t xml:space="preserve">§ </w:t>
      </w:r>
      <w:r w:rsidRPr="0005097B">
        <w:rPr>
          <w:rFonts w:ascii="Times New Roman" w:hAnsi="Times New Roman"/>
          <w:sz w:val="22"/>
          <w:szCs w:val="22"/>
        </w:rPr>
        <w:t>135.143(A)(1), (2)</w:t>
      </w:r>
      <w:r w:rsidR="004346B0">
        <w:rPr>
          <w:rFonts w:ascii="Times New Roman" w:hAnsi="Times New Roman"/>
          <w:sz w:val="22"/>
          <w:szCs w:val="22"/>
        </w:rPr>
        <w:t>,</w:t>
      </w:r>
      <w:r w:rsidRPr="0005097B">
        <w:rPr>
          <w:rFonts w:ascii="Times New Roman" w:hAnsi="Times New Roman"/>
          <w:sz w:val="22"/>
          <w:szCs w:val="22"/>
        </w:rPr>
        <w:t xml:space="preserve"> or (6) permits);</w:t>
      </w:r>
    </w:p>
    <w:p w:rsidR="00093E3F" w:rsidRPr="0005097B" w:rsidRDefault="00093E3F" w:rsidP="00093E3F">
      <w:pPr>
        <w:tabs>
          <w:tab w:val="left" w:pos="360"/>
          <w:tab w:val="left" w:pos="1080"/>
        </w:tabs>
        <w:ind w:left="720"/>
        <w:jc w:val="both"/>
        <w:rPr>
          <w:rFonts w:ascii="Times New Roman" w:hAnsi="Times New Roman"/>
          <w:sz w:val="22"/>
          <w:szCs w:val="22"/>
        </w:rPr>
      </w:pPr>
    </w:p>
    <w:p w:rsidR="00F93BD0" w:rsidRPr="004346B0" w:rsidRDefault="00093E3F" w:rsidP="00ED4A48">
      <w:pPr>
        <w:numPr>
          <w:ilvl w:val="0"/>
          <w:numId w:val="27"/>
        </w:numPr>
        <w:tabs>
          <w:tab w:val="num" w:pos="-3780"/>
          <w:tab w:val="left" w:pos="720"/>
        </w:tabs>
        <w:jc w:val="both"/>
        <w:rPr>
          <w:rFonts w:ascii="Times New Roman" w:hAnsi="Times New Roman"/>
          <w:strike/>
          <w:sz w:val="22"/>
          <w:szCs w:val="22"/>
        </w:rPr>
      </w:pPr>
      <w:r w:rsidRPr="004346B0">
        <w:rPr>
          <w:rFonts w:ascii="Times New Roman" w:hAnsi="Times New Roman"/>
          <w:strike/>
          <w:sz w:val="22"/>
          <w:szCs w:val="22"/>
        </w:rPr>
        <w:t>Bonds, notes, debentures, or any other obligations or securities issued by any federal government agency or instrumentality</w:t>
      </w:r>
      <w:r w:rsidR="006547AA" w:rsidRPr="004346B0">
        <w:rPr>
          <w:rFonts w:ascii="Times New Roman" w:hAnsi="Times New Roman"/>
          <w:strike/>
          <w:sz w:val="22"/>
          <w:szCs w:val="22"/>
        </w:rPr>
        <w:t xml:space="preserve"> [Ohio Rev. Code </w:t>
      </w:r>
      <w:r w:rsidR="00E641FF" w:rsidRPr="004346B0">
        <w:rPr>
          <w:rFonts w:ascii="Times New Roman" w:hAnsi="Times New Roman"/>
          <w:strike/>
          <w:sz w:val="22"/>
          <w:szCs w:val="22"/>
        </w:rPr>
        <w:t xml:space="preserve">§ </w:t>
      </w:r>
      <w:r w:rsidR="006547AA" w:rsidRPr="004346B0">
        <w:rPr>
          <w:rFonts w:ascii="Times New Roman" w:hAnsi="Times New Roman"/>
          <w:strike/>
          <w:sz w:val="22"/>
          <w:szCs w:val="22"/>
        </w:rPr>
        <w:t>135.35(A)(2)]</w:t>
      </w:r>
      <w:r w:rsidRPr="004346B0">
        <w:rPr>
          <w:rFonts w:ascii="Times New Roman" w:hAnsi="Times New Roman"/>
          <w:strike/>
          <w:sz w:val="22"/>
          <w:szCs w:val="22"/>
        </w:rPr>
        <w:t xml:space="preserve">;  </w:t>
      </w:r>
    </w:p>
    <w:p w:rsidR="00093E3F" w:rsidRPr="0005097B" w:rsidRDefault="00093E3F" w:rsidP="009B6215">
      <w:pPr>
        <w:tabs>
          <w:tab w:val="left" w:pos="720"/>
        </w:tabs>
        <w:ind w:left="720" w:hanging="360"/>
        <w:jc w:val="both"/>
        <w:rPr>
          <w:rFonts w:ascii="Times New Roman" w:hAnsi="Times New Roman"/>
          <w:sz w:val="22"/>
          <w:szCs w:val="22"/>
        </w:rPr>
      </w:pPr>
    </w:p>
    <w:p w:rsidR="00093E3F" w:rsidRPr="0005097B" w:rsidRDefault="00093E3F" w:rsidP="00ED4A48">
      <w:pPr>
        <w:numPr>
          <w:ilvl w:val="0"/>
          <w:numId w:val="28"/>
        </w:numPr>
        <w:tabs>
          <w:tab w:val="num" w:pos="-4140"/>
          <w:tab w:val="left" w:pos="720"/>
          <w:tab w:val="left" w:pos="1080"/>
        </w:tabs>
        <w:jc w:val="both"/>
        <w:rPr>
          <w:rFonts w:ascii="Times New Roman" w:hAnsi="Times New Roman"/>
          <w:sz w:val="22"/>
          <w:szCs w:val="22"/>
        </w:rPr>
      </w:pPr>
      <w:r w:rsidRPr="0005097B">
        <w:rPr>
          <w:rFonts w:ascii="Times New Roman" w:hAnsi="Times New Roman"/>
          <w:sz w:val="22"/>
          <w:szCs w:val="22"/>
        </w:rPr>
        <w:t xml:space="preserve">The Ohio Subdivision’s Fund (STAR Ohio)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135.35(A)(6)]</w:t>
      </w:r>
    </w:p>
    <w:p w:rsidR="00093E3F" w:rsidRPr="0005097B" w:rsidRDefault="00093E3F" w:rsidP="00F93BD0">
      <w:pPr>
        <w:tabs>
          <w:tab w:val="left" w:pos="360"/>
          <w:tab w:val="left" w:pos="720"/>
        </w:tabs>
        <w:ind w:left="360"/>
        <w:jc w:val="both"/>
        <w:rPr>
          <w:rFonts w:ascii="Times New Roman" w:hAnsi="Times New Roman"/>
          <w:sz w:val="22"/>
          <w:szCs w:val="22"/>
        </w:rPr>
      </w:pPr>
    </w:p>
    <w:p w:rsidR="00093E3F" w:rsidRPr="0005097B" w:rsidRDefault="00093E3F" w:rsidP="00ED4A48">
      <w:pPr>
        <w:numPr>
          <w:ilvl w:val="0"/>
          <w:numId w:val="28"/>
        </w:numPr>
        <w:tabs>
          <w:tab w:val="num" w:pos="-3780"/>
          <w:tab w:val="left" w:pos="720"/>
        </w:tabs>
        <w:jc w:val="both"/>
        <w:rPr>
          <w:rFonts w:ascii="Times New Roman" w:hAnsi="Times New Roman"/>
          <w:sz w:val="22"/>
          <w:szCs w:val="22"/>
        </w:rPr>
      </w:pPr>
      <w:r w:rsidRPr="0005097B">
        <w:rPr>
          <w:rFonts w:ascii="Times New Roman" w:hAnsi="Times New Roman"/>
          <w:sz w:val="22"/>
          <w:szCs w:val="22"/>
        </w:rPr>
        <w:lastRenderedPageBreak/>
        <w:t xml:space="preserve">Securities lending agreements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135.32 that is a member of the Federal Reserve System or Federal Home Loan Bank, or with any recognized U.S. government securities dealer,</w:t>
      </w:r>
      <w:r w:rsidRPr="0005097B">
        <w:rPr>
          <w:rStyle w:val="FootnoteReference"/>
          <w:rFonts w:ascii="Times New Roman" w:hAnsi="Times New Roman"/>
          <w:sz w:val="22"/>
          <w:szCs w:val="22"/>
        </w:rPr>
        <w:footnoteReference w:id="30"/>
      </w:r>
      <w:r w:rsidRPr="0005097B">
        <w:rPr>
          <w:rFonts w:ascii="Times New Roman" w:hAnsi="Times New Roman"/>
          <w:sz w:val="22"/>
          <w:szCs w:val="22"/>
        </w:rPr>
        <w:t xml:space="preserve"> under the terms of which agreements in the investing authority lends securities and the eligible institution agrees to simultaneously exchange similar securities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135.35(A)(1) or (2) or cash or both securities and cash, equal value for equal value.  [Ohio Rev. Code </w:t>
      </w:r>
      <w:r w:rsidR="00E641FF">
        <w:rPr>
          <w:rFonts w:ascii="Times New Roman" w:hAnsi="Times New Roman"/>
          <w:sz w:val="22"/>
          <w:szCs w:val="22"/>
        </w:rPr>
        <w:t xml:space="preserve">§ </w:t>
      </w:r>
      <w:r w:rsidRPr="0005097B">
        <w:rPr>
          <w:rFonts w:ascii="Times New Roman" w:hAnsi="Times New Roman"/>
          <w:sz w:val="22"/>
          <w:szCs w:val="22"/>
        </w:rPr>
        <w:t>135.35(A)(7)]</w:t>
      </w:r>
    </w:p>
    <w:p w:rsidR="00093E3F" w:rsidRPr="0005097B" w:rsidRDefault="00093E3F" w:rsidP="009B6215">
      <w:pPr>
        <w:tabs>
          <w:tab w:val="left" w:pos="720"/>
        </w:tabs>
        <w:ind w:left="720" w:hanging="360"/>
        <w:jc w:val="both"/>
        <w:rPr>
          <w:rFonts w:ascii="Times New Roman" w:hAnsi="Times New Roman"/>
          <w:sz w:val="22"/>
          <w:szCs w:val="22"/>
        </w:rPr>
      </w:pPr>
    </w:p>
    <w:p w:rsidR="00093E3F" w:rsidRPr="0005097B" w:rsidRDefault="00093E3F" w:rsidP="00ED4A48">
      <w:pPr>
        <w:numPr>
          <w:ilvl w:val="0"/>
          <w:numId w:val="28"/>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Up to twenty-five per cent of the county’s total </w:t>
      </w:r>
      <w:r w:rsidR="006547AA" w:rsidRPr="0005097B">
        <w:rPr>
          <w:rFonts w:ascii="Times New Roman" w:hAnsi="Times New Roman"/>
          <w:sz w:val="22"/>
          <w:szCs w:val="22"/>
        </w:rPr>
        <w:t xml:space="preserve">average </w:t>
      </w:r>
      <w:r w:rsidRPr="0005097B">
        <w:rPr>
          <w:rFonts w:ascii="Times New Roman" w:hAnsi="Times New Roman"/>
          <w:sz w:val="22"/>
          <w:szCs w:val="22"/>
        </w:rPr>
        <w:t xml:space="preserve">portfolio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135.35(A)(8)]:</w:t>
      </w:r>
    </w:p>
    <w:p w:rsidR="00093E3F" w:rsidRPr="0005097B" w:rsidRDefault="00093E3F" w:rsidP="00093E3F">
      <w:pPr>
        <w:tabs>
          <w:tab w:val="left" w:pos="360"/>
        </w:tabs>
        <w:jc w:val="both"/>
        <w:rPr>
          <w:rFonts w:ascii="Times New Roman" w:hAnsi="Times New Roman"/>
          <w:sz w:val="22"/>
          <w:szCs w:val="22"/>
        </w:rPr>
      </w:pPr>
    </w:p>
    <w:p w:rsidR="00093E3F" w:rsidRPr="00174444" w:rsidRDefault="00093E3F" w:rsidP="00174444">
      <w:pPr>
        <w:pStyle w:val="ListParagraph"/>
        <w:numPr>
          <w:ilvl w:val="0"/>
          <w:numId w:val="93"/>
        </w:numPr>
        <w:tabs>
          <w:tab w:val="left" w:pos="360"/>
        </w:tabs>
        <w:ind w:left="1440"/>
        <w:jc w:val="both"/>
        <w:rPr>
          <w:rFonts w:ascii="Times New Roman" w:hAnsi="Times New Roman"/>
          <w:sz w:val="22"/>
          <w:szCs w:val="22"/>
        </w:rPr>
      </w:pPr>
      <w:r w:rsidRPr="00174444">
        <w:rPr>
          <w:rFonts w:ascii="Times New Roman" w:hAnsi="Times New Roman"/>
          <w:b/>
          <w:sz w:val="22"/>
          <w:szCs w:val="22"/>
        </w:rPr>
        <w:t>Commercial paper</w:t>
      </w:r>
      <w:r w:rsidRPr="00174444">
        <w:rPr>
          <w:rFonts w:ascii="Times New Roman" w:hAnsi="Times New Roman"/>
          <w:sz w:val="22"/>
          <w:szCs w:val="22"/>
        </w:rPr>
        <w:t xml:space="preserve"> issued by an “entity” that is defined in division (D) of Ohio Rev. Code </w:t>
      </w:r>
      <w:r w:rsidR="00E641FF" w:rsidRPr="00174444">
        <w:rPr>
          <w:rFonts w:ascii="Times New Roman" w:hAnsi="Times New Roman"/>
          <w:sz w:val="22"/>
          <w:szCs w:val="22"/>
        </w:rPr>
        <w:t xml:space="preserve">§ </w:t>
      </w:r>
      <w:r w:rsidRPr="00174444">
        <w:rPr>
          <w:rFonts w:ascii="Times New Roman" w:hAnsi="Times New Roman"/>
          <w:sz w:val="22"/>
          <w:szCs w:val="22"/>
        </w:rPr>
        <w:t xml:space="preserve">1705.01 (see definition below) and that has assets exceeding five hundred million dollars, </w:t>
      </w:r>
      <w:r w:rsidR="00166B51" w:rsidRPr="00174444">
        <w:rPr>
          <w:rFonts w:ascii="Times New Roman" w:hAnsi="Times New Roman"/>
          <w:sz w:val="22"/>
          <w:szCs w:val="22"/>
        </w:rPr>
        <w:t xml:space="preserve">to which all </w:t>
      </w:r>
      <w:r w:rsidRPr="00174444">
        <w:rPr>
          <w:rFonts w:ascii="Times New Roman" w:hAnsi="Times New Roman"/>
          <w:sz w:val="22"/>
          <w:szCs w:val="22"/>
        </w:rPr>
        <w:t>of the following apply:</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3F6A05">
      <w:pPr>
        <w:numPr>
          <w:ilvl w:val="0"/>
          <w:numId w:val="29"/>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aggregate value of the notes does not exceed ten per cent of the aggregate value of the outstanding commercial paper of the issuing corporation.</w:t>
      </w:r>
    </w:p>
    <w:p w:rsidR="00093E3F" w:rsidRPr="0005097B" w:rsidRDefault="00093E3F" w:rsidP="009B6215">
      <w:pPr>
        <w:tabs>
          <w:tab w:val="left" w:pos="720"/>
        </w:tabs>
        <w:ind w:left="720" w:hanging="360"/>
        <w:jc w:val="both"/>
        <w:rPr>
          <w:rFonts w:ascii="Times New Roman" w:hAnsi="Times New Roman"/>
          <w:sz w:val="22"/>
          <w:szCs w:val="22"/>
        </w:rPr>
      </w:pPr>
    </w:p>
    <w:p w:rsidR="00093E3F" w:rsidRPr="0005097B" w:rsidRDefault="00093E3F" w:rsidP="003F6A05">
      <w:pPr>
        <w:numPr>
          <w:ilvl w:val="0"/>
          <w:numId w:val="29"/>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notes are rated at the time of purchase in the highest classification established by at least two nationally recognized standard rating services.</w:t>
      </w:r>
    </w:p>
    <w:p w:rsidR="00093E3F" w:rsidRPr="0005097B" w:rsidRDefault="00093E3F" w:rsidP="009B6215">
      <w:pPr>
        <w:tabs>
          <w:tab w:val="left" w:pos="720"/>
        </w:tabs>
        <w:ind w:left="720" w:hanging="360"/>
        <w:jc w:val="both"/>
        <w:rPr>
          <w:rFonts w:ascii="Times New Roman" w:hAnsi="Times New Roman"/>
          <w:sz w:val="22"/>
          <w:szCs w:val="22"/>
        </w:rPr>
      </w:pPr>
    </w:p>
    <w:p w:rsidR="00093E3F" w:rsidRPr="0005097B" w:rsidRDefault="00093E3F" w:rsidP="003F6A05">
      <w:pPr>
        <w:numPr>
          <w:ilvl w:val="0"/>
          <w:numId w:val="29"/>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notes mature not later than 270 days after purchase.</w:t>
      </w:r>
    </w:p>
    <w:p w:rsidR="00093E3F" w:rsidRPr="0005097B" w:rsidRDefault="00093E3F" w:rsidP="00093E3F">
      <w:pPr>
        <w:tabs>
          <w:tab w:val="left" w:pos="360"/>
        </w:tabs>
        <w:jc w:val="both"/>
        <w:rPr>
          <w:rFonts w:ascii="Times New Roman" w:hAnsi="Times New Roman"/>
          <w:sz w:val="22"/>
          <w:szCs w:val="22"/>
        </w:rPr>
      </w:pPr>
    </w:p>
    <w:p w:rsidR="00093E3F" w:rsidRPr="003F6A05" w:rsidRDefault="00093E3F" w:rsidP="003F6A05">
      <w:pPr>
        <w:pStyle w:val="ListParagraph"/>
        <w:numPr>
          <w:ilvl w:val="0"/>
          <w:numId w:val="93"/>
        </w:numPr>
        <w:tabs>
          <w:tab w:val="left" w:pos="360"/>
        </w:tabs>
        <w:ind w:left="1440"/>
        <w:jc w:val="both"/>
        <w:rPr>
          <w:rFonts w:ascii="Times New Roman" w:hAnsi="Times New Roman"/>
          <w:sz w:val="22"/>
          <w:szCs w:val="22"/>
        </w:rPr>
      </w:pPr>
      <w:r w:rsidRPr="003F6A05">
        <w:rPr>
          <w:rFonts w:ascii="Times New Roman" w:hAnsi="Times New Roman"/>
          <w:b/>
          <w:sz w:val="22"/>
          <w:szCs w:val="22"/>
        </w:rPr>
        <w:t>Bankers’ acceptances</w:t>
      </w:r>
      <w:r w:rsidRPr="003F6A05">
        <w:rPr>
          <w:rFonts w:ascii="Times New Roman" w:hAnsi="Times New Roman"/>
          <w:sz w:val="22"/>
          <w:szCs w:val="22"/>
        </w:rPr>
        <w:t xml:space="preserve"> of banks that are insured by the federal deposit insurance corporation and to which </w:t>
      </w:r>
      <w:r w:rsidRPr="003F6A05">
        <w:rPr>
          <w:rFonts w:ascii="Times New Roman" w:hAnsi="Times New Roman"/>
          <w:strike/>
          <w:sz w:val="22"/>
          <w:szCs w:val="22"/>
        </w:rPr>
        <w:t>both of the following apply:</w:t>
      </w:r>
    </w:p>
    <w:p w:rsidR="00093E3F" w:rsidRPr="0005097B" w:rsidRDefault="00093E3F" w:rsidP="00093E3F">
      <w:pPr>
        <w:tabs>
          <w:tab w:val="left" w:pos="360"/>
        </w:tabs>
        <w:jc w:val="both"/>
        <w:rPr>
          <w:rFonts w:ascii="Times New Roman" w:hAnsi="Times New Roman"/>
          <w:sz w:val="22"/>
          <w:szCs w:val="22"/>
        </w:rPr>
      </w:pPr>
    </w:p>
    <w:p w:rsidR="00093E3F" w:rsidRPr="00BF3C56" w:rsidRDefault="00093E3F" w:rsidP="003F6A05">
      <w:pPr>
        <w:numPr>
          <w:ilvl w:val="0"/>
          <w:numId w:val="94"/>
        </w:numPr>
        <w:tabs>
          <w:tab w:val="clear" w:pos="720"/>
          <w:tab w:val="left" w:pos="360"/>
          <w:tab w:val="num" w:pos="1800"/>
        </w:tabs>
        <w:ind w:left="1800"/>
        <w:jc w:val="both"/>
        <w:rPr>
          <w:rFonts w:ascii="Times New Roman" w:hAnsi="Times New Roman"/>
          <w:strike/>
          <w:sz w:val="22"/>
          <w:szCs w:val="22"/>
        </w:rPr>
      </w:pPr>
      <w:r w:rsidRPr="00BF3C56">
        <w:rPr>
          <w:rFonts w:ascii="Times New Roman" w:hAnsi="Times New Roman"/>
          <w:strike/>
          <w:sz w:val="22"/>
          <w:szCs w:val="22"/>
        </w:rPr>
        <w:t>The obligations are eligible for purchase by the Federal Reserve System.</w:t>
      </w:r>
    </w:p>
    <w:p w:rsidR="00093E3F" w:rsidRPr="0005097B" w:rsidRDefault="00093E3F" w:rsidP="003F6A05">
      <w:pPr>
        <w:tabs>
          <w:tab w:val="left" w:pos="360"/>
        </w:tabs>
        <w:ind w:left="360" w:firstLine="1080"/>
        <w:jc w:val="both"/>
        <w:rPr>
          <w:rFonts w:ascii="Times New Roman" w:hAnsi="Times New Roman"/>
          <w:sz w:val="22"/>
          <w:szCs w:val="22"/>
        </w:rPr>
      </w:pPr>
    </w:p>
    <w:p w:rsidR="00093E3F" w:rsidRPr="0005097B" w:rsidRDefault="00093E3F" w:rsidP="003F6A05">
      <w:pPr>
        <w:numPr>
          <w:ilvl w:val="0"/>
          <w:numId w:val="94"/>
        </w:numPr>
        <w:tabs>
          <w:tab w:val="clear" w:pos="720"/>
          <w:tab w:val="left" w:pos="360"/>
          <w:tab w:val="num" w:pos="1800"/>
        </w:tabs>
        <w:ind w:left="1800"/>
        <w:jc w:val="both"/>
        <w:rPr>
          <w:rFonts w:ascii="Times New Roman" w:hAnsi="Times New Roman"/>
          <w:sz w:val="22"/>
          <w:szCs w:val="22"/>
        </w:rPr>
      </w:pPr>
      <w:r w:rsidRPr="00BF3C56">
        <w:rPr>
          <w:rFonts w:ascii="Times New Roman" w:hAnsi="Times New Roman"/>
          <w:strike/>
          <w:sz w:val="22"/>
          <w:szCs w:val="22"/>
        </w:rPr>
        <w:t>T</w:t>
      </w:r>
      <w:r w:rsidR="00BF3C56" w:rsidRPr="00BF3C56">
        <w:rPr>
          <w:rFonts w:ascii="Times New Roman" w:hAnsi="Times New Roman"/>
          <w:sz w:val="22"/>
          <w:szCs w:val="22"/>
          <w:u w:val="wave"/>
        </w:rPr>
        <w:t>t</w:t>
      </w:r>
      <w:r w:rsidRPr="0005097B">
        <w:rPr>
          <w:rFonts w:ascii="Times New Roman" w:hAnsi="Times New Roman"/>
          <w:sz w:val="22"/>
          <w:szCs w:val="22"/>
        </w:rPr>
        <w:t>he obligations mature not later than one hundred eighty days after purchase.</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3F6A05">
      <w:pPr>
        <w:tabs>
          <w:tab w:val="left" w:pos="360"/>
        </w:tabs>
        <w:ind w:left="720"/>
        <w:jc w:val="both"/>
        <w:rPr>
          <w:rFonts w:ascii="Times New Roman" w:hAnsi="Times New Roman"/>
          <w:sz w:val="22"/>
          <w:szCs w:val="22"/>
        </w:rPr>
      </w:pPr>
      <w:r w:rsidRPr="0005097B">
        <w:rPr>
          <w:rFonts w:ascii="Times New Roman" w:hAnsi="Times New Roman"/>
          <w:sz w:val="22"/>
          <w:szCs w:val="22"/>
        </w:rPr>
        <w:t xml:space="preserve">No investment shall be made in commercial paper or bankers’ acceptances unless the treasurer or governing board has completed additional training for making those investments. </w:t>
      </w:r>
      <w:r w:rsidR="003F6A05">
        <w:rPr>
          <w:rFonts w:ascii="Times New Roman" w:hAnsi="Times New Roman"/>
          <w:sz w:val="22"/>
          <w:szCs w:val="22"/>
        </w:rPr>
        <w:t xml:space="preserve"> </w:t>
      </w:r>
      <w:r w:rsidRPr="0005097B">
        <w:rPr>
          <w:rFonts w:ascii="Times New Roman" w:hAnsi="Times New Roman"/>
          <w:sz w:val="22"/>
          <w:szCs w:val="22"/>
        </w:rPr>
        <w:t xml:space="preserve">The type and amount of additional training shall be approved by the </w:t>
      </w:r>
      <w:r w:rsidR="005C38FA" w:rsidRPr="000A1105">
        <w:rPr>
          <w:rFonts w:ascii="Times New Roman" w:hAnsi="Times New Roman"/>
          <w:sz w:val="22"/>
          <w:szCs w:val="22"/>
        </w:rPr>
        <w:t>Treasurer of State</w:t>
      </w:r>
      <w:r w:rsidRPr="000A1105">
        <w:rPr>
          <w:rFonts w:ascii="Times New Roman" w:hAnsi="Times New Roman"/>
          <w:sz w:val="22"/>
          <w:szCs w:val="22"/>
        </w:rPr>
        <w:t xml:space="preserve"> and may be conducted by or provide</w:t>
      </w:r>
      <w:r w:rsidR="005C38FA" w:rsidRPr="000A1105">
        <w:rPr>
          <w:rFonts w:ascii="Times New Roman" w:hAnsi="Times New Roman"/>
          <w:sz w:val="22"/>
          <w:szCs w:val="22"/>
        </w:rPr>
        <w:t>d under the supervision of the A</w:t>
      </w:r>
      <w:r w:rsidRPr="000A1105">
        <w:rPr>
          <w:rFonts w:ascii="Times New Roman" w:hAnsi="Times New Roman"/>
          <w:sz w:val="22"/>
          <w:szCs w:val="22"/>
        </w:rPr>
        <w:t xml:space="preserve">uditor of </w:t>
      </w:r>
      <w:r w:rsidR="005C38FA" w:rsidRPr="000A1105">
        <w:rPr>
          <w:rFonts w:ascii="Times New Roman" w:hAnsi="Times New Roman"/>
          <w:sz w:val="22"/>
          <w:szCs w:val="22"/>
        </w:rPr>
        <w:t>S</w:t>
      </w:r>
      <w:r w:rsidRPr="000A1105">
        <w:rPr>
          <w:rFonts w:ascii="Times New Roman" w:hAnsi="Times New Roman"/>
          <w:sz w:val="22"/>
          <w:szCs w:val="22"/>
        </w:rPr>
        <w:t>tate.</w:t>
      </w:r>
      <w:r w:rsidR="005C38FA" w:rsidRPr="000A1105">
        <w:rPr>
          <w:rFonts w:ascii="Times New Roman" w:hAnsi="Times New Roman"/>
          <w:sz w:val="22"/>
          <w:szCs w:val="22"/>
        </w:rPr>
        <w:t xml:space="preserve">  See also</w:t>
      </w:r>
      <w:r w:rsidR="00446B6C" w:rsidRPr="000A1105">
        <w:rPr>
          <w:rFonts w:ascii="Times New Roman" w:hAnsi="Times New Roman"/>
          <w:sz w:val="22"/>
          <w:szCs w:val="22"/>
        </w:rPr>
        <w:t xml:space="preserve"> </w:t>
      </w:r>
      <w:r w:rsidR="001E6ED1">
        <w:rPr>
          <w:rFonts w:ascii="Times New Roman" w:hAnsi="Times New Roman"/>
          <w:sz w:val="22"/>
          <w:szCs w:val="22"/>
        </w:rPr>
        <w:t xml:space="preserve">OCS </w:t>
      </w:r>
      <w:r w:rsidR="00446B6C" w:rsidRPr="001E6ED1">
        <w:rPr>
          <w:rFonts w:ascii="Times New Roman" w:hAnsi="Times New Roman"/>
          <w:sz w:val="22"/>
          <w:szCs w:val="22"/>
        </w:rPr>
        <w:t>step</w:t>
      </w:r>
      <w:r w:rsidR="005C38FA" w:rsidRPr="001E6ED1">
        <w:rPr>
          <w:rFonts w:ascii="Times New Roman" w:hAnsi="Times New Roman"/>
          <w:sz w:val="22"/>
          <w:szCs w:val="22"/>
        </w:rPr>
        <w:t xml:space="preserve"> </w:t>
      </w:r>
      <w:r w:rsidR="00446B6C" w:rsidRPr="001E6ED1">
        <w:rPr>
          <w:rFonts w:ascii="Times New Roman" w:hAnsi="Times New Roman"/>
          <w:sz w:val="22"/>
          <w:szCs w:val="22"/>
        </w:rPr>
        <w:fldChar w:fldCharType="begin"/>
      </w:r>
      <w:r w:rsidR="00446B6C" w:rsidRPr="001E6ED1">
        <w:rPr>
          <w:rFonts w:ascii="Times New Roman" w:hAnsi="Times New Roman"/>
          <w:sz w:val="22"/>
          <w:szCs w:val="22"/>
        </w:rPr>
        <w:instrText xml:space="preserve"> REF Section_2_21 \h  \* MERGEFORMAT </w:instrText>
      </w:r>
      <w:r w:rsidR="00446B6C" w:rsidRPr="001E6ED1">
        <w:rPr>
          <w:rFonts w:ascii="Times New Roman" w:hAnsi="Times New Roman"/>
          <w:sz w:val="22"/>
          <w:szCs w:val="22"/>
        </w:rPr>
      </w:r>
      <w:r w:rsidR="00446B6C" w:rsidRPr="001E6ED1">
        <w:rPr>
          <w:rFonts w:ascii="Times New Roman" w:hAnsi="Times New Roman"/>
          <w:sz w:val="22"/>
          <w:szCs w:val="22"/>
        </w:rPr>
        <w:fldChar w:fldCharType="separate"/>
      </w:r>
      <w:r w:rsidR="001E6ED1" w:rsidRPr="001E6ED1">
        <w:rPr>
          <w:rFonts w:ascii="Times New Roman" w:hAnsi="Times New Roman"/>
          <w:sz w:val="22"/>
          <w:szCs w:val="22"/>
        </w:rPr>
        <w:t>2-</w:t>
      </w:r>
      <w:proofErr w:type="gramStart"/>
      <w:r w:rsidR="001E6ED1" w:rsidRPr="001E6ED1">
        <w:rPr>
          <w:rFonts w:ascii="Times New Roman" w:hAnsi="Times New Roman"/>
          <w:sz w:val="22"/>
          <w:szCs w:val="22"/>
        </w:rPr>
        <w:t>21</w:t>
      </w:r>
      <w:r w:rsidR="001E6ED1" w:rsidRPr="001E6ED1">
        <w:rPr>
          <w:sz w:val="22"/>
          <w:szCs w:val="22"/>
        </w:rPr>
        <w:t xml:space="preserve"> </w:t>
      </w:r>
      <w:proofErr w:type="gramEnd"/>
      <w:r w:rsidR="00446B6C" w:rsidRPr="001E6ED1">
        <w:rPr>
          <w:rFonts w:ascii="Times New Roman" w:hAnsi="Times New Roman"/>
          <w:sz w:val="22"/>
          <w:szCs w:val="22"/>
        </w:rPr>
        <w:fldChar w:fldCharType="end"/>
      </w:r>
      <w:r w:rsidR="005C38FA" w:rsidRPr="001E6ED1">
        <w:rPr>
          <w:rFonts w:ascii="Times New Roman" w:hAnsi="Times New Roman"/>
          <w:sz w:val="22"/>
          <w:szCs w:val="22"/>
        </w:rPr>
        <w:t>.</w:t>
      </w:r>
    </w:p>
    <w:p w:rsidR="00174444" w:rsidRPr="0005097B" w:rsidRDefault="00174444" w:rsidP="00093E3F">
      <w:pPr>
        <w:tabs>
          <w:tab w:val="left" w:pos="360"/>
        </w:tabs>
        <w:jc w:val="both"/>
        <w:rPr>
          <w:rFonts w:ascii="Times New Roman" w:hAnsi="Times New Roman"/>
          <w:sz w:val="22"/>
          <w:szCs w:val="22"/>
        </w:rPr>
      </w:pPr>
    </w:p>
    <w:p w:rsidR="00174444" w:rsidRPr="00174444" w:rsidRDefault="00174444" w:rsidP="00174444">
      <w:pPr>
        <w:pStyle w:val="ListParagraph"/>
        <w:numPr>
          <w:ilvl w:val="0"/>
          <w:numId w:val="92"/>
        </w:numPr>
        <w:tabs>
          <w:tab w:val="left" w:pos="360"/>
        </w:tabs>
        <w:jc w:val="both"/>
        <w:rPr>
          <w:rFonts w:ascii="Times New Roman" w:hAnsi="Times New Roman"/>
          <w:sz w:val="22"/>
          <w:szCs w:val="22"/>
        </w:rPr>
      </w:pPr>
      <w:r w:rsidRPr="00174444">
        <w:rPr>
          <w:rFonts w:ascii="Times New Roman" w:hAnsi="Times New Roman"/>
          <w:sz w:val="22"/>
          <w:szCs w:val="22"/>
        </w:rPr>
        <w:t>Per Ohio Rev. Code § 135.35(A)(9), up to fifteen per cent of the county’s total average portfolio in notes issued by corporations incorporated under U.S. law and that operate within the United States, or by depository institutions doing business under U.S. authority or any state’s authority, and that operate within the United States, provided both of the following apply:</w:t>
      </w:r>
    </w:p>
    <w:p w:rsidR="00174444" w:rsidRPr="0005097B" w:rsidRDefault="00174444" w:rsidP="003F6A05">
      <w:pPr>
        <w:numPr>
          <w:ilvl w:val="3"/>
          <w:numId w:val="75"/>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The notes are rated in one of the two highest categories by at least two nationally recognized standard rating services at the time of purchase;</w:t>
      </w:r>
    </w:p>
    <w:p w:rsidR="00174444" w:rsidRPr="0005097B" w:rsidRDefault="00174444" w:rsidP="003F6A05">
      <w:pPr>
        <w:numPr>
          <w:ilvl w:val="3"/>
          <w:numId w:val="75"/>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The notes mature not later than two years after purchase.</w:t>
      </w:r>
    </w:p>
    <w:p w:rsidR="00174444" w:rsidRPr="0005097B" w:rsidRDefault="00174444" w:rsidP="00174444">
      <w:pPr>
        <w:tabs>
          <w:tab w:val="left" w:pos="360"/>
        </w:tabs>
        <w:jc w:val="both"/>
        <w:rPr>
          <w:rFonts w:ascii="Times New Roman" w:hAnsi="Times New Roman"/>
          <w:sz w:val="22"/>
          <w:szCs w:val="22"/>
        </w:rPr>
      </w:pPr>
    </w:p>
    <w:p w:rsidR="00174444" w:rsidRPr="00174444" w:rsidRDefault="00174444" w:rsidP="00174444">
      <w:pPr>
        <w:pStyle w:val="ListParagraph"/>
        <w:numPr>
          <w:ilvl w:val="0"/>
          <w:numId w:val="92"/>
        </w:numPr>
        <w:tabs>
          <w:tab w:val="left" w:pos="360"/>
        </w:tabs>
        <w:jc w:val="both"/>
        <w:rPr>
          <w:rFonts w:ascii="Times New Roman" w:hAnsi="Times New Roman"/>
          <w:sz w:val="22"/>
          <w:szCs w:val="22"/>
        </w:rPr>
      </w:pPr>
      <w:r w:rsidRPr="00174444">
        <w:rPr>
          <w:rFonts w:ascii="Times New Roman" w:hAnsi="Times New Roman"/>
          <w:sz w:val="22"/>
          <w:szCs w:val="22"/>
        </w:rPr>
        <w:t xml:space="preserve">Per Ohio Rev. Code § 135.35(A)(10) up to 1% of its portfolio in the debt of foreign nations, if:  </w:t>
      </w:r>
    </w:p>
    <w:p w:rsidR="00174444" w:rsidRPr="009B6215" w:rsidRDefault="00174444" w:rsidP="003F6A05">
      <w:pPr>
        <w:pStyle w:val="ListParagraph"/>
        <w:numPr>
          <w:ilvl w:val="0"/>
          <w:numId w:val="76"/>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 xml:space="preserve">Rated at the time of purchase in the three highest categories by two nationally recognized standard rating services </w:t>
      </w:r>
    </w:p>
    <w:p w:rsidR="00174444" w:rsidRPr="009B6215" w:rsidRDefault="00174444" w:rsidP="003F6A05">
      <w:pPr>
        <w:pStyle w:val="ListParagraph"/>
        <w:numPr>
          <w:ilvl w:val="0"/>
          <w:numId w:val="76"/>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lastRenderedPageBreak/>
        <w:t>The U.S. government recognizes it diplomatically.</w:t>
      </w:r>
      <w:r w:rsidRPr="0005097B">
        <w:rPr>
          <w:rStyle w:val="FootnoteReference"/>
          <w:rFonts w:ascii="Times New Roman" w:hAnsi="Times New Roman"/>
          <w:sz w:val="22"/>
          <w:szCs w:val="22"/>
        </w:rPr>
        <w:footnoteReference w:id="31"/>
      </w:r>
      <w:r w:rsidRPr="009B6215">
        <w:rPr>
          <w:rFonts w:ascii="Times New Roman" w:hAnsi="Times New Roman"/>
          <w:sz w:val="22"/>
          <w:szCs w:val="22"/>
        </w:rPr>
        <w:t xml:space="preserve"> </w:t>
      </w:r>
    </w:p>
    <w:p w:rsidR="00174444" w:rsidRPr="009B6215" w:rsidRDefault="00174444" w:rsidP="003F6A05">
      <w:pPr>
        <w:pStyle w:val="ListParagraph"/>
        <w:numPr>
          <w:ilvl w:val="0"/>
          <w:numId w:val="76"/>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All interest and principal shall be denominated and payable in United States funds.</w:t>
      </w:r>
    </w:p>
    <w:p w:rsidR="00174444" w:rsidRPr="009B6215" w:rsidRDefault="00174444" w:rsidP="003F6A05">
      <w:pPr>
        <w:pStyle w:val="ListParagraph"/>
        <w:numPr>
          <w:ilvl w:val="0"/>
          <w:numId w:val="76"/>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foreign government guarantees the debt.</w:t>
      </w:r>
    </w:p>
    <w:p w:rsidR="00174444" w:rsidRPr="009B6215" w:rsidRDefault="00174444" w:rsidP="003F6A05">
      <w:pPr>
        <w:pStyle w:val="ListParagraph"/>
        <w:numPr>
          <w:ilvl w:val="0"/>
          <w:numId w:val="76"/>
        </w:numPr>
        <w:tabs>
          <w:tab w:val="num" w:pos="1080"/>
        </w:tabs>
        <w:jc w:val="both"/>
        <w:rPr>
          <w:rFonts w:ascii="Times New Roman" w:hAnsi="Times New Roman"/>
          <w:sz w:val="22"/>
          <w:szCs w:val="22"/>
        </w:rPr>
      </w:pPr>
      <w:r w:rsidRPr="009B6215">
        <w:rPr>
          <w:rFonts w:ascii="Times New Roman" w:hAnsi="Times New Roman"/>
          <w:sz w:val="22"/>
          <w:szCs w:val="22"/>
        </w:rPr>
        <w:t xml:space="preserve">Investments must mature within 5 years from the date of settlement.  </w:t>
      </w:r>
    </w:p>
    <w:p w:rsidR="00174444" w:rsidRDefault="00174444" w:rsidP="00174444">
      <w:pPr>
        <w:tabs>
          <w:tab w:val="left" w:pos="360"/>
        </w:tabs>
        <w:jc w:val="both"/>
        <w:rPr>
          <w:rFonts w:ascii="Times New Roman" w:hAnsi="Times New Roman"/>
          <w:sz w:val="22"/>
          <w:szCs w:val="22"/>
        </w:rPr>
      </w:pPr>
    </w:p>
    <w:p w:rsidR="00174444" w:rsidRPr="0005097B" w:rsidRDefault="00174444" w:rsidP="003F6A05">
      <w:pPr>
        <w:tabs>
          <w:tab w:val="left" w:pos="720"/>
        </w:tabs>
        <w:jc w:val="both"/>
        <w:rPr>
          <w:rFonts w:ascii="Times New Roman" w:hAnsi="Times New Roman"/>
          <w:sz w:val="22"/>
          <w:szCs w:val="22"/>
        </w:rPr>
      </w:pPr>
      <w:r>
        <w:rPr>
          <w:rFonts w:ascii="Times New Roman" w:hAnsi="Times New Roman"/>
          <w:b/>
          <w:i/>
          <w:sz w:val="22"/>
          <w:szCs w:val="22"/>
        </w:rPr>
        <w:tab/>
      </w:r>
      <w:r w:rsidRPr="00302AAF">
        <w:rPr>
          <w:rFonts w:ascii="Times New Roman" w:hAnsi="Times New Roman"/>
          <w:b/>
          <w:i/>
          <w:sz w:val="22"/>
          <w:szCs w:val="22"/>
        </w:rPr>
        <w:t>Note</w:t>
      </w:r>
      <w:r w:rsidRPr="0005097B">
        <w:rPr>
          <w:rFonts w:ascii="Times New Roman" w:hAnsi="Times New Roman"/>
          <w:sz w:val="22"/>
          <w:szCs w:val="22"/>
        </w:rPr>
        <w:t xml:space="preserve">:  A county may hold investments purchased between 3/22/12 and 9/10/12 until their </w:t>
      </w:r>
      <w:r>
        <w:rPr>
          <w:rFonts w:ascii="Times New Roman" w:hAnsi="Times New Roman"/>
          <w:sz w:val="22"/>
          <w:szCs w:val="22"/>
        </w:rPr>
        <w:tab/>
      </w:r>
      <w:r w:rsidRPr="0005097B">
        <w:rPr>
          <w:rFonts w:ascii="Times New Roman" w:hAnsi="Times New Roman"/>
          <w:sz w:val="22"/>
          <w:szCs w:val="22"/>
        </w:rPr>
        <w:t xml:space="preserve">maturity of up to 10 years (this is because in 2012 </w:t>
      </w:r>
      <w:r w:rsidR="001E6ED1" w:rsidRPr="0005097B">
        <w:rPr>
          <w:rFonts w:ascii="Times New Roman" w:hAnsi="Times New Roman"/>
          <w:sz w:val="22"/>
          <w:szCs w:val="22"/>
        </w:rPr>
        <w:t>H.B.</w:t>
      </w:r>
      <w:r w:rsidRPr="0005097B">
        <w:rPr>
          <w:rFonts w:ascii="Times New Roman" w:hAnsi="Times New Roman"/>
          <w:sz w:val="22"/>
          <w:szCs w:val="22"/>
        </w:rPr>
        <w:t xml:space="preserve"> 225 was enacted and then repealed months </w:t>
      </w:r>
      <w:r>
        <w:rPr>
          <w:rFonts w:ascii="Times New Roman" w:hAnsi="Times New Roman"/>
          <w:sz w:val="22"/>
          <w:szCs w:val="22"/>
        </w:rPr>
        <w:tab/>
      </w:r>
      <w:r w:rsidRPr="0005097B">
        <w:rPr>
          <w:rFonts w:ascii="Times New Roman" w:hAnsi="Times New Roman"/>
          <w:sz w:val="22"/>
          <w:szCs w:val="22"/>
        </w:rPr>
        <w:t>later).</w:t>
      </w:r>
    </w:p>
    <w:p w:rsidR="00174444" w:rsidRDefault="00174444" w:rsidP="00174444">
      <w:pPr>
        <w:tabs>
          <w:tab w:val="left" w:pos="360"/>
        </w:tabs>
        <w:jc w:val="both"/>
        <w:rPr>
          <w:rFonts w:ascii="Times New Roman" w:hAnsi="Times New Roman"/>
          <w:sz w:val="22"/>
          <w:szCs w:val="22"/>
        </w:rPr>
      </w:pPr>
    </w:p>
    <w:p w:rsidR="00093E3F" w:rsidRPr="0005097B" w:rsidRDefault="00174444" w:rsidP="00174444">
      <w:pPr>
        <w:tabs>
          <w:tab w:val="left" w:pos="360"/>
        </w:tabs>
        <w:jc w:val="both"/>
        <w:rPr>
          <w:rFonts w:ascii="Times New Roman" w:hAnsi="Times New Roman"/>
          <w:sz w:val="22"/>
          <w:szCs w:val="22"/>
        </w:rPr>
      </w:pPr>
      <w:r w:rsidRPr="0005097B">
        <w:rPr>
          <w:rFonts w:ascii="Times New Roman" w:hAnsi="Times New Roman"/>
          <w:sz w:val="22"/>
          <w:szCs w:val="22"/>
        </w:rPr>
        <w:t xml:space="preserve"> </w:t>
      </w:r>
      <w:r w:rsidR="00093E3F" w:rsidRPr="0005097B">
        <w:rPr>
          <w:rFonts w:ascii="Times New Roman" w:hAnsi="Times New Roman"/>
          <w:sz w:val="22"/>
          <w:szCs w:val="22"/>
        </w:rPr>
        <w:t xml:space="preserve">“Entity” means any of the following [Ohio Rev. Code </w:t>
      </w:r>
      <w:r w:rsidR="00E641FF">
        <w:rPr>
          <w:rFonts w:ascii="Times New Roman" w:hAnsi="Times New Roman"/>
          <w:sz w:val="22"/>
          <w:szCs w:val="22"/>
        </w:rPr>
        <w:t xml:space="preserve">§ </w:t>
      </w:r>
      <w:r w:rsidR="00093E3F" w:rsidRPr="0005097B">
        <w:rPr>
          <w:rFonts w:ascii="Times New Roman" w:hAnsi="Times New Roman"/>
          <w:sz w:val="22"/>
          <w:szCs w:val="22"/>
        </w:rPr>
        <w:t>1705.01(D)]:</w:t>
      </w:r>
    </w:p>
    <w:p w:rsidR="00093E3F" w:rsidRPr="0005097B" w:rsidRDefault="00093E3F" w:rsidP="00ED4A48">
      <w:pPr>
        <w:numPr>
          <w:ilvl w:val="0"/>
          <w:numId w:val="73"/>
        </w:numPr>
        <w:tabs>
          <w:tab w:val="clear" w:pos="1440"/>
          <w:tab w:val="left" w:pos="360"/>
        </w:tabs>
        <w:ind w:left="720"/>
        <w:jc w:val="both"/>
        <w:rPr>
          <w:rFonts w:ascii="Times New Roman" w:hAnsi="Times New Roman"/>
          <w:sz w:val="22"/>
          <w:szCs w:val="22"/>
        </w:rPr>
      </w:pPr>
      <w:r w:rsidRPr="0005097B">
        <w:rPr>
          <w:rFonts w:ascii="Times New Roman" w:hAnsi="Times New Roman"/>
          <w:sz w:val="22"/>
          <w:szCs w:val="22"/>
        </w:rPr>
        <w:t xml:space="preserve">A </w:t>
      </w:r>
      <w:r w:rsidRPr="00BF3C56">
        <w:rPr>
          <w:rFonts w:ascii="Times New Roman" w:hAnsi="Times New Roman"/>
          <w:strike/>
          <w:sz w:val="22"/>
          <w:szCs w:val="22"/>
        </w:rPr>
        <w:t>for profit</w:t>
      </w:r>
      <w:r w:rsidRPr="0005097B">
        <w:rPr>
          <w:rFonts w:ascii="Times New Roman" w:hAnsi="Times New Roman"/>
          <w:sz w:val="22"/>
          <w:szCs w:val="22"/>
        </w:rPr>
        <w:t xml:space="preserve"> corporation existing under the laws of this state or any other state; </w:t>
      </w:r>
    </w:p>
    <w:p w:rsidR="00093E3F" w:rsidRPr="0005097B" w:rsidRDefault="00093E3F" w:rsidP="00ED4A48">
      <w:pPr>
        <w:numPr>
          <w:ilvl w:val="0"/>
          <w:numId w:val="73"/>
        </w:numPr>
        <w:tabs>
          <w:tab w:val="clear" w:pos="1440"/>
          <w:tab w:val="left" w:pos="360"/>
        </w:tabs>
        <w:ind w:left="720"/>
        <w:jc w:val="both"/>
        <w:rPr>
          <w:rFonts w:ascii="Times New Roman" w:hAnsi="Times New Roman"/>
          <w:sz w:val="22"/>
          <w:szCs w:val="22"/>
        </w:rPr>
      </w:pPr>
      <w:r w:rsidRPr="0005097B">
        <w:rPr>
          <w:rFonts w:ascii="Times New Roman" w:hAnsi="Times New Roman"/>
          <w:sz w:val="22"/>
          <w:szCs w:val="22"/>
        </w:rPr>
        <w:t>Any of the following organizations existing under the laws of this state, the United States, or any other state:</w:t>
      </w:r>
    </w:p>
    <w:p w:rsidR="00093E3F" w:rsidRPr="0005097B" w:rsidRDefault="00093E3F" w:rsidP="00ED4A48">
      <w:pPr>
        <w:numPr>
          <w:ilvl w:val="1"/>
          <w:numId w:val="74"/>
        </w:numPr>
        <w:tabs>
          <w:tab w:val="clear" w:pos="2160"/>
          <w:tab w:val="left" w:pos="360"/>
          <w:tab w:val="left" w:pos="1620"/>
          <w:tab w:val="num" w:pos="1800"/>
        </w:tabs>
        <w:ind w:left="1440"/>
        <w:jc w:val="both"/>
        <w:rPr>
          <w:rFonts w:ascii="Times New Roman" w:hAnsi="Times New Roman"/>
          <w:sz w:val="22"/>
          <w:szCs w:val="22"/>
        </w:rPr>
      </w:pPr>
      <w:r w:rsidRPr="0005097B">
        <w:rPr>
          <w:rFonts w:ascii="Times New Roman" w:hAnsi="Times New Roman"/>
          <w:sz w:val="22"/>
          <w:szCs w:val="22"/>
        </w:rPr>
        <w:t>A business trust or association;</w:t>
      </w:r>
    </w:p>
    <w:p w:rsidR="00093E3F" w:rsidRPr="0005097B" w:rsidRDefault="00093E3F" w:rsidP="00ED4A48">
      <w:pPr>
        <w:numPr>
          <w:ilvl w:val="1"/>
          <w:numId w:val="74"/>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real estate investment trust;</w:t>
      </w:r>
    </w:p>
    <w:p w:rsidR="00093E3F" w:rsidRPr="0005097B" w:rsidRDefault="00093E3F" w:rsidP="00ED4A48">
      <w:pPr>
        <w:numPr>
          <w:ilvl w:val="1"/>
          <w:numId w:val="74"/>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common law trust;</w:t>
      </w:r>
    </w:p>
    <w:p w:rsidR="00093E3F" w:rsidRPr="0005097B" w:rsidRDefault="00093E3F" w:rsidP="00ED4A48">
      <w:pPr>
        <w:numPr>
          <w:ilvl w:val="1"/>
          <w:numId w:val="74"/>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An unincorporated business or for profit organization, including a general or limited partnership;</w:t>
      </w:r>
    </w:p>
    <w:p w:rsidR="00093E3F" w:rsidRPr="0005097B" w:rsidRDefault="00093E3F" w:rsidP="00ED4A48">
      <w:pPr>
        <w:numPr>
          <w:ilvl w:val="1"/>
          <w:numId w:val="74"/>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limited liability company.</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9B6215">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may also enter into a written repurchase agreement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or any eligible dealer pursuant to Ohio Rev. Code </w:t>
      </w:r>
      <w:r w:rsidR="00E641FF">
        <w:rPr>
          <w:rFonts w:ascii="Times New Roman" w:hAnsi="Times New Roman"/>
          <w:sz w:val="22"/>
          <w:szCs w:val="22"/>
        </w:rPr>
        <w:t xml:space="preserve">§ </w:t>
      </w:r>
      <w:r w:rsidRPr="0005097B">
        <w:rPr>
          <w:rFonts w:ascii="Times New Roman" w:hAnsi="Times New Roman"/>
          <w:sz w:val="22"/>
          <w:szCs w:val="22"/>
        </w:rPr>
        <w:t>135.35(J), under the terms of which agreement the investing authority purchases, and the eligible institution or dealer agrees unconditionally to repurchase any of the securities listed in di</w:t>
      </w:r>
      <w:r w:rsidR="00771D6F" w:rsidRPr="0005097B">
        <w:rPr>
          <w:rFonts w:ascii="Times New Roman" w:hAnsi="Times New Roman"/>
          <w:sz w:val="22"/>
          <w:szCs w:val="22"/>
        </w:rPr>
        <w:t xml:space="preserve">visions </w:t>
      </w:r>
      <w:r w:rsidR="00771D6F" w:rsidRPr="000A1105">
        <w:rPr>
          <w:rFonts w:ascii="Times New Roman" w:hAnsi="Times New Roman"/>
          <w:sz w:val="22"/>
          <w:szCs w:val="22"/>
        </w:rPr>
        <w:t>(</w:t>
      </w:r>
      <w:r w:rsidR="001A060D" w:rsidRPr="000A1105">
        <w:rPr>
          <w:rFonts w:ascii="Times New Roman" w:hAnsi="Times New Roman"/>
          <w:sz w:val="22"/>
          <w:szCs w:val="22"/>
        </w:rPr>
        <w:t>D</w:t>
      </w:r>
      <w:r w:rsidR="00771D6F" w:rsidRPr="000A1105">
        <w:rPr>
          <w:rFonts w:ascii="Times New Roman" w:hAnsi="Times New Roman"/>
          <w:sz w:val="22"/>
          <w:szCs w:val="22"/>
        </w:rPr>
        <w:t>)(</w:t>
      </w:r>
      <w:r w:rsidR="00771D6F" w:rsidRPr="0005097B">
        <w:rPr>
          <w:rFonts w:ascii="Times New Roman" w:hAnsi="Times New Roman"/>
          <w:sz w:val="22"/>
          <w:szCs w:val="22"/>
        </w:rPr>
        <w:t xml:space="preserve">1) to (5) of </w:t>
      </w:r>
      <w:r w:rsidR="00E641FF">
        <w:rPr>
          <w:rFonts w:ascii="Times New Roman" w:hAnsi="Times New Roman"/>
          <w:sz w:val="22"/>
          <w:szCs w:val="22"/>
        </w:rPr>
        <w:t xml:space="preserve">§ </w:t>
      </w:r>
      <w:r w:rsidR="00771D6F" w:rsidRPr="000A1105">
        <w:rPr>
          <w:rFonts w:ascii="Times New Roman" w:hAnsi="Times New Roman"/>
          <w:sz w:val="22"/>
          <w:szCs w:val="22"/>
        </w:rPr>
        <w:t>135.</w:t>
      </w:r>
      <w:r w:rsidR="001A060D" w:rsidRPr="000A1105">
        <w:rPr>
          <w:rFonts w:ascii="Times New Roman" w:hAnsi="Times New Roman"/>
          <w:sz w:val="22"/>
          <w:szCs w:val="22"/>
        </w:rPr>
        <w:t>18</w:t>
      </w:r>
      <w:r w:rsidRPr="000A1105">
        <w:rPr>
          <w:rFonts w:ascii="Times New Roman" w:hAnsi="Times New Roman"/>
          <w:sz w:val="22"/>
          <w:szCs w:val="22"/>
        </w:rPr>
        <w:t>,</w:t>
      </w:r>
      <w:r w:rsidRPr="0005097B">
        <w:rPr>
          <w:rFonts w:ascii="Times New Roman" w:hAnsi="Times New Roman"/>
          <w:sz w:val="22"/>
          <w:szCs w:val="22"/>
        </w:rPr>
        <w:t xml:space="preserve"> except letters of credit described in division </w:t>
      </w:r>
      <w:r w:rsidR="00E641FF">
        <w:rPr>
          <w:rFonts w:ascii="Times New Roman" w:hAnsi="Times New Roman"/>
          <w:sz w:val="22"/>
          <w:szCs w:val="22"/>
        </w:rPr>
        <w:t xml:space="preserve">§ </w:t>
      </w:r>
      <w:r w:rsidR="00771D6F" w:rsidRPr="0005097B">
        <w:rPr>
          <w:rFonts w:ascii="Times New Roman" w:hAnsi="Times New Roman"/>
          <w:sz w:val="22"/>
          <w:szCs w:val="22"/>
        </w:rPr>
        <w:t>135.18</w:t>
      </w:r>
      <w:r w:rsidRPr="000A1105">
        <w:rPr>
          <w:rFonts w:ascii="Times New Roman" w:hAnsi="Times New Roman"/>
          <w:sz w:val="22"/>
          <w:szCs w:val="22"/>
        </w:rPr>
        <w:t>(</w:t>
      </w:r>
      <w:r w:rsidR="001A060D"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r w:rsidRPr="0005097B">
        <w:rPr>
          <w:rStyle w:val="FootnoteReference"/>
          <w:rFonts w:ascii="Times New Roman" w:hAnsi="Times New Roman"/>
          <w:sz w:val="22"/>
          <w:szCs w:val="22"/>
        </w:rPr>
        <w:footnoteReference w:id="32"/>
      </w:r>
      <w:r w:rsidRPr="0005097B">
        <w:rPr>
          <w:rFonts w:ascii="Times New Roman" w:hAnsi="Times New Roman"/>
          <w:sz w:val="22"/>
          <w:szCs w:val="22"/>
        </w:rPr>
        <w:t xml:space="preserve">  The market value of securities subject to an overnight repurchase agreement must exceed the principal value of securities subject to a repurchase agreement by</w:t>
      </w:r>
      <w:r w:rsidR="00211D5C">
        <w:rPr>
          <w:rFonts w:ascii="Times New Roman" w:hAnsi="Times New Roman"/>
          <w:sz w:val="22"/>
          <w:szCs w:val="22"/>
          <w:u w:val="wave"/>
        </w:rPr>
        <w:t xml:space="preserve"> at least</w:t>
      </w:r>
      <w:r w:rsidRPr="0005097B">
        <w:rPr>
          <w:rFonts w:ascii="Times New Roman" w:hAnsi="Times New Roman"/>
          <w:sz w:val="22"/>
          <w:szCs w:val="22"/>
        </w:rPr>
        <w:t xml:space="preserve"> 2</w:t>
      </w:r>
      <w:r w:rsidRPr="001E6ED1">
        <w:rPr>
          <w:rFonts w:ascii="Times New Roman" w:hAnsi="Times New Roman"/>
          <w:sz w:val="22"/>
          <w:szCs w:val="22"/>
        </w:rPr>
        <w:t>%.</w:t>
      </w:r>
      <w:r w:rsidRPr="001E6ED1">
        <w:rPr>
          <w:rFonts w:ascii="Times New Roman" w:hAnsi="Times New Roman"/>
        </w:rPr>
        <w:fldChar w:fldCharType="begin"/>
      </w:r>
      <w:r w:rsidRPr="001E6ED1">
        <w:rPr>
          <w:rFonts w:ascii="Times New Roman" w:hAnsi="Times New Roman"/>
        </w:rPr>
        <w:instrText xml:space="preserve"> NOTEREF _Ref272140710 \h  \* MERGEFORMAT </w:instrText>
      </w:r>
      <w:r w:rsidRPr="001E6ED1">
        <w:rPr>
          <w:rFonts w:ascii="Times New Roman" w:hAnsi="Times New Roman"/>
        </w:rPr>
      </w:r>
      <w:r w:rsidRPr="001E6ED1">
        <w:rPr>
          <w:rFonts w:ascii="Times New Roman" w:hAnsi="Times New Roman"/>
        </w:rPr>
        <w:fldChar w:fldCharType="separate"/>
      </w:r>
      <w:r w:rsidR="001E6ED1" w:rsidRPr="001E6ED1">
        <w:rPr>
          <w:rFonts w:ascii="Times New Roman" w:hAnsi="Times New Roman"/>
          <w:vertAlign w:val="superscript"/>
        </w:rPr>
        <w:t>12</w:t>
      </w:r>
      <w:r w:rsidRPr="001E6ED1">
        <w:rPr>
          <w:rFonts w:ascii="Times New Roman" w:hAnsi="Times New Roman"/>
        </w:rPr>
        <w:fldChar w:fldCharType="end"/>
      </w:r>
      <w:r w:rsidRPr="001E6ED1">
        <w:rPr>
          <w:rFonts w:ascii="Times New Roman" w:hAnsi="Times New Roman"/>
          <w:sz w:val="22"/>
          <w:szCs w:val="22"/>
        </w:rPr>
        <w:t xml:space="preserve">  A</w:t>
      </w:r>
      <w:r w:rsidRPr="0005097B">
        <w:rPr>
          <w:rFonts w:ascii="Times New Roman" w:hAnsi="Times New Roman"/>
          <w:sz w:val="22"/>
          <w:szCs w:val="22"/>
        </w:rPr>
        <w:t xml:space="preserve"> written repurchase agreement shall not exceed 30 days and the value of the securities must exceed the principal value by at least 2% and be marked to market daily.  [Ohio Rev. Code </w:t>
      </w:r>
      <w:r w:rsidR="00E641FF">
        <w:rPr>
          <w:rFonts w:ascii="Times New Roman" w:hAnsi="Times New Roman"/>
          <w:sz w:val="22"/>
          <w:szCs w:val="22"/>
        </w:rPr>
        <w:t xml:space="preserve">§ </w:t>
      </w:r>
      <w:r w:rsidRPr="0005097B">
        <w:rPr>
          <w:rFonts w:ascii="Times New Roman" w:hAnsi="Times New Roman"/>
          <w:sz w:val="22"/>
          <w:szCs w:val="22"/>
        </w:rPr>
        <w:t>135.35(D)]</w:t>
      </w:r>
    </w:p>
    <w:p w:rsidR="00093E3F" w:rsidRPr="0005097B" w:rsidRDefault="00093E3F" w:rsidP="00093E3F">
      <w:pPr>
        <w:tabs>
          <w:tab w:val="left" w:pos="360"/>
        </w:tabs>
        <w:jc w:val="both"/>
        <w:rPr>
          <w:rFonts w:ascii="Times New Roman" w:hAnsi="Times New Roman"/>
          <w:sz w:val="22"/>
          <w:szCs w:val="22"/>
        </w:rPr>
      </w:pPr>
    </w:p>
    <w:p w:rsidR="00093E3F" w:rsidRPr="009B6215" w:rsidRDefault="00093E3F" w:rsidP="00ED4A48">
      <w:pPr>
        <w:pStyle w:val="ListParagraph"/>
        <w:numPr>
          <w:ilvl w:val="0"/>
          <w:numId w:val="77"/>
        </w:numPr>
        <w:tabs>
          <w:tab w:val="left" w:pos="360"/>
          <w:tab w:val="left" w:pos="1080"/>
        </w:tabs>
        <w:jc w:val="both"/>
        <w:rPr>
          <w:rFonts w:ascii="Times New Roman" w:hAnsi="Times New Roman"/>
          <w:sz w:val="22"/>
          <w:szCs w:val="22"/>
        </w:rPr>
      </w:pPr>
      <w:r w:rsidRPr="009B6215">
        <w:rPr>
          <w:rFonts w:ascii="Times New Roman" w:hAnsi="Times New Roman"/>
          <w:sz w:val="22"/>
          <w:szCs w:val="22"/>
        </w:rPr>
        <w:t>All securities purchased pursuant to a repurchase agreement are to be delivered into the custody of the investing authority or the qualified custodian of the investing authority or an agent designated by the investing authority</w:t>
      </w:r>
      <w:r w:rsidRPr="0005097B">
        <w:rPr>
          <w:rStyle w:val="FootnoteReference"/>
          <w:rFonts w:ascii="Times New Roman" w:hAnsi="Times New Roman"/>
          <w:sz w:val="22"/>
          <w:szCs w:val="22"/>
        </w:rPr>
        <w:footnoteReference w:id="33"/>
      </w:r>
      <w:r w:rsidRPr="009B6215">
        <w:rPr>
          <w:rFonts w:ascii="Times New Roman" w:hAnsi="Times New Roman"/>
          <w:sz w:val="22"/>
          <w:szCs w:val="22"/>
        </w:rPr>
        <w:t xml:space="preserve">.  [Ohio Rev. Code </w:t>
      </w:r>
      <w:r w:rsidR="00E641FF">
        <w:rPr>
          <w:rFonts w:ascii="Times New Roman" w:hAnsi="Times New Roman"/>
          <w:sz w:val="22"/>
          <w:szCs w:val="22"/>
        </w:rPr>
        <w:t xml:space="preserve">§ </w:t>
      </w:r>
      <w:r w:rsidRPr="009B6215">
        <w:rPr>
          <w:rFonts w:ascii="Times New Roman" w:hAnsi="Times New Roman"/>
          <w:sz w:val="22"/>
          <w:szCs w:val="22"/>
        </w:rPr>
        <w:t>135.35(D)]</w:t>
      </w:r>
    </w:p>
    <w:p w:rsidR="00093E3F" w:rsidRPr="0005097B" w:rsidRDefault="00093E3F" w:rsidP="009B6215">
      <w:pPr>
        <w:tabs>
          <w:tab w:val="left" w:pos="360"/>
          <w:tab w:val="left" w:pos="1080"/>
        </w:tabs>
        <w:ind w:left="-5400"/>
        <w:jc w:val="both"/>
        <w:rPr>
          <w:rFonts w:ascii="Times New Roman" w:hAnsi="Times New Roman"/>
          <w:sz w:val="22"/>
          <w:szCs w:val="22"/>
        </w:rPr>
      </w:pPr>
    </w:p>
    <w:p w:rsidR="00093E3F" w:rsidRPr="009B6215" w:rsidRDefault="00093E3F" w:rsidP="00ED4A48">
      <w:pPr>
        <w:pStyle w:val="ListParagraph"/>
        <w:numPr>
          <w:ilvl w:val="0"/>
          <w:numId w:val="77"/>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 xml:space="preserve">Repurchase agreements with an eligible securities dealer must be transacted on a delivery versus payment basis. </w:t>
      </w:r>
    </w:p>
    <w:p w:rsidR="00093E3F" w:rsidRPr="0005097B" w:rsidRDefault="00093E3F" w:rsidP="009B6215">
      <w:pPr>
        <w:tabs>
          <w:tab w:val="left" w:pos="360"/>
          <w:tab w:val="left" w:pos="1080"/>
        </w:tabs>
        <w:ind w:left="-5400"/>
        <w:jc w:val="both"/>
        <w:rPr>
          <w:rFonts w:ascii="Times New Roman" w:hAnsi="Times New Roman"/>
          <w:sz w:val="22"/>
          <w:szCs w:val="22"/>
        </w:rPr>
      </w:pPr>
    </w:p>
    <w:p w:rsidR="00093E3F" w:rsidRPr="009B6215" w:rsidRDefault="00093E3F" w:rsidP="00ED4A48">
      <w:pPr>
        <w:pStyle w:val="ListParagraph"/>
        <w:numPr>
          <w:ilvl w:val="0"/>
          <w:numId w:val="77"/>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Repurchase agreements must be in writing.  For each transaction, the participating institution must provide:</w:t>
      </w:r>
    </w:p>
    <w:p w:rsidR="00093E3F" w:rsidRPr="0005097B" w:rsidRDefault="00093E3F" w:rsidP="003F6A05">
      <w:pPr>
        <w:numPr>
          <w:ilvl w:val="0"/>
          <w:numId w:val="78"/>
        </w:numPr>
        <w:tabs>
          <w:tab w:val="left" w:pos="360"/>
          <w:tab w:val="num" w:pos="7380"/>
        </w:tabs>
        <w:jc w:val="both"/>
        <w:rPr>
          <w:rFonts w:ascii="Times New Roman" w:hAnsi="Times New Roman"/>
          <w:sz w:val="22"/>
          <w:szCs w:val="22"/>
        </w:rPr>
      </w:pPr>
      <w:r w:rsidRPr="0005097B">
        <w:rPr>
          <w:rFonts w:ascii="Times New Roman" w:hAnsi="Times New Roman"/>
          <w:sz w:val="22"/>
          <w:szCs w:val="22"/>
        </w:rPr>
        <w:t>the par value of the securities;</w:t>
      </w:r>
    </w:p>
    <w:p w:rsidR="00093E3F" w:rsidRPr="0005097B" w:rsidRDefault="00093E3F" w:rsidP="00ED4A48">
      <w:pPr>
        <w:numPr>
          <w:ilvl w:val="0"/>
          <w:numId w:val="78"/>
        </w:numPr>
        <w:tabs>
          <w:tab w:val="left" w:pos="360"/>
          <w:tab w:val="num" w:pos="7380"/>
        </w:tabs>
        <w:jc w:val="both"/>
        <w:rPr>
          <w:rFonts w:ascii="Times New Roman" w:hAnsi="Times New Roman"/>
          <w:sz w:val="22"/>
          <w:szCs w:val="22"/>
        </w:rPr>
      </w:pPr>
      <w:r w:rsidRPr="0005097B">
        <w:rPr>
          <w:rFonts w:ascii="Times New Roman" w:hAnsi="Times New Roman"/>
          <w:sz w:val="22"/>
          <w:szCs w:val="22"/>
        </w:rPr>
        <w:t>the type, rate, and maturity date of the securities;</w:t>
      </w:r>
    </w:p>
    <w:p w:rsidR="00093E3F" w:rsidRPr="0005097B" w:rsidRDefault="00093E3F" w:rsidP="00ED4A48">
      <w:pPr>
        <w:numPr>
          <w:ilvl w:val="0"/>
          <w:numId w:val="78"/>
        </w:numPr>
        <w:tabs>
          <w:tab w:val="left" w:pos="360"/>
          <w:tab w:val="num" w:pos="7380"/>
        </w:tabs>
        <w:jc w:val="both"/>
        <w:rPr>
          <w:rFonts w:ascii="Times New Roman" w:hAnsi="Times New Roman"/>
          <w:sz w:val="22"/>
          <w:szCs w:val="22"/>
        </w:rPr>
      </w:pPr>
      <w:proofErr w:type="gramStart"/>
      <w:r w:rsidRPr="0005097B">
        <w:rPr>
          <w:rFonts w:ascii="Times New Roman" w:hAnsi="Times New Roman"/>
          <w:sz w:val="22"/>
          <w:szCs w:val="22"/>
        </w:rPr>
        <w:lastRenderedPageBreak/>
        <w:t>a</w:t>
      </w:r>
      <w:proofErr w:type="gramEnd"/>
      <w:r w:rsidRPr="0005097B">
        <w:rPr>
          <w:rFonts w:ascii="Times New Roman" w:hAnsi="Times New Roman"/>
          <w:sz w:val="22"/>
          <w:szCs w:val="22"/>
        </w:rPr>
        <w:t xml:space="preserve"> numerical identifier (e.g., a CUSIP number), generally accepted in the industry, designating the securities.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0"/>
          <w:numId w:val="37"/>
        </w:numPr>
        <w:tabs>
          <w:tab w:val="clear" w:pos="720"/>
          <w:tab w:val="num" w:pos="-3960"/>
          <w:tab w:val="left" w:pos="360"/>
          <w:tab w:val="left" w:pos="900"/>
        </w:tabs>
        <w:jc w:val="both"/>
        <w:rPr>
          <w:rFonts w:ascii="Times New Roman" w:hAnsi="Times New Roman"/>
          <w:sz w:val="22"/>
          <w:szCs w:val="22"/>
        </w:rPr>
      </w:pPr>
      <w:r w:rsidRPr="0005097B">
        <w:rPr>
          <w:rFonts w:ascii="Times New Roman" w:hAnsi="Times New Roman"/>
          <w:sz w:val="22"/>
          <w:szCs w:val="22"/>
        </w:rPr>
        <w:t xml:space="preserve">Securities which are the subject of a repurchase agreement may be delivered to the treasurer or held in trust by the participating institution if it is a designated depository of the subdivision for the current period of designation.  [Ohio Rev. Code </w:t>
      </w:r>
      <w:r w:rsidR="00E641FF">
        <w:rPr>
          <w:rFonts w:ascii="Times New Roman" w:hAnsi="Times New Roman"/>
          <w:sz w:val="22"/>
          <w:szCs w:val="22"/>
        </w:rPr>
        <w:t xml:space="preserve">§ </w:t>
      </w:r>
      <w:r w:rsidRPr="0005097B">
        <w:rPr>
          <w:rFonts w:ascii="Times New Roman" w:hAnsi="Times New Roman"/>
          <w:sz w:val="22"/>
          <w:szCs w:val="22"/>
        </w:rPr>
        <w:t>135.35(I)].</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Agreements by which the investing authority agrees to sell securities owned by the county to a purchaser and agrees with that purchaser to unconditionally repurchase those securities </w:t>
      </w:r>
      <w:r w:rsidRPr="0005097B">
        <w:rPr>
          <w:rFonts w:ascii="Times New Roman" w:hAnsi="Times New Roman"/>
          <w:i/>
          <w:sz w:val="22"/>
          <w:szCs w:val="22"/>
        </w:rPr>
        <w:t xml:space="preserve">(Reverse Repos) </w:t>
      </w:r>
      <w:r w:rsidRPr="0005097B">
        <w:rPr>
          <w:rFonts w:ascii="Times New Roman" w:hAnsi="Times New Roman"/>
          <w:sz w:val="22"/>
          <w:szCs w:val="22"/>
        </w:rPr>
        <w:t>are prohibited.</w:t>
      </w:r>
    </w:p>
    <w:p w:rsidR="00093E3F" w:rsidRPr="0005097B" w:rsidRDefault="00093E3F" w:rsidP="00ED4A48">
      <w:pPr>
        <w:tabs>
          <w:tab w:val="left" w:pos="0"/>
        </w:tabs>
        <w:jc w:val="both"/>
        <w:rPr>
          <w:rFonts w:ascii="Times New Roman" w:hAnsi="Times New Roman"/>
          <w:sz w:val="22"/>
          <w:szCs w:val="22"/>
        </w:rPr>
      </w:pPr>
    </w:p>
    <w:p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Investment in derivatives is prohibited.  A </w:t>
      </w:r>
      <w:r w:rsidRPr="0005097B">
        <w:rPr>
          <w:rFonts w:ascii="Times New Roman" w:hAnsi="Times New Roman"/>
          <w:i/>
          <w:sz w:val="22"/>
          <w:szCs w:val="22"/>
        </w:rPr>
        <w:t>derivative</w:t>
      </w:r>
      <w:r w:rsidRPr="0005097B">
        <w:rPr>
          <w:rStyle w:val="FootnoteReference"/>
          <w:rFonts w:ascii="Times New Roman" w:hAnsi="Times New Roman"/>
          <w:sz w:val="22"/>
          <w:szCs w:val="22"/>
        </w:rPr>
        <w:footnoteReference w:id="34"/>
      </w:r>
      <w:r w:rsidRPr="0005097B">
        <w:rPr>
          <w:rFonts w:ascii="Times New Roman" w:hAnsi="Times New Roman"/>
          <w:sz w:val="22"/>
          <w:szCs w:val="22"/>
        </w:rPr>
        <w:t xml:space="preserve"> is a financial instrument or contract or obligation whose value or return is based upon or linked to another asset or index, or both, separate from the financial instrument, contract, or obligation itself.  Any security, obligation, trust account, or other instrument that is created from an issue of the United States Treasury or is created from an obligation of a federal agency or instrumentality or is created from both is considered a derivative.</w:t>
      </w:r>
      <w:r w:rsidR="00211D5C">
        <w:rPr>
          <w:rFonts w:ascii="Times New Roman" w:hAnsi="Times New Roman"/>
          <w:sz w:val="22"/>
          <w:szCs w:val="22"/>
        </w:rPr>
        <w:t xml:space="preserve"> </w:t>
      </w:r>
      <w:r w:rsidR="00211D5C" w:rsidRPr="00211D5C">
        <w:rPr>
          <w:rFonts w:ascii="Times New Roman" w:hAnsi="Times New Roman"/>
          <w:sz w:val="22"/>
          <w:szCs w:val="22"/>
          <w:u w:val="wave"/>
        </w:rPr>
        <w:t>[Ohio Rev. Code § 135.14(C)]</w:t>
      </w:r>
    </w:p>
    <w:p w:rsidR="00093E3F" w:rsidRPr="0005097B" w:rsidRDefault="00093E3F" w:rsidP="00ED4A48">
      <w:pPr>
        <w:tabs>
          <w:tab w:val="left" w:pos="0"/>
        </w:tabs>
        <w:jc w:val="both"/>
        <w:rPr>
          <w:rFonts w:ascii="Times New Roman" w:hAnsi="Times New Roman"/>
          <w:sz w:val="22"/>
          <w:szCs w:val="22"/>
        </w:rPr>
      </w:pPr>
    </w:p>
    <w:p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An eligible investment described in Ohio Rev. Code </w:t>
      </w:r>
      <w:r w:rsidR="00E641FF">
        <w:rPr>
          <w:rFonts w:ascii="Times New Roman" w:hAnsi="Times New Roman"/>
          <w:sz w:val="22"/>
          <w:szCs w:val="22"/>
        </w:rPr>
        <w:t xml:space="preserve">§ </w:t>
      </w:r>
      <w:r w:rsidRPr="0005097B">
        <w:rPr>
          <w:rFonts w:ascii="Times New Roman" w:hAnsi="Times New Roman"/>
          <w:sz w:val="22"/>
          <w:szCs w:val="22"/>
        </w:rPr>
        <w:t>135.14 with a variable interest rate payment or single interest payment, based upon a single index comprised of other eligible investments provided for in division (</w:t>
      </w:r>
      <w:r w:rsidR="00211D5C" w:rsidRPr="00211D5C">
        <w:rPr>
          <w:rFonts w:ascii="Times New Roman" w:hAnsi="Times New Roman"/>
          <w:sz w:val="22"/>
          <w:szCs w:val="22"/>
          <w:u w:val="wave"/>
        </w:rPr>
        <w:t>B</w:t>
      </w:r>
      <w:r w:rsidRPr="00211D5C">
        <w:rPr>
          <w:rFonts w:ascii="Times New Roman" w:hAnsi="Times New Roman"/>
          <w:strike/>
          <w:sz w:val="22"/>
          <w:szCs w:val="22"/>
        </w:rPr>
        <w:t>A</w:t>
      </w:r>
      <w:r w:rsidRPr="0005097B">
        <w:rPr>
          <w:rFonts w:ascii="Times New Roman" w:hAnsi="Times New Roman"/>
          <w:sz w:val="22"/>
          <w:szCs w:val="22"/>
        </w:rPr>
        <w:t>)(1) or (2) of Section 135.</w:t>
      </w:r>
      <w:r w:rsidR="00211D5C">
        <w:rPr>
          <w:rFonts w:ascii="Times New Roman" w:hAnsi="Times New Roman"/>
          <w:sz w:val="22"/>
          <w:szCs w:val="22"/>
          <w:u w:val="wave"/>
        </w:rPr>
        <w:t>14</w:t>
      </w:r>
      <w:r w:rsidRPr="00211D5C">
        <w:rPr>
          <w:rFonts w:ascii="Times New Roman" w:hAnsi="Times New Roman"/>
          <w:strike/>
          <w:sz w:val="22"/>
          <w:szCs w:val="22"/>
        </w:rPr>
        <w:t>35</w:t>
      </w:r>
      <w:r w:rsidRPr="0005097B">
        <w:rPr>
          <w:rFonts w:ascii="Times New Roman" w:hAnsi="Times New Roman"/>
          <w:sz w:val="22"/>
          <w:szCs w:val="22"/>
        </w:rPr>
        <w:t xml:space="preserve">, is </w:t>
      </w:r>
      <w:r w:rsidRPr="0005097B">
        <w:rPr>
          <w:rFonts w:ascii="Times New Roman" w:hAnsi="Times New Roman"/>
          <w:b/>
          <w:sz w:val="22"/>
          <w:szCs w:val="22"/>
          <w:u w:val="single"/>
        </w:rPr>
        <w:t>not</w:t>
      </w:r>
      <w:r w:rsidRPr="0005097B">
        <w:rPr>
          <w:rFonts w:ascii="Times New Roman" w:hAnsi="Times New Roman"/>
          <w:sz w:val="22"/>
          <w:szCs w:val="22"/>
        </w:rPr>
        <w:t xml:space="preserve"> a derivative, if the variable rate investment has a maximum maturity of 2 years. [Ohio Rev. Code </w:t>
      </w:r>
      <w:r w:rsidR="00E641FF">
        <w:rPr>
          <w:rFonts w:ascii="Times New Roman" w:hAnsi="Times New Roman"/>
          <w:sz w:val="22"/>
          <w:szCs w:val="22"/>
        </w:rPr>
        <w:t xml:space="preserve">§ </w:t>
      </w:r>
      <w:r w:rsidRPr="0005097B">
        <w:rPr>
          <w:rFonts w:ascii="Times New Roman" w:hAnsi="Times New Roman"/>
          <w:sz w:val="22"/>
          <w:szCs w:val="22"/>
        </w:rPr>
        <w:t>135.14(C)]</w:t>
      </w:r>
    </w:p>
    <w:p w:rsidR="00093E3F" w:rsidRPr="0005097B" w:rsidRDefault="00093E3F" w:rsidP="00ED4A48">
      <w:pPr>
        <w:tabs>
          <w:tab w:val="left" w:pos="0"/>
        </w:tabs>
        <w:jc w:val="both"/>
        <w:rPr>
          <w:rFonts w:ascii="Times New Roman" w:hAnsi="Times New Roman"/>
          <w:sz w:val="22"/>
          <w:szCs w:val="22"/>
        </w:rPr>
      </w:pPr>
    </w:p>
    <w:p w:rsidR="00093E3F" w:rsidRPr="0005097B" w:rsidRDefault="004A3689"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1999 </w:t>
      </w:r>
      <w:r w:rsidR="00093E3F" w:rsidRPr="0005097B">
        <w:rPr>
          <w:rFonts w:ascii="Times New Roman" w:hAnsi="Times New Roman"/>
          <w:sz w:val="22"/>
          <w:szCs w:val="22"/>
        </w:rPr>
        <w:t>O</w:t>
      </w:r>
      <w:r w:rsidRPr="0005097B">
        <w:rPr>
          <w:rFonts w:ascii="Times New Roman" w:hAnsi="Times New Roman"/>
          <w:sz w:val="22"/>
          <w:szCs w:val="22"/>
        </w:rPr>
        <w:t xml:space="preserve">p. </w:t>
      </w:r>
      <w:r w:rsidR="00093E3F" w:rsidRPr="0005097B">
        <w:rPr>
          <w:rFonts w:ascii="Times New Roman" w:hAnsi="Times New Roman"/>
          <w:sz w:val="22"/>
          <w:szCs w:val="22"/>
        </w:rPr>
        <w:t>A</w:t>
      </w:r>
      <w:r w:rsidRPr="0005097B">
        <w:rPr>
          <w:rFonts w:ascii="Times New Roman" w:hAnsi="Times New Roman"/>
          <w:sz w:val="22"/>
          <w:szCs w:val="22"/>
        </w:rPr>
        <w:t>tty. Gen. No.</w:t>
      </w:r>
      <w:r w:rsidR="00093E3F" w:rsidRPr="0005097B">
        <w:rPr>
          <w:rFonts w:ascii="Times New Roman" w:hAnsi="Times New Roman"/>
          <w:sz w:val="22"/>
          <w:szCs w:val="22"/>
        </w:rPr>
        <w:t xml:space="preserve"> </w:t>
      </w:r>
      <w:r w:rsidRPr="0005097B">
        <w:rPr>
          <w:rFonts w:ascii="Times New Roman" w:hAnsi="Times New Roman"/>
          <w:sz w:val="22"/>
          <w:szCs w:val="22"/>
        </w:rPr>
        <w:t>19</w:t>
      </w:r>
      <w:r w:rsidR="00093E3F" w:rsidRPr="0005097B">
        <w:rPr>
          <w:rFonts w:ascii="Times New Roman" w:hAnsi="Times New Roman"/>
          <w:sz w:val="22"/>
          <w:szCs w:val="22"/>
        </w:rPr>
        <w:t>99-</w:t>
      </w:r>
      <w:r w:rsidRPr="0005097B">
        <w:rPr>
          <w:rFonts w:ascii="Times New Roman" w:hAnsi="Times New Roman"/>
          <w:sz w:val="22"/>
          <w:szCs w:val="22"/>
        </w:rPr>
        <w:t>0</w:t>
      </w:r>
      <w:r w:rsidR="00093E3F" w:rsidRPr="0005097B">
        <w:rPr>
          <w:rFonts w:ascii="Times New Roman" w:hAnsi="Times New Roman"/>
          <w:sz w:val="22"/>
          <w:szCs w:val="22"/>
        </w:rPr>
        <w:t>26 deemed collateralized mortgage obligations to be derivatives.</w:t>
      </w:r>
    </w:p>
    <w:p w:rsidR="00093E3F" w:rsidRPr="0005097B" w:rsidRDefault="00093E3F" w:rsidP="00ED4A48">
      <w:pPr>
        <w:tabs>
          <w:tab w:val="left" w:pos="0"/>
        </w:tabs>
        <w:jc w:val="both"/>
        <w:rPr>
          <w:rFonts w:ascii="Times New Roman" w:hAnsi="Times New Roman"/>
          <w:sz w:val="22"/>
          <w:szCs w:val="22"/>
        </w:rPr>
      </w:pPr>
    </w:p>
    <w:p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A treasury inflation-protected security (TIPS) shall not be considered a derivative for counties, provided the security matures not later than five years after purchase</w:t>
      </w:r>
      <w:r w:rsidR="00211D5C">
        <w:rPr>
          <w:rFonts w:ascii="Times New Roman" w:hAnsi="Times New Roman"/>
          <w:sz w:val="22"/>
          <w:szCs w:val="22"/>
        </w:rPr>
        <w:t>.</w:t>
      </w:r>
      <w:r w:rsidRPr="0005097B">
        <w:rPr>
          <w:rFonts w:ascii="Times New Roman" w:hAnsi="Times New Roman"/>
          <w:sz w:val="22"/>
          <w:szCs w:val="22"/>
        </w:rPr>
        <w:t xml:space="preserve"> </w:t>
      </w:r>
      <w:r w:rsidR="00211D5C">
        <w:rPr>
          <w:rFonts w:ascii="Times New Roman" w:hAnsi="Times New Roman"/>
          <w:sz w:val="22"/>
          <w:szCs w:val="22"/>
        </w:rPr>
        <w:t>[</w:t>
      </w: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211D5C">
        <w:rPr>
          <w:rFonts w:ascii="Times New Roman" w:hAnsi="Times New Roman"/>
          <w:sz w:val="22"/>
          <w:szCs w:val="22"/>
        </w:rPr>
        <w:t>135.35(B)]</w:t>
      </w:r>
      <w:r w:rsidRPr="0005097B">
        <w:rPr>
          <w:rFonts w:ascii="Times New Roman" w:hAnsi="Times New Roman"/>
          <w:sz w:val="22"/>
          <w:szCs w:val="22"/>
        </w:rPr>
        <w:t xml:space="preserve">  H</w:t>
      </w:r>
      <w:r w:rsidR="001E6ED1">
        <w:rPr>
          <w:rFonts w:ascii="Times New Roman" w:hAnsi="Times New Roman"/>
          <w:sz w:val="22"/>
          <w:szCs w:val="22"/>
        </w:rPr>
        <w:t>.</w:t>
      </w:r>
      <w:r w:rsidRPr="0005097B">
        <w:rPr>
          <w:rFonts w:ascii="Times New Roman" w:hAnsi="Times New Roman"/>
          <w:sz w:val="22"/>
          <w:szCs w:val="22"/>
        </w:rPr>
        <w:t>B</w:t>
      </w:r>
      <w:r w:rsidR="001E6ED1">
        <w:rPr>
          <w:rFonts w:ascii="Times New Roman" w:hAnsi="Times New Roman"/>
          <w:sz w:val="22"/>
          <w:szCs w:val="22"/>
        </w:rPr>
        <w:t>.</w:t>
      </w:r>
      <w:r w:rsidRPr="0005097B">
        <w:rPr>
          <w:rFonts w:ascii="Times New Roman" w:hAnsi="Times New Roman"/>
          <w:sz w:val="22"/>
          <w:szCs w:val="22"/>
        </w:rPr>
        <w:t xml:space="preserve"> 225, effectiv</w:t>
      </w:r>
      <w:r w:rsidR="00CF545E" w:rsidRPr="0005097B">
        <w:rPr>
          <w:rFonts w:ascii="Times New Roman" w:hAnsi="Times New Roman"/>
          <w:sz w:val="22"/>
          <w:szCs w:val="22"/>
        </w:rPr>
        <w:t>e 3/22/12</w:t>
      </w:r>
      <w:r w:rsidR="00A345E3" w:rsidRPr="0005097B">
        <w:rPr>
          <w:rFonts w:ascii="Times New Roman" w:hAnsi="Times New Roman"/>
          <w:sz w:val="22"/>
          <w:szCs w:val="22"/>
        </w:rPr>
        <w:t xml:space="preserve"> and then repealed 9/10/12</w:t>
      </w:r>
      <w:r w:rsidR="00CF545E" w:rsidRPr="0005097B">
        <w:rPr>
          <w:rFonts w:ascii="Times New Roman" w:hAnsi="Times New Roman"/>
          <w:sz w:val="22"/>
          <w:szCs w:val="22"/>
        </w:rPr>
        <w:t>, temporarily increased</w:t>
      </w:r>
      <w:r w:rsidRPr="0005097B">
        <w:rPr>
          <w:rFonts w:ascii="Times New Roman" w:hAnsi="Times New Roman"/>
          <w:sz w:val="22"/>
          <w:szCs w:val="22"/>
        </w:rPr>
        <w:t xml:space="preserve"> this to ten years</w:t>
      </w:r>
      <w:r w:rsidR="00211D5C">
        <w:rPr>
          <w:rFonts w:ascii="Times New Roman" w:hAnsi="Times New Roman"/>
          <w:sz w:val="22"/>
          <w:szCs w:val="22"/>
        </w:rPr>
        <w:t>.</w:t>
      </w:r>
      <w:r w:rsidRPr="0005097B">
        <w:rPr>
          <w:rFonts w:ascii="Times New Roman" w:hAnsi="Times New Roman"/>
          <w:sz w:val="22"/>
          <w:szCs w:val="22"/>
        </w:rPr>
        <w:t xml:space="preserve"> </w:t>
      </w:r>
      <w:proofErr w:type="gramStart"/>
      <w:r w:rsidRPr="00211D5C">
        <w:rPr>
          <w:rFonts w:ascii="Times New Roman" w:hAnsi="Times New Roman"/>
          <w:strike/>
          <w:sz w:val="22"/>
          <w:szCs w:val="22"/>
        </w:rPr>
        <w:t>(</w:t>
      </w:r>
      <w:r w:rsidR="000B3ECB" w:rsidRPr="00211D5C">
        <w:rPr>
          <w:rFonts w:ascii="Times New Roman" w:hAnsi="Times New Roman"/>
          <w:strike/>
          <w:sz w:val="22"/>
          <w:szCs w:val="22"/>
        </w:rPr>
        <w:t xml:space="preserve">Ohio Rev. Code </w:t>
      </w:r>
      <w:r w:rsidR="00E641FF" w:rsidRPr="00211D5C">
        <w:rPr>
          <w:rFonts w:ascii="Times New Roman" w:hAnsi="Times New Roman"/>
          <w:strike/>
          <w:sz w:val="22"/>
          <w:szCs w:val="22"/>
        </w:rPr>
        <w:t xml:space="preserve">§ </w:t>
      </w:r>
      <w:r w:rsidRPr="00211D5C">
        <w:rPr>
          <w:rFonts w:ascii="Times New Roman" w:hAnsi="Times New Roman"/>
          <w:strike/>
          <w:sz w:val="22"/>
          <w:szCs w:val="22"/>
        </w:rPr>
        <w:t>135.35(C)).</w:t>
      </w:r>
      <w:proofErr w:type="gramEnd"/>
      <w:r w:rsidRPr="0005097B">
        <w:rPr>
          <w:rFonts w:ascii="Times New Roman" w:hAnsi="Times New Roman"/>
          <w:sz w:val="22"/>
          <w:szCs w:val="22"/>
        </w:rPr>
        <w:t xml:space="preserve">  </w:t>
      </w:r>
    </w:p>
    <w:p w:rsidR="00093E3F" w:rsidRPr="0005097B" w:rsidRDefault="00093E3F" w:rsidP="00ED4A48">
      <w:pPr>
        <w:tabs>
          <w:tab w:val="left" w:pos="0"/>
        </w:tabs>
        <w:jc w:val="both"/>
        <w:rPr>
          <w:rFonts w:ascii="Times New Roman" w:hAnsi="Times New Roman"/>
          <w:sz w:val="22"/>
          <w:szCs w:val="22"/>
        </w:rPr>
      </w:pPr>
    </w:p>
    <w:p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135.35(E):</w:t>
      </w:r>
      <w:r w:rsidR="00211D5C">
        <w:rPr>
          <w:rFonts w:ascii="Times New Roman" w:hAnsi="Times New Roman"/>
          <w:sz w:val="22"/>
          <w:szCs w:val="22"/>
        </w:rPr>
        <w:t xml:space="preserve"> </w:t>
      </w:r>
      <w:r w:rsidRPr="0005097B">
        <w:rPr>
          <w:rFonts w:ascii="Times New Roman" w:hAnsi="Times New Roman"/>
          <w:sz w:val="22"/>
          <w:szCs w:val="22"/>
        </w:rPr>
        <w:t xml:space="preserve"> No investing authority can invest under </w:t>
      </w:r>
      <w:r w:rsidR="00E641FF">
        <w:rPr>
          <w:rFonts w:ascii="Times New Roman" w:hAnsi="Times New Roman"/>
          <w:sz w:val="22"/>
          <w:szCs w:val="22"/>
        </w:rPr>
        <w:t xml:space="preserve">§ </w:t>
      </w:r>
      <w:r w:rsidRPr="0005097B">
        <w:rPr>
          <w:rFonts w:ascii="Times New Roman" w:hAnsi="Times New Roman"/>
          <w:sz w:val="22"/>
          <w:szCs w:val="22"/>
        </w:rPr>
        <w:t xml:space="preserve">135.35, unless the </w:t>
      </w:r>
      <w:r w:rsidRPr="00211D5C">
        <w:rPr>
          <w:rFonts w:ascii="Times New Roman" w:hAnsi="Times New Roman"/>
          <w:sz w:val="22"/>
          <w:szCs w:val="22"/>
          <w:u w:val="wave"/>
        </w:rPr>
        <w:t>invest</w:t>
      </w:r>
      <w:r w:rsidR="00211D5C">
        <w:rPr>
          <w:rFonts w:ascii="Times New Roman" w:hAnsi="Times New Roman"/>
          <w:sz w:val="22"/>
          <w:szCs w:val="22"/>
          <w:u w:val="wave"/>
        </w:rPr>
        <w:t>ing</w:t>
      </w:r>
      <w:r w:rsidRPr="00211D5C">
        <w:rPr>
          <w:rFonts w:ascii="Times New Roman" w:hAnsi="Times New Roman"/>
          <w:strike/>
          <w:sz w:val="22"/>
          <w:szCs w:val="22"/>
          <w:u w:val="wave"/>
        </w:rPr>
        <w:t>ment</w:t>
      </w:r>
      <w:r w:rsidRPr="0005097B">
        <w:rPr>
          <w:rFonts w:ascii="Times New Roman" w:hAnsi="Times New Roman"/>
          <w:sz w:val="22"/>
          <w:szCs w:val="22"/>
        </w:rPr>
        <w:t xml:space="preserve"> authority reasonably expects that the investment can be held until its maturity.  The investing authority’s written investment policy should specify the conditions under which an investment may be redeemed or sold prior to maturity.  </w:t>
      </w:r>
    </w:p>
    <w:p w:rsidR="00093E3F" w:rsidRPr="0005097B" w:rsidRDefault="00093E3F" w:rsidP="00ED4A48">
      <w:pPr>
        <w:tabs>
          <w:tab w:val="left" w:pos="0"/>
        </w:tabs>
        <w:jc w:val="both"/>
        <w:rPr>
          <w:rFonts w:ascii="Times New Roman" w:hAnsi="Times New Roman"/>
          <w:sz w:val="22"/>
          <w:szCs w:val="22"/>
        </w:rPr>
      </w:pPr>
    </w:p>
    <w:p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135.35(F), no investing authority may pay a county’s inactive moneys, or moneys of a county library </w:t>
      </w:r>
      <w:r w:rsidR="00211D5C">
        <w:rPr>
          <w:rFonts w:ascii="Times New Roman" w:hAnsi="Times New Roman"/>
          <w:sz w:val="22"/>
          <w:szCs w:val="22"/>
          <w:u w:val="wave"/>
        </w:rPr>
        <w:t>fund</w:t>
      </w:r>
      <w:r w:rsidRPr="00211D5C">
        <w:rPr>
          <w:rFonts w:ascii="Times New Roman" w:hAnsi="Times New Roman"/>
          <w:strike/>
          <w:sz w:val="22"/>
          <w:szCs w:val="22"/>
        </w:rPr>
        <w:t>and local government support fund (also known as</w:t>
      </w:r>
      <w:r w:rsidR="002E548A" w:rsidRPr="00211D5C">
        <w:rPr>
          <w:rFonts w:ascii="Times New Roman" w:hAnsi="Times New Roman"/>
          <w:strike/>
          <w:sz w:val="22"/>
          <w:szCs w:val="22"/>
        </w:rPr>
        <w:t>: “county public library funds”</w:t>
      </w:r>
      <w:r w:rsidRPr="00211D5C">
        <w:rPr>
          <w:rFonts w:ascii="Times New Roman" w:hAnsi="Times New Roman"/>
          <w:strike/>
          <w:sz w:val="22"/>
          <w:szCs w:val="22"/>
        </w:rPr>
        <w:t>),</w:t>
      </w:r>
      <w:r w:rsidRPr="0005097B">
        <w:rPr>
          <w:rFonts w:ascii="Times New Roman" w:hAnsi="Times New Roman"/>
          <w:sz w:val="22"/>
          <w:szCs w:val="22"/>
        </w:rPr>
        <w:t xml:space="preserve"> into an investment pool </w:t>
      </w:r>
      <w:r w:rsidRPr="0005097B">
        <w:rPr>
          <w:rFonts w:ascii="Times New Roman" w:hAnsi="Times New Roman"/>
          <w:i/>
          <w:sz w:val="22"/>
          <w:szCs w:val="22"/>
        </w:rPr>
        <w:t>other than</w:t>
      </w:r>
      <w:r w:rsidRPr="0005097B">
        <w:rPr>
          <w:rFonts w:ascii="Times New Roman" w:hAnsi="Times New Roman"/>
          <w:sz w:val="22"/>
          <w:szCs w:val="22"/>
        </w:rPr>
        <w:t>:</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1"/>
          <w:numId w:val="31"/>
        </w:numPr>
        <w:tabs>
          <w:tab w:val="clear" w:pos="144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the Ohio Subdivision’s Fund (STAR Ohio) pursuant to Ohio Rev. Code </w:t>
      </w:r>
      <w:r w:rsidR="00E641FF">
        <w:rPr>
          <w:rFonts w:ascii="Times New Roman" w:hAnsi="Times New Roman"/>
          <w:sz w:val="22"/>
          <w:szCs w:val="22"/>
        </w:rPr>
        <w:t xml:space="preserve">§ </w:t>
      </w:r>
      <w:r w:rsidRPr="0005097B">
        <w:rPr>
          <w:rFonts w:ascii="Times New Roman" w:hAnsi="Times New Roman"/>
          <w:sz w:val="22"/>
          <w:szCs w:val="22"/>
        </w:rPr>
        <w:t>135.35(A)(6)</w:t>
      </w:r>
      <w:r w:rsidR="00211D5C">
        <w:rPr>
          <w:rFonts w:ascii="Times New Roman" w:hAnsi="Times New Roman"/>
          <w:sz w:val="22"/>
          <w:szCs w:val="22"/>
        </w:rPr>
        <w:t>;</w:t>
      </w:r>
    </w:p>
    <w:p w:rsidR="00093E3F" w:rsidRPr="0005097B" w:rsidRDefault="00093E3F" w:rsidP="00ED4A48">
      <w:pPr>
        <w:tabs>
          <w:tab w:val="left" w:pos="720"/>
        </w:tabs>
        <w:ind w:left="720" w:hanging="360"/>
        <w:jc w:val="both"/>
        <w:rPr>
          <w:rFonts w:ascii="Times New Roman" w:hAnsi="Times New Roman"/>
          <w:sz w:val="22"/>
          <w:szCs w:val="22"/>
        </w:rPr>
      </w:pPr>
    </w:p>
    <w:p w:rsidR="00093E3F" w:rsidRPr="0005097B" w:rsidRDefault="00093E3F" w:rsidP="00ED4A48">
      <w:pPr>
        <w:numPr>
          <w:ilvl w:val="1"/>
          <w:numId w:val="31"/>
        </w:numPr>
        <w:tabs>
          <w:tab w:val="clear" w:pos="1440"/>
          <w:tab w:val="num" w:pos="-432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for the purpose of acquiring, constructing, owning, leasing, or operating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715.02 or Ohio Const. Art XVIII, Section 4.</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may not leverage its investments.  (That is, a county cannot use its current investments as collateral to purchase other investments.) [Ohio Rev. Code </w:t>
      </w:r>
      <w:r w:rsidR="00E641FF">
        <w:rPr>
          <w:rFonts w:ascii="Times New Roman" w:hAnsi="Times New Roman"/>
          <w:sz w:val="22"/>
          <w:szCs w:val="22"/>
        </w:rPr>
        <w:t xml:space="preserve">§ </w:t>
      </w:r>
      <w:r w:rsidRPr="0005097B">
        <w:rPr>
          <w:rFonts w:ascii="Times New Roman" w:hAnsi="Times New Roman"/>
          <w:sz w:val="22"/>
          <w:szCs w:val="22"/>
        </w:rPr>
        <w:t>135.35(G)]</w:t>
      </w:r>
    </w:p>
    <w:p w:rsidR="00093E3F" w:rsidRPr="0005097B" w:rsidRDefault="00093E3F" w:rsidP="00ED4A48">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issue taxable notes for arbitrage purposes. [Ohio Rev. Code </w:t>
      </w:r>
      <w:r w:rsidR="00E641FF">
        <w:rPr>
          <w:rFonts w:ascii="Times New Roman" w:hAnsi="Times New Roman"/>
          <w:sz w:val="22"/>
          <w:szCs w:val="22"/>
        </w:rPr>
        <w:t xml:space="preserve">§ </w:t>
      </w:r>
      <w:r w:rsidRPr="0005097B">
        <w:rPr>
          <w:rFonts w:ascii="Times New Roman" w:hAnsi="Times New Roman"/>
          <w:sz w:val="22"/>
          <w:szCs w:val="22"/>
        </w:rPr>
        <w:t>135.35(G)]  (That is, a county cannot invest the proceeds of taxable notes hoping to earn a higher return on the proceeds than the interest rate on the TAN.)</w:t>
      </w:r>
    </w:p>
    <w:p w:rsidR="00093E3F" w:rsidRPr="0005097B" w:rsidRDefault="00093E3F" w:rsidP="00ED4A48">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contract to sell securities it does not own. (These are called </w:t>
      </w:r>
      <w:r w:rsidR="00166B51" w:rsidRPr="003E6A63">
        <w:rPr>
          <w:rFonts w:ascii="Times New Roman" w:hAnsi="Times New Roman"/>
          <w:i/>
          <w:sz w:val="22"/>
          <w:szCs w:val="22"/>
        </w:rPr>
        <w:t>short sales</w:t>
      </w:r>
      <w:r w:rsidRPr="0005097B">
        <w:rPr>
          <w:rFonts w:ascii="Times New Roman" w:hAnsi="Times New Roman"/>
          <w:sz w:val="22"/>
          <w:szCs w:val="22"/>
        </w:rPr>
        <w:t xml:space="preserve">, where a county purchases the rights to a security solely on the speculation that its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135.35(G)]</w:t>
      </w:r>
    </w:p>
    <w:p w:rsidR="009E7CC0" w:rsidRPr="000A1105" w:rsidRDefault="009E7CC0" w:rsidP="00ED4A48">
      <w:pPr>
        <w:pStyle w:val="ListParagraph"/>
        <w:rPr>
          <w:rFonts w:ascii="Times New Roman" w:hAnsi="Times New Roman"/>
          <w:sz w:val="22"/>
          <w:szCs w:val="22"/>
        </w:rPr>
      </w:pPr>
    </w:p>
    <w:p w:rsidR="009E7CC0" w:rsidRPr="000A1105" w:rsidRDefault="009E7CC0" w:rsidP="00ED4A48">
      <w:pPr>
        <w:tabs>
          <w:tab w:val="left" w:pos="360"/>
        </w:tabs>
        <w:jc w:val="both"/>
        <w:rPr>
          <w:rFonts w:ascii="Times New Roman" w:hAnsi="Times New Roman"/>
          <w:sz w:val="22"/>
          <w:szCs w:val="22"/>
        </w:rPr>
      </w:pPr>
      <w:r w:rsidRPr="000A1105">
        <w:rPr>
          <w:rFonts w:ascii="Times New Roman" w:hAnsi="Times New Roman"/>
          <w:sz w:val="22"/>
          <w:szCs w:val="22"/>
        </w:rPr>
        <w:t xml:space="preserve">Title to investments made by a board of county hospital trustees </w:t>
      </w:r>
      <w:r w:rsidR="006C4711" w:rsidRPr="000A1105">
        <w:rPr>
          <w:rFonts w:ascii="Times New Roman" w:hAnsi="Times New Roman"/>
          <w:sz w:val="22"/>
          <w:szCs w:val="22"/>
        </w:rPr>
        <w:t xml:space="preserve">of a charter county hospital </w:t>
      </w:r>
      <w:r w:rsidRPr="000A1105">
        <w:rPr>
          <w:rFonts w:ascii="Times New Roman" w:hAnsi="Times New Roman"/>
          <w:sz w:val="22"/>
          <w:szCs w:val="22"/>
        </w:rPr>
        <w:t xml:space="preserve">with money received from the operation of the county hospital shall not be vested in the county, but shall be held in trust by the board.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6C4711" w:rsidRPr="000A1105">
        <w:rPr>
          <w:rFonts w:ascii="Times New Roman" w:hAnsi="Times New Roman"/>
          <w:sz w:val="22"/>
          <w:szCs w:val="22"/>
        </w:rPr>
        <w:t>(D)</w:t>
      </w:r>
      <w:r w:rsidRPr="000A1105">
        <w:rPr>
          <w:rFonts w:ascii="Times New Roman" w:hAnsi="Times New Roman"/>
          <w:sz w:val="22"/>
          <w:szCs w:val="22"/>
        </w:rPr>
        <w:t>]</w:t>
      </w:r>
    </w:p>
    <w:p w:rsidR="00093E3F" w:rsidRPr="0005097B" w:rsidRDefault="00093E3F" w:rsidP="00ED4A48">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investments shall be made only upon the delivery of securities representing such investments to the treasurer, investing authority, or qualified trustee. If the securities transferred are not represented by a certificate, payment shall be made only upon receipt of confirmation of transfer from the custodian by the treasurer, governing board, or qualified trustee.  [Ohio Rev. Code </w:t>
      </w:r>
      <w:r w:rsidR="00E641FF">
        <w:rPr>
          <w:rFonts w:ascii="Times New Roman" w:hAnsi="Times New Roman"/>
          <w:sz w:val="22"/>
          <w:szCs w:val="22"/>
        </w:rPr>
        <w:t xml:space="preserve">§ </w:t>
      </w:r>
      <w:r w:rsidRPr="0005097B">
        <w:rPr>
          <w:rFonts w:ascii="Times New Roman" w:hAnsi="Times New Roman"/>
          <w:sz w:val="22"/>
          <w:szCs w:val="22"/>
        </w:rPr>
        <w:t>135.35(J</w:t>
      </w:r>
      <w:proofErr w:type="gramStart"/>
      <w:r w:rsidRPr="0005097B">
        <w:rPr>
          <w:rFonts w:ascii="Times New Roman" w:hAnsi="Times New Roman"/>
          <w:sz w:val="22"/>
          <w:szCs w:val="22"/>
        </w:rPr>
        <w:t>)(</w:t>
      </w:r>
      <w:proofErr w:type="gramEnd"/>
      <w:r w:rsidRPr="0005097B">
        <w:rPr>
          <w:rFonts w:ascii="Times New Roman" w:hAnsi="Times New Roman"/>
          <w:sz w:val="22"/>
          <w:szCs w:val="22"/>
        </w:rPr>
        <w:t>2)]</w:t>
      </w:r>
    </w:p>
    <w:p w:rsidR="00093E3F" w:rsidRDefault="00093E3F" w:rsidP="00093E3F">
      <w:pPr>
        <w:tabs>
          <w:tab w:val="left" w:pos="360"/>
        </w:tabs>
        <w:jc w:val="both"/>
        <w:rPr>
          <w:rFonts w:ascii="Times New Roman" w:hAnsi="Times New Roman"/>
          <w:sz w:val="22"/>
          <w:szCs w:val="22"/>
        </w:rPr>
      </w:pPr>
    </w:p>
    <w:p w:rsidR="00A963AD" w:rsidRPr="0005097B" w:rsidRDefault="00A963AD"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r w:rsidRPr="0005097B">
        <w:rPr>
          <w:rFonts w:ascii="Times New Roman" w:hAnsi="Times New Roman"/>
          <w:b/>
          <w:sz w:val="22"/>
          <w:szCs w:val="22"/>
        </w:rPr>
        <w:cr/>
      </w:r>
    </w:p>
    <w:p w:rsidR="00093E3F" w:rsidRPr="0005097B" w:rsidRDefault="00093E3F" w:rsidP="00093E3F">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aforementioned assertions.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35"/>
      </w:r>
      <w:r w:rsidRPr="0005097B">
        <w:rPr>
          <w:rFonts w:ascii="Times New Roman" w:hAnsi="Times New Roman"/>
          <w:sz w:val="22"/>
          <w:szCs w:val="22"/>
        </w:rPr>
        <w:t xml:space="preserve"> of investments and:</w:t>
      </w:r>
    </w:p>
    <w:p w:rsidR="00093E3F" w:rsidRPr="0005097B" w:rsidRDefault="00093E3F" w:rsidP="00093E3F">
      <w:pPr>
        <w:tabs>
          <w:tab w:val="left" w:pos="360"/>
        </w:tabs>
        <w:jc w:val="both"/>
        <w:rPr>
          <w:rFonts w:ascii="Times New Roman" w:hAnsi="Times New Roman"/>
          <w:sz w:val="22"/>
          <w:szCs w:val="22"/>
        </w:rPr>
      </w:pPr>
    </w:p>
    <w:p w:rsidR="00093E3F" w:rsidRPr="00302AAF" w:rsidRDefault="00093E3F" w:rsidP="00ED4A48">
      <w:pPr>
        <w:numPr>
          <w:ilvl w:val="0"/>
          <w:numId w:val="32"/>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Read investment dealer </w:t>
      </w:r>
      <w:r w:rsidRPr="00302AAF">
        <w:rPr>
          <w:rFonts w:ascii="Times New Roman" w:hAnsi="Times New Roman"/>
          <w:sz w:val="22"/>
          <w:szCs w:val="22"/>
        </w:rPr>
        <w:t>confirmations</w:t>
      </w:r>
      <w:r w:rsidRPr="00302AAF">
        <w:rPr>
          <w:rFonts w:ascii="Times New Roman" w:hAnsi="Times New Roman"/>
          <w:b/>
          <w:sz w:val="22"/>
          <w:szCs w:val="22"/>
        </w:rPr>
        <w:t>*</w:t>
      </w:r>
      <w:r w:rsidRPr="00302AAF">
        <w:rPr>
          <w:rFonts w:ascii="Times New Roman" w:hAnsi="Times New Roman"/>
          <w:sz w:val="22"/>
          <w:szCs w:val="22"/>
        </w:rPr>
        <w:t xml:space="preserve"> to determine if the investment is of a type authorized.</w:t>
      </w:r>
    </w:p>
    <w:p w:rsidR="00093E3F" w:rsidRPr="00302AAF" w:rsidRDefault="00093E3F" w:rsidP="00093E3F">
      <w:pPr>
        <w:tabs>
          <w:tab w:val="left" w:pos="360"/>
        </w:tabs>
        <w:jc w:val="both"/>
        <w:rPr>
          <w:rFonts w:ascii="Times New Roman" w:hAnsi="Times New Roman"/>
          <w:sz w:val="22"/>
          <w:szCs w:val="22"/>
        </w:rPr>
      </w:pPr>
    </w:p>
    <w:p w:rsidR="00093E3F" w:rsidRPr="0005097B" w:rsidRDefault="00093E3F" w:rsidP="001B4CD3">
      <w:pPr>
        <w:tabs>
          <w:tab w:val="left" w:pos="360"/>
        </w:tabs>
        <w:ind w:left="360"/>
        <w:jc w:val="both"/>
        <w:rPr>
          <w:rFonts w:ascii="Times New Roman" w:hAnsi="Times New Roman"/>
          <w:sz w:val="22"/>
          <w:szCs w:val="22"/>
        </w:rPr>
      </w:pPr>
      <w:r w:rsidRPr="00302AAF">
        <w:rPr>
          <w:rFonts w:ascii="Times New Roman" w:hAnsi="Times New Roman"/>
          <w:b/>
          <w:sz w:val="22"/>
          <w:szCs w:val="22"/>
        </w:rPr>
        <w:t>*</w:t>
      </w:r>
      <w:r w:rsidRPr="00302AAF">
        <w:rPr>
          <w:rFonts w:ascii="Times New Roman" w:hAnsi="Times New Roman"/>
          <w:sz w:val="22"/>
          <w:szCs w:val="22"/>
        </w:rPr>
        <w:t xml:space="preserve"> </w:t>
      </w:r>
      <w:r w:rsidRPr="00302AAF">
        <w:rPr>
          <w:rFonts w:ascii="Times New Roman" w:hAnsi="Times New Roman"/>
          <w:b/>
          <w:i/>
          <w:sz w:val="22"/>
          <w:szCs w:val="22"/>
        </w:rPr>
        <w:t>Note</w:t>
      </w:r>
      <w:r w:rsidRPr="00302AAF">
        <w:rPr>
          <w:rFonts w:ascii="Times New Roman" w:hAnsi="Times New Roman"/>
          <w:sz w:val="22"/>
          <w:szCs w:val="22"/>
        </w:rPr>
        <w:t xml:space="preserve">:  Dealer confirmations are suitable evidence supporting the details (e.g. part of the valuation [cost] and occurrence assertions) of an investment </w:t>
      </w:r>
      <w:r w:rsidRPr="0005097B">
        <w:rPr>
          <w:rFonts w:ascii="Times New Roman" w:hAnsi="Times New Roman"/>
          <w:sz w:val="22"/>
          <w:szCs w:val="22"/>
        </w:rPr>
        <w:t>at the time of purchase.  However, it provides no evidence the county still owned the investment as of its fiscal year end.  Auditors should obtain other evidence to support existence at year end.  The audit program should include suitable existence steps.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0"/>
          <w:numId w:val="32"/>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Determine that the investments mature within the prescribed limits (generally no later than 5 years, or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[30 days], bankers’ acceptances and commercial paper [180 or 270 days, respectively, from the purchase date], or securities matched to debt maturities, etc.) </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0"/>
          <w:numId w:val="32"/>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7933C3">
      <w:pPr>
        <w:numPr>
          <w:ilvl w:val="1"/>
          <w:numId w:val="20"/>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 xml:space="preserve">The market values of securities exceed the principal values of securities subject to the overnight repurchase agreement by </w:t>
      </w:r>
      <w:r w:rsidR="008E3116">
        <w:rPr>
          <w:rFonts w:ascii="Times New Roman" w:hAnsi="Times New Roman"/>
          <w:sz w:val="22"/>
          <w:szCs w:val="22"/>
          <w:u w:val="wave"/>
        </w:rPr>
        <w:t xml:space="preserve">at least </w:t>
      </w:r>
      <w:r w:rsidRPr="0005097B">
        <w:rPr>
          <w:rFonts w:ascii="Times New Roman" w:hAnsi="Times New Roman"/>
          <w:sz w:val="22"/>
          <w:szCs w:val="22"/>
        </w:rPr>
        <w:t>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7933C3">
      <w:pPr>
        <w:numPr>
          <w:ilvl w:val="1"/>
          <w:numId w:val="20"/>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A term repurchase agreement did not exceed 30 days and the values of the securities were marked to market daily.</w:t>
      </w:r>
    </w:p>
    <w:p w:rsidR="00093E3F" w:rsidRPr="0005097B" w:rsidRDefault="00093E3F" w:rsidP="00093E3F">
      <w:pPr>
        <w:pStyle w:val="ListParagraph"/>
        <w:rPr>
          <w:rFonts w:ascii="Times New Roman" w:hAnsi="Times New Roman"/>
          <w:sz w:val="22"/>
          <w:szCs w:val="22"/>
        </w:rPr>
      </w:pPr>
    </w:p>
    <w:p w:rsidR="00093E3F" w:rsidRPr="0005097B" w:rsidRDefault="00093E3F" w:rsidP="007933C3">
      <w:pPr>
        <w:numPr>
          <w:ilvl w:val="1"/>
          <w:numId w:val="20"/>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0"/>
          <w:numId w:val="32"/>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0"/>
          <w:numId w:val="32"/>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investments.  Determine wither the prospectus limits investments to those authorized under Ohio Rev. Code </w:t>
      </w:r>
      <w:r w:rsidR="00E641FF">
        <w:rPr>
          <w:rFonts w:ascii="Times New Roman" w:hAnsi="Times New Roman"/>
          <w:sz w:val="22"/>
          <w:szCs w:val="22"/>
        </w:rPr>
        <w:t>§</w:t>
      </w:r>
      <w:r w:rsidR="00211D5C">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135.35(A</w:t>
      </w:r>
      <w:proofErr w:type="gramStart"/>
      <w:r w:rsidRPr="0005097B">
        <w:rPr>
          <w:rFonts w:ascii="Times New Roman" w:hAnsi="Times New Roman"/>
          <w:sz w:val="22"/>
          <w:szCs w:val="22"/>
        </w:rPr>
        <w:t>)(</w:t>
      </w:r>
      <w:proofErr w:type="gramEnd"/>
      <w:r w:rsidRPr="0005097B">
        <w:rPr>
          <w:rFonts w:ascii="Times New Roman" w:hAnsi="Times New Roman"/>
          <w:sz w:val="22"/>
          <w:szCs w:val="22"/>
        </w:rPr>
        <w:t>1) &amp; (A)(2) or 135.143(A)(1), (2)</w:t>
      </w:r>
      <w:r w:rsidR="00211D5C">
        <w:rPr>
          <w:rFonts w:ascii="Times New Roman" w:hAnsi="Times New Roman"/>
          <w:sz w:val="22"/>
          <w:szCs w:val="22"/>
        </w:rPr>
        <w:t>,</w:t>
      </w:r>
      <w:r w:rsidRPr="0005097B">
        <w:rPr>
          <w:rFonts w:ascii="Times New Roman" w:hAnsi="Times New Roman"/>
          <w:sz w:val="22"/>
          <w:szCs w:val="22"/>
        </w:rPr>
        <w:t xml:space="preserve"> or (6).</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0"/>
          <w:numId w:val="32"/>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mutual funds, commercial paper, and any notes of U.S. corporations have the necessary credit rating issued by national ratings agencies (such as that S&amp;P, Moody’s or Fitch issues).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0"/>
          <w:numId w:val="32"/>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county has maintained related documentation that the:</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0"/>
          <w:numId w:val="33"/>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Banks are insured by the Federal Deposit Insurance Corporation</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ED4A48">
      <w:pPr>
        <w:numPr>
          <w:ilvl w:val="0"/>
          <w:numId w:val="33"/>
        </w:numPr>
        <w:tabs>
          <w:tab w:val="num" w:pos="-3960"/>
          <w:tab w:val="left" w:pos="720"/>
        </w:tabs>
        <w:jc w:val="both"/>
        <w:rPr>
          <w:rFonts w:ascii="Times New Roman" w:hAnsi="Times New Roman"/>
          <w:sz w:val="22"/>
          <w:szCs w:val="22"/>
        </w:rPr>
      </w:pPr>
      <w:r w:rsidRPr="0005097B">
        <w:rPr>
          <w:rFonts w:ascii="Times New Roman" w:hAnsi="Times New Roman"/>
          <w:sz w:val="22"/>
          <w:szCs w:val="22"/>
        </w:rPr>
        <w:t xml:space="preserve">Dealer confirmations should indicate if banker’s acceptances were </w:t>
      </w:r>
      <w:r w:rsidRPr="00302AAF">
        <w:rPr>
          <w:rFonts w:ascii="Times New Roman" w:hAnsi="Times New Roman"/>
          <w:b/>
          <w:sz w:val="22"/>
          <w:szCs w:val="22"/>
        </w:rPr>
        <w:t>NOT</w:t>
      </w:r>
      <w:r w:rsidRPr="00302AAF">
        <w:rPr>
          <w:rFonts w:ascii="Times New Roman" w:hAnsi="Times New Roman"/>
          <w:sz w:val="22"/>
          <w:szCs w:val="22"/>
        </w:rPr>
        <w:t xml:space="preserve"> </w:t>
      </w:r>
      <w:r w:rsidRPr="0005097B">
        <w:rPr>
          <w:rFonts w:ascii="Times New Roman" w:hAnsi="Times New Roman"/>
          <w:sz w:val="22"/>
          <w:szCs w:val="22"/>
        </w:rPr>
        <w:t xml:space="preserve">eligible for purchase by the Federal Reserve System.  Read the confirmation to determine whether the banker’s acceptance was </w:t>
      </w:r>
      <w:r w:rsidRPr="0005097B">
        <w:rPr>
          <w:rFonts w:ascii="Times New Roman" w:hAnsi="Times New Roman"/>
          <w:b/>
          <w:sz w:val="22"/>
          <w:szCs w:val="22"/>
        </w:rPr>
        <w:t>ineligible</w:t>
      </w:r>
      <w:r w:rsidRPr="0005097B">
        <w:rPr>
          <w:rFonts w:ascii="Times New Roman" w:hAnsi="Times New Roman"/>
          <w:sz w:val="22"/>
          <w:szCs w:val="22"/>
        </w:rPr>
        <w:t xml:space="preserve">.  (A statement of ineligibility would indicate an </w:t>
      </w:r>
      <w:r w:rsidRPr="0005097B">
        <w:rPr>
          <w:rFonts w:ascii="Times New Roman" w:hAnsi="Times New Roman"/>
          <w:b/>
          <w:sz w:val="22"/>
          <w:szCs w:val="22"/>
        </w:rPr>
        <w:t>ineligible</w:t>
      </w:r>
      <w:r w:rsidRPr="0005097B">
        <w:rPr>
          <w:rFonts w:ascii="Times New Roman" w:hAnsi="Times New Roman"/>
          <w:sz w:val="22"/>
          <w:szCs w:val="22"/>
        </w:rPr>
        <w:t xml:space="preserve"> investment, per Ohio Rev. Code </w:t>
      </w:r>
      <w:r w:rsidR="00E641FF">
        <w:rPr>
          <w:rFonts w:ascii="Times New Roman" w:hAnsi="Times New Roman"/>
          <w:sz w:val="22"/>
          <w:szCs w:val="22"/>
        </w:rPr>
        <w:t xml:space="preserve">§ </w:t>
      </w:r>
      <w:r w:rsidRPr="0005097B">
        <w:rPr>
          <w:rFonts w:ascii="Times New Roman" w:hAnsi="Times New Roman"/>
          <w:sz w:val="22"/>
          <w:szCs w:val="22"/>
        </w:rPr>
        <w:t>135.35(A</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8)(b).  </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0"/>
          <w:numId w:val="32"/>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the county’s computation of the composition of its investments.  Determine if the portfolio contains ≤:</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0"/>
          <w:numId w:val="34"/>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1% foreign national securities</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ED4A48">
      <w:pPr>
        <w:numPr>
          <w:ilvl w:val="0"/>
          <w:numId w:val="34"/>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15% debt of U.S. corporations</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ED4A48">
      <w:pPr>
        <w:numPr>
          <w:ilvl w:val="0"/>
          <w:numId w:val="34"/>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25% commercial paper + bankers’ acceptances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0"/>
          <w:numId w:val="32"/>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investment records to determine whether the county is selling securities prior to maturity.  If a significant number or amount of premature sales occurred:</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0"/>
          <w:numId w:val="35"/>
        </w:numPr>
        <w:tabs>
          <w:tab w:val="num" w:pos="-3960"/>
          <w:tab w:val="left" w:pos="720"/>
        </w:tabs>
        <w:jc w:val="both"/>
        <w:rPr>
          <w:rFonts w:ascii="Times New Roman" w:hAnsi="Times New Roman"/>
          <w:sz w:val="22"/>
          <w:szCs w:val="22"/>
        </w:rPr>
      </w:pPr>
      <w:r w:rsidRPr="0005097B">
        <w:rPr>
          <w:rFonts w:ascii="Times New Roman" w:hAnsi="Times New Roman"/>
          <w:sz w:val="22"/>
          <w:szCs w:val="22"/>
        </w:rPr>
        <w:t>Determine whether the premature sales complied with the county’s policy regarding early redemption.  (We believe the policy should generally require sufficient cash flow planning to support that the county had sufficient cash at the time or purchase so that a premature sale would not be needed to meet emergency cash flow needs.  Forced premature sales often result in losses.)</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ED4A48">
      <w:pPr>
        <w:numPr>
          <w:ilvl w:val="0"/>
          <w:numId w:val="35"/>
        </w:numPr>
        <w:tabs>
          <w:tab w:val="num" w:pos="-3960"/>
          <w:tab w:val="left" w:pos="720"/>
        </w:tabs>
        <w:jc w:val="both"/>
        <w:rPr>
          <w:rFonts w:ascii="Times New Roman" w:hAnsi="Times New Roman"/>
          <w:sz w:val="22"/>
          <w:szCs w:val="22"/>
        </w:rPr>
      </w:pPr>
      <w:r w:rsidRPr="0005097B">
        <w:rPr>
          <w:rFonts w:ascii="Times New Roman" w:hAnsi="Times New Roman"/>
          <w:sz w:val="22"/>
          <w:szCs w:val="22"/>
        </w:rPr>
        <w:t>Review the county’s cash flow forecasts supporting that the county had reasonable support at the time or purchase that it could hold the security to maturity. If there is inadequate cash flow planning necessitating premature sales, cite this section and recommend the government improve its cash flow forecasting.  The finding should also describe any losses the government suffered from these sales.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302AAF">
        <w:rPr>
          <w:rFonts w:ascii="Times New Roman" w:hAnsi="Times New Roman"/>
          <w:b/>
          <w:i/>
          <w:sz w:val="22"/>
          <w:szCs w:val="22"/>
        </w:rPr>
        <w:lastRenderedPageBreak/>
        <w:t>Note</w:t>
      </w:r>
      <w:r w:rsidRPr="0005097B">
        <w:rPr>
          <w:rFonts w:ascii="Times New Roman" w:hAnsi="Times New Roman"/>
          <w:sz w:val="22"/>
          <w:szCs w:val="22"/>
        </w:rPr>
        <w:t>:  The steps above should normally be sufficient for most counties.  Because we believe the risk of counties engaging in certain prohibited activities such as leveraging, short sales or arbitrage violations is low, there are no steps included to test these requirements.  You should scan the other requirements in this step, and based on your knowledge of the county’s investing activities, investigate them if evidence suggests the county may have materially violated these requirements.</w:t>
      </w:r>
    </w:p>
    <w:p w:rsidR="00093E3F" w:rsidRDefault="00093E3F" w:rsidP="00093E3F">
      <w:pPr>
        <w:tabs>
          <w:tab w:val="left" w:pos="360"/>
        </w:tabs>
        <w:jc w:val="both"/>
        <w:rPr>
          <w:rFonts w:ascii="Times New Roman" w:hAnsi="Times New Roman"/>
          <w:sz w:val="22"/>
          <w:szCs w:val="22"/>
        </w:rPr>
      </w:pPr>
    </w:p>
    <w:p w:rsidR="00A963AD" w:rsidRPr="0005097B" w:rsidRDefault="00A963AD" w:rsidP="00093E3F">
      <w:pPr>
        <w:tabs>
          <w:tab w:val="left" w:pos="360"/>
        </w:tabs>
        <w:jc w:val="both"/>
        <w:rPr>
          <w:rFonts w:ascii="Times New Roman" w:hAnsi="Times New Roman"/>
          <w:sz w:val="22"/>
          <w:szCs w:val="22"/>
        </w:rPr>
      </w:pPr>
    </w:p>
    <w:tbl>
      <w:tblPr>
        <w:tblW w:w="927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93E3F" w:rsidRPr="0005097B" w:rsidTr="000A1105">
        <w:trPr>
          <w:trHeight w:val="720"/>
          <w:jc w:val="center"/>
        </w:trPr>
        <w:tc>
          <w:tcPr>
            <w:tcW w:w="9270" w:type="dxa"/>
          </w:tcPr>
          <w:p w:rsidR="00093E3F" w:rsidRPr="0005097B" w:rsidRDefault="00093E3F" w:rsidP="00DA381C">
            <w:pPr>
              <w:tabs>
                <w:tab w:val="left" w:pos="360"/>
              </w:tabs>
              <w:jc w:val="both"/>
              <w:rPr>
                <w:rFonts w:ascii="Times New Roman" w:hAnsi="Times New Roman"/>
                <w:b/>
                <w:sz w:val="22"/>
                <w:szCs w:val="22"/>
              </w:rPr>
            </w:pPr>
            <w:r w:rsidRPr="0005097B">
              <w:rPr>
                <w:rFonts w:ascii="Times New Roman" w:hAnsi="Times New Roman"/>
              </w:rPr>
              <w:br w:type="page"/>
            </w:r>
            <w:r w:rsidR="008C04CA"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8C04CA" w:rsidRPr="0005097B" w:rsidRDefault="008C04CA" w:rsidP="00DA381C">
            <w:pPr>
              <w:tabs>
                <w:tab w:val="left" w:pos="360"/>
              </w:tabs>
              <w:jc w:val="both"/>
              <w:rPr>
                <w:rFonts w:ascii="Times New Roman" w:hAnsi="Times New Roman"/>
                <w:b/>
                <w:sz w:val="22"/>
                <w:szCs w:val="22"/>
              </w:rPr>
            </w:pPr>
          </w:p>
          <w:p w:rsidR="004A3689" w:rsidRPr="0005097B" w:rsidRDefault="004A3689" w:rsidP="000A1105">
            <w:pPr>
              <w:tabs>
                <w:tab w:val="left" w:pos="360"/>
              </w:tabs>
              <w:ind w:left="-153" w:firstLine="153"/>
              <w:jc w:val="both"/>
              <w:rPr>
                <w:rFonts w:ascii="Times New Roman" w:hAnsi="Times New Roman"/>
                <w:b/>
                <w:sz w:val="22"/>
                <w:szCs w:val="22"/>
              </w:rPr>
            </w:pPr>
          </w:p>
          <w:p w:rsidR="008C04CA" w:rsidRPr="0005097B" w:rsidRDefault="008C04CA" w:rsidP="00DA381C">
            <w:pPr>
              <w:tabs>
                <w:tab w:val="left" w:pos="360"/>
              </w:tabs>
              <w:jc w:val="both"/>
              <w:rPr>
                <w:rFonts w:ascii="Times New Roman" w:hAnsi="Times New Roman"/>
                <w:sz w:val="22"/>
                <w:szCs w:val="22"/>
              </w:rPr>
            </w:pPr>
          </w:p>
        </w:tc>
      </w:tr>
    </w:tbl>
    <w:p w:rsidR="00093E3F" w:rsidRPr="0005097B" w:rsidRDefault="00093E3F" w:rsidP="00093E3F">
      <w:pPr>
        <w:tabs>
          <w:tab w:val="left" w:pos="360"/>
        </w:tabs>
        <w:jc w:val="both"/>
        <w:rPr>
          <w:rFonts w:ascii="Times New Roman" w:hAnsi="Times New Roman"/>
          <w:sz w:val="22"/>
          <w:szCs w:val="22"/>
        </w:rPr>
      </w:pPr>
    </w:p>
    <w:p w:rsidR="006E6E18" w:rsidRPr="0005097B" w:rsidRDefault="00093E3F" w:rsidP="00093E3F">
      <w:pPr>
        <w:tabs>
          <w:tab w:val="left" w:pos="360"/>
        </w:tabs>
        <w:jc w:val="both"/>
        <w:rPr>
          <w:rFonts w:ascii="Times New Roman" w:hAnsi="Times New Roman"/>
          <w:sz w:val="22"/>
          <w:szCs w:val="22"/>
        </w:rPr>
        <w:sectPr w:rsidR="006E6E18" w:rsidRPr="0005097B" w:rsidSect="006E6E18">
          <w:headerReference w:type="default" r:id="rId26"/>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093E3F" w:rsidRPr="006E047B" w:rsidRDefault="00A3354F" w:rsidP="006E047B">
      <w:pPr>
        <w:pStyle w:val="Heading3"/>
        <w:spacing w:before="0" w:beforeAutospacing="0" w:after="0" w:afterAutospacing="0"/>
        <w:rPr>
          <w:b w:val="0"/>
          <w:sz w:val="22"/>
          <w:szCs w:val="22"/>
        </w:rPr>
      </w:pPr>
      <w:bookmarkStart w:id="31" w:name="_Toc473799036"/>
      <w:r w:rsidRPr="0005097B">
        <w:rPr>
          <w:sz w:val="22"/>
          <w:szCs w:val="22"/>
        </w:rPr>
        <w:lastRenderedPageBreak/>
        <w:t>2-11</w:t>
      </w:r>
      <w:r w:rsidR="00185767">
        <w:rPr>
          <w:sz w:val="22"/>
          <w:szCs w:val="22"/>
        </w:rPr>
        <w:t xml:space="preserve"> Compliance Requirement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xml:space="preserve"> and 339.061(B)</w:t>
      </w:r>
      <w:r w:rsidR="00093E3F" w:rsidRPr="006E047B">
        <w:rPr>
          <w:b w:val="0"/>
          <w:sz w:val="22"/>
          <w:szCs w:val="22"/>
        </w:rPr>
        <w:t xml:space="preserve"> – Other County and County Hospital [Ohio Rev. Code </w:t>
      </w:r>
      <w:r w:rsidR="00E641FF">
        <w:rPr>
          <w:b w:val="0"/>
          <w:sz w:val="22"/>
          <w:szCs w:val="22"/>
        </w:rPr>
        <w:t xml:space="preserve">§ </w:t>
      </w:r>
      <w:r w:rsidR="00093E3F" w:rsidRPr="006E047B">
        <w:rPr>
          <w:b w:val="0"/>
          <w:sz w:val="22"/>
          <w:szCs w:val="22"/>
        </w:rPr>
        <w:t>339.06] Requirements.</w:t>
      </w:r>
      <w:bookmarkEnd w:id="31"/>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w:t>
      </w: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Investments or deposits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 cannot be made unless a written investment policy approved by the investing authority (for hospitals, the authority is the county hospital board,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339.06) is on file with the Auditor of State.  If a written investment policy is not filed with the Auditor of State, the investing authority may invest only in certificates of deposit, savings or deposit accounts, STAR Ohio, or no-load money market mutual funds. [Ohio Rev. Code </w:t>
      </w:r>
      <w:r w:rsidR="00E641FF">
        <w:rPr>
          <w:rFonts w:ascii="Times New Roman" w:hAnsi="Times New Roman"/>
          <w:sz w:val="22"/>
          <w:szCs w:val="22"/>
        </w:rPr>
        <w:t xml:space="preserve">§ </w:t>
      </w:r>
      <w:r w:rsidRPr="0005097B">
        <w:rPr>
          <w:rFonts w:ascii="Times New Roman" w:hAnsi="Times New Roman"/>
          <w:sz w:val="22"/>
          <w:szCs w:val="22"/>
        </w:rPr>
        <w:t>135.35(K</w:t>
      </w:r>
      <w:proofErr w:type="gramStart"/>
      <w:r w:rsidRPr="0005097B">
        <w:rPr>
          <w:rFonts w:ascii="Times New Roman" w:hAnsi="Times New Roman"/>
          <w:sz w:val="22"/>
          <w:szCs w:val="22"/>
        </w:rPr>
        <w:t>)(</w:t>
      </w:r>
      <w:proofErr w:type="gramEnd"/>
      <w:r w:rsidRPr="0005097B">
        <w:rPr>
          <w:rFonts w:ascii="Times New Roman" w:hAnsi="Times New Roman"/>
          <w:sz w:val="22"/>
          <w:szCs w:val="22"/>
        </w:rPr>
        <w:t>1)&amp;(2)]</w:t>
      </w:r>
    </w:p>
    <w:p w:rsidR="00B61C73" w:rsidRPr="0005097B" w:rsidRDefault="00B61C73" w:rsidP="00ED4A48">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investment policy must be signed by:</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1"/>
          <w:numId w:val="36"/>
        </w:numPr>
        <w:tabs>
          <w:tab w:val="clear" w:pos="1440"/>
          <w:tab w:val="num" w:pos="-4320"/>
        </w:tabs>
        <w:ind w:left="720"/>
        <w:jc w:val="both"/>
        <w:rPr>
          <w:rFonts w:ascii="Times New Roman" w:hAnsi="Times New Roman"/>
          <w:sz w:val="22"/>
          <w:szCs w:val="22"/>
        </w:rPr>
      </w:pPr>
      <w:r w:rsidRPr="0005097B">
        <w:rPr>
          <w:rFonts w:ascii="Times New Roman" w:hAnsi="Times New Roman"/>
          <w:sz w:val="22"/>
          <w:szCs w:val="22"/>
        </w:rPr>
        <w:t>All entities conducting investment business with the investing authority (except the Treasurer of State);</w:t>
      </w:r>
    </w:p>
    <w:p w:rsidR="00093E3F" w:rsidRPr="0005097B" w:rsidRDefault="00093E3F" w:rsidP="00ED4A48">
      <w:pPr>
        <w:ind w:left="720" w:hanging="360"/>
        <w:jc w:val="both"/>
        <w:rPr>
          <w:rFonts w:ascii="Times New Roman" w:hAnsi="Times New Roman"/>
          <w:sz w:val="22"/>
          <w:szCs w:val="22"/>
        </w:rPr>
      </w:pPr>
    </w:p>
    <w:p w:rsidR="00093E3F" w:rsidRPr="0005097B" w:rsidRDefault="00093E3F" w:rsidP="00ED4A48">
      <w:pPr>
        <w:numPr>
          <w:ilvl w:val="1"/>
          <w:numId w:val="36"/>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Ohio Rev. Code </w:t>
      </w:r>
      <w:r w:rsidR="00E641FF">
        <w:rPr>
          <w:rFonts w:ascii="Times New Roman" w:hAnsi="Times New Roman"/>
          <w:sz w:val="22"/>
          <w:szCs w:val="22"/>
        </w:rPr>
        <w:t xml:space="preserve">§ </w:t>
      </w:r>
      <w:r w:rsidRPr="0005097B">
        <w:rPr>
          <w:rFonts w:ascii="Times New Roman" w:hAnsi="Times New Roman"/>
          <w:sz w:val="22"/>
          <w:szCs w:val="22"/>
        </w:rPr>
        <w:t>135.35(J)(1), initiating transactions with the investment authority by giving advice or making investment recommendations;</w:t>
      </w:r>
    </w:p>
    <w:p w:rsidR="00093E3F" w:rsidRPr="0005097B" w:rsidRDefault="00093E3F" w:rsidP="00ED4A48">
      <w:pPr>
        <w:ind w:left="720" w:hanging="360"/>
        <w:jc w:val="both"/>
        <w:rPr>
          <w:rFonts w:ascii="Times New Roman" w:hAnsi="Times New Roman"/>
          <w:sz w:val="22"/>
          <w:szCs w:val="22"/>
        </w:rPr>
      </w:pPr>
    </w:p>
    <w:p w:rsidR="00093E3F" w:rsidRPr="0005097B" w:rsidRDefault="00093E3F" w:rsidP="00ED4A48">
      <w:pPr>
        <w:numPr>
          <w:ilvl w:val="1"/>
          <w:numId w:val="36"/>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135.35(J</w:t>
      </w:r>
      <w:proofErr w:type="gramStart"/>
      <w:r w:rsidRPr="0005097B">
        <w:rPr>
          <w:rFonts w:ascii="Times New Roman" w:hAnsi="Times New Roman"/>
          <w:sz w:val="22"/>
          <w:szCs w:val="22"/>
        </w:rPr>
        <w:t>)(</w:t>
      </w:r>
      <w:proofErr w:type="gramEnd"/>
      <w:r w:rsidRPr="0005097B">
        <w:rPr>
          <w:rFonts w:ascii="Times New Roman" w:hAnsi="Times New Roman"/>
          <w:sz w:val="22"/>
          <w:szCs w:val="22"/>
        </w:rPr>
        <w:t>1), executing transactions initiated by the investing authority.</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inventory all obligations and securities. The inventory includes a description of each obligation or security, including type, cost, par value, maturity date, settlement, date, and any coupon rate.  [Ohio Rev. Code </w:t>
      </w:r>
      <w:r w:rsidR="00E641FF">
        <w:rPr>
          <w:rFonts w:ascii="Times New Roman" w:hAnsi="Times New Roman"/>
          <w:sz w:val="22"/>
          <w:szCs w:val="22"/>
        </w:rPr>
        <w:t xml:space="preserve">§ </w:t>
      </w:r>
      <w:r w:rsidRPr="0005097B">
        <w:rPr>
          <w:rFonts w:ascii="Times New Roman" w:hAnsi="Times New Roman"/>
          <w:sz w:val="22"/>
          <w:szCs w:val="22"/>
        </w:rPr>
        <w:t>135.35(L</w:t>
      </w:r>
      <w:proofErr w:type="gramStart"/>
      <w:r w:rsidRPr="0005097B">
        <w:rPr>
          <w:rFonts w:ascii="Times New Roman" w:hAnsi="Times New Roman"/>
          <w:sz w:val="22"/>
          <w:szCs w:val="22"/>
        </w:rPr>
        <w:t>)(</w:t>
      </w:r>
      <w:proofErr w:type="gramEnd"/>
      <w:r w:rsidRPr="0005097B">
        <w:rPr>
          <w:rFonts w:ascii="Times New Roman" w:hAnsi="Times New Roman"/>
          <w:sz w:val="22"/>
          <w:szCs w:val="22"/>
        </w:rPr>
        <w:t>1)]</w:t>
      </w:r>
    </w:p>
    <w:p w:rsidR="00093E3F" w:rsidRPr="0005097B" w:rsidRDefault="00093E3F" w:rsidP="00ED4A48">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keep a complete record of all purchases and sales of the obligations and securities. [Ohio Rev. Code </w:t>
      </w:r>
      <w:r w:rsidR="00E641FF">
        <w:rPr>
          <w:rFonts w:ascii="Times New Roman" w:hAnsi="Times New Roman"/>
          <w:sz w:val="22"/>
          <w:szCs w:val="22"/>
        </w:rPr>
        <w:t xml:space="preserve">§ </w:t>
      </w:r>
      <w:r w:rsidRPr="0005097B">
        <w:rPr>
          <w:rFonts w:ascii="Times New Roman" w:hAnsi="Times New Roman"/>
          <w:sz w:val="22"/>
          <w:szCs w:val="22"/>
        </w:rPr>
        <w:t>135.35(L</w:t>
      </w:r>
      <w:proofErr w:type="gramStart"/>
      <w:r w:rsidRPr="0005097B">
        <w:rPr>
          <w:rFonts w:ascii="Times New Roman" w:hAnsi="Times New Roman"/>
          <w:sz w:val="22"/>
          <w:szCs w:val="22"/>
        </w:rPr>
        <w:t>)(</w:t>
      </w:r>
      <w:proofErr w:type="gramEnd"/>
      <w:r w:rsidRPr="0005097B">
        <w:rPr>
          <w:rFonts w:ascii="Times New Roman" w:hAnsi="Times New Roman"/>
          <w:sz w:val="22"/>
          <w:szCs w:val="22"/>
        </w:rPr>
        <w:t>2)]</w:t>
      </w:r>
    </w:p>
    <w:p w:rsidR="00B61C73" w:rsidRPr="0005097B" w:rsidRDefault="00B61C73" w:rsidP="00ED4A48">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investing authority is required to keep a monthly portfolio report and issue a copy of the monthly report describing its investments to the county investment advisory committee. This report indicates:</w:t>
      </w:r>
      <w:r w:rsidR="00A763F3"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A763F3" w:rsidRPr="0005097B">
        <w:rPr>
          <w:rFonts w:ascii="Times New Roman" w:hAnsi="Times New Roman"/>
          <w:sz w:val="22"/>
          <w:szCs w:val="22"/>
        </w:rPr>
        <w:t>135.35(L</w:t>
      </w:r>
      <w:proofErr w:type="gramStart"/>
      <w:r w:rsidR="00A763F3" w:rsidRPr="0005097B">
        <w:rPr>
          <w:rFonts w:ascii="Times New Roman" w:hAnsi="Times New Roman"/>
          <w:sz w:val="22"/>
          <w:szCs w:val="22"/>
        </w:rPr>
        <w:t>)(</w:t>
      </w:r>
      <w:proofErr w:type="gramEnd"/>
      <w:r w:rsidR="00A763F3" w:rsidRPr="0005097B">
        <w:rPr>
          <w:rFonts w:ascii="Times New Roman" w:hAnsi="Times New Roman"/>
          <w:sz w:val="22"/>
          <w:szCs w:val="22"/>
        </w:rPr>
        <w:t>3)]</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3"/>
          <w:numId w:val="36"/>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the current inventory of all obligations and securities, </w:t>
      </w:r>
    </w:p>
    <w:p w:rsidR="00093E3F" w:rsidRPr="0005097B" w:rsidRDefault="00093E3F" w:rsidP="00ED4A48">
      <w:pPr>
        <w:numPr>
          <w:ilvl w:val="3"/>
          <w:numId w:val="36"/>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all transactions during the month that affected the inventory, </w:t>
      </w:r>
    </w:p>
    <w:p w:rsidR="00093E3F" w:rsidRPr="0005097B" w:rsidRDefault="00093E3F" w:rsidP="00ED4A48">
      <w:pPr>
        <w:numPr>
          <w:ilvl w:val="3"/>
          <w:numId w:val="36"/>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any income received from the obligations and securities, and</w:t>
      </w:r>
    </w:p>
    <w:p w:rsidR="00093E3F" w:rsidRPr="0005097B" w:rsidRDefault="00093E3F" w:rsidP="00ED4A48">
      <w:pPr>
        <w:numPr>
          <w:ilvl w:val="3"/>
          <w:numId w:val="36"/>
        </w:numPr>
        <w:tabs>
          <w:tab w:val="clear" w:pos="2880"/>
          <w:tab w:val="num" w:pos="-3960"/>
        </w:tabs>
        <w:ind w:left="720"/>
        <w:jc w:val="both"/>
        <w:rPr>
          <w:rFonts w:ascii="Times New Roman" w:hAnsi="Times New Roman"/>
          <w:sz w:val="22"/>
          <w:szCs w:val="22"/>
        </w:rPr>
      </w:pPr>
      <w:proofErr w:type="gramStart"/>
      <w:r w:rsidRPr="0005097B">
        <w:rPr>
          <w:rFonts w:ascii="Times New Roman" w:hAnsi="Times New Roman"/>
          <w:sz w:val="22"/>
          <w:szCs w:val="22"/>
        </w:rPr>
        <w:t>any</w:t>
      </w:r>
      <w:proofErr w:type="gramEnd"/>
      <w:r w:rsidRPr="0005097B">
        <w:rPr>
          <w:rFonts w:ascii="Times New Roman" w:hAnsi="Times New Roman"/>
          <w:sz w:val="22"/>
          <w:szCs w:val="22"/>
        </w:rPr>
        <w:t xml:space="preserve"> investment expenses paid.  </w:t>
      </w:r>
    </w:p>
    <w:p w:rsidR="00093E3F" w:rsidRPr="0005097B" w:rsidRDefault="00093E3F" w:rsidP="00ED4A48">
      <w:pPr>
        <w:numPr>
          <w:ilvl w:val="3"/>
          <w:numId w:val="36"/>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The names of any persons executing transactions on behalf of the investing authority.</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inventory and the monthly portfolio report are public records and must be filed with the board of county commissioners</w:t>
      </w:r>
      <w:r w:rsidR="002F3788" w:rsidRPr="0005097B">
        <w:rPr>
          <w:rFonts w:ascii="Times New Roman" w:hAnsi="Times New Roman"/>
          <w:sz w:val="22"/>
          <w:szCs w:val="22"/>
        </w:rPr>
        <w:t xml:space="preserve"> and the Treasurer of the State of Ohio</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135.35(L</w:t>
      </w:r>
      <w:proofErr w:type="gramStart"/>
      <w:r w:rsidRPr="0005097B">
        <w:rPr>
          <w:rFonts w:ascii="Times New Roman" w:hAnsi="Times New Roman"/>
          <w:sz w:val="22"/>
          <w:szCs w:val="22"/>
        </w:rPr>
        <w:t>)(</w:t>
      </w:r>
      <w:proofErr w:type="gramEnd"/>
      <w:r w:rsidRPr="0005097B">
        <w:rPr>
          <w:rFonts w:ascii="Times New Roman" w:hAnsi="Times New Roman"/>
          <w:sz w:val="22"/>
          <w:szCs w:val="22"/>
        </w:rPr>
        <w:t>5)]</w:t>
      </w:r>
    </w:p>
    <w:p w:rsidR="00B61C73" w:rsidRPr="0005097B" w:rsidRDefault="00B61C73" w:rsidP="00ED4A48">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Any securities, certificates of deposit, deposit accounts, or any other documents evidencing deposits or investments must be issued in the name of the county with the county treasurer or investing authority as the designated payee.  [Ohio Rev. Code </w:t>
      </w:r>
      <w:r w:rsidR="00E641FF">
        <w:rPr>
          <w:rFonts w:ascii="Times New Roman" w:hAnsi="Times New Roman"/>
          <w:sz w:val="22"/>
          <w:szCs w:val="22"/>
        </w:rPr>
        <w:t xml:space="preserve">§ </w:t>
      </w:r>
      <w:r w:rsidR="00EF77BF">
        <w:rPr>
          <w:rFonts w:ascii="Times New Roman" w:hAnsi="Times New Roman"/>
          <w:sz w:val="22"/>
          <w:szCs w:val="22"/>
        </w:rPr>
        <w:t>135.35(H)]</w:t>
      </w:r>
    </w:p>
    <w:p w:rsidR="00B61C73" w:rsidRPr="0005097B" w:rsidRDefault="00B61C73" w:rsidP="00093E3F">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If any such deposits or investments are registerable as to principal and/or interest, they must be registered in the name of the treasurer.  [Ohio Rev. Code </w:t>
      </w:r>
      <w:r w:rsidR="00E641FF">
        <w:rPr>
          <w:rFonts w:ascii="Times New Roman" w:hAnsi="Times New Roman"/>
          <w:sz w:val="22"/>
          <w:szCs w:val="22"/>
        </w:rPr>
        <w:t xml:space="preserve">§ </w:t>
      </w:r>
      <w:r w:rsidR="00EF77BF">
        <w:rPr>
          <w:rFonts w:ascii="Times New Roman" w:hAnsi="Times New Roman"/>
          <w:sz w:val="22"/>
          <w:szCs w:val="22"/>
        </w:rPr>
        <w:t>135.35(H)]</w:t>
      </w:r>
    </w:p>
    <w:p w:rsidR="00B61C73" w:rsidRPr="0005097B" w:rsidRDefault="00B61C73" w:rsidP="00ED4A48">
      <w:pPr>
        <w:tabs>
          <w:tab w:val="left" w:pos="360"/>
        </w:tabs>
        <w:jc w:val="both"/>
        <w:rPr>
          <w:rFonts w:ascii="Times New Roman" w:hAnsi="Times New Roman"/>
          <w:sz w:val="22"/>
          <w:szCs w:val="22"/>
        </w:rPr>
      </w:pPr>
    </w:p>
    <w:p w:rsidR="00D24833"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lastRenderedPageBreak/>
        <w:t xml:space="preserve">The investing authority is responsible for safekeeping documents evidencing a deposit or investment.  Securities and documents confirming the purchase of securities under any repurchase agreement may be deposited with a qualified trustee.  [Ohio Rev. Code </w:t>
      </w:r>
      <w:r w:rsidR="00E641FF">
        <w:rPr>
          <w:rFonts w:ascii="Times New Roman" w:hAnsi="Times New Roman"/>
          <w:sz w:val="22"/>
          <w:szCs w:val="22"/>
        </w:rPr>
        <w:t xml:space="preserve">§ </w:t>
      </w:r>
      <w:r w:rsidR="00EF77BF">
        <w:rPr>
          <w:rFonts w:ascii="Times New Roman" w:hAnsi="Times New Roman"/>
          <w:sz w:val="22"/>
          <w:szCs w:val="22"/>
        </w:rPr>
        <w:t>135.35(I)]</w:t>
      </w:r>
    </w:p>
    <w:p w:rsidR="00D24833" w:rsidRPr="0005097B" w:rsidRDefault="00D24833" w:rsidP="00ED4A48">
      <w:pPr>
        <w:tabs>
          <w:tab w:val="left" w:pos="360"/>
        </w:tabs>
        <w:jc w:val="both"/>
        <w:rPr>
          <w:rFonts w:ascii="Times New Roman" w:hAnsi="Times New Roman"/>
          <w:sz w:val="22"/>
          <w:szCs w:val="22"/>
        </w:rPr>
      </w:pPr>
    </w:p>
    <w:p w:rsidR="00D24833" w:rsidRPr="000A1105" w:rsidRDefault="00D24833" w:rsidP="00ED4A48">
      <w:pPr>
        <w:tabs>
          <w:tab w:val="left" w:pos="360"/>
        </w:tabs>
        <w:jc w:val="both"/>
        <w:rPr>
          <w:rFonts w:ascii="Times New Roman" w:hAnsi="Times New Roman"/>
          <w:sz w:val="22"/>
          <w:szCs w:val="22"/>
        </w:rPr>
      </w:pPr>
      <w:r w:rsidRPr="000A1105">
        <w:rPr>
          <w:rFonts w:ascii="Times New Roman" w:hAnsi="Times New Roman"/>
          <w:sz w:val="22"/>
          <w:szCs w:val="22"/>
        </w:rPr>
        <w:t>The investing authority</w:t>
      </w:r>
      <w:r w:rsidR="00DD413E" w:rsidRPr="000A1105">
        <w:rPr>
          <w:rFonts w:ascii="Times New Roman" w:hAnsi="Times New Roman"/>
          <w:sz w:val="22"/>
          <w:szCs w:val="22"/>
        </w:rPr>
        <w:t>, board of county hospital trustees of a charter county hospital,</w:t>
      </w:r>
      <w:r w:rsidRPr="000A1105">
        <w:rPr>
          <w:rFonts w:ascii="Times New Roman" w:hAnsi="Times New Roman"/>
          <w:sz w:val="22"/>
          <w:szCs w:val="22"/>
        </w:rPr>
        <w:t xml:space="preserve"> is responsible for holding and administering all money received from the operation of the county hospital.  This includes money arising from rendering medical services to patients and all other fees, deposits, charges, receipts, and income received as the result of the operation of the county hospital and medical staff.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DD413E" w:rsidRPr="000A1105">
        <w:rPr>
          <w:rFonts w:ascii="Times New Roman" w:hAnsi="Times New Roman"/>
          <w:sz w:val="22"/>
          <w:szCs w:val="22"/>
        </w:rPr>
        <w:t>(B)</w:t>
      </w:r>
      <w:r w:rsidRPr="000A1105">
        <w:rPr>
          <w:rFonts w:ascii="Times New Roman" w:hAnsi="Times New Roman"/>
          <w:sz w:val="22"/>
          <w:szCs w:val="22"/>
        </w:rPr>
        <w:t>]</w:t>
      </w:r>
    </w:p>
    <w:p w:rsidR="00D24833" w:rsidRPr="000A1105" w:rsidRDefault="00D24833" w:rsidP="00D24833">
      <w:pPr>
        <w:pStyle w:val="ListParagraph"/>
        <w:rPr>
          <w:rFonts w:ascii="Times New Roman" w:hAnsi="Times New Roman"/>
          <w:sz w:val="22"/>
          <w:szCs w:val="22"/>
        </w:rPr>
      </w:pPr>
    </w:p>
    <w:p w:rsidR="00D24833" w:rsidRPr="000A1105" w:rsidRDefault="00D24833" w:rsidP="00ED4A48">
      <w:pPr>
        <w:numPr>
          <w:ilvl w:val="5"/>
          <w:numId w:val="36"/>
        </w:numPr>
        <w:tabs>
          <w:tab w:val="clear" w:pos="4320"/>
          <w:tab w:val="left" w:pos="360"/>
        </w:tabs>
        <w:ind w:left="720"/>
        <w:jc w:val="both"/>
        <w:rPr>
          <w:rFonts w:ascii="Times New Roman" w:hAnsi="Times New Roman"/>
          <w:sz w:val="22"/>
          <w:szCs w:val="22"/>
        </w:rPr>
      </w:pPr>
      <w:r w:rsidRPr="000A1105">
        <w:rPr>
          <w:rFonts w:ascii="Times New Roman" w:hAnsi="Times New Roman"/>
          <w:sz w:val="22"/>
          <w:szCs w:val="22"/>
        </w:rPr>
        <w:t>Money must be invested according to an investment policy which provides the following:</w:t>
      </w:r>
    </w:p>
    <w:p w:rsidR="00D24833" w:rsidRPr="000A1105" w:rsidRDefault="00EB78E0" w:rsidP="00ED4A48">
      <w:pPr>
        <w:numPr>
          <w:ilvl w:val="6"/>
          <w:numId w:val="36"/>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 xml:space="preserve">At least 25% of the average amount of the investment portfolio over the course of the preceding fiscal year must be invested as a </w:t>
      </w:r>
      <w:r w:rsidR="00516D2A" w:rsidRPr="000A1105">
        <w:rPr>
          <w:rFonts w:ascii="Times New Roman" w:hAnsi="Times New Roman"/>
          <w:sz w:val="22"/>
          <w:szCs w:val="22"/>
        </w:rPr>
        <w:t>reserve</w:t>
      </w:r>
      <w:r w:rsidRPr="000A1105">
        <w:rPr>
          <w:rFonts w:ascii="Times New Roman" w:hAnsi="Times New Roman"/>
          <w:sz w:val="22"/>
          <w:szCs w:val="22"/>
        </w:rPr>
        <w:t xml:space="preserve"> in U.S. governmental securities, the Ohio Subdivisions Fund, Ohio state or political subdivision securities, certificates of deposit issued by national banks located in Ohio, repurchase agreements with Ohio financial institutions that are members of the Federal Reserve System or Federal Home Loan Bank, money market funds, or </w:t>
      </w:r>
      <w:r w:rsidR="00516D2A" w:rsidRPr="000A1105">
        <w:rPr>
          <w:rFonts w:ascii="Times New Roman" w:hAnsi="Times New Roman"/>
          <w:sz w:val="22"/>
          <w:szCs w:val="22"/>
        </w:rPr>
        <w:t>bankers’</w:t>
      </w:r>
      <w:r w:rsidRPr="000A1105">
        <w:rPr>
          <w:rFonts w:ascii="Times New Roman" w:hAnsi="Times New Roman"/>
          <w:sz w:val="22"/>
          <w:szCs w:val="22"/>
        </w:rPr>
        <w:t xml:space="preserve"> acceptance maturing within 270 days or less;</w:t>
      </w:r>
    </w:p>
    <w:p w:rsidR="00EB78E0" w:rsidRPr="000A1105" w:rsidRDefault="00EB78E0" w:rsidP="00ED4A48">
      <w:pPr>
        <w:numPr>
          <w:ilvl w:val="6"/>
          <w:numId w:val="36"/>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Money not required to be invested as a reserve may be pooled with other institutional funds and invested;</w:t>
      </w:r>
    </w:p>
    <w:p w:rsidR="00EB78E0" w:rsidRPr="000A1105" w:rsidRDefault="00EB78E0" w:rsidP="00ED4A48">
      <w:pPr>
        <w:numPr>
          <w:ilvl w:val="6"/>
          <w:numId w:val="36"/>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 xml:space="preserve">An investment committee is to be created and meet quarterly </w:t>
      </w:r>
      <w:r w:rsidR="000A20C2" w:rsidRPr="000A1105">
        <w:rPr>
          <w:rFonts w:ascii="Times New Roman" w:hAnsi="Times New Roman"/>
          <w:sz w:val="22"/>
          <w:szCs w:val="22"/>
        </w:rPr>
        <w:t xml:space="preserve">to </w:t>
      </w:r>
      <w:r w:rsidRPr="000A1105">
        <w:rPr>
          <w:rFonts w:ascii="Times New Roman" w:hAnsi="Times New Roman"/>
          <w:sz w:val="22"/>
          <w:szCs w:val="22"/>
        </w:rPr>
        <w:t>review revisions to the board’s investment policy and advise the board on investments.</w:t>
      </w:r>
    </w:p>
    <w:p w:rsidR="00EB78E0" w:rsidRPr="000A1105" w:rsidRDefault="00CF2B82" w:rsidP="00ED4A48">
      <w:pPr>
        <w:numPr>
          <w:ilvl w:val="6"/>
          <w:numId w:val="36"/>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If an investment advisor is retained , they must be licensed by the Division of Securities or registered with the U.S., Securities and Exchange Commission, and must have experience in the management of investments of public funds and investment of state government portfolios, or be an institution that is eligible to be a public depository.</w:t>
      </w:r>
      <w:r w:rsidR="00EF77BF">
        <w:rPr>
          <w:rFonts w:ascii="Times New Roman" w:hAnsi="Times New Roman"/>
          <w:sz w:val="22"/>
          <w:szCs w:val="22"/>
        </w:rPr>
        <w:t xml:space="preserve"> </w:t>
      </w:r>
      <w:r w:rsidR="00EF77BF" w:rsidRPr="00EF77BF">
        <w:rPr>
          <w:rFonts w:ascii="Times New Roman" w:hAnsi="Times New Roman"/>
          <w:sz w:val="22"/>
          <w:szCs w:val="22"/>
          <w:u w:val="wave"/>
        </w:rPr>
        <w:t>[Ohio Rev. Code § 339.061(C)]</w:t>
      </w:r>
    </w:p>
    <w:p w:rsidR="00B61C73" w:rsidRPr="0005097B" w:rsidRDefault="00B61C73" w:rsidP="00ED4A48">
      <w:pPr>
        <w:tabs>
          <w:tab w:val="left" w:pos="360"/>
        </w:tabs>
        <w:ind w:left="1440" w:hanging="360"/>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Where securities, including securities which are the subject of a repurchase agreement, have been delivered to a qualified trustee for safekeeping, the qualified trustee must report on request to the treasurer, governing board, Auditor of State, or authorized IPA as to the identity, market value, and location of the document evidencing each security.  </w:t>
      </w:r>
    </w:p>
    <w:p w:rsidR="00B61C73" w:rsidRPr="0005097B" w:rsidRDefault="00B61C73" w:rsidP="00ED4A48">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All investments in securities except investments described in </w:t>
      </w:r>
      <w:r w:rsidRPr="00EF77BF">
        <w:rPr>
          <w:rFonts w:ascii="Times New Roman" w:hAnsi="Times New Roman"/>
          <w:strike/>
          <w:sz w:val="22"/>
          <w:szCs w:val="22"/>
        </w:rPr>
        <w:t>division</w:t>
      </w:r>
      <w:r w:rsidRPr="0005097B">
        <w:rPr>
          <w:rFonts w:ascii="Times New Roman" w:hAnsi="Times New Roman"/>
          <w:sz w:val="22"/>
          <w:szCs w:val="22"/>
        </w:rPr>
        <w:t xml:space="preserve"> </w:t>
      </w:r>
      <w:r w:rsidR="00EF77BF">
        <w:rPr>
          <w:rFonts w:ascii="Times New Roman" w:hAnsi="Times New Roman"/>
          <w:sz w:val="22"/>
          <w:szCs w:val="22"/>
          <w:u w:val="wave"/>
        </w:rPr>
        <w:t xml:space="preserve">Ohio Rev. Code </w:t>
      </w:r>
      <w:r w:rsidR="00EF77BF" w:rsidRPr="00EF77BF">
        <w:rPr>
          <w:rFonts w:ascii="Times New Roman" w:hAnsi="Times New Roman"/>
          <w:sz w:val="22"/>
          <w:szCs w:val="22"/>
          <w:u w:val="wave"/>
        </w:rPr>
        <w:t>§ 135.35</w:t>
      </w:r>
      <w:r w:rsidRPr="0005097B">
        <w:rPr>
          <w:rFonts w:ascii="Times New Roman" w:hAnsi="Times New Roman"/>
          <w:sz w:val="22"/>
          <w:szCs w:val="22"/>
        </w:rPr>
        <w:t>(A</w:t>
      </w:r>
      <w:proofErr w:type="gramStart"/>
      <w:r w:rsidRPr="0005097B">
        <w:rPr>
          <w:rFonts w:ascii="Times New Roman" w:hAnsi="Times New Roman"/>
          <w:sz w:val="22"/>
          <w:szCs w:val="22"/>
        </w:rPr>
        <w:t>)(</w:t>
      </w:r>
      <w:proofErr w:type="gramEnd"/>
      <w:r w:rsidRPr="0005097B">
        <w:rPr>
          <w:rFonts w:ascii="Times New Roman" w:hAnsi="Times New Roman"/>
          <w:sz w:val="22"/>
          <w:szCs w:val="22"/>
        </w:rPr>
        <w:t>5)</w:t>
      </w:r>
      <w:r w:rsidR="00BF4A85" w:rsidRPr="0005097B">
        <w:rPr>
          <w:rFonts w:ascii="Times New Roman" w:hAnsi="Times New Roman"/>
          <w:sz w:val="22"/>
          <w:szCs w:val="22"/>
        </w:rPr>
        <w:t xml:space="preserve">, </w:t>
      </w:r>
      <w:r w:rsidRPr="0005097B">
        <w:rPr>
          <w:rFonts w:ascii="Times New Roman" w:hAnsi="Times New Roman"/>
          <w:sz w:val="22"/>
          <w:szCs w:val="22"/>
        </w:rPr>
        <w:t>(6)</w:t>
      </w:r>
      <w:r w:rsidR="00EF77BF">
        <w:rPr>
          <w:rFonts w:ascii="Times New Roman" w:hAnsi="Times New Roman"/>
          <w:sz w:val="22"/>
          <w:szCs w:val="22"/>
        </w:rPr>
        <w:t>,</w:t>
      </w:r>
      <w:r w:rsidR="00BF4A85" w:rsidRPr="0005097B">
        <w:rPr>
          <w:rFonts w:ascii="Times New Roman" w:hAnsi="Times New Roman"/>
          <w:sz w:val="22"/>
          <w:szCs w:val="22"/>
        </w:rPr>
        <w:t xml:space="preserve"> and (</w:t>
      </w:r>
      <w:r w:rsidR="00A763F3" w:rsidRPr="0005097B">
        <w:rPr>
          <w:rFonts w:ascii="Times New Roman" w:hAnsi="Times New Roman"/>
          <w:sz w:val="22"/>
          <w:szCs w:val="22"/>
        </w:rPr>
        <w:t>11</w:t>
      </w:r>
      <w:r w:rsidR="00BF4A85" w:rsidRPr="0005097B">
        <w:rPr>
          <w:rFonts w:ascii="Times New Roman" w:hAnsi="Times New Roman"/>
          <w:sz w:val="22"/>
          <w:szCs w:val="22"/>
        </w:rPr>
        <w:t>)</w:t>
      </w:r>
      <w:r w:rsidRPr="0005097B">
        <w:rPr>
          <w:rFonts w:ascii="Times New Roman" w:hAnsi="Times New Roman"/>
          <w:sz w:val="22"/>
          <w:szCs w:val="22"/>
        </w:rPr>
        <w:t xml:space="preserve"> [no load money market mutual funds and certain repos] are required to be made through</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numPr>
          <w:ilvl w:val="5"/>
          <w:numId w:val="36"/>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members of the </w:t>
      </w:r>
      <w:r w:rsidR="00A763F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or </w:t>
      </w:r>
    </w:p>
    <w:p w:rsidR="00093E3F" w:rsidRPr="0005097B" w:rsidRDefault="00093E3F" w:rsidP="00ED4A48">
      <w:pPr>
        <w:numPr>
          <w:ilvl w:val="5"/>
          <w:numId w:val="36"/>
        </w:numPr>
        <w:tabs>
          <w:tab w:val="clear" w:pos="4320"/>
          <w:tab w:val="num" w:pos="-3960"/>
          <w:tab w:val="left" w:pos="720"/>
        </w:tabs>
        <w:ind w:left="720"/>
        <w:jc w:val="both"/>
        <w:rPr>
          <w:rFonts w:ascii="Times New Roman" w:hAnsi="Times New Roman"/>
          <w:sz w:val="22"/>
          <w:szCs w:val="22"/>
        </w:rPr>
      </w:pPr>
      <w:proofErr w:type="gramStart"/>
      <w:r w:rsidRPr="0005097B">
        <w:rPr>
          <w:rFonts w:ascii="Times New Roman" w:hAnsi="Times New Roman"/>
          <w:sz w:val="22"/>
          <w:szCs w:val="22"/>
        </w:rPr>
        <w:t>institutions</w:t>
      </w:r>
      <w:proofErr w:type="gramEnd"/>
      <w:r w:rsidRPr="0005097B">
        <w:rPr>
          <w:rFonts w:ascii="Times New Roman" w:hAnsi="Times New Roman"/>
          <w:sz w:val="22"/>
          <w:szCs w:val="22"/>
        </w:rPr>
        <w:t xml:space="preserve"> regulated by the Superintendent of Banks, Superintendent of Savings and Loan Associations, Comptroller of the Currency, Federal Deposit Insurance Corporation, or Board of Governors of the Federal Reserve System.  [Ohio Rev. Code </w:t>
      </w:r>
      <w:r w:rsidR="00E641FF">
        <w:rPr>
          <w:rFonts w:ascii="Times New Roman" w:hAnsi="Times New Roman"/>
          <w:sz w:val="22"/>
          <w:szCs w:val="22"/>
        </w:rPr>
        <w:t xml:space="preserve">§ </w:t>
      </w:r>
      <w:r w:rsidR="00EF77BF">
        <w:rPr>
          <w:rFonts w:ascii="Times New Roman" w:hAnsi="Times New Roman"/>
          <w:sz w:val="22"/>
          <w:szCs w:val="22"/>
        </w:rPr>
        <w:t>135.35(J)(1)]</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683CD3" w:rsidRPr="0005097B">
        <w:rPr>
          <w:rFonts w:ascii="Times New Roman" w:hAnsi="Times New Roman"/>
          <w:sz w:val="22"/>
          <w:szCs w:val="22"/>
        </w:rPr>
        <w:t>investments</w:t>
      </w:r>
      <w:r w:rsidRPr="0005097B">
        <w:rPr>
          <w:rFonts w:ascii="Times New Roman" w:hAnsi="Times New Roman"/>
          <w:sz w:val="22"/>
          <w:szCs w:val="22"/>
        </w:rPr>
        <w:t xml:space="preserve"> may be made only upon delivery of the securities to the treasurer, investing authority, or qualified trustee, or, if in book-entry form, only upon confirmation of delivery to such parties. [Ohio Rev. Code </w:t>
      </w:r>
      <w:r w:rsidR="00E641FF">
        <w:rPr>
          <w:rFonts w:ascii="Times New Roman" w:hAnsi="Times New Roman"/>
          <w:sz w:val="22"/>
          <w:szCs w:val="22"/>
        </w:rPr>
        <w:t xml:space="preserve">§ </w:t>
      </w:r>
      <w:r w:rsidR="00EF77BF">
        <w:rPr>
          <w:rFonts w:ascii="Times New Roman" w:hAnsi="Times New Roman"/>
          <w:sz w:val="22"/>
          <w:szCs w:val="22"/>
        </w:rPr>
        <w:t>135.35</w:t>
      </w:r>
      <w:r w:rsidRPr="0005097B">
        <w:rPr>
          <w:rFonts w:ascii="Times New Roman" w:hAnsi="Times New Roman"/>
          <w:sz w:val="22"/>
          <w:szCs w:val="22"/>
        </w:rPr>
        <w:t>(J</w:t>
      </w:r>
      <w:proofErr w:type="gramStart"/>
      <w:r w:rsidRPr="0005097B">
        <w:rPr>
          <w:rFonts w:ascii="Times New Roman" w:hAnsi="Times New Roman"/>
          <w:sz w:val="22"/>
          <w:szCs w:val="22"/>
        </w:rPr>
        <w:t>)(</w:t>
      </w:r>
      <w:proofErr w:type="gramEnd"/>
      <w:r w:rsidRPr="0005097B">
        <w:rPr>
          <w:rFonts w:ascii="Times New Roman" w:hAnsi="Times New Roman"/>
          <w:sz w:val="22"/>
          <w:szCs w:val="22"/>
        </w:rPr>
        <w:t>2)]</w:t>
      </w:r>
    </w:p>
    <w:p w:rsidR="00093E3F" w:rsidRDefault="00093E3F" w:rsidP="00093E3F">
      <w:pPr>
        <w:tabs>
          <w:tab w:val="left" w:pos="360"/>
        </w:tabs>
        <w:jc w:val="both"/>
        <w:rPr>
          <w:rFonts w:ascii="Times New Roman" w:hAnsi="Times New Roman"/>
          <w:sz w:val="22"/>
          <w:szCs w:val="22"/>
        </w:rPr>
      </w:pPr>
    </w:p>
    <w:p w:rsidR="001E6ED1" w:rsidRDefault="001E6ED1">
      <w:pPr>
        <w:spacing w:after="200" w:line="276" w:lineRule="auto"/>
        <w:rPr>
          <w:rFonts w:ascii="Times New Roman" w:hAnsi="Times New Roman"/>
          <w:sz w:val="22"/>
          <w:szCs w:val="22"/>
        </w:rPr>
      </w:pPr>
      <w:r>
        <w:rPr>
          <w:rFonts w:ascii="Times New Roman" w:hAnsi="Times New Roman"/>
          <w:sz w:val="22"/>
          <w:szCs w:val="22"/>
        </w:rPr>
        <w:br w:type="page"/>
      </w:r>
    </w:p>
    <w:p w:rsidR="001A68F4" w:rsidRPr="0005097B" w:rsidRDefault="001A68F4"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Pr="0005097B">
        <w:rPr>
          <w:rFonts w:ascii="Times New Roman" w:hAnsi="Times New Roman"/>
          <w:b/>
          <w:sz w:val="22"/>
          <w:szCs w:val="22"/>
        </w:rPr>
        <w:cr/>
      </w:r>
    </w:p>
    <w:p w:rsidR="00093E3F" w:rsidRPr="00ED4A48" w:rsidRDefault="00093E3F" w:rsidP="001E6ED1">
      <w:pPr>
        <w:pStyle w:val="ListParagraph"/>
        <w:numPr>
          <w:ilvl w:val="0"/>
          <w:numId w:val="79"/>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Read the county’s investment policy for the period.  </w:t>
      </w:r>
    </w:p>
    <w:p w:rsidR="00093E3F" w:rsidRPr="0005097B" w:rsidRDefault="00093E3F" w:rsidP="001E6ED1">
      <w:pPr>
        <w:tabs>
          <w:tab w:val="left" w:pos="360"/>
        </w:tabs>
        <w:ind w:left="360"/>
        <w:jc w:val="both"/>
        <w:rPr>
          <w:rFonts w:ascii="Times New Roman" w:hAnsi="Times New Roman"/>
          <w:sz w:val="22"/>
          <w:szCs w:val="22"/>
        </w:rPr>
      </w:pPr>
    </w:p>
    <w:p w:rsidR="00093E3F" w:rsidRPr="00ED4A48" w:rsidRDefault="00093E3F" w:rsidP="001E6ED1">
      <w:pPr>
        <w:pStyle w:val="ListParagraph"/>
        <w:numPr>
          <w:ilvl w:val="0"/>
          <w:numId w:val="79"/>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Inspect documentation that </w:t>
      </w:r>
      <w:r w:rsidR="006906DF" w:rsidRPr="00ED4A48">
        <w:rPr>
          <w:rFonts w:ascii="Times New Roman" w:hAnsi="Times New Roman"/>
          <w:sz w:val="22"/>
          <w:szCs w:val="22"/>
        </w:rPr>
        <w:t xml:space="preserve">the investment policy </w:t>
      </w:r>
      <w:r w:rsidRPr="00ED4A48">
        <w:rPr>
          <w:rFonts w:ascii="Times New Roman" w:hAnsi="Times New Roman"/>
          <w:sz w:val="22"/>
          <w:szCs w:val="22"/>
        </w:rPr>
        <w:t xml:space="preserve">was filed with the Auditor of State </w:t>
      </w:r>
      <w:r w:rsidR="006906DF" w:rsidRPr="00ED4A48">
        <w:rPr>
          <w:rFonts w:ascii="Times New Roman" w:hAnsi="Times New Roman"/>
          <w:sz w:val="22"/>
          <w:szCs w:val="22"/>
        </w:rPr>
        <w:t xml:space="preserve">(Investment policies filed with AOS have been scanned and are posted on S:\Final Audit PDF.  Click on the Region/County/Entity name.) </w:t>
      </w:r>
      <w:r w:rsidRPr="00ED4A48">
        <w:rPr>
          <w:rFonts w:ascii="Times New Roman" w:hAnsi="Times New Roman"/>
          <w:sz w:val="22"/>
          <w:szCs w:val="22"/>
        </w:rPr>
        <w:t xml:space="preserve">.  </w:t>
      </w:r>
    </w:p>
    <w:p w:rsidR="00093E3F" w:rsidRPr="0005097B" w:rsidRDefault="00093E3F" w:rsidP="001E6ED1">
      <w:pPr>
        <w:tabs>
          <w:tab w:val="left" w:pos="360"/>
        </w:tabs>
        <w:ind w:left="360"/>
        <w:jc w:val="both"/>
        <w:rPr>
          <w:rFonts w:ascii="Times New Roman" w:hAnsi="Times New Roman"/>
          <w:sz w:val="22"/>
          <w:szCs w:val="22"/>
        </w:rPr>
      </w:pPr>
    </w:p>
    <w:p w:rsidR="00093E3F" w:rsidRPr="00ED4A48" w:rsidRDefault="00093E3F" w:rsidP="001E6ED1">
      <w:pPr>
        <w:pStyle w:val="ListParagraph"/>
        <w:numPr>
          <w:ilvl w:val="0"/>
          <w:numId w:val="79"/>
        </w:numPr>
        <w:tabs>
          <w:tab w:val="left" w:pos="360"/>
        </w:tabs>
        <w:ind w:left="360"/>
        <w:jc w:val="both"/>
        <w:rPr>
          <w:rFonts w:ascii="Times New Roman" w:hAnsi="Times New Roman"/>
          <w:sz w:val="22"/>
          <w:szCs w:val="22"/>
        </w:rPr>
      </w:pPr>
      <w:r w:rsidRPr="00ED4A48">
        <w:rPr>
          <w:rFonts w:ascii="Times New Roman" w:hAnsi="Times New Roman"/>
          <w:sz w:val="22"/>
          <w:szCs w:val="22"/>
        </w:rPr>
        <w:t>Inspect the policy for the requisite signatures:</w:t>
      </w:r>
    </w:p>
    <w:p w:rsidR="00093E3F" w:rsidRPr="00ED4A48" w:rsidRDefault="00093E3F" w:rsidP="001E6ED1">
      <w:pPr>
        <w:pStyle w:val="ListParagraph"/>
        <w:numPr>
          <w:ilvl w:val="0"/>
          <w:numId w:val="80"/>
        </w:numPr>
        <w:tabs>
          <w:tab w:val="left" w:pos="360"/>
        </w:tabs>
        <w:ind w:left="720"/>
        <w:jc w:val="both"/>
        <w:rPr>
          <w:rFonts w:ascii="Times New Roman" w:hAnsi="Times New Roman"/>
          <w:sz w:val="22"/>
          <w:szCs w:val="22"/>
        </w:rPr>
      </w:pPr>
      <w:r w:rsidRPr="00ED4A48">
        <w:rPr>
          <w:rFonts w:ascii="Times New Roman" w:hAnsi="Times New Roman"/>
          <w:sz w:val="22"/>
          <w:szCs w:val="22"/>
        </w:rPr>
        <w:t>All entities conducting investment business with the county (except the Treasurer of State);</w:t>
      </w:r>
    </w:p>
    <w:p w:rsidR="00093E3F" w:rsidRPr="0005097B" w:rsidRDefault="00093E3F" w:rsidP="001E6ED1">
      <w:pPr>
        <w:tabs>
          <w:tab w:val="left" w:pos="360"/>
        </w:tabs>
        <w:ind w:left="720"/>
        <w:jc w:val="both"/>
        <w:rPr>
          <w:rFonts w:ascii="Times New Roman" w:hAnsi="Times New Roman"/>
          <w:sz w:val="22"/>
          <w:szCs w:val="22"/>
        </w:rPr>
      </w:pPr>
    </w:p>
    <w:p w:rsidR="00093E3F" w:rsidRPr="00ED4A48" w:rsidRDefault="00093E3F" w:rsidP="001E6ED1">
      <w:pPr>
        <w:pStyle w:val="ListParagraph"/>
        <w:numPr>
          <w:ilvl w:val="0"/>
          <w:numId w:val="80"/>
        </w:numPr>
        <w:ind w:left="720"/>
        <w:jc w:val="both"/>
        <w:rPr>
          <w:rFonts w:ascii="Times New Roman" w:hAnsi="Times New Roman"/>
          <w:sz w:val="22"/>
          <w:szCs w:val="22"/>
        </w:rPr>
      </w:pPr>
      <w:r w:rsidRPr="00ED4A48">
        <w:rPr>
          <w:rFonts w:ascii="Times New Roman" w:hAnsi="Times New Roman"/>
          <w:sz w:val="22"/>
          <w:szCs w:val="22"/>
        </w:rPr>
        <w:t>All brokers, dealers, and financial institutions initiating transactions with the county by giving advice or making investment recommendations;</w:t>
      </w:r>
    </w:p>
    <w:p w:rsidR="00093E3F" w:rsidRPr="0005097B" w:rsidRDefault="00093E3F" w:rsidP="001E6ED1">
      <w:pPr>
        <w:tabs>
          <w:tab w:val="left" w:pos="360"/>
        </w:tabs>
        <w:ind w:left="720"/>
        <w:jc w:val="both"/>
        <w:rPr>
          <w:rFonts w:ascii="Times New Roman" w:hAnsi="Times New Roman"/>
          <w:sz w:val="22"/>
          <w:szCs w:val="22"/>
        </w:rPr>
      </w:pPr>
    </w:p>
    <w:p w:rsidR="00093E3F" w:rsidRPr="00ED4A48" w:rsidRDefault="00093E3F" w:rsidP="001E6ED1">
      <w:pPr>
        <w:pStyle w:val="ListParagraph"/>
        <w:numPr>
          <w:ilvl w:val="0"/>
          <w:numId w:val="80"/>
        </w:numPr>
        <w:tabs>
          <w:tab w:val="left" w:pos="360"/>
        </w:tabs>
        <w:ind w:left="720"/>
        <w:jc w:val="both"/>
        <w:rPr>
          <w:rFonts w:ascii="Times New Roman" w:hAnsi="Times New Roman"/>
          <w:sz w:val="22"/>
          <w:szCs w:val="22"/>
        </w:rPr>
      </w:pPr>
      <w:r w:rsidRPr="00ED4A48">
        <w:rPr>
          <w:rFonts w:ascii="Times New Roman" w:hAnsi="Times New Roman"/>
          <w:sz w:val="22"/>
          <w:szCs w:val="22"/>
        </w:rPr>
        <w:t>All brokers, dealers, and financial institutions executing transactions initiated by the county.</w:t>
      </w:r>
    </w:p>
    <w:p w:rsidR="00093E3F" w:rsidRPr="0005097B" w:rsidRDefault="00093E3F" w:rsidP="001E6ED1">
      <w:pPr>
        <w:tabs>
          <w:tab w:val="left" w:pos="360"/>
        </w:tabs>
        <w:ind w:left="720"/>
        <w:jc w:val="both"/>
        <w:rPr>
          <w:rFonts w:ascii="Times New Roman" w:hAnsi="Times New Roman"/>
          <w:sz w:val="22"/>
          <w:szCs w:val="22"/>
        </w:rPr>
      </w:pPr>
    </w:p>
    <w:p w:rsidR="00093E3F" w:rsidRPr="00ED4A48" w:rsidRDefault="00093E3F" w:rsidP="001E6ED1">
      <w:pPr>
        <w:pStyle w:val="ListParagraph"/>
        <w:numPr>
          <w:ilvl w:val="0"/>
          <w:numId w:val="80"/>
        </w:numPr>
        <w:ind w:left="720"/>
        <w:jc w:val="both"/>
        <w:rPr>
          <w:rFonts w:ascii="Times New Roman" w:hAnsi="Times New Roman"/>
          <w:sz w:val="22"/>
          <w:szCs w:val="22"/>
        </w:rPr>
      </w:pPr>
      <w:r w:rsidRPr="00ED4A48">
        <w:rPr>
          <w:rFonts w:ascii="Times New Roman" w:hAnsi="Times New Roman"/>
          <w:sz w:val="22"/>
          <w:szCs w:val="22"/>
        </w:rPr>
        <w:t>Select a representative number of investments made by the entity and determine whether the investments are in accordance with the county’s investment policy as adopted by the county’s legislative body.</w:t>
      </w:r>
    </w:p>
    <w:p w:rsidR="00093E3F" w:rsidRPr="0005097B" w:rsidRDefault="00093E3F" w:rsidP="001E6ED1">
      <w:pPr>
        <w:tabs>
          <w:tab w:val="left" w:pos="360"/>
        </w:tabs>
        <w:jc w:val="both"/>
        <w:rPr>
          <w:rFonts w:ascii="Times New Roman" w:hAnsi="Times New Roman"/>
          <w:sz w:val="22"/>
          <w:szCs w:val="22"/>
        </w:rPr>
      </w:pPr>
    </w:p>
    <w:p w:rsidR="00093E3F" w:rsidRPr="00ED4A48" w:rsidRDefault="00093E3F" w:rsidP="001E6ED1">
      <w:pPr>
        <w:pStyle w:val="ListParagraph"/>
        <w:numPr>
          <w:ilvl w:val="0"/>
          <w:numId w:val="79"/>
        </w:numPr>
        <w:tabs>
          <w:tab w:val="left" w:pos="360"/>
        </w:tabs>
        <w:ind w:left="360"/>
        <w:jc w:val="both"/>
        <w:rPr>
          <w:rFonts w:ascii="Times New Roman" w:hAnsi="Times New Roman"/>
          <w:sz w:val="22"/>
          <w:szCs w:val="22"/>
        </w:rPr>
      </w:pPr>
      <w:r w:rsidRPr="00ED4A48">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rsidR="00093E3F" w:rsidRPr="0005097B" w:rsidRDefault="00093E3F" w:rsidP="001E6ED1">
      <w:pPr>
        <w:tabs>
          <w:tab w:val="left" w:pos="360"/>
        </w:tabs>
        <w:ind w:left="360"/>
        <w:jc w:val="both"/>
        <w:rPr>
          <w:rFonts w:ascii="Times New Roman" w:hAnsi="Times New Roman"/>
          <w:sz w:val="22"/>
          <w:szCs w:val="22"/>
        </w:rPr>
      </w:pPr>
    </w:p>
    <w:p w:rsidR="00093E3F" w:rsidRPr="00ED4A48" w:rsidRDefault="00093E3F" w:rsidP="001E6ED1">
      <w:pPr>
        <w:pStyle w:val="ListParagraph"/>
        <w:numPr>
          <w:ilvl w:val="0"/>
          <w:numId w:val="79"/>
        </w:numPr>
        <w:tabs>
          <w:tab w:val="left" w:pos="360"/>
        </w:tabs>
        <w:ind w:left="360"/>
        <w:jc w:val="both"/>
        <w:rPr>
          <w:rFonts w:ascii="Times New Roman" w:hAnsi="Times New Roman"/>
          <w:sz w:val="22"/>
          <w:szCs w:val="22"/>
        </w:rPr>
      </w:pPr>
      <w:r w:rsidRPr="00ED4A48">
        <w:rPr>
          <w:rFonts w:ascii="Times New Roman" w:hAnsi="Times New Roman"/>
          <w:sz w:val="22"/>
          <w:szCs w:val="22"/>
        </w:rPr>
        <w:t>If there is no written investment policy filed with the Auditor of State, scan the county’s investment portfolio for the period to determine that it is composed solely of certificates of deposit, savings or deposit accounts, STAR Ohio, or no-load money market mutual funds.</w:t>
      </w:r>
    </w:p>
    <w:p w:rsidR="00093E3F" w:rsidRPr="0005097B" w:rsidRDefault="00093E3F" w:rsidP="001E6ED1">
      <w:pPr>
        <w:tabs>
          <w:tab w:val="left" w:pos="360"/>
        </w:tabs>
        <w:ind w:left="360"/>
        <w:jc w:val="both"/>
        <w:rPr>
          <w:rFonts w:ascii="Times New Roman" w:hAnsi="Times New Roman"/>
          <w:sz w:val="22"/>
          <w:szCs w:val="22"/>
        </w:rPr>
      </w:pPr>
    </w:p>
    <w:p w:rsidR="00093E3F" w:rsidRPr="00ED4A48" w:rsidRDefault="00093E3F" w:rsidP="001E6ED1">
      <w:pPr>
        <w:pStyle w:val="ListParagraph"/>
        <w:numPr>
          <w:ilvl w:val="0"/>
          <w:numId w:val="79"/>
        </w:numPr>
        <w:tabs>
          <w:tab w:val="left" w:pos="360"/>
        </w:tabs>
        <w:ind w:left="360"/>
        <w:jc w:val="both"/>
        <w:rPr>
          <w:rFonts w:ascii="Times New Roman" w:hAnsi="Times New Roman"/>
          <w:sz w:val="22"/>
          <w:szCs w:val="22"/>
        </w:rPr>
      </w:pPr>
      <w:r w:rsidRPr="00ED4A48">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36"/>
      </w:r>
      <w:r w:rsidRPr="00ED4A48">
        <w:rPr>
          <w:rFonts w:ascii="Times New Roman" w:hAnsi="Times New Roman"/>
          <w:sz w:val="22"/>
          <w:szCs w:val="22"/>
        </w:rPr>
        <w:t xml:space="preserve"> or amount of investments and:</w:t>
      </w:r>
    </w:p>
    <w:p w:rsidR="00093E3F" w:rsidRPr="0005097B" w:rsidRDefault="00093E3F" w:rsidP="001E6ED1">
      <w:pPr>
        <w:tabs>
          <w:tab w:val="left" w:pos="360"/>
        </w:tabs>
        <w:jc w:val="both"/>
        <w:rPr>
          <w:rFonts w:ascii="Times New Roman" w:hAnsi="Times New Roman"/>
          <w:sz w:val="22"/>
          <w:szCs w:val="22"/>
        </w:rPr>
      </w:pPr>
    </w:p>
    <w:p w:rsidR="00093E3F" w:rsidRPr="0005097B" w:rsidRDefault="00093E3F" w:rsidP="001E6ED1">
      <w:pPr>
        <w:numPr>
          <w:ilvl w:val="0"/>
          <w:numId w:val="81"/>
        </w:numPr>
        <w:jc w:val="both"/>
        <w:rPr>
          <w:rFonts w:ascii="Times New Roman" w:hAnsi="Times New Roman"/>
          <w:sz w:val="22"/>
          <w:szCs w:val="22"/>
        </w:rPr>
      </w:pPr>
      <w:r w:rsidRPr="0005097B">
        <w:rPr>
          <w:rFonts w:ascii="Times New Roman" w:hAnsi="Times New Roman"/>
          <w:sz w:val="22"/>
          <w:szCs w:val="22"/>
        </w:rPr>
        <w:t>Inspect documentation that any designated payee is the treasurer or treasurer’s office; and that registerable securities are registered in the treasurer’s name.</w:t>
      </w:r>
    </w:p>
    <w:p w:rsidR="00093E3F" w:rsidRPr="0005097B" w:rsidRDefault="00093E3F" w:rsidP="001E6ED1">
      <w:pPr>
        <w:tabs>
          <w:tab w:val="left" w:pos="360"/>
        </w:tabs>
        <w:ind w:left="360"/>
        <w:jc w:val="both"/>
        <w:rPr>
          <w:rFonts w:ascii="Times New Roman" w:hAnsi="Times New Roman"/>
          <w:sz w:val="22"/>
          <w:szCs w:val="22"/>
        </w:rPr>
      </w:pPr>
    </w:p>
    <w:p w:rsidR="00ED4A48" w:rsidRDefault="00093E3F" w:rsidP="001E6ED1">
      <w:pPr>
        <w:pStyle w:val="ListParagraph"/>
        <w:numPr>
          <w:ilvl w:val="0"/>
          <w:numId w:val="81"/>
        </w:numPr>
        <w:jc w:val="both"/>
        <w:rPr>
          <w:rFonts w:ascii="Times New Roman" w:hAnsi="Times New Roman"/>
          <w:sz w:val="22"/>
          <w:szCs w:val="22"/>
        </w:rPr>
      </w:pPr>
      <w:r w:rsidRPr="0005097B">
        <w:rPr>
          <w:rFonts w:ascii="Times New Roman" w:hAnsi="Times New Roman"/>
          <w:sz w:val="22"/>
          <w:szCs w:val="22"/>
        </w:rPr>
        <w:t>Inspect purchase documents and determine that investments were made through appropriate parties: members of the National Association of Securities Dealers, Inc., or institutions regulated by the Superintendent of Banks, Superintendent of Savings and Loan Associations, Comptroller of the Currency, Federal Deposit Insurance Corporation, or Board of Governors of the Federal Reserve System. Compare purchase dates and payments and determine that payment for securities was made upon delivery of the securities or upon receipt of confirmation of transfer from the custodian.</w:t>
      </w:r>
      <w:r w:rsidR="002F3788" w:rsidRPr="0005097B">
        <w:rPr>
          <w:rFonts w:ascii="Times New Roman" w:hAnsi="Times New Roman"/>
          <w:sz w:val="22"/>
          <w:szCs w:val="22"/>
        </w:rPr>
        <w:t xml:space="preserve">  </w:t>
      </w:r>
      <w:r w:rsidR="00C85E73"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135.144(A)(5) requires the initial public depository to provide public offices with a monthly </w:t>
      </w:r>
      <w:r w:rsidR="00C85E73" w:rsidRPr="0005097B">
        <w:rPr>
          <w:rFonts w:ascii="Times New Roman" w:hAnsi="Times New Roman"/>
          <w:sz w:val="22"/>
          <w:szCs w:val="22"/>
        </w:rPr>
        <w:lastRenderedPageBreak/>
        <w:t xml:space="preserve">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00C85E73" w:rsidRPr="0005097B">
        <w:rPr>
          <w:rFonts w:ascii="Times New Roman" w:hAnsi="Times New Roman"/>
          <w:sz w:val="22"/>
          <w:szCs w:val="22"/>
        </w:rPr>
        <w:t>135.144.</w:t>
      </w:r>
    </w:p>
    <w:p w:rsidR="001E6ED1" w:rsidRDefault="001E6ED1" w:rsidP="001E6ED1">
      <w:pPr>
        <w:pStyle w:val="ListParagraph"/>
        <w:jc w:val="both"/>
        <w:rPr>
          <w:rFonts w:ascii="Times New Roman" w:hAnsi="Times New Roman"/>
          <w:sz w:val="22"/>
          <w:szCs w:val="22"/>
        </w:rPr>
      </w:pPr>
    </w:p>
    <w:p w:rsidR="00093E3F" w:rsidRPr="00ED4A48" w:rsidRDefault="00093E3F" w:rsidP="001E6ED1">
      <w:pPr>
        <w:pStyle w:val="ListParagraph"/>
        <w:numPr>
          <w:ilvl w:val="0"/>
          <w:numId w:val="81"/>
        </w:numPr>
        <w:jc w:val="both"/>
        <w:rPr>
          <w:rFonts w:ascii="Times New Roman" w:hAnsi="Times New Roman"/>
          <w:sz w:val="22"/>
          <w:szCs w:val="22"/>
        </w:rPr>
      </w:pPr>
      <w:r w:rsidRPr="00ED4A48">
        <w:rPr>
          <w:rFonts w:ascii="Times New Roman" w:hAnsi="Times New Roman"/>
          <w:sz w:val="22"/>
          <w:szCs w:val="22"/>
        </w:rPr>
        <w:t>Inspect copies of the investing authority’s (i.e. treasurer’s) inventory documents: scan the documents and determine if it appears the inventory includes a description of each obligation or security, including type, cost, par value, maturity date, settlement, date, and any coupon rate; the inventory reflects a complete record of all purchases and sales of the obligations and securities; and that the county is keeping a monthly portfolio report and is issuing a quarterly investment report describing its investments to the county investment advisory committee.</w:t>
      </w:r>
    </w:p>
    <w:p w:rsidR="00093E3F" w:rsidRPr="0005097B" w:rsidRDefault="00093E3F" w:rsidP="00093E3F">
      <w:pPr>
        <w:tabs>
          <w:tab w:val="left" w:pos="360"/>
        </w:tabs>
        <w:jc w:val="both"/>
        <w:rPr>
          <w:rFonts w:ascii="Times New Roman" w:hAnsi="Times New Roman"/>
          <w:sz w:val="22"/>
          <w:szCs w:val="22"/>
        </w:rPr>
      </w:pPr>
    </w:p>
    <w:p w:rsidR="00B61C73" w:rsidRPr="0005097B" w:rsidRDefault="00B61C73" w:rsidP="00093E3F">
      <w:pPr>
        <w:tabs>
          <w:tab w:val="left" w:pos="360"/>
        </w:tabs>
        <w:jc w:val="both"/>
        <w:rPr>
          <w:rFonts w:ascii="Times New Roman" w:hAnsi="Times New Roman"/>
          <w:sz w:val="22"/>
          <w:szCs w:val="22"/>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093E3F" w:rsidRPr="0005097B" w:rsidTr="00DA381C">
        <w:trPr>
          <w:trHeight w:val="540"/>
          <w:jc w:val="center"/>
        </w:trPr>
        <w:tc>
          <w:tcPr>
            <w:tcW w:w="9000" w:type="dxa"/>
          </w:tcPr>
          <w:p w:rsidR="00093E3F" w:rsidRPr="0005097B" w:rsidRDefault="008C04CA" w:rsidP="00DA381C">
            <w:pPr>
              <w:tabs>
                <w:tab w:val="left" w:pos="360"/>
              </w:tabs>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093E3F" w:rsidRPr="0005097B" w:rsidRDefault="00093E3F" w:rsidP="00DA381C">
            <w:pPr>
              <w:tabs>
                <w:tab w:val="left" w:pos="360"/>
              </w:tabs>
              <w:jc w:val="both"/>
              <w:rPr>
                <w:rFonts w:ascii="Times New Roman" w:hAnsi="Times New Roman"/>
                <w:sz w:val="22"/>
                <w:szCs w:val="22"/>
              </w:rPr>
            </w:pPr>
          </w:p>
          <w:p w:rsidR="00B61C73" w:rsidRPr="0005097B" w:rsidRDefault="00B61C73" w:rsidP="00DA381C">
            <w:pPr>
              <w:tabs>
                <w:tab w:val="left" w:pos="360"/>
              </w:tabs>
              <w:jc w:val="both"/>
              <w:rPr>
                <w:rFonts w:ascii="Times New Roman" w:hAnsi="Times New Roman"/>
                <w:sz w:val="22"/>
                <w:szCs w:val="22"/>
              </w:rPr>
            </w:pPr>
          </w:p>
          <w:p w:rsidR="00B61C73" w:rsidRPr="0005097B" w:rsidRDefault="00B61C73" w:rsidP="00DA381C">
            <w:pPr>
              <w:tabs>
                <w:tab w:val="left" w:pos="360"/>
              </w:tabs>
              <w:jc w:val="both"/>
              <w:rPr>
                <w:rFonts w:ascii="Times New Roman" w:hAnsi="Times New Roman"/>
                <w:sz w:val="22"/>
                <w:szCs w:val="22"/>
              </w:rPr>
            </w:pPr>
          </w:p>
        </w:tc>
      </w:tr>
    </w:tbl>
    <w:p w:rsidR="00093E3F" w:rsidRPr="0005097B" w:rsidRDefault="00093E3F" w:rsidP="00093E3F">
      <w:pPr>
        <w:tabs>
          <w:tab w:val="left" w:pos="360"/>
        </w:tabs>
        <w:jc w:val="both"/>
        <w:rPr>
          <w:rFonts w:ascii="Times New Roman" w:hAnsi="Times New Roman"/>
          <w:b/>
          <w:sz w:val="22"/>
          <w:szCs w:val="22"/>
        </w:rPr>
      </w:pPr>
    </w:p>
    <w:p w:rsidR="006E6E18" w:rsidRPr="0005097B" w:rsidRDefault="001D0B3E">
      <w:pPr>
        <w:spacing w:after="200" w:line="276" w:lineRule="auto"/>
        <w:rPr>
          <w:rFonts w:ascii="Times New Roman" w:hAnsi="Times New Roman"/>
          <w:sz w:val="22"/>
          <w:szCs w:val="22"/>
        </w:rPr>
        <w:sectPr w:rsidR="006E6E18" w:rsidRPr="0005097B" w:rsidSect="006E6E18">
          <w:headerReference w:type="default" r:id="rId27"/>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1D0B3E" w:rsidRPr="00FC3C9D" w:rsidRDefault="001D0B3E" w:rsidP="00FC3C9D">
      <w:pPr>
        <w:pStyle w:val="Heading2"/>
        <w:rPr>
          <w:rFonts w:ascii="Times New Roman" w:hAnsi="Times New Roman"/>
          <w:sz w:val="22"/>
          <w:szCs w:val="22"/>
        </w:rPr>
      </w:pPr>
      <w:bookmarkStart w:id="32" w:name="_Toc473799037"/>
      <w:r w:rsidRPr="00FC3C9D">
        <w:rPr>
          <w:rFonts w:ascii="Times New Roman" w:hAnsi="Times New Roman"/>
          <w:sz w:val="22"/>
          <w:szCs w:val="22"/>
        </w:rPr>
        <w:lastRenderedPageBreak/>
        <w:t>COMMUNITY SCHOOLS</w:t>
      </w:r>
      <w:bookmarkEnd w:id="32"/>
    </w:p>
    <w:p w:rsidR="001D0B3E" w:rsidRPr="0005097B" w:rsidRDefault="001D0B3E" w:rsidP="001D0B3E">
      <w:pPr>
        <w:tabs>
          <w:tab w:val="left" w:pos="360"/>
        </w:tabs>
        <w:jc w:val="both"/>
        <w:rPr>
          <w:rFonts w:ascii="Times New Roman" w:hAnsi="Times New Roman"/>
          <w:sz w:val="22"/>
          <w:szCs w:val="22"/>
        </w:rPr>
      </w:pPr>
    </w:p>
    <w:p w:rsidR="006E047B" w:rsidRPr="00145D8B" w:rsidRDefault="00A3354F" w:rsidP="00145D8B">
      <w:pPr>
        <w:pStyle w:val="Heading3"/>
        <w:spacing w:before="0" w:beforeAutospacing="0" w:after="0" w:afterAutospacing="0"/>
        <w:rPr>
          <w:b w:val="0"/>
          <w:sz w:val="22"/>
          <w:szCs w:val="22"/>
        </w:rPr>
      </w:pPr>
      <w:bookmarkStart w:id="33" w:name="_Toc473799038"/>
      <w:proofErr w:type="gramStart"/>
      <w:r w:rsidRPr="00145D8B">
        <w:rPr>
          <w:sz w:val="22"/>
          <w:szCs w:val="22"/>
        </w:rPr>
        <w:t>2-12</w:t>
      </w:r>
      <w:r w:rsidR="001D0B3E" w:rsidRPr="00145D8B">
        <w:rPr>
          <w:sz w:val="22"/>
          <w:szCs w:val="22"/>
        </w:rPr>
        <w:t xml:space="preserve"> Compliance Requirement:</w:t>
      </w:r>
      <w:proofErr w:type="gramEnd"/>
      <w:r w:rsidR="001D0B3E" w:rsidRPr="00145D8B">
        <w:rPr>
          <w:sz w:val="22"/>
          <w:szCs w:val="22"/>
        </w:rPr>
        <w:t xml:space="preserve"> </w:t>
      </w:r>
      <w:r w:rsidR="006E047B" w:rsidRPr="00145D8B">
        <w:rPr>
          <w:sz w:val="22"/>
          <w:szCs w:val="22"/>
        </w:rPr>
        <w:t xml:space="preserve">Ohio Rev. Code </w:t>
      </w:r>
      <w:r w:rsidR="00E641FF">
        <w:rPr>
          <w:sz w:val="22"/>
          <w:szCs w:val="22"/>
        </w:rPr>
        <w:t xml:space="preserve">§ </w:t>
      </w:r>
      <w:r w:rsidR="006E047B" w:rsidRPr="00145D8B">
        <w:rPr>
          <w:sz w:val="22"/>
          <w:szCs w:val="22"/>
        </w:rPr>
        <w:t>3314.04:</w:t>
      </w:r>
      <w:r w:rsidR="006E047B" w:rsidRPr="00145D8B">
        <w:rPr>
          <w:b w:val="0"/>
          <w:sz w:val="22"/>
          <w:szCs w:val="22"/>
        </w:rPr>
        <w:t xml:space="preserve"> Contractually imposed deposit and investment requirements</w:t>
      </w:r>
      <w:r w:rsidR="00145D8B">
        <w:rPr>
          <w:b w:val="0"/>
          <w:sz w:val="22"/>
          <w:szCs w:val="22"/>
        </w:rPr>
        <w:t>.</w:t>
      </w:r>
      <w:bookmarkEnd w:id="33"/>
    </w:p>
    <w:p w:rsidR="006E047B" w:rsidRPr="00145D8B" w:rsidRDefault="00145D8B" w:rsidP="00145D8B">
      <w:pPr>
        <w:tabs>
          <w:tab w:val="left" w:pos="1141"/>
        </w:tabs>
        <w:rPr>
          <w:rFonts w:ascii="Times New Roman" w:hAnsi="Times New Roman"/>
          <w:b/>
          <w:sz w:val="22"/>
          <w:szCs w:val="22"/>
        </w:rPr>
      </w:pPr>
      <w:r w:rsidRPr="00145D8B">
        <w:rPr>
          <w:rFonts w:ascii="Times New Roman" w:hAnsi="Times New Roman"/>
          <w:b/>
          <w:sz w:val="22"/>
          <w:szCs w:val="22"/>
        </w:rPr>
        <w:tab/>
      </w:r>
    </w:p>
    <w:p w:rsidR="001D0B3E" w:rsidRPr="00145D8B" w:rsidRDefault="001D0B3E" w:rsidP="00145D8B">
      <w:pPr>
        <w:rPr>
          <w:rFonts w:ascii="Times New Roman" w:hAnsi="Times New Roman"/>
          <w:sz w:val="22"/>
          <w:szCs w:val="22"/>
        </w:rPr>
      </w:pPr>
      <w:r w:rsidRPr="00145D8B">
        <w:rPr>
          <w:rFonts w:ascii="Times New Roman" w:hAnsi="Times New Roman"/>
          <w:sz w:val="22"/>
          <w:szCs w:val="22"/>
        </w:rPr>
        <w:t xml:space="preserve">Pursuant to Ohio Rev. Code </w:t>
      </w:r>
      <w:r w:rsidR="00E641FF">
        <w:rPr>
          <w:rFonts w:ascii="Times New Roman" w:hAnsi="Times New Roman"/>
          <w:sz w:val="22"/>
          <w:szCs w:val="22"/>
        </w:rPr>
        <w:t xml:space="preserve">§ </w:t>
      </w:r>
      <w:r w:rsidRPr="00145D8B">
        <w:rPr>
          <w:rFonts w:ascii="Times New Roman" w:hAnsi="Times New Roman"/>
          <w:sz w:val="22"/>
          <w:szCs w:val="22"/>
        </w:rPr>
        <w:t>3314.04, Ohio Rev. Code Chapter 135 does not apply to community schools.  However, other entities may impose restrictions on investments, collateral, etc.  Such entities could be grantors, creditors, the sponsor, board policy, etc.   Auditors should identify and list any applicable requirements below:</w:t>
      </w:r>
    </w:p>
    <w:p w:rsidR="001D0B3E" w:rsidRPr="00145D8B" w:rsidRDefault="001D0B3E" w:rsidP="001D0B3E">
      <w:pPr>
        <w:tabs>
          <w:tab w:val="left" w:pos="360"/>
        </w:tabs>
        <w:jc w:val="both"/>
        <w:rPr>
          <w:rFonts w:ascii="Times New Roman" w:hAnsi="Times New Roman"/>
          <w:sz w:val="22"/>
          <w:szCs w:val="22"/>
        </w:rPr>
      </w:pPr>
    </w:p>
    <w:p w:rsidR="001D0B3E" w:rsidRPr="0005097B" w:rsidRDefault="001D0B3E" w:rsidP="001D0B3E">
      <w:pPr>
        <w:tabs>
          <w:tab w:val="left" w:pos="360"/>
        </w:tabs>
        <w:jc w:val="both"/>
        <w:rPr>
          <w:rFonts w:ascii="Times New Roman" w:hAnsi="Times New Roman"/>
          <w:sz w:val="22"/>
          <w:szCs w:val="22"/>
        </w:rPr>
      </w:pPr>
      <w:r w:rsidRPr="0005097B">
        <w:rPr>
          <w:rFonts w:ascii="Times New Roman" w:hAnsi="Times New Roman"/>
          <w:i/>
          <w:sz w:val="22"/>
          <w:szCs w:val="22"/>
        </w:rPr>
        <w:t>[Insert applicable depository and investment requirements</w:t>
      </w:r>
      <w:r w:rsidRPr="0005097B">
        <w:rPr>
          <w:rFonts w:ascii="Times New Roman" w:hAnsi="Times New Roman"/>
          <w:sz w:val="22"/>
          <w:szCs w:val="22"/>
        </w:rPr>
        <w:t>.]</w:t>
      </w:r>
    </w:p>
    <w:p w:rsidR="008C04CA" w:rsidRPr="0005097B" w:rsidRDefault="008C04CA" w:rsidP="001D0B3E">
      <w:pPr>
        <w:tabs>
          <w:tab w:val="left" w:pos="360"/>
        </w:tabs>
        <w:jc w:val="both"/>
        <w:rPr>
          <w:rFonts w:ascii="Times New Roman" w:hAnsi="Times New Roman"/>
          <w:sz w:val="22"/>
          <w:szCs w:val="22"/>
        </w:rPr>
      </w:pPr>
    </w:p>
    <w:p w:rsidR="001D0B3E" w:rsidRPr="0005097B" w:rsidRDefault="001D0B3E" w:rsidP="001D0B3E">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1D0B3E" w:rsidRPr="0005097B" w:rsidRDefault="001D0B3E" w:rsidP="001D0B3E">
      <w:pPr>
        <w:tabs>
          <w:tab w:val="left" w:pos="360"/>
        </w:tabs>
        <w:jc w:val="both"/>
        <w:rPr>
          <w:rFonts w:ascii="Times New Roman" w:hAnsi="Times New Roman"/>
          <w:sz w:val="22"/>
          <w:szCs w:val="22"/>
        </w:rPr>
      </w:pPr>
    </w:p>
    <w:p w:rsidR="001D0B3E" w:rsidRPr="0005097B" w:rsidRDefault="001D0B3E" w:rsidP="001D0B3E">
      <w:pPr>
        <w:tabs>
          <w:tab w:val="left" w:pos="360"/>
        </w:tabs>
        <w:jc w:val="both"/>
        <w:rPr>
          <w:rFonts w:ascii="Times New Roman" w:hAnsi="Times New Roman"/>
          <w:i/>
          <w:sz w:val="22"/>
          <w:szCs w:val="22"/>
        </w:rPr>
      </w:pPr>
      <w:r w:rsidRPr="0005097B">
        <w:rPr>
          <w:rFonts w:ascii="Times New Roman" w:hAnsi="Times New Roman"/>
          <w:i/>
          <w:sz w:val="22"/>
          <w:szCs w:val="22"/>
        </w:rPr>
        <w:t>[Insert applicable audit procedures. See other OCS Sections for example audit procedures.]</w:t>
      </w:r>
    </w:p>
    <w:p w:rsidR="001D0B3E" w:rsidRPr="0005097B" w:rsidRDefault="001D0B3E" w:rsidP="001D0B3E">
      <w:pPr>
        <w:tabs>
          <w:tab w:val="left" w:pos="360"/>
        </w:tabs>
        <w:jc w:val="both"/>
        <w:rPr>
          <w:rFonts w:ascii="Times New Roman" w:hAnsi="Times New Roman"/>
          <w:sz w:val="22"/>
          <w:szCs w:val="22"/>
        </w:rPr>
      </w:pPr>
      <w:r w:rsidRPr="0005097B">
        <w:rPr>
          <w:rFonts w:ascii="Times New Roman" w:hAnsi="Times New Roman"/>
          <w:sz w:val="22"/>
          <w:szCs w:val="22"/>
        </w:rPr>
        <w:tab/>
      </w:r>
    </w:p>
    <w:tbl>
      <w:tblPr>
        <w:tblW w:w="9180"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1D0B3E" w:rsidRPr="0005097B" w:rsidTr="000A1105">
        <w:trPr>
          <w:trHeight w:val="900"/>
          <w:jc w:val="center"/>
        </w:trPr>
        <w:tc>
          <w:tcPr>
            <w:tcW w:w="9180" w:type="dxa"/>
          </w:tcPr>
          <w:p w:rsidR="001D0B3E"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1D0B3E" w:rsidRPr="0005097B" w:rsidRDefault="001D0B3E" w:rsidP="00DA381C">
            <w:pPr>
              <w:tabs>
                <w:tab w:val="left" w:pos="360"/>
              </w:tabs>
              <w:jc w:val="both"/>
              <w:rPr>
                <w:rFonts w:ascii="Times New Roman" w:hAnsi="Times New Roman"/>
                <w:b/>
                <w:sz w:val="22"/>
                <w:szCs w:val="22"/>
              </w:rPr>
            </w:pPr>
          </w:p>
          <w:p w:rsidR="001D0B3E" w:rsidRPr="0005097B" w:rsidRDefault="001D0B3E" w:rsidP="00DA381C">
            <w:pPr>
              <w:tabs>
                <w:tab w:val="left" w:pos="360"/>
              </w:tabs>
              <w:jc w:val="both"/>
              <w:rPr>
                <w:rFonts w:ascii="Times New Roman" w:hAnsi="Times New Roman"/>
                <w:b/>
                <w:sz w:val="22"/>
                <w:szCs w:val="22"/>
              </w:rPr>
            </w:pPr>
          </w:p>
          <w:p w:rsidR="001D0B3E" w:rsidRPr="0005097B" w:rsidRDefault="001D0B3E" w:rsidP="00DA381C">
            <w:pPr>
              <w:tabs>
                <w:tab w:val="left" w:pos="360"/>
              </w:tabs>
              <w:jc w:val="both"/>
              <w:rPr>
                <w:rFonts w:ascii="Times New Roman" w:hAnsi="Times New Roman"/>
                <w:sz w:val="22"/>
                <w:szCs w:val="22"/>
              </w:rPr>
            </w:pPr>
          </w:p>
        </w:tc>
      </w:tr>
    </w:tbl>
    <w:p w:rsidR="001D0B3E" w:rsidRPr="0005097B" w:rsidRDefault="001D0B3E" w:rsidP="001D0B3E">
      <w:pPr>
        <w:tabs>
          <w:tab w:val="left" w:pos="360"/>
        </w:tabs>
        <w:jc w:val="center"/>
        <w:rPr>
          <w:rFonts w:ascii="Times New Roman" w:hAnsi="Times New Roman"/>
          <w:sz w:val="22"/>
          <w:szCs w:val="22"/>
        </w:rPr>
      </w:pPr>
    </w:p>
    <w:p w:rsidR="006E6E18" w:rsidRPr="0005097B" w:rsidRDefault="0054188C" w:rsidP="00093E3F">
      <w:pPr>
        <w:rPr>
          <w:rFonts w:ascii="Times New Roman" w:hAnsi="Times New Roman"/>
          <w:sz w:val="22"/>
          <w:szCs w:val="22"/>
        </w:rPr>
        <w:sectPr w:rsidR="006E6E18" w:rsidRPr="0005097B" w:rsidSect="006E6E18">
          <w:headerReference w:type="default" r:id="rId28"/>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C62BF6" w:rsidRDefault="00C62BF6" w:rsidP="00157CF2">
      <w:pPr>
        <w:tabs>
          <w:tab w:val="left" w:pos="720"/>
          <w:tab w:val="right" w:leader="dot" w:pos="8640"/>
        </w:tabs>
        <w:jc w:val="center"/>
        <w:rPr>
          <w:rFonts w:ascii="Times New Roman" w:hAnsi="Times New Roman"/>
          <w:b/>
          <w:i/>
          <w:sz w:val="22"/>
          <w:szCs w:val="22"/>
        </w:rPr>
      </w:pPr>
    </w:p>
    <w:p w:rsidR="00C32897" w:rsidRPr="006E047B" w:rsidRDefault="0058555F" w:rsidP="00826F03">
      <w:pPr>
        <w:pStyle w:val="Heading1"/>
        <w:shd w:val="clear" w:color="auto" w:fill="BFBFBF" w:themeFill="background1" w:themeFillShade="BF"/>
        <w:spacing w:before="0"/>
        <w:jc w:val="center"/>
        <w:rPr>
          <w:rFonts w:ascii="Times New Roman" w:hAnsi="Times New Roman"/>
          <w:b w:val="0"/>
          <w:i/>
          <w:color w:val="auto"/>
          <w:sz w:val="24"/>
          <w:szCs w:val="24"/>
        </w:rPr>
      </w:pPr>
      <w:bookmarkStart w:id="34" w:name="_Toc473799039"/>
      <w:r w:rsidRPr="006E047B">
        <w:rPr>
          <w:rFonts w:ascii="Times New Roman" w:hAnsi="Times New Roman"/>
          <w:i/>
          <w:color w:val="auto"/>
          <w:sz w:val="24"/>
          <w:szCs w:val="24"/>
        </w:rPr>
        <w:t xml:space="preserve">SECTION F:  </w:t>
      </w:r>
      <w:r w:rsidR="00C32897" w:rsidRPr="006E047B">
        <w:rPr>
          <w:rFonts w:ascii="Times New Roman" w:hAnsi="Times New Roman"/>
          <w:i/>
          <w:color w:val="auto"/>
          <w:sz w:val="24"/>
          <w:szCs w:val="24"/>
        </w:rPr>
        <w:t>OTHER LAWS AND REGULATION</w:t>
      </w:r>
      <w:r w:rsidRPr="006E047B">
        <w:rPr>
          <w:rFonts w:ascii="Times New Roman" w:hAnsi="Times New Roman"/>
          <w:i/>
          <w:color w:val="auto"/>
          <w:sz w:val="24"/>
          <w:szCs w:val="24"/>
        </w:rPr>
        <w:t>S</w:t>
      </w:r>
      <w:bookmarkEnd w:id="34"/>
    </w:p>
    <w:p w:rsidR="0058555F" w:rsidRDefault="0058555F" w:rsidP="0058555F">
      <w:pPr>
        <w:tabs>
          <w:tab w:val="left" w:pos="720"/>
          <w:tab w:val="right" w:leader="dot" w:pos="8640"/>
        </w:tabs>
        <w:rPr>
          <w:rFonts w:ascii="Times New Roman" w:hAnsi="Times New Roman"/>
          <w:b/>
          <w:sz w:val="22"/>
          <w:szCs w:val="22"/>
        </w:rPr>
      </w:pPr>
    </w:p>
    <w:p w:rsidR="00C32897" w:rsidRPr="00FC3C9D" w:rsidRDefault="00C32897" w:rsidP="00FC3C9D">
      <w:pPr>
        <w:pStyle w:val="Heading2"/>
        <w:rPr>
          <w:rFonts w:ascii="Times New Roman" w:hAnsi="Times New Roman"/>
          <w:sz w:val="22"/>
          <w:szCs w:val="22"/>
        </w:rPr>
      </w:pPr>
      <w:bookmarkStart w:id="35" w:name="_Toc473799040"/>
      <w:r w:rsidRPr="00FC3C9D">
        <w:rPr>
          <w:rFonts w:ascii="Times New Roman" w:hAnsi="Times New Roman"/>
          <w:sz w:val="22"/>
          <w:szCs w:val="22"/>
        </w:rPr>
        <w:t>COMMUNITY SCHOOLS</w:t>
      </w:r>
      <w:bookmarkEnd w:id="35"/>
    </w:p>
    <w:p w:rsidR="00C32897" w:rsidRPr="0005097B" w:rsidRDefault="00C32897" w:rsidP="003D6066">
      <w:pPr>
        <w:jc w:val="both"/>
        <w:rPr>
          <w:rFonts w:ascii="Times New Roman" w:hAnsi="Times New Roman"/>
          <w:b/>
          <w:sz w:val="22"/>
          <w:szCs w:val="22"/>
        </w:rPr>
      </w:pPr>
    </w:p>
    <w:p w:rsidR="003D6066" w:rsidRPr="000A1105" w:rsidRDefault="003D6066" w:rsidP="006E047B">
      <w:pPr>
        <w:pStyle w:val="Heading3"/>
        <w:spacing w:before="0" w:beforeAutospacing="0" w:after="0" w:afterAutospacing="0"/>
        <w:rPr>
          <w:sz w:val="22"/>
          <w:szCs w:val="22"/>
        </w:rPr>
      </w:pPr>
      <w:bookmarkStart w:id="36" w:name="_Toc473799041"/>
      <w:r w:rsidRPr="006E047B">
        <w:rPr>
          <w:sz w:val="22"/>
          <w:szCs w:val="22"/>
        </w:rPr>
        <w:t>2</w:t>
      </w:r>
      <w:r w:rsidR="00A21032" w:rsidRPr="006E047B">
        <w:rPr>
          <w:sz w:val="22"/>
          <w:szCs w:val="22"/>
        </w:rPr>
        <w:t>-13</w:t>
      </w:r>
      <w:r w:rsidRPr="0005097B">
        <w:rPr>
          <w:sz w:val="22"/>
          <w:szCs w:val="22"/>
        </w:rPr>
        <w:t xml:space="preserve"> Compliance Requirement:  </w:t>
      </w:r>
      <w:r w:rsidRPr="006E047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BE567C" w:rsidRPr="006E047B">
        <w:rPr>
          <w:b w:val="0"/>
          <w:sz w:val="22"/>
          <w:szCs w:val="22"/>
        </w:rPr>
        <w:t xml:space="preserve">3314.011, 3314.019, </w:t>
      </w:r>
      <w:r w:rsidRPr="006E047B">
        <w:rPr>
          <w:b w:val="0"/>
          <w:sz w:val="22"/>
          <w:szCs w:val="22"/>
        </w:rPr>
        <w:t xml:space="preserve">3314.02, 3314.023, 3314.03, </w:t>
      </w:r>
      <w:r w:rsidR="00BE567C" w:rsidRPr="006E047B">
        <w:rPr>
          <w:b w:val="0"/>
          <w:sz w:val="22"/>
          <w:szCs w:val="22"/>
        </w:rPr>
        <w:t>3314.036, 3314.46</w:t>
      </w:r>
      <w:proofErr w:type="gramStart"/>
      <w:r w:rsidR="00EF77BF">
        <w:rPr>
          <w:b w:val="0"/>
          <w:sz w:val="22"/>
          <w:szCs w:val="22"/>
        </w:rPr>
        <w:t xml:space="preserve">- </w:t>
      </w:r>
      <w:r w:rsidRPr="006E047B">
        <w:rPr>
          <w:b w:val="0"/>
          <w:sz w:val="22"/>
          <w:szCs w:val="22"/>
        </w:rPr>
        <w:t xml:space="preserve"> Sponsor</w:t>
      </w:r>
      <w:proofErr w:type="gramEnd"/>
      <w:r w:rsidRPr="006E047B">
        <w:rPr>
          <w:b w:val="0"/>
          <w:sz w:val="22"/>
          <w:szCs w:val="22"/>
        </w:rPr>
        <w:t xml:space="preserve"> monitoring of community schools</w:t>
      </w:r>
      <w:bookmarkEnd w:id="36"/>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Summary of Requirement:</w:t>
      </w:r>
    </w:p>
    <w:p w:rsidR="00AB6860" w:rsidRDefault="003D6066" w:rsidP="00ED4A48">
      <w:pPr>
        <w:jc w:val="both"/>
        <w:rPr>
          <w:rFonts w:ascii="Times New Roman" w:hAnsi="Times New Roman"/>
          <w:sz w:val="22"/>
          <w:szCs w:val="22"/>
        </w:rPr>
      </w:pPr>
      <w:r w:rsidRPr="0005097B">
        <w:rPr>
          <w:rFonts w:ascii="Times New Roman" w:hAnsi="Times New Roman"/>
          <w:sz w:val="22"/>
          <w:szCs w:val="22"/>
        </w:rPr>
        <w:t xml:space="preserve">The sponsor may contract with the school to receive 3% or less of the amount </w:t>
      </w:r>
      <w:r w:rsidRPr="0005097B">
        <w:rPr>
          <w:rFonts w:ascii="Times New Roman" w:hAnsi="Times New Roman"/>
          <w:b/>
          <w:i/>
          <w:sz w:val="22"/>
          <w:szCs w:val="22"/>
        </w:rPr>
        <w:t>the State pays to a school annually</w:t>
      </w:r>
      <w:r w:rsidRPr="0005097B">
        <w:rPr>
          <w:rFonts w:ascii="Times New Roman" w:hAnsi="Times New Roman"/>
          <w:sz w:val="22"/>
          <w:szCs w:val="22"/>
        </w:rPr>
        <w:t>, solely for the costs of its monitoring</w:t>
      </w:r>
      <w:r w:rsidR="00A16C68" w:rsidRPr="000A1105">
        <w:rPr>
          <w:rFonts w:ascii="Times New Roman" w:hAnsi="Times New Roman"/>
          <w:sz w:val="22"/>
          <w:szCs w:val="22"/>
        </w:rPr>
        <w:t>, over</w:t>
      </w:r>
      <w:r w:rsidR="00DD1D85">
        <w:rPr>
          <w:rFonts w:ascii="Times New Roman" w:hAnsi="Times New Roman"/>
          <w:sz w:val="22"/>
          <w:szCs w:val="22"/>
        </w:rPr>
        <w:t>sight, and technical assistance</w:t>
      </w:r>
      <w:r w:rsidRPr="000A1105">
        <w:rPr>
          <w:rFonts w:ascii="Times New Roman" w:hAnsi="Times New Roman"/>
          <w:sz w:val="22"/>
          <w:szCs w:val="22"/>
        </w:rPr>
        <w:t>.</w:t>
      </w:r>
      <w:r w:rsidRPr="000A1105">
        <w:rPr>
          <w:rStyle w:val="FootnoteReference"/>
          <w:rFonts w:ascii="Times New Roman" w:hAnsi="Times New Roman"/>
          <w:sz w:val="22"/>
          <w:szCs w:val="22"/>
        </w:rPr>
        <w:footnoteReference w:id="37"/>
      </w:r>
      <w:r w:rsidRPr="000A1105">
        <w:rPr>
          <w:rFonts w:ascii="Times New Roman" w:hAnsi="Times New Roman"/>
          <w:sz w:val="22"/>
          <w:szCs w:val="22"/>
        </w:rPr>
        <w:t xml:space="preserve">  In other words, the to</w:t>
      </w:r>
      <w:r w:rsidR="000A1105" w:rsidRPr="000A1105">
        <w:rPr>
          <w:rFonts w:ascii="Times New Roman" w:hAnsi="Times New Roman"/>
          <w:sz w:val="22"/>
          <w:szCs w:val="22"/>
        </w:rPr>
        <w:t>tal amount of such payments for</w:t>
      </w:r>
      <w:r w:rsidRPr="000A1105">
        <w:rPr>
          <w:rFonts w:ascii="Times New Roman" w:hAnsi="Times New Roman"/>
          <w:sz w:val="22"/>
          <w:szCs w:val="22"/>
        </w:rPr>
        <w:t xml:space="preserve"> monitoring</w:t>
      </w:r>
      <w:r w:rsidR="00A16C68" w:rsidRPr="000A1105">
        <w:rPr>
          <w:rFonts w:ascii="Times New Roman" w:hAnsi="Times New Roman"/>
          <w:sz w:val="22"/>
          <w:szCs w:val="22"/>
        </w:rPr>
        <w:t>, oversight, and technical assi</w:t>
      </w:r>
      <w:r w:rsidR="005A5316" w:rsidRPr="000A1105">
        <w:rPr>
          <w:rFonts w:ascii="Times New Roman" w:hAnsi="Times New Roman"/>
          <w:sz w:val="22"/>
          <w:szCs w:val="22"/>
        </w:rPr>
        <w:t>s</w:t>
      </w:r>
      <w:r w:rsidR="00A16C68" w:rsidRPr="000A1105">
        <w:rPr>
          <w:rFonts w:ascii="Times New Roman" w:hAnsi="Times New Roman"/>
          <w:sz w:val="22"/>
          <w:szCs w:val="22"/>
        </w:rPr>
        <w:t>tance</w:t>
      </w:r>
      <w:r w:rsidRPr="000A1105">
        <w:rPr>
          <w:rFonts w:ascii="Times New Roman" w:hAnsi="Times New Roman"/>
          <w:sz w:val="22"/>
          <w:szCs w:val="22"/>
        </w:rPr>
        <w:t xml:space="preserve"> of</w:t>
      </w:r>
      <w:r w:rsidRPr="0005097B">
        <w:rPr>
          <w:rFonts w:ascii="Times New Roman" w:hAnsi="Times New Roman"/>
          <w:sz w:val="22"/>
          <w:szCs w:val="22"/>
        </w:rPr>
        <w:t xml:space="preserve"> the school shall not exceed 3% of the total amount of payments for </w:t>
      </w:r>
      <w:r w:rsidRPr="0005097B">
        <w:rPr>
          <w:rFonts w:ascii="Times New Roman" w:hAnsi="Times New Roman"/>
          <w:b/>
          <w:i/>
          <w:sz w:val="22"/>
          <w:szCs w:val="22"/>
        </w:rPr>
        <w:t>operating expenses that the school receives from the State</w:t>
      </w:r>
      <w:r w:rsidRPr="0005097B">
        <w:rPr>
          <w:rStyle w:val="FootnoteReference"/>
          <w:rFonts w:ascii="Times New Roman" w:hAnsi="Times New Roman"/>
          <w:sz w:val="22"/>
          <w:szCs w:val="22"/>
        </w:rPr>
        <w:footnoteReference w:id="38"/>
      </w:r>
      <w:r w:rsidRPr="0005097B">
        <w:rPr>
          <w:rFonts w:ascii="Times New Roman" w:hAnsi="Times New Roman"/>
          <w:b/>
          <w:i/>
          <w:sz w:val="22"/>
          <w:szCs w:val="22"/>
        </w:rPr>
        <w:t>.</w:t>
      </w:r>
      <w:r w:rsidRPr="0005097B">
        <w:rPr>
          <w:rFonts w:ascii="Times New Roman" w:hAnsi="Times New Roman"/>
          <w:sz w:val="22"/>
          <w:szCs w:val="22"/>
        </w:rPr>
        <w:t xml:space="preserve"> [</w:t>
      </w:r>
      <w:r w:rsidR="00A16C68">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3314.03(C)]</w:t>
      </w:r>
      <w:r w:rsidR="0072092D">
        <w:rPr>
          <w:rFonts w:ascii="Times New Roman" w:hAnsi="Times New Roman"/>
          <w:sz w:val="22"/>
          <w:szCs w:val="22"/>
        </w:rPr>
        <w:t xml:space="preserve"> </w:t>
      </w:r>
      <w:r w:rsidR="0072092D" w:rsidRPr="0072092D">
        <w:rPr>
          <w:rFonts w:ascii="Times New Roman" w:hAnsi="Times New Roman"/>
          <w:sz w:val="22"/>
          <w:szCs w:val="22"/>
          <w:u w:val="wave"/>
        </w:rPr>
        <w:t>(Suggested Audit Procedure 4)</w:t>
      </w:r>
    </w:p>
    <w:p w:rsidR="00AB6860" w:rsidRDefault="00AB6860" w:rsidP="00ED4A48">
      <w:pPr>
        <w:ind w:left="360"/>
        <w:jc w:val="both"/>
        <w:rPr>
          <w:rFonts w:ascii="Times New Roman" w:hAnsi="Times New Roman"/>
          <w:sz w:val="22"/>
          <w:szCs w:val="22"/>
        </w:rPr>
      </w:pPr>
    </w:p>
    <w:p w:rsidR="00AB6860" w:rsidRPr="000A1105" w:rsidRDefault="00AB6860" w:rsidP="00ED4A48">
      <w:pPr>
        <w:jc w:val="both"/>
        <w:rPr>
          <w:rFonts w:ascii="Times New Roman" w:hAnsi="Times New Roman"/>
          <w:sz w:val="22"/>
          <w:szCs w:val="22"/>
        </w:rPr>
      </w:pPr>
      <w:r w:rsidRPr="000A1105">
        <w:rPr>
          <w:rFonts w:ascii="Times New Roman" w:hAnsi="Times New Roman"/>
          <w:sz w:val="22"/>
          <w:szCs w:val="22"/>
        </w:rPr>
        <w:t xml:space="preserve">Each contract between the sponsor and the school must specify certain items [Ohio Rev. </w:t>
      </w:r>
      <w:r w:rsidR="00CF2B82" w:rsidRPr="000A1105">
        <w:rPr>
          <w:rFonts w:ascii="Times New Roman" w:hAnsi="Times New Roman"/>
          <w:sz w:val="22"/>
          <w:szCs w:val="22"/>
        </w:rPr>
        <w:t>Code</w:t>
      </w:r>
      <w:r w:rsidRPr="000A1105">
        <w:rPr>
          <w:rFonts w:ascii="Times New Roman" w:hAnsi="Times New Roman"/>
          <w:sz w:val="22"/>
          <w:szCs w:val="22"/>
        </w:rPr>
        <w:t xml:space="preserve"> </w:t>
      </w:r>
      <w:r w:rsidR="00E641FF">
        <w:rPr>
          <w:rFonts w:ascii="Times New Roman" w:hAnsi="Times New Roman"/>
          <w:sz w:val="22"/>
          <w:szCs w:val="22"/>
        </w:rPr>
        <w:t xml:space="preserve">§ </w:t>
      </w:r>
      <w:r w:rsidRPr="000A1105">
        <w:rPr>
          <w:rFonts w:ascii="Times New Roman" w:hAnsi="Times New Roman"/>
          <w:sz w:val="22"/>
          <w:szCs w:val="22"/>
        </w:rPr>
        <w:t>3314.03(A)].  While not all inclusive, the following items, if omitted from the contract or not sufficiently described therein, are those where noncompliance could indirectly and materially impact a community school’s ability to continue operations under a valid charter contract:</w:t>
      </w:r>
      <w:r w:rsidR="00DE1088" w:rsidRPr="009B0366">
        <w:rPr>
          <w:rFonts w:ascii="Times New Roman" w:hAnsi="Times New Roman"/>
          <w:sz w:val="22"/>
          <w:szCs w:val="22"/>
          <w:u w:val="wave"/>
        </w:rPr>
        <w:t xml:space="preserve"> </w:t>
      </w:r>
      <w:r w:rsidR="009B0366" w:rsidRPr="009B0366">
        <w:rPr>
          <w:rFonts w:ascii="Times New Roman" w:hAnsi="Times New Roman"/>
          <w:sz w:val="22"/>
          <w:szCs w:val="22"/>
          <w:u w:val="wave"/>
        </w:rPr>
        <w:t>(</w:t>
      </w:r>
      <w:r w:rsidR="009B0366">
        <w:rPr>
          <w:rFonts w:ascii="Times New Roman" w:hAnsi="Times New Roman"/>
          <w:sz w:val="22"/>
          <w:szCs w:val="22"/>
          <w:u w:val="wave"/>
        </w:rPr>
        <w:t xml:space="preserve">Suggested Audit Procedure </w:t>
      </w:r>
      <w:r w:rsidR="009B0366" w:rsidRPr="009B0366">
        <w:rPr>
          <w:rFonts w:ascii="Times New Roman" w:hAnsi="Times New Roman"/>
          <w:sz w:val="22"/>
          <w:szCs w:val="22"/>
          <w:u w:val="wave"/>
        </w:rPr>
        <w:t>1)</w:t>
      </w:r>
    </w:p>
    <w:p w:rsidR="00AB6860" w:rsidRPr="000A1105" w:rsidRDefault="00AB6860" w:rsidP="00AB6860">
      <w:pPr>
        <w:pStyle w:val="ListParagraph"/>
        <w:rPr>
          <w:rFonts w:ascii="Times New Roman" w:hAnsi="Times New Roman"/>
          <w:sz w:val="22"/>
          <w:szCs w:val="22"/>
        </w:rPr>
      </w:pPr>
    </w:p>
    <w:p w:rsidR="00AB6860" w:rsidRPr="000A1105" w:rsidRDefault="00AB6860" w:rsidP="00ED4A48">
      <w:pPr>
        <w:numPr>
          <w:ilvl w:val="1"/>
          <w:numId w:val="7"/>
        </w:numPr>
        <w:tabs>
          <w:tab w:val="clear" w:pos="720"/>
          <w:tab w:val="num" w:pos="1080"/>
        </w:tabs>
        <w:jc w:val="both"/>
        <w:rPr>
          <w:rFonts w:ascii="Times New Roman" w:hAnsi="Times New Roman"/>
          <w:sz w:val="22"/>
          <w:szCs w:val="22"/>
        </w:rPr>
      </w:pPr>
      <w:r w:rsidRPr="000A1105">
        <w:rPr>
          <w:rFonts w:ascii="Times New Roman" w:hAnsi="Times New Roman"/>
          <w:sz w:val="22"/>
          <w:szCs w:val="22"/>
        </w:rPr>
        <w:t>Each contract between a community school sponsor and governing authority must contain performance standards, including all applicable report car</w:t>
      </w:r>
      <w:r w:rsidR="007B7721" w:rsidRPr="000A1105">
        <w:rPr>
          <w:rFonts w:ascii="Times New Roman" w:hAnsi="Times New Roman"/>
          <w:sz w:val="22"/>
          <w:szCs w:val="22"/>
        </w:rPr>
        <w:t>d</w:t>
      </w:r>
      <w:r w:rsidRPr="000A1105">
        <w:rPr>
          <w:rFonts w:ascii="Times New Roman" w:hAnsi="Times New Roman"/>
          <w:sz w:val="22"/>
          <w:szCs w:val="22"/>
        </w:rPr>
        <w:t xml:space="preserve"> measures.</w:t>
      </w:r>
    </w:p>
    <w:p w:rsidR="00AB6860" w:rsidRPr="000A1105" w:rsidRDefault="00AB6860" w:rsidP="00ED4A48">
      <w:pPr>
        <w:ind w:left="720"/>
        <w:jc w:val="both"/>
        <w:rPr>
          <w:rFonts w:ascii="Times New Roman" w:hAnsi="Times New Roman"/>
          <w:sz w:val="22"/>
          <w:szCs w:val="22"/>
        </w:rPr>
      </w:pPr>
    </w:p>
    <w:p w:rsidR="00AB6860" w:rsidRPr="000A1105" w:rsidRDefault="00AB6860" w:rsidP="00ED4A48">
      <w:pPr>
        <w:numPr>
          <w:ilvl w:val="1"/>
          <w:numId w:val="7"/>
        </w:numPr>
        <w:tabs>
          <w:tab w:val="clear" w:pos="720"/>
          <w:tab w:val="num" w:pos="1080"/>
        </w:tabs>
        <w:jc w:val="both"/>
        <w:rPr>
          <w:rFonts w:ascii="Times New Roman" w:hAnsi="Times New Roman"/>
          <w:sz w:val="22"/>
          <w:szCs w:val="22"/>
        </w:rPr>
      </w:pPr>
      <w:r w:rsidRPr="000A1105">
        <w:rPr>
          <w:rFonts w:ascii="Times New Roman" w:hAnsi="Times New Roman"/>
          <w:sz w:val="22"/>
          <w:szCs w:val="22"/>
        </w:rPr>
        <w:t xml:space="preserve">Each contract between a sponsor and a governing authority must contain stipulations regarding facilities costs and financing, attendance </w:t>
      </w:r>
      <w:r w:rsidR="0088265C" w:rsidRPr="000A1105">
        <w:rPr>
          <w:rFonts w:ascii="Times New Roman" w:hAnsi="Times New Roman"/>
          <w:sz w:val="22"/>
          <w:szCs w:val="22"/>
        </w:rPr>
        <w:t>policies and records, and loan</w:t>
      </w:r>
      <w:r w:rsidRPr="000A1105">
        <w:rPr>
          <w:rFonts w:ascii="Times New Roman" w:hAnsi="Times New Roman"/>
          <w:sz w:val="22"/>
          <w:szCs w:val="22"/>
        </w:rPr>
        <w:t>s from the school’s operator.</w:t>
      </w:r>
    </w:p>
    <w:p w:rsidR="00AB6860" w:rsidRPr="000A1105" w:rsidRDefault="00AB6860" w:rsidP="00ED4A48">
      <w:pPr>
        <w:ind w:left="720"/>
        <w:jc w:val="both"/>
        <w:rPr>
          <w:rFonts w:ascii="Times New Roman" w:hAnsi="Times New Roman"/>
          <w:sz w:val="22"/>
          <w:szCs w:val="22"/>
        </w:rPr>
      </w:pPr>
    </w:p>
    <w:p w:rsidR="00AB6860" w:rsidRPr="000E2DA5" w:rsidRDefault="00AB6860" w:rsidP="00ED4A48">
      <w:pPr>
        <w:numPr>
          <w:ilvl w:val="1"/>
          <w:numId w:val="7"/>
        </w:numPr>
        <w:tabs>
          <w:tab w:val="clear" w:pos="720"/>
          <w:tab w:val="num" w:pos="1080"/>
        </w:tabs>
        <w:jc w:val="both"/>
        <w:rPr>
          <w:rFonts w:ascii="Times New Roman" w:hAnsi="Times New Roman"/>
          <w:strike/>
          <w:sz w:val="22"/>
          <w:szCs w:val="22"/>
        </w:rPr>
      </w:pPr>
      <w:r w:rsidRPr="000E2DA5">
        <w:rPr>
          <w:rFonts w:ascii="Times New Roman" w:hAnsi="Times New Roman"/>
          <w:strike/>
          <w:sz w:val="22"/>
          <w:szCs w:val="22"/>
        </w:rPr>
        <w:t>Each contract between a sponsor and a governing authority must require a community school to file its policies and procedures for internal financial controls with the school’s sponsor.</w:t>
      </w:r>
    </w:p>
    <w:p w:rsidR="00AB6860" w:rsidRPr="000A1105" w:rsidRDefault="00AB6860" w:rsidP="00ED4A48">
      <w:pPr>
        <w:ind w:left="720"/>
        <w:jc w:val="both"/>
        <w:rPr>
          <w:rFonts w:ascii="Times New Roman" w:hAnsi="Times New Roman"/>
          <w:sz w:val="22"/>
          <w:szCs w:val="22"/>
        </w:rPr>
      </w:pPr>
    </w:p>
    <w:p w:rsidR="00AB6860" w:rsidRPr="000A1105" w:rsidRDefault="00AB6860" w:rsidP="00ED4A48">
      <w:pPr>
        <w:numPr>
          <w:ilvl w:val="1"/>
          <w:numId w:val="7"/>
        </w:numPr>
        <w:tabs>
          <w:tab w:val="clear" w:pos="720"/>
          <w:tab w:val="num" w:pos="1080"/>
        </w:tabs>
        <w:jc w:val="both"/>
        <w:rPr>
          <w:rFonts w:ascii="Times New Roman" w:hAnsi="Times New Roman"/>
          <w:sz w:val="22"/>
          <w:szCs w:val="22"/>
        </w:rPr>
      </w:pPr>
      <w:r w:rsidRPr="000A1105">
        <w:rPr>
          <w:rFonts w:ascii="Times New Roman" w:hAnsi="Times New Roman"/>
          <w:sz w:val="22"/>
          <w:szCs w:val="22"/>
        </w:rPr>
        <w:t>Each contract between a sponsor and a governing authority must require that a community school’s attendance and participation records be made available to the extent permitted by federal law.</w:t>
      </w:r>
    </w:p>
    <w:p w:rsidR="00AB6860" w:rsidRPr="000A1105" w:rsidRDefault="00AB6860" w:rsidP="00ED4A48">
      <w:pPr>
        <w:ind w:left="720"/>
        <w:jc w:val="both"/>
        <w:rPr>
          <w:rFonts w:ascii="Times New Roman" w:hAnsi="Times New Roman"/>
          <w:sz w:val="22"/>
          <w:szCs w:val="22"/>
        </w:rPr>
      </w:pPr>
    </w:p>
    <w:p w:rsidR="00AB6860" w:rsidRPr="000A1105" w:rsidRDefault="00AB6860" w:rsidP="00ED4A48">
      <w:pPr>
        <w:numPr>
          <w:ilvl w:val="1"/>
          <w:numId w:val="7"/>
        </w:numPr>
        <w:tabs>
          <w:tab w:val="clear" w:pos="720"/>
          <w:tab w:val="num" w:pos="1080"/>
        </w:tabs>
        <w:jc w:val="both"/>
        <w:rPr>
          <w:rFonts w:ascii="Times New Roman" w:hAnsi="Times New Roman"/>
          <w:sz w:val="22"/>
          <w:szCs w:val="22"/>
        </w:rPr>
      </w:pPr>
      <w:r w:rsidRPr="000A1105">
        <w:rPr>
          <w:rFonts w:ascii="Times New Roman" w:hAnsi="Times New Roman"/>
          <w:sz w:val="22"/>
          <w:szCs w:val="22"/>
        </w:rPr>
        <w:t>A community school is required to define</w:t>
      </w:r>
      <w:r w:rsidRPr="000A1105">
        <w:rPr>
          <w:rFonts w:ascii="Times New Roman" w:hAnsi="Times New Roman"/>
          <w:b/>
          <w:sz w:val="22"/>
          <w:szCs w:val="22"/>
        </w:rPr>
        <w:t xml:space="preserve"> learning opportunities</w:t>
      </w:r>
      <w:r w:rsidRPr="000A1105">
        <w:rPr>
          <w:rFonts w:ascii="Times New Roman" w:hAnsi="Times New Roman"/>
          <w:sz w:val="22"/>
          <w:szCs w:val="22"/>
        </w:rPr>
        <w:t xml:space="preserve"> in its contract with its sponsor:</w:t>
      </w:r>
    </w:p>
    <w:p w:rsidR="00AB6860" w:rsidRPr="000A1105" w:rsidRDefault="00AB6860" w:rsidP="00ED4A48">
      <w:pPr>
        <w:numPr>
          <w:ilvl w:val="2"/>
          <w:numId w:val="7"/>
        </w:numPr>
        <w:jc w:val="both"/>
        <w:rPr>
          <w:rFonts w:ascii="Times New Roman" w:hAnsi="Times New Roman"/>
          <w:sz w:val="22"/>
          <w:szCs w:val="22"/>
        </w:rPr>
      </w:pPr>
      <w:r w:rsidRPr="000A1105">
        <w:rPr>
          <w:rFonts w:ascii="Times New Roman" w:hAnsi="Times New Roman"/>
          <w:sz w:val="22"/>
          <w:szCs w:val="22"/>
        </w:rPr>
        <w:t>It may include both classroom-based and non-classroom-based activities.</w:t>
      </w:r>
    </w:p>
    <w:p w:rsidR="00AB6860" w:rsidRPr="000A1105" w:rsidRDefault="00AB6860" w:rsidP="00ED4A48">
      <w:pPr>
        <w:numPr>
          <w:ilvl w:val="2"/>
          <w:numId w:val="7"/>
        </w:numPr>
        <w:jc w:val="both"/>
        <w:rPr>
          <w:rFonts w:ascii="Times New Roman" w:hAnsi="Times New Roman"/>
          <w:sz w:val="22"/>
          <w:szCs w:val="22"/>
        </w:rPr>
      </w:pPr>
      <w:r w:rsidRPr="000A1105">
        <w:rPr>
          <w:rFonts w:ascii="Times New Roman" w:hAnsi="Times New Roman"/>
          <w:sz w:val="22"/>
          <w:szCs w:val="22"/>
        </w:rPr>
        <w:t>These activities have to be either directly provided by a teacher or supervised by a teacher; the school should be able to identify the teacher.</w:t>
      </w:r>
    </w:p>
    <w:p w:rsidR="00AB6860" w:rsidRPr="000A1105" w:rsidRDefault="00AB6860" w:rsidP="00ED4A48">
      <w:pPr>
        <w:numPr>
          <w:ilvl w:val="2"/>
          <w:numId w:val="7"/>
        </w:numPr>
        <w:jc w:val="both"/>
        <w:rPr>
          <w:rFonts w:ascii="Times New Roman" w:hAnsi="Times New Roman"/>
          <w:sz w:val="22"/>
          <w:szCs w:val="22"/>
        </w:rPr>
      </w:pPr>
      <w:r w:rsidRPr="000A1105">
        <w:rPr>
          <w:rFonts w:ascii="Times New Roman" w:hAnsi="Times New Roman"/>
          <w:sz w:val="22"/>
          <w:szCs w:val="22"/>
        </w:rPr>
        <w:t>These activities have to be educational, instructional, and goal-oriented; there should be some school policy or guidance that in advance describes the goal, mainly of non-</w:t>
      </w:r>
      <w:r w:rsidRPr="000A1105">
        <w:rPr>
          <w:rFonts w:ascii="Times New Roman" w:hAnsi="Times New Roman"/>
          <w:sz w:val="22"/>
          <w:szCs w:val="22"/>
        </w:rPr>
        <w:lastRenderedPageBreak/>
        <w:t>classroom-based activities.  Just reporting activities after-the-fact without prior goals, prior specification of activities, and/or teacher direction is not sufficient.</w:t>
      </w:r>
    </w:p>
    <w:p w:rsidR="00AB6860" w:rsidRPr="000A1105" w:rsidRDefault="00AB6860" w:rsidP="00ED4A48">
      <w:pPr>
        <w:numPr>
          <w:ilvl w:val="2"/>
          <w:numId w:val="7"/>
        </w:numPr>
        <w:jc w:val="both"/>
        <w:rPr>
          <w:rFonts w:ascii="Times New Roman" w:hAnsi="Times New Roman"/>
          <w:sz w:val="22"/>
          <w:szCs w:val="22"/>
        </w:rPr>
      </w:pPr>
      <w:r w:rsidRPr="000A1105">
        <w:rPr>
          <w:rFonts w:ascii="Times New Roman" w:hAnsi="Times New Roman"/>
          <w:sz w:val="22"/>
          <w:szCs w:val="22"/>
        </w:rPr>
        <w:t>Instructional hours in a community school’s day include recess and time for changing classes, but not the lunch period.</w:t>
      </w:r>
    </w:p>
    <w:p w:rsidR="0088265C" w:rsidRPr="00236503" w:rsidRDefault="0088265C" w:rsidP="0088265C">
      <w:pPr>
        <w:ind w:left="1440"/>
        <w:jc w:val="both"/>
        <w:rPr>
          <w:rFonts w:ascii="Times New Roman" w:hAnsi="Times New Roman"/>
          <w:sz w:val="22"/>
          <w:szCs w:val="22"/>
        </w:rPr>
      </w:pPr>
    </w:p>
    <w:p w:rsidR="0088265C" w:rsidRPr="000A1105" w:rsidRDefault="0088265C" w:rsidP="00ED4A48">
      <w:pPr>
        <w:numPr>
          <w:ilvl w:val="1"/>
          <w:numId w:val="7"/>
        </w:numPr>
        <w:jc w:val="both"/>
        <w:rPr>
          <w:rFonts w:ascii="Times New Roman" w:hAnsi="Times New Roman"/>
          <w:sz w:val="22"/>
          <w:szCs w:val="22"/>
        </w:rPr>
      </w:pPr>
      <w:r w:rsidRPr="000A1105">
        <w:rPr>
          <w:rFonts w:ascii="Times New Roman" w:hAnsi="Times New Roman"/>
          <w:b/>
          <w:sz w:val="22"/>
          <w:szCs w:val="22"/>
        </w:rPr>
        <w:t>Blended Learning</w:t>
      </w:r>
      <w:r w:rsidRPr="000A1105">
        <w:rPr>
          <w:rStyle w:val="FootnoteReference"/>
          <w:rFonts w:ascii="Times New Roman" w:hAnsi="Times New Roman"/>
          <w:b/>
          <w:sz w:val="22"/>
          <w:szCs w:val="22"/>
        </w:rPr>
        <w:footnoteReference w:id="39"/>
      </w:r>
      <w:r w:rsidRPr="000A1105">
        <w:rPr>
          <w:rFonts w:ascii="Times New Roman" w:hAnsi="Times New Roman"/>
          <w:sz w:val="22"/>
          <w:szCs w:val="22"/>
        </w:rPr>
        <w:t xml:space="preserve"> – If students engage in blended learning activities as part of their instructional time, the contract should describe the blended learning environment and require the community school board to:</w:t>
      </w:r>
      <w:r w:rsidR="0072092D">
        <w:rPr>
          <w:rFonts w:ascii="Times New Roman" w:hAnsi="Times New Roman"/>
          <w:sz w:val="22"/>
          <w:szCs w:val="22"/>
        </w:rPr>
        <w:t xml:space="preserve"> </w:t>
      </w:r>
      <w:r w:rsidR="00A05213">
        <w:rPr>
          <w:rFonts w:ascii="Times New Roman" w:hAnsi="Times New Roman"/>
          <w:sz w:val="22"/>
          <w:szCs w:val="22"/>
        </w:rPr>
        <w:t xml:space="preserve">[Ohio Rev. Code </w:t>
      </w:r>
      <w:r w:rsidR="00A05213" w:rsidRPr="00A05213">
        <w:rPr>
          <w:rFonts w:ascii="Times New Roman" w:hAnsi="Times New Roman"/>
          <w:sz w:val="22"/>
          <w:szCs w:val="22"/>
        </w:rPr>
        <w:t>§3314.19]</w:t>
      </w:r>
      <w:r w:rsidR="00A05213">
        <w:rPr>
          <w:rFonts w:ascii="Times New Roman" w:hAnsi="Times New Roman"/>
          <w:color w:val="000000"/>
          <w:sz w:val="24"/>
          <w:szCs w:val="24"/>
        </w:rPr>
        <w:t xml:space="preserve"> </w:t>
      </w:r>
      <w:r w:rsidR="0072092D" w:rsidRPr="0072092D">
        <w:rPr>
          <w:rFonts w:ascii="Times New Roman" w:hAnsi="Times New Roman"/>
          <w:sz w:val="22"/>
          <w:szCs w:val="22"/>
          <w:u w:val="wave"/>
        </w:rPr>
        <w:t>(Suggested Audit Procedure 3)</w:t>
      </w:r>
    </w:p>
    <w:p w:rsidR="0088265C" w:rsidRPr="000A1105" w:rsidRDefault="0088265C" w:rsidP="00ED4A48">
      <w:pPr>
        <w:numPr>
          <w:ilvl w:val="2"/>
          <w:numId w:val="7"/>
        </w:numPr>
        <w:jc w:val="both"/>
        <w:rPr>
          <w:rFonts w:ascii="Times New Roman" w:hAnsi="Times New Roman"/>
          <w:sz w:val="22"/>
          <w:szCs w:val="22"/>
        </w:rPr>
      </w:pPr>
      <w:r w:rsidRPr="000A1105">
        <w:rPr>
          <w:rFonts w:ascii="Times New Roman" w:hAnsi="Times New Roman"/>
          <w:sz w:val="22"/>
          <w:szCs w:val="22"/>
        </w:rPr>
        <w:t xml:space="preserve">Adopt a policy concerning accountability and </w:t>
      </w:r>
      <w:r w:rsidR="007B7721" w:rsidRPr="000A1105">
        <w:rPr>
          <w:rFonts w:ascii="Times New Roman" w:hAnsi="Times New Roman"/>
          <w:sz w:val="22"/>
          <w:szCs w:val="22"/>
        </w:rPr>
        <w:t>how the school will capture a record of time spent</w:t>
      </w:r>
      <w:r w:rsidRPr="000A1105">
        <w:rPr>
          <w:rFonts w:ascii="Times New Roman" w:hAnsi="Times New Roman"/>
          <w:sz w:val="22"/>
          <w:szCs w:val="22"/>
        </w:rPr>
        <w:t>:</w:t>
      </w:r>
    </w:p>
    <w:p w:rsidR="0088265C" w:rsidRPr="000A1105" w:rsidRDefault="0088265C" w:rsidP="001765A5">
      <w:pPr>
        <w:numPr>
          <w:ilvl w:val="2"/>
          <w:numId w:val="7"/>
        </w:numPr>
        <w:jc w:val="both"/>
        <w:rPr>
          <w:rFonts w:ascii="Times New Roman" w:hAnsi="Times New Roman"/>
          <w:sz w:val="22"/>
          <w:szCs w:val="22"/>
        </w:rPr>
      </w:pPr>
      <w:r w:rsidRPr="000A1105">
        <w:rPr>
          <w:rFonts w:ascii="Times New Roman" w:hAnsi="Times New Roman"/>
          <w:sz w:val="22"/>
          <w:szCs w:val="22"/>
        </w:rPr>
        <w:t xml:space="preserve">The statute </w:t>
      </w:r>
      <w:r w:rsidR="007B7721" w:rsidRPr="000A1105">
        <w:rPr>
          <w:rFonts w:ascii="Times New Roman" w:hAnsi="Times New Roman"/>
          <w:sz w:val="22"/>
          <w:szCs w:val="22"/>
        </w:rPr>
        <w:t xml:space="preserve">also </w:t>
      </w:r>
      <w:r w:rsidRPr="000A1105">
        <w:rPr>
          <w:rFonts w:ascii="Times New Roman" w:hAnsi="Times New Roman"/>
          <w:sz w:val="22"/>
          <w:szCs w:val="22"/>
        </w:rPr>
        <w:t>requires the sponsor of each community school that operates using the “blended learning” method to annually provide to the Ohio Department of Education, not later than ten business days prior to the school’s opening, assurance that the sponsor has reviewed the following information submitted by the school:</w:t>
      </w:r>
      <w:r w:rsidR="00B476C2" w:rsidRPr="000A1105">
        <w:rPr>
          <w:rFonts w:ascii="Times New Roman" w:hAnsi="Times New Roman"/>
          <w:sz w:val="22"/>
          <w:szCs w:val="22"/>
        </w:rPr>
        <w:t xml:space="preserve"> </w:t>
      </w:r>
    </w:p>
    <w:p w:rsidR="0088265C" w:rsidRPr="000A1105" w:rsidRDefault="0088265C" w:rsidP="001765A5">
      <w:pPr>
        <w:numPr>
          <w:ilvl w:val="3"/>
          <w:numId w:val="7"/>
        </w:numPr>
        <w:jc w:val="both"/>
        <w:rPr>
          <w:rFonts w:ascii="Times New Roman" w:hAnsi="Times New Roman"/>
          <w:sz w:val="22"/>
          <w:szCs w:val="22"/>
        </w:rPr>
      </w:pPr>
      <w:r w:rsidRPr="000A1105">
        <w:rPr>
          <w:rFonts w:ascii="Times New Roman" w:hAnsi="Times New Roman"/>
          <w:sz w:val="22"/>
          <w:szCs w:val="22"/>
        </w:rPr>
        <w:t>An indication of what blended learning model or models will be used;</w:t>
      </w:r>
    </w:p>
    <w:p w:rsidR="0088265C" w:rsidRPr="000A1105" w:rsidRDefault="0088265C" w:rsidP="001765A5">
      <w:pPr>
        <w:numPr>
          <w:ilvl w:val="3"/>
          <w:numId w:val="7"/>
        </w:numPr>
        <w:jc w:val="both"/>
        <w:rPr>
          <w:rFonts w:ascii="Times New Roman" w:hAnsi="Times New Roman"/>
          <w:sz w:val="22"/>
          <w:szCs w:val="22"/>
        </w:rPr>
      </w:pPr>
      <w:r w:rsidRPr="000A1105">
        <w:rPr>
          <w:rFonts w:ascii="Times New Roman" w:hAnsi="Times New Roman"/>
          <w:sz w:val="22"/>
          <w:szCs w:val="22"/>
        </w:rPr>
        <w:t>A description of how student instructional needs will be determined and documented;</w:t>
      </w:r>
    </w:p>
    <w:p w:rsidR="0088265C" w:rsidRPr="000A1105" w:rsidRDefault="0088265C" w:rsidP="001765A5">
      <w:pPr>
        <w:numPr>
          <w:ilvl w:val="3"/>
          <w:numId w:val="7"/>
        </w:numPr>
        <w:jc w:val="both"/>
        <w:rPr>
          <w:rFonts w:ascii="Times New Roman" w:hAnsi="Times New Roman"/>
          <w:sz w:val="22"/>
          <w:szCs w:val="22"/>
        </w:rPr>
      </w:pPr>
      <w:r w:rsidRPr="000A1105">
        <w:rPr>
          <w:rFonts w:ascii="Times New Roman" w:hAnsi="Times New Roman"/>
          <w:sz w:val="22"/>
          <w:szCs w:val="22"/>
        </w:rPr>
        <w:t>The method to be used for determining competency, granting credit, and promoting students to a higher grade level;</w:t>
      </w:r>
    </w:p>
    <w:p w:rsidR="0088265C" w:rsidRPr="000A1105" w:rsidRDefault="0088265C" w:rsidP="001765A5">
      <w:pPr>
        <w:numPr>
          <w:ilvl w:val="3"/>
          <w:numId w:val="7"/>
        </w:numPr>
        <w:jc w:val="both"/>
        <w:rPr>
          <w:rFonts w:ascii="Times New Roman" w:hAnsi="Times New Roman"/>
          <w:sz w:val="22"/>
          <w:szCs w:val="22"/>
        </w:rPr>
      </w:pPr>
      <w:r w:rsidRPr="000A1105">
        <w:rPr>
          <w:rFonts w:ascii="Times New Roman" w:hAnsi="Times New Roman"/>
          <w:sz w:val="22"/>
          <w:szCs w:val="22"/>
        </w:rPr>
        <w:t>The school’s attendance requirements, including how it will document participation in learning opportunities;</w:t>
      </w:r>
    </w:p>
    <w:p w:rsidR="0088265C" w:rsidRPr="000A1105" w:rsidRDefault="0088265C" w:rsidP="001765A5">
      <w:pPr>
        <w:numPr>
          <w:ilvl w:val="3"/>
          <w:numId w:val="7"/>
        </w:numPr>
        <w:jc w:val="both"/>
        <w:rPr>
          <w:rFonts w:ascii="Times New Roman" w:hAnsi="Times New Roman"/>
          <w:sz w:val="22"/>
          <w:szCs w:val="22"/>
        </w:rPr>
      </w:pPr>
      <w:r w:rsidRPr="000A1105">
        <w:rPr>
          <w:rFonts w:ascii="Times New Roman" w:hAnsi="Times New Roman"/>
          <w:sz w:val="22"/>
          <w:szCs w:val="22"/>
        </w:rPr>
        <w:t>A statement describing how student progress will be monitored;</w:t>
      </w:r>
    </w:p>
    <w:p w:rsidR="0088265C" w:rsidRPr="000A1105" w:rsidRDefault="0088265C" w:rsidP="001765A5">
      <w:pPr>
        <w:numPr>
          <w:ilvl w:val="3"/>
          <w:numId w:val="7"/>
        </w:numPr>
        <w:jc w:val="both"/>
        <w:rPr>
          <w:rFonts w:ascii="Times New Roman" w:hAnsi="Times New Roman"/>
          <w:sz w:val="22"/>
          <w:szCs w:val="22"/>
        </w:rPr>
      </w:pPr>
      <w:r w:rsidRPr="000A1105">
        <w:rPr>
          <w:rFonts w:ascii="Times New Roman" w:hAnsi="Times New Roman"/>
          <w:sz w:val="22"/>
          <w:szCs w:val="22"/>
        </w:rPr>
        <w:t>A statement describing how private student data will be protected; and</w:t>
      </w:r>
    </w:p>
    <w:p w:rsidR="0088265C" w:rsidRPr="00236503" w:rsidRDefault="0088265C" w:rsidP="001765A5">
      <w:pPr>
        <w:numPr>
          <w:ilvl w:val="3"/>
          <w:numId w:val="7"/>
        </w:numPr>
        <w:jc w:val="both"/>
        <w:rPr>
          <w:rFonts w:ascii="Times New Roman" w:hAnsi="Times New Roman"/>
          <w:sz w:val="22"/>
          <w:szCs w:val="22"/>
        </w:rPr>
      </w:pPr>
      <w:r w:rsidRPr="000A1105">
        <w:rPr>
          <w:rFonts w:ascii="Times New Roman" w:hAnsi="Times New Roman"/>
          <w:sz w:val="22"/>
          <w:szCs w:val="22"/>
        </w:rPr>
        <w:t>A description of the professional development activities that will be offered to teachers.</w:t>
      </w:r>
    </w:p>
    <w:p w:rsidR="0088265C" w:rsidRDefault="0088265C" w:rsidP="00C648A0">
      <w:pPr>
        <w:ind w:left="720"/>
        <w:jc w:val="both"/>
        <w:rPr>
          <w:rFonts w:ascii="Times New Roman" w:hAnsi="Times New Roman"/>
          <w:sz w:val="22"/>
          <w:szCs w:val="22"/>
        </w:rPr>
      </w:pPr>
    </w:p>
    <w:p w:rsidR="00C648A0" w:rsidRPr="00236503" w:rsidRDefault="00C648A0" w:rsidP="00C648A0">
      <w:pPr>
        <w:ind w:left="720"/>
        <w:jc w:val="both"/>
        <w:rPr>
          <w:rFonts w:ascii="Times New Roman" w:hAnsi="Times New Roman"/>
          <w:sz w:val="22"/>
          <w:szCs w:val="22"/>
        </w:rPr>
      </w:pPr>
      <w:r w:rsidRPr="00C648A0">
        <w:rPr>
          <w:rFonts w:ascii="Times New Roman" w:hAnsi="Times New Roman"/>
          <w:sz w:val="22"/>
          <w:szCs w:val="22"/>
          <w:u w:val="wave"/>
        </w:rPr>
        <w:t xml:space="preserve">More information about </w:t>
      </w:r>
      <w:r w:rsidR="001E6ED1" w:rsidRPr="00C648A0">
        <w:rPr>
          <w:rFonts w:ascii="Times New Roman" w:hAnsi="Times New Roman"/>
          <w:sz w:val="22"/>
          <w:szCs w:val="22"/>
          <w:u w:val="wave"/>
        </w:rPr>
        <w:t>H.B.</w:t>
      </w:r>
      <w:r w:rsidRPr="00C648A0">
        <w:rPr>
          <w:rFonts w:ascii="Times New Roman" w:hAnsi="Times New Roman"/>
          <w:sz w:val="22"/>
          <w:szCs w:val="22"/>
          <w:u w:val="wave"/>
        </w:rPr>
        <w:t xml:space="preserve"> 2 requirements for blended learning for community schools can be found on </w:t>
      </w:r>
      <w:proofErr w:type="gramStart"/>
      <w:r w:rsidRPr="00C648A0">
        <w:rPr>
          <w:rFonts w:ascii="Times New Roman" w:hAnsi="Times New Roman"/>
          <w:sz w:val="22"/>
          <w:szCs w:val="22"/>
          <w:u w:val="wave"/>
        </w:rPr>
        <w:t>ODE’s  website</w:t>
      </w:r>
      <w:proofErr w:type="gramEnd"/>
      <w:r w:rsidRPr="00C648A0">
        <w:rPr>
          <w:rFonts w:ascii="Times New Roman" w:hAnsi="Times New Roman"/>
          <w:sz w:val="22"/>
          <w:szCs w:val="22"/>
          <w:u w:val="wave"/>
        </w:rPr>
        <w:t xml:space="preserve"> at:  </w:t>
      </w:r>
      <w:hyperlink r:id="rId29" w:history="1">
        <w:r w:rsidRPr="00481B27">
          <w:rPr>
            <w:rStyle w:val="Hyperlink"/>
            <w:rFonts w:ascii="Times New Roman" w:hAnsi="Times New Roman"/>
            <w:sz w:val="22"/>
            <w:szCs w:val="22"/>
          </w:rPr>
          <w:t>https://education.ohio.gov/getattachment/Topics/Community-Schools/Sections/Public-Documents-and-Reports/Blended-Learning-Guidance.pdf.aspx</w:t>
        </w:r>
      </w:hyperlink>
      <w:r>
        <w:rPr>
          <w:rFonts w:ascii="Times New Roman" w:hAnsi="Times New Roman"/>
          <w:sz w:val="22"/>
          <w:szCs w:val="22"/>
        </w:rPr>
        <w:t xml:space="preserve">.  </w:t>
      </w:r>
    </w:p>
    <w:p w:rsidR="00C648A0" w:rsidRPr="00236503" w:rsidRDefault="00C648A0" w:rsidP="00C648A0">
      <w:pPr>
        <w:ind w:left="720"/>
        <w:jc w:val="both"/>
        <w:rPr>
          <w:rFonts w:ascii="Times New Roman" w:hAnsi="Times New Roman"/>
          <w:sz w:val="22"/>
          <w:szCs w:val="22"/>
        </w:rPr>
      </w:pPr>
    </w:p>
    <w:p w:rsidR="0088265C" w:rsidRPr="000A1105" w:rsidRDefault="007B7721" w:rsidP="00ED4A48">
      <w:pPr>
        <w:numPr>
          <w:ilvl w:val="1"/>
          <w:numId w:val="7"/>
        </w:numPr>
        <w:tabs>
          <w:tab w:val="left" w:pos="720"/>
        </w:tabs>
        <w:jc w:val="both"/>
        <w:rPr>
          <w:rFonts w:ascii="Times New Roman" w:hAnsi="Times New Roman"/>
          <w:sz w:val="22"/>
          <w:szCs w:val="22"/>
        </w:rPr>
      </w:pPr>
      <w:r w:rsidRPr="000A1105">
        <w:rPr>
          <w:rFonts w:ascii="Times New Roman" w:hAnsi="Times New Roman"/>
          <w:sz w:val="22"/>
          <w:szCs w:val="22"/>
        </w:rPr>
        <w:t>Engagin</w:t>
      </w:r>
      <w:r w:rsidR="0088265C" w:rsidRPr="000A1105">
        <w:rPr>
          <w:rFonts w:ascii="Times New Roman" w:hAnsi="Times New Roman"/>
          <w:sz w:val="22"/>
          <w:szCs w:val="22"/>
        </w:rPr>
        <w:t xml:space="preserve">g in a </w:t>
      </w:r>
      <w:r w:rsidR="0088265C" w:rsidRPr="000A1105">
        <w:rPr>
          <w:rFonts w:ascii="Times New Roman" w:hAnsi="Times New Roman"/>
          <w:b/>
          <w:sz w:val="22"/>
          <w:szCs w:val="22"/>
        </w:rPr>
        <w:t>credit flexibility</w:t>
      </w:r>
      <w:r w:rsidRPr="000A1105">
        <w:rPr>
          <w:rStyle w:val="FootnoteReference"/>
          <w:rFonts w:ascii="Times New Roman" w:hAnsi="Times New Roman"/>
          <w:b/>
          <w:sz w:val="22"/>
          <w:szCs w:val="22"/>
        </w:rPr>
        <w:footnoteReference w:id="40"/>
      </w:r>
      <w:r w:rsidR="0088265C" w:rsidRPr="000A1105">
        <w:rPr>
          <w:rFonts w:ascii="Times New Roman" w:hAnsi="Times New Roman"/>
          <w:sz w:val="22"/>
          <w:szCs w:val="22"/>
        </w:rPr>
        <w:t xml:space="preserve"> activity may count in the instructional hours of a student if the </w:t>
      </w:r>
      <w:r w:rsidR="0088265C" w:rsidRPr="000A1105">
        <w:rPr>
          <w:rFonts w:ascii="Times New Roman" w:hAnsi="Times New Roman"/>
          <w:b/>
          <w:i/>
          <w:sz w:val="22"/>
          <w:szCs w:val="22"/>
        </w:rPr>
        <w:t xml:space="preserve">student(s) </w:t>
      </w:r>
      <w:r w:rsidR="0088265C" w:rsidRPr="000A1105">
        <w:rPr>
          <w:rFonts w:ascii="Times New Roman" w:hAnsi="Times New Roman"/>
          <w:sz w:val="22"/>
          <w:szCs w:val="22"/>
        </w:rPr>
        <w:t>requests to use credit flex, and the other procedures associated with credit flex such as goal-setting, specification and completion of activities, and review by a licensed teacher, are in place.</w:t>
      </w:r>
    </w:p>
    <w:p w:rsidR="0088265C" w:rsidRPr="000A1105" w:rsidRDefault="0088265C" w:rsidP="0088265C">
      <w:pPr>
        <w:ind w:left="900"/>
        <w:jc w:val="both"/>
        <w:rPr>
          <w:rFonts w:ascii="Times New Roman" w:hAnsi="Times New Roman"/>
          <w:sz w:val="22"/>
          <w:szCs w:val="22"/>
        </w:rPr>
      </w:pPr>
    </w:p>
    <w:p w:rsidR="0088265C" w:rsidRPr="000A1105" w:rsidRDefault="0088265C" w:rsidP="00ED4A48">
      <w:pPr>
        <w:numPr>
          <w:ilvl w:val="1"/>
          <w:numId w:val="7"/>
        </w:numPr>
        <w:jc w:val="both"/>
        <w:rPr>
          <w:rFonts w:ascii="Times New Roman" w:hAnsi="Times New Roman"/>
          <w:sz w:val="22"/>
          <w:szCs w:val="22"/>
        </w:rPr>
      </w:pPr>
      <w:r w:rsidRPr="000A1105">
        <w:rPr>
          <w:rFonts w:ascii="Times New Roman" w:hAnsi="Times New Roman"/>
          <w:b/>
          <w:sz w:val="22"/>
          <w:szCs w:val="22"/>
        </w:rPr>
        <w:t>Attendance</w:t>
      </w:r>
      <w:r w:rsidRPr="000A1105">
        <w:rPr>
          <w:rFonts w:ascii="Times New Roman" w:hAnsi="Times New Roman"/>
          <w:sz w:val="22"/>
          <w:szCs w:val="22"/>
        </w:rPr>
        <w:t xml:space="preserve"> - The contract should specify how participation in learning opportunities provided will be measured by a community school and its sponsor.  It is especially important that a community school’s contract detail how, for example, the school will capture participation of students in e-schools and blended learning environments when attendance itself may not always be the important factor.</w:t>
      </w:r>
    </w:p>
    <w:p w:rsidR="0088265C" w:rsidRPr="00236503" w:rsidRDefault="0088265C" w:rsidP="0088265C">
      <w:pPr>
        <w:ind w:left="900"/>
        <w:jc w:val="both"/>
        <w:rPr>
          <w:rFonts w:ascii="Times New Roman" w:hAnsi="Times New Roman"/>
          <w:sz w:val="22"/>
          <w:szCs w:val="22"/>
        </w:rPr>
      </w:pPr>
    </w:p>
    <w:p w:rsidR="0088265C" w:rsidRPr="000A1105" w:rsidRDefault="0088265C" w:rsidP="00ED4A48">
      <w:pPr>
        <w:numPr>
          <w:ilvl w:val="1"/>
          <w:numId w:val="7"/>
        </w:numPr>
        <w:jc w:val="both"/>
        <w:rPr>
          <w:rFonts w:ascii="Times New Roman" w:hAnsi="Times New Roman"/>
          <w:sz w:val="22"/>
          <w:szCs w:val="22"/>
        </w:rPr>
      </w:pPr>
      <w:r w:rsidRPr="000A1105">
        <w:rPr>
          <w:rFonts w:ascii="Times New Roman" w:hAnsi="Times New Roman"/>
          <w:b/>
          <w:sz w:val="22"/>
          <w:szCs w:val="22"/>
        </w:rPr>
        <w:lastRenderedPageBreak/>
        <w:t>Instructional Day</w:t>
      </w:r>
      <w:r w:rsidRPr="000A1105">
        <w:rPr>
          <w:rFonts w:ascii="Times New Roman" w:hAnsi="Times New Roman"/>
          <w:sz w:val="22"/>
          <w:szCs w:val="22"/>
        </w:rPr>
        <w:t xml:space="preserve"> – The instructional day for a community school must be defined in the school’s contract with its sponsor:</w:t>
      </w:r>
    </w:p>
    <w:p w:rsidR="0088265C" w:rsidRPr="000A1105" w:rsidRDefault="0088265C" w:rsidP="001765A5">
      <w:pPr>
        <w:numPr>
          <w:ilvl w:val="2"/>
          <w:numId w:val="7"/>
        </w:numPr>
        <w:jc w:val="both"/>
        <w:rPr>
          <w:rFonts w:ascii="Times New Roman" w:hAnsi="Times New Roman"/>
          <w:sz w:val="22"/>
          <w:szCs w:val="22"/>
        </w:rPr>
      </w:pPr>
      <w:r w:rsidRPr="000A1105">
        <w:rPr>
          <w:rFonts w:ascii="Times New Roman" w:hAnsi="Times New Roman"/>
          <w:sz w:val="22"/>
          <w:szCs w:val="22"/>
        </w:rPr>
        <w:t>It may be the time between when students come in and when student leave, or it may be the time when instruction begins and when instruction ends,</w:t>
      </w:r>
    </w:p>
    <w:p w:rsidR="0088265C" w:rsidRPr="000A1105" w:rsidRDefault="0088265C" w:rsidP="001765A5">
      <w:pPr>
        <w:numPr>
          <w:ilvl w:val="2"/>
          <w:numId w:val="7"/>
        </w:numPr>
        <w:jc w:val="both"/>
        <w:rPr>
          <w:rFonts w:ascii="Times New Roman" w:hAnsi="Times New Roman"/>
          <w:sz w:val="22"/>
          <w:szCs w:val="22"/>
        </w:rPr>
      </w:pPr>
      <w:r w:rsidRPr="000A1105">
        <w:rPr>
          <w:rFonts w:ascii="Times New Roman" w:hAnsi="Times New Roman"/>
          <w:sz w:val="22"/>
          <w:szCs w:val="22"/>
        </w:rPr>
        <w:t>It may be accomplishment of specified activities and completion of certain tasks by students who are working on assigned work that is individualized to a single student’s program or curricular area of interest.</w:t>
      </w:r>
    </w:p>
    <w:p w:rsidR="0088265C" w:rsidRPr="000A1105" w:rsidRDefault="0088265C" w:rsidP="0088265C">
      <w:pPr>
        <w:ind w:left="1440"/>
        <w:jc w:val="both"/>
        <w:rPr>
          <w:rFonts w:ascii="Times New Roman" w:hAnsi="Times New Roman"/>
          <w:sz w:val="22"/>
          <w:szCs w:val="22"/>
        </w:rPr>
      </w:pPr>
    </w:p>
    <w:p w:rsidR="0088265C" w:rsidRPr="000A1105" w:rsidRDefault="0088265C" w:rsidP="00ED4A48">
      <w:pPr>
        <w:numPr>
          <w:ilvl w:val="1"/>
          <w:numId w:val="7"/>
        </w:numPr>
        <w:jc w:val="both"/>
        <w:rPr>
          <w:rFonts w:ascii="Times New Roman" w:hAnsi="Times New Roman"/>
          <w:sz w:val="22"/>
          <w:szCs w:val="22"/>
        </w:rPr>
      </w:pPr>
      <w:r w:rsidRPr="000A1105">
        <w:rPr>
          <w:rFonts w:ascii="Times New Roman" w:hAnsi="Times New Roman"/>
          <w:b/>
          <w:sz w:val="22"/>
          <w:szCs w:val="22"/>
        </w:rPr>
        <w:t>Total Membership Unit</w:t>
      </w:r>
      <w:r w:rsidRPr="000A1105">
        <w:rPr>
          <w:rFonts w:ascii="Times New Roman" w:hAnsi="Times New Roman"/>
          <w:sz w:val="22"/>
          <w:szCs w:val="22"/>
        </w:rPr>
        <w:t xml:space="preserve"> – The contract should specify the number of either days or hours of instruction the community school will provide during a school year.</w:t>
      </w:r>
    </w:p>
    <w:p w:rsidR="003D6066" w:rsidRPr="0005097B" w:rsidRDefault="003D6066" w:rsidP="003D6066">
      <w:pPr>
        <w:jc w:val="both"/>
        <w:rPr>
          <w:rFonts w:ascii="Times New Roman" w:hAnsi="Times New Roman"/>
          <w:sz w:val="22"/>
          <w:szCs w:val="22"/>
        </w:rPr>
      </w:pPr>
    </w:p>
    <w:p w:rsidR="003D6066" w:rsidRPr="0005097B" w:rsidRDefault="003D6066" w:rsidP="00ED4A48">
      <w:pPr>
        <w:jc w:val="both"/>
        <w:rPr>
          <w:rFonts w:ascii="Times New Roman" w:hAnsi="Times New Roman"/>
          <w:sz w:val="22"/>
          <w:szCs w:val="22"/>
        </w:rPr>
      </w:pPr>
      <w:r w:rsidRPr="0005097B">
        <w:rPr>
          <w:rFonts w:ascii="Times New Roman" w:hAnsi="Times New Roman"/>
          <w:sz w:val="22"/>
          <w:szCs w:val="22"/>
        </w:rPr>
        <w:t xml:space="preserve">The contract between the sponsor and the school </w:t>
      </w:r>
      <w:r w:rsidRPr="000A1105">
        <w:rPr>
          <w:rFonts w:ascii="Times New Roman" w:hAnsi="Times New Roman"/>
          <w:sz w:val="22"/>
          <w:szCs w:val="22"/>
        </w:rPr>
        <w:t xml:space="preserve">must </w:t>
      </w:r>
      <w:r w:rsidR="006B5BFB" w:rsidRPr="000A1105">
        <w:rPr>
          <w:rFonts w:ascii="Times New Roman" w:hAnsi="Times New Roman"/>
          <w:sz w:val="22"/>
          <w:szCs w:val="22"/>
        </w:rPr>
        <w:t>specify the duties of the sponsor</w:t>
      </w:r>
      <w:r w:rsidRPr="000A1105">
        <w:rPr>
          <w:rFonts w:ascii="Times New Roman" w:hAnsi="Times New Roman"/>
          <w:sz w:val="22"/>
          <w:szCs w:val="22"/>
        </w:rPr>
        <w:t xml:space="preserve"> </w:t>
      </w:r>
      <w:r w:rsidR="006B5BFB" w:rsidRPr="000A1105">
        <w:rPr>
          <w:rFonts w:ascii="Times New Roman" w:hAnsi="Times New Roman"/>
          <w:sz w:val="22"/>
          <w:szCs w:val="22"/>
        </w:rPr>
        <w:t xml:space="preserve">and must include </w:t>
      </w:r>
      <w:r w:rsidRPr="000A1105">
        <w:rPr>
          <w:rFonts w:ascii="Times New Roman" w:hAnsi="Times New Roman"/>
          <w:sz w:val="22"/>
          <w:szCs w:val="22"/>
        </w:rPr>
        <w:t>the foll</w:t>
      </w:r>
      <w:r w:rsidRPr="0005097B">
        <w:rPr>
          <w:rFonts w:ascii="Times New Roman" w:hAnsi="Times New Roman"/>
          <w:sz w:val="22"/>
          <w:szCs w:val="22"/>
        </w:rPr>
        <w:t>owing [</w:t>
      </w:r>
      <w:r w:rsidR="00A16C68">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3314.03(D)]:</w:t>
      </w:r>
      <w:r w:rsidR="0072092D">
        <w:rPr>
          <w:rFonts w:ascii="Times New Roman" w:hAnsi="Times New Roman"/>
          <w:sz w:val="22"/>
          <w:szCs w:val="22"/>
        </w:rPr>
        <w:t xml:space="preserve"> </w:t>
      </w:r>
      <w:r w:rsidR="0072092D" w:rsidRPr="0072092D">
        <w:rPr>
          <w:rFonts w:ascii="Times New Roman" w:hAnsi="Times New Roman"/>
          <w:sz w:val="22"/>
          <w:szCs w:val="22"/>
          <w:u w:val="wave"/>
        </w:rPr>
        <w:t>(Suggested Audit Procedure 5)</w:t>
      </w:r>
    </w:p>
    <w:p w:rsidR="003D6066" w:rsidRPr="0005097B" w:rsidRDefault="006B5BFB" w:rsidP="00ED4A48">
      <w:pPr>
        <w:numPr>
          <w:ilvl w:val="1"/>
          <w:numId w:val="47"/>
        </w:numPr>
        <w:tabs>
          <w:tab w:val="clear" w:pos="1440"/>
          <w:tab w:val="num" w:pos="720"/>
        </w:tabs>
        <w:ind w:left="720"/>
        <w:jc w:val="both"/>
        <w:rPr>
          <w:rFonts w:ascii="Times New Roman" w:hAnsi="Times New Roman"/>
          <w:sz w:val="22"/>
          <w:szCs w:val="22"/>
        </w:rPr>
      </w:pPr>
      <w:r w:rsidRPr="000A1105">
        <w:rPr>
          <w:rFonts w:ascii="Times New Roman" w:hAnsi="Times New Roman"/>
          <w:sz w:val="22"/>
          <w:szCs w:val="22"/>
        </w:rPr>
        <w:t>Monitor c</w:t>
      </w:r>
      <w:r w:rsidR="003D6066" w:rsidRPr="000A1105">
        <w:rPr>
          <w:rFonts w:ascii="Times New Roman" w:hAnsi="Times New Roman"/>
          <w:sz w:val="22"/>
          <w:szCs w:val="22"/>
        </w:rPr>
        <w:t xml:space="preserve">ompliance with laws </w:t>
      </w:r>
      <w:r w:rsidRPr="000A1105">
        <w:rPr>
          <w:rFonts w:ascii="Times New Roman" w:hAnsi="Times New Roman"/>
          <w:sz w:val="22"/>
          <w:szCs w:val="22"/>
        </w:rPr>
        <w:t xml:space="preserve">applicable to the school and with </w:t>
      </w:r>
      <w:r w:rsidR="003D6066" w:rsidRPr="000A1105">
        <w:rPr>
          <w:rFonts w:ascii="Times New Roman" w:hAnsi="Times New Roman"/>
          <w:sz w:val="22"/>
          <w:szCs w:val="22"/>
        </w:rPr>
        <w:t xml:space="preserve">the </w:t>
      </w:r>
      <w:r w:rsidRPr="000A1105">
        <w:rPr>
          <w:rFonts w:ascii="Times New Roman" w:hAnsi="Times New Roman"/>
          <w:sz w:val="22"/>
          <w:szCs w:val="22"/>
        </w:rPr>
        <w:t xml:space="preserve">terms of the </w:t>
      </w:r>
      <w:r w:rsidR="000A1105" w:rsidRPr="000A1105">
        <w:rPr>
          <w:rFonts w:ascii="Times New Roman" w:hAnsi="Times New Roman"/>
          <w:sz w:val="22"/>
          <w:szCs w:val="22"/>
        </w:rPr>
        <w:t>contract</w:t>
      </w:r>
      <w:r>
        <w:rPr>
          <w:rFonts w:ascii="Times New Roman" w:hAnsi="Times New Roman"/>
          <w:sz w:val="22"/>
          <w:szCs w:val="22"/>
        </w:rPr>
        <w:t>;</w:t>
      </w:r>
    </w:p>
    <w:p w:rsidR="003D6066" w:rsidRPr="0005097B" w:rsidRDefault="003D6066" w:rsidP="00ED4A48">
      <w:pPr>
        <w:numPr>
          <w:ilvl w:val="1"/>
          <w:numId w:val="47"/>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At least annually, monitor and evaluate the academic and fiscal performance and the organization and operation of the community school</w:t>
      </w:r>
      <w:r w:rsidR="006B5BFB">
        <w:rPr>
          <w:rFonts w:ascii="Times New Roman" w:hAnsi="Times New Roman"/>
          <w:sz w:val="22"/>
          <w:szCs w:val="22"/>
        </w:rPr>
        <w:t>;</w:t>
      </w:r>
    </w:p>
    <w:p w:rsidR="003D6066" w:rsidRPr="0005097B" w:rsidRDefault="00EF77BF" w:rsidP="00ED4A48">
      <w:pPr>
        <w:numPr>
          <w:ilvl w:val="1"/>
          <w:numId w:val="47"/>
        </w:numPr>
        <w:tabs>
          <w:tab w:val="clear" w:pos="1440"/>
          <w:tab w:val="num" w:pos="720"/>
        </w:tabs>
        <w:ind w:left="720"/>
        <w:jc w:val="both"/>
        <w:rPr>
          <w:rFonts w:ascii="Times New Roman" w:hAnsi="Times New Roman"/>
          <w:sz w:val="22"/>
          <w:szCs w:val="22"/>
        </w:rPr>
      </w:pPr>
      <w:r>
        <w:rPr>
          <w:rFonts w:ascii="Times New Roman" w:hAnsi="Times New Roman"/>
          <w:sz w:val="22"/>
          <w:szCs w:val="22"/>
          <w:u w:val="wave"/>
        </w:rPr>
        <w:t>Annually, r</w:t>
      </w:r>
      <w:r w:rsidR="003D6066" w:rsidRPr="00EF77BF">
        <w:rPr>
          <w:rFonts w:ascii="Times New Roman" w:hAnsi="Times New Roman"/>
          <w:strike/>
          <w:sz w:val="22"/>
          <w:szCs w:val="22"/>
        </w:rPr>
        <w:t>R</w:t>
      </w:r>
      <w:r w:rsidR="003D6066" w:rsidRPr="0005097B">
        <w:rPr>
          <w:rFonts w:ascii="Times New Roman" w:hAnsi="Times New Roman"/>
          <w:sz w:val="22"/>
          <w:szCs w:val="22"/>
        </w:rPr>
        <w:t>eport the results of the preceding evaluation to ODE and to the students’ parents</w:t>
      </w:r>
      <w:r w:rsidR="006B5BFB">
        <w:rPr>
          <w:rFonts w:ascii="Times New Roman" w:hAnsi="Times New Roman"/>
          <w:sz w:val="22"/>
          <w:szCs w:val="22"/>
        </w:rPr>
        <w:t>;</w:t>
      </w:r>
    </w:p>
    <w:p w:rsidR="003D6066" w:rsidRPr="0005097B" w:rsidRDefault="003D6066" w:rsidP="00ED4A48">
      <w:pPr>
        <w:numPr>
          <w:ilvl w:val="1"/>
          <w:numId w:val="47"/>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Provide technical assistance to the school in complying with applicable laws and terms of the contract;</w:t>
      </w:r>
    </w:p>
    <w:p w:rsidR="00070D42" w:rsidRDefault="003D6066" w:rsidP="00ED4A48">
      <w:pPr>
        <w:numPr>
          <w:ilvl w:val="1"/>
          <w:numId w:val="47"/>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Intervene in the school's operation to correct problems in th</w:t>
      </w:r>
      <w:r w:rsidR="00070D42">
        <w:rPr>
          <w:rFonts w:ascii="Times New Roman" w:hAnsi="Times New Roman"/>
          <w:sz w:val="22"/>
          <w:szCs w:val="22"/>
        </w:rPr>
        <w:t>e</w:t>
      </w:r>
      <w:r w:rsidR="006B5BFB">
        <w:rPr>
          <w:rFonts w:ascii="Times New Roman" w:hAnsi="Times New Roman"/>
          <w:sz w:val="22"/>
          <w:szCs w:val="22"/>
        </w:rPr>
        <w:t xml:space="preserve"> school's overall performance;</w:t>
      </w:r>
    </w:p>
    <w:p w:rsidR="003D6066" w:rsidRPr="00070D42" w:rsidRDefault="00070D42" w:rsidP="00ED4A48">
      <w:pPr>
        <w:numPr>
          <w:ilvl w:val="1"/>
          <w:numId w:val="47"/>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Have in place a plan of action to be undertaken in the event the community school experiences financial difficulties or closes pr</w:t>
      </w:r>
      <w:r w:rsidR="006B5BFB">
        <w:rPr>
          <w:rFonts w:ascii="Times New Roman" w:hAnsi="Times New Roman"/>
          <w:sz w:val="22"/>
          <w:szCs w:val="22"/>
        </w:rPr>
        <w:t>ior to the end of a school year;</w:t>
      </w:r>
    </w:p>
    <w:p w:rsidR="003D6066" w:rsidRPr="000A1105" w:rsidRDefault="003D6066" w:rsidP="00ED4A48">
      <w:pPr>
        <w:numPr>
          <w:ilvl w:val="1"/>
          <w:numId w:val="47"/>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 xml:space="preserve">Declare the school to be on probationary status pursuant to </w:t>
      </w:r>
      <w:r w:rsidR="00E641FF">
        <w:rPr>
          <w:rFonts w:ascii="Times New Roman" w:hAnsi="Times New Roman"/>
          <w:sz w:val="22"/>
          <w:szCs w:val="22"/>
        </w:rPr>
        <w:t xml:space="preserve">§ </w:t>
      </w:r>
      <w:r w:rsidRPr="0005097B">
        <w:rPr>
          <w:rFonts w:ascii="Times New Roman" w:hAnsi="Times New Roman"/>
          <w:sz w:val="22"/>
          <w:szCs w:val="22"/>
        </w:rPr>
        <w:t xml:space="preserve">3314.073 of the Revised </w:t>
      </w:r>
      <w:r w:rsidRPr="000A1105">
        <w:rPr>
          <w:rFonts w:ascii="Times New Roman" w:hAnsi="Times New Roman"/>
          <w:sz w:val="22"/>
          <w:szCs w:val="22"/>
        </w:rPr>
        <w:t xml:space="preserve">Code, </w:t>
      </w:r>
      <w:r w:rsidR="006B5BFB" w:rsidRPr="000A1105">
        <w:rPr>
          <w:rFonts w:ascii="Times New Roman" w:hAnsi="Times New Roman"/>
          <w:sz w:val="22"/>
          <w:szCs w:val="22"/>
        </w:rPr>
        <w:t>as determined necessary;</w:t>
      </w:r>
      <w:r w:rsidR="0072092D">
        <w:rPr>
          <w:rFonts w:ascii="Times New Roman" w:hAnsi="Times New Roman"/>
          <w:sz w:val="22"/>
          <w:szCs w:val="22"/>
        </w:rPr>
        <w:t xml:space="preserve"> </w:t>
      </w:r>
      <w:r w:rsidR="0072092D" w:rsidRPr="0072092D">
        <w:rPr>
          <w:rFonts w:ascii="Times New Roman" w:hAnsi="Times New Roman"/>
          <w:sz w:val="22"/>
          <w:szCs w:val="22"/>
          <w:u w:val="wave"/>
        </w:rPr>
        <w:t>(Suggested Audit Procedure 6)</w:t>
      </w:r>
    </w:p>
    <w:p w:rsidR="003D6066" w:rsidRPr="000A1105" w:rsidRDefault="003D6066" w:rsidP="00ED4A48">
      <w:pPr>
        <w:numPr>
          <w:ilvl w:val="1"/>
          <w:numId w:val="47"/>
        </w:numPr>
        <w:tabs>
          <w:tab w:val="clear" w:pos="1440"/>
          <w:tab w:val="num" w:pos="720"/>
        </w:tabs>
        <w:ind w:left="720"/>
        <w:jc w:val="both"/>
        <w:rPr>
          <w:rFonts w:ascii="Times New Roman" w:hAnsi="Times New Roman"/>
          <w:sz w:val="22"/>
          <w:szCs w:val="22"/>
        </w:rPr>
      </w:pPr>
      <w:r w:rsidRPr="000A1105">
        <w:rPr>
          <w:rFonts w:ascii="Times New Roman" w:hAnsi="Times New Roman"/>
          <w:sz w:val="22"/>
          <w:szCs w:val="22"/>
        </w:rPr>
        <w:t xml:space="preserve">Suspend the operation of the school pursuant to </w:t>
      </w:r>
      <w:r w:rsidR="00E641FF">
        <w:rPr>
          <w:rFonts w:ascii="Times New Roman" w:hAnsi="Times New Roman"/>
          <w:sz w:val="22"/>
          <w:szCs w:val="22"/>
        </w:rPr>
        <w:t xml:space="preserve">§ </w:t>
      </w:r>
      <w:r w:rsidRPr="000A1105">
        <w:rPr>
          <w:rFonts w:ascii="Times New Roman" w:hAnsi="Times New Roman"/>
          <w:sz w:val="22"/>
          <w:szCs w:val="22"/>
        </w:rPr>
        <w:t xml:space="preserve">3314.072 of the Revised Code, </w:t>
      </w:r>
      <w:r w:rsidR="006B5BFB" w:rsidRPr="000A1105">
        <w:rPr>
          <w:rFonts w:ascii="Times New Roman" w:hAnsi="Times New Roman"/>
          <w:sz w:val="22"/>
          <w:szCs w:val="22"/>
        </w:rPr>
        <w:t>as determined necessary; and</w:t>
      </w:r>
    </w:p>
    <w:p w:rsidR="003D6066" w:rsidRPr="000A1105" w:rsidRDefault="003D6066" w:rsidP="00ED4A48">
      <w:pPr>
        <w:numPr>
          <w:ilvl w:val="1"/>
          <w:numId w:val="47"/>
        </w:numPr>
        <w:tabs>
          <w:tab w:val="clear" w:pos="1440"/>
          <w:tab w:val="num" w:pos="720"/>
        </w:tabs>
        <w:ind w:left="720"/>
        <w:jc w:val="both"/>
        <w:rPr>
          <w:rFonts w:ascii="Times New Roman" w:hAnsi="Times New Roman"/>
          <w:sz w:val="22"/>
          <w:szCs w:val="22"/>
        </w:rPr>
      </w:pPr>
      <w:r w:rsidRPr="000A1105">
        <w:rPr>
          <w:rFonts w:ascii="Times New Roman" w:hAnsi="Times New Roman"/>
          <w:sz w:val="22"/>
          <w:szCs w:val="22"/>
        </w:rPr>
        <w:t xml:space="preserve">Terminate the contract of the school pursuant to </w:t>
      </w:r>
      <w:r w:rsidR="00E641FF">
        <w:rPr>
          <w:rFonts w:ascii="Times New Roman" w:hAnsi="Times New Roman"/>
          <w:sz w:val="22"/>
          <w:szCs w:val="22"/>
        </w:rPr>
        <w:t xml:space="preserve">§ </w:t>
      </w:r>
      <w:r w:rsidRPr="000A1105">
        <w:rPr>
          <w:rFonts w:ascii="Times New Roman" w:hAnsi="Times New Roman"/>
          <w:sz w:val="22"/>
          <w:szCs w:val="22"/>
        </w:rPr>
        <w:t xml:space="preserve">3314.07 </w:t>
      </w:r>
      <w:r w:rsidR="004A3689" w:rsidRPr="000A1105">
        <w:rPr>
          <w:rFonts w:ascii="Times New Roman" w:hAnsi="Times New Roman"/>
          <w:sz w:val="22"/>
          <w:szCs w:val="22"/>
        </w:rPr>
        <w:t>of the Revised Code,</w:t>
      </w:r>
      <w:r w:rsidRPr="000A1105">
        <w:rPr>
          <w:rFonts w:ascii="Times New Roman" w:hAnsi="Times New Roman"/>
          <w:sz w:val="22"/>
          <w:szCs w:val="22"/>
        </w:rPr>
        <w:t xml:space="preserve"> </w:t>
      </w:r>
      <w:r w:rsidR="006B5BFB" w:rsidRPr="000A1105">
        <w:rPr>
          <w:rFonts w:ascii="Times New Roman" w:hAnsi="Times New Roman"/>
          <w:sz w:val="22"/>
          <w:szCs w:val="22"/>
        </w:rPr>
        <w:t>as determined necessary.</w:t>
      </w:r>
    </w:p>
    <w:p w:rsidR="007F3A96" w:rsidRDefault="007F3A96" w:rsidP="007F3A96">
      <w:pPr>
        <w:pStyle w:val="ListParagraph"/>
        <w:jc w:val="both"/>
        <w:rPr>
          <w:rFonts w:ascii="Times New Roman" w:hAnsi="Times New Roman"/>
          <w:sz w:val="22"/>
          <w:szCs w:val="22"/>
        </w:rPr>
      </w:pPr>
    </w:p>
    <w:p w:rsidR="000E2DA5" w:rsidRPr="000E2DA5" w:rsidRDefault="000E2DA5" w:rsidP="000E2DA5">
      <w:pPr>
        <w:pStyle w:val="ListParagraph"/>
        <w:ind w:left="0"/>
        <w:jc w:val="both"/>
        <w:rPr>
          <w:rFonts w:ascii="Times New Roman" w:hAnsi="Times New Roman"/>
          <w:sz w:val="22"/>
          <w:szCs w:val="22"/>
          <w:u w:val="wave"/>
        </w:rPr>
      </w:pPr>
      <w:r w:rsidRPr="000E2DA5">
        <w:rPr>
          <w:rFonts w:ascii="Times New Roman" w:hAnsi="Times New Roman"/>
          <w:sz w:val="22"/>
          <w:szCs w:val="22"/>
          <w:u w:val="wave"/>
        </w:rPr>
        <w:t>Community schools are required to submit a comprehensive plan to their sponsor</w:t>
      </w:r>
      <w:r>
        <w:rPr>
          <w:rFonts w:ascii="Times New Roman" w:hAnsi="Times New Roman"/>
          <w:sz w:val="22"/>
          <w:szCs w:val="22"/>
          <w:u w:val="wave"/>
        </w:rPr>
        <w:t>,</w:t>
      </w:r>
      <w:r w:rsidRPr="000E2DA5">
        <w:rPr>
          <w:rFonts w:ascii="Times New Roman" w:hAnsi="Times New Roman"/>
          <w:sz w:val="22"/>
          <w:szCs w:val="22"/>
          <w:u w:val="wave"/>
        </w:rPr>
        <w:t xml:space="preserve"> including copies of all policies and procedures regarding internal financial controls adopted by the governing authority of the school. [Ohio Rev. Code. §3314.03(B)]</w:t>
      </w:r>
    </w:p>
    <w:p w:rsidR="000E2DA5" w:rsidRPr="000A1105" w:rsidRDefault="000E2DA5" w:rsidP="007F3A96">
      <w:pPr>
        <w:pStyle w:val="ListParagraph"/>
        <w:jc w:val="both"/>
        <w:rPr>
          <w:rFonts w:ascii="Times New Roman" w:hAnsi="Times New Roman"/>
          <w:sz w:val="22"/>
          <w:szCs w:val="22"/>
        </w:rPr>
      </w:pPr>
    </w:p>
    <w:p w:rsidR="0088265C" w:rsidRPr="00ED4A48" w:rsidRDefault="0088265C" w:rsidP="00C648A0">
      <w:pPr>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Each community school sponsor </w:t>
      </w:r>
      <w:r w:rsidR="00DF067A" w:rsidRPr="00ED4A48">
        <w:rPr>
          <w:rFonts w:ascii="Times New Roman" w:eastAsiaTheme="minorHAnsi" w:hAnsi="Times New Roman"/>
          <w:sz w:val="22"/>
          <w:szCs w:val="22"/>
        </w:rPr>
        <w:t>shall</w:t>
      </w:r>
      <w:r w:rsidRPr="00ED4A48">
        <w:rPr>
          <w:rFonts w:ascii="Times New Roman" w:eastAsiaTheme="minorHAnsi" w:hAnsi="Times New Roman"/>
          <w:sz w:val="22"/>
          <w:szCs w:val="22"/>
        </w:rPr>
        <w:t xml:space="preserve"> annually verify that a finding for recovery has not been issued against any governing authority member of that school, any individuals that propose to create the school, the operator, or any employee of the school. [Ohio Rev. Code </w:t>
      </w:r>
      <w:r w:rsidR="00E641FF">
        <w:rPr>
          <w:rFonts w:ascii="Times New Roman" w:hAnsi="Times New Roman"/>
          <w:sz w:val="22"/>
          <w:szCs w:val="22"/>
        </w:rPr>
        <w:t xml:space="preserve">§ </w:t>
      </w:r>
      <w:r w:rsidRPr="00ED4A48">
        <w:rPr>
          <w:rFonts w:ascii="Times New Roman" w:hAnsi="Times New Roman"/>
          <w:sz w:val="22"/>
          <w:szCs w:val="22"/>
        </w:rPr>
        <w:t>3314.02(E</w:t>
      </w:r>
      <w:proofErr w:type="gramStart"/>
      <w:r w:rsidRPr="00ED4A48">
        <w:rPr>
          <w:rFonts w:ascii="Times New Roman" w:hAnsi="Times New Roman"/>
          <w:sz w:val="22"/>
          <w:szCs w:val="22"/>
        </w:rPr>
        <w:t>)(</w:t>
      </w:r>
      <w:proofErr w:type="gramEnd"/>
      <w:r w:rsidRPr="00ED4A48">
        <w:rPr>
          <w:rFonts w:ascii="Times New Roman" w:hAnsi="Times New Roman"/>
          <w:sz w:val="22"/>
          <w:szCs w:val="22"/>
        </w:rPr>
        <w:t>2)(c)]</w:t>
      </w:r>
      <w:r w:rsidR="0072092D">
        <w:rPr>
          <w:rFonts w:ascii="Times New Roman" w:hAnsi="Times New Roman"/>
          <w:sz w:val="22"/>
          <w:szCs w:val="22"/>
        </w:rPr>
        <w:t xml:space="preserve"> </w:t>
      </w:r>
      <w:r w:rsidR="00C648A0" w:rsidRPr="00C648A0">
        <w:rPr>
          <w:rFonts w:ascii="Times New Roman" w:eastAsiaTheme="minorHAnsi" w:hAnsi="Times New Roman"/>
          <w:sz w:val="22"/>
          <w:szCs w:val="22"/>
          <w:u w:val="wave"/>
        </w:rPr>
        <w:t xml:space="preserve">Ohio Rev. Code </w:t>
      </w:r>
      <w:r w:rsidR="00C648A0" w:rsidRPr="00C648A0">
        <w:rPr>
          <w:rFonts w:ascii="Times New Roman" w:hAnsi="Times New Roman"/>
          <w:sz w:val="22"/>
          <w:szCs w:val="22"/>
          <w:u w:val="wave"/>
        </w:rPr>
        <w:t>§ 9</w:t>
      </w:r>
      <w:r w:rsidR="00C648A0" w:rsidRPr="008236D8">
        <w:rPr>
          <w:rFonts w:ascii="Times New Roman" w:hAnsi="Times New Roman"/>
          <w:sz w:val="22"/>
          <w:szCs w:val="22"/>
          <w:u w:val="wave"/>
        </w:rPr>
        <w:t xml:space="preserve">.24 defines a finding for recovery as “a determination issued by the AOS, contained in a report the AOS gives to the Attorney General pursuant to section 117.28 of the Revised Code, that public money has been illegally expended, public money has been collected but not been accounted for, public money is due but has not been collected, or public property has been converted or misappropriated.”  AOS Bulletins 2003-009 and 2004-006 provide more information about Unresolved Findings for Recovery and searching the database.  Sponsors may review these bulletins and perform a certified search of the Unresolved Finding for Recovery database at the following link:  </w:t>
      </w:r>
      <w:hyperlink r:id="rId30" w:history="1">
        <w:r w:rsidR="00C648A0" w:rsidRPr="00481B27">
          <w:rPr>
            <w:rStyle w:val="Hyperlink"/>
            <w:rFonts w:ascii="Times New Roman" w:hAnsi="Times New Roman"/>
            <w:sz w:val="22"/>
            <w:szCs w:val="22"/>
          </w:rPr>
          <w:t>https://ohioauditor.gov/findings/certified/default.aspx</w:t>
        </w:r>
      </w:hyperlink>
      <w:r w:rsidR="00C648A0" w:rsidRPr="008236D8">
        <w:rPr>
          <w:rFonts w:ascii="Times New Roman" w:hAnsi="Times New Roman"/>
          <w:sz w:val="22"/>
          <w:szCs w:val="22"/>
          <w:u w:val="wave"/>
        </w:rPr>
        <w:t>.</w:t>
      </w:r>
      <w:r w:rsidR="00C648A0">
        <w:rPr>
          <w:rFonts w:ascii="Times New Roman" w:hAnsi="Times New Roman"/>
          <w:sz w:val="22"/>
          <w:szCs w:val="22"/>
          <w:u w:val="wave"/>
        </w:rPr>
        <w:t xml:space="preserve">  </w:t>
      </w:r>
      <w:r w:rsidR="00C648A0" w:rsidRPr="008236D8">
        <w:rPr>
          <w:rFonts w:ascii="Times New Roman" w:hAnsi="Times New Roman"/>
          <w:sz w:val="22"/>
          <w:szCs w:val="22"/>
          <w:u w:val="wave"/>
        </w:rPr>
        <w:t>Sponsors should maintain documentation to support performance of their certified searches of the Finding for Recovery database</w:t>
      </w:r>
      <w:r w:rsidR="00C648A0">
        <w:rPr>
          <w:rFonts w:ascii="Times New Roman" w:hAnsi="Times New Roman"/>
          <w:sz w:val="22"/>
          <w:szCs w:val="22"/>
          <w:u w:val="wave"/>
        </w:rPr>
        <w:t>.</w:t>
      </w:r>
      <w:r w:rsidR="00C648A0" w:rsidRPr="00C648A0">
        <w:rPr>
          <w:rFonts w:ascii="Times New Roman" w:hAnsi="Times New Roman"/>
          <w:sz w:val="22"/>
          <w:szCs w:val="22"/>
          <w:u w:val="wave"/>
        </w:rPr>
        <w:t xml:space="preserve"> </w:t>
      </w:r>
      <w:r w:rsidR="00C648A0" w:rsidRPr="0072092D">
        <w:rPr>
          <w:rFonts w:ascii="Times New Roman" w:hAnsi="Times New Roman"/>
          <w:sz w:val="22"/>
          <w:szCs w:val="22"/>
          <w:u w:val="wave"/>
        </w:rPr>
        <w:t>(Suggested Audit Procedure 10)</w:t>
      </w:r>
      <w:r w:rsidR="00C648A0">
        <w:rPr>
          <w:rFonts w:ascii="Times New Roman" w:hAnsi="Times New Roman"/>
          <w:sz w:val="22"/>
          <w:szCs w:val="22"/>
          <w:u w:val="wave"/>
        </w:rPr>
        <w:t xml:space="preserve">  </w:t>
      </w:r>
    </w:p>
    <w:p w:rsidR="00BB2671" w:rsidRPr="000A1105" w:rsidRDefault="00BB2671" w:rsidP="00ED4A48">
      <w:pPr>
        <w:pStyle w:val="ListParagraph"/>
        <w:ind w:left="360"/>
        <w:rPr>
          <w:rFonts w:ascii="Times New Roman" w:eastAsiaTheme="minorHAnsi" w:hAnsi="Times New Roman"/>
          <w:sz w:val="22"/>
          <w:szCs w:val="22"/>
        </w:rPr>
      </w:pPr>
    </w:p>
    <w:p w:rsidR="0088265C" w:rsidRPr="00ED4A48" w:rsidRDefault="00BB2671" w:rsidP="001E6ED1">
      <w:pPr>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The designated fiscal officer of a community school must be employed by or engaged under a contract with the school’s governing authority (as opposed to the operator).  However, the statute also permits a governing authority, for one year at a time, to waive the requirement to directly employ or engage the fiscal officer.  To do so, the governing authority must adopt a resolution for each year it wishes to waive the requirement, which must be approved by the school’s sponsor.  If the governing authority adopts such </w:t>
      </w:r>
      <w:r w:rsidRPr="00ED4A48">
        <w:rPr>
          <w:rFonts w:ascii="Times New Roman" w:eastAsiaTheme="minorHAnsi" w:hAnsi="Times New Roman"/>
          <w:sz w:val="22"/>
          <w:szCs w:val="22"/>
        </w:rPr>
        <w:lastRenderedPageBreak/>
        <w:t>a resolution, the school’s fiscal officer must annually meet with the governing authority to review the school’s financial status.  A copy of each resolution must be submitted by the governing authority to the Ohio Department of Education.  The statute explicitly states that such a resolution does not waive the underlying requirement for a community school to h</w:t>
      </w:r>
      <w:r w:rsidR="002F4C05" w:rsidRPr="00ED4A48">
        <w:rPr>
          <w:rFonts w:ascii="Times New Roman" w:eastAsiaTheme="minorHAnsi" w:hAnsi="Times New Roman"/>
          <w:sz w:val="22"/>
          <w:szCs w:val="22"/>
        </w:rPr>
        <w:t>ave a designated fiscal officer</w:t>
      </w:r>
      <w:r w:rsidRPr="00ED4A48">
        <w:rPr>
          <w:rFonts w:ascii="Times New Roman" w:eastAsiaTheme="minorHAnsi" w:hAnsi="Times New Roman"/>
          <w:sz w:val="22"/>
          <w:szCs w:val="22"/>
        </w:rPr>
        <w:t xml:space="preserve"> </w:t>
      </w:r>
      <w:r w:rsidR="002F4C05" w:rsidRPr="00ED4A48">
        <w:rPr>
          <w:rFonts w:ascii="Times New Roman" w:eastAsiaTheme="minorHAnsi" w:hAnsi="Times New Roman"/>
          <w:sz w:val="22"/>
          <w:szCs w:val="22"/>
        </w:rPr>
        <w:t>(</w:t>
      </w:r>
      <w:r w:rsidRPr="00ED4A48">
        <w:rPr>
          <w:rFonts w:ascii="Times New Roman" w:eastAsiaTheme="minorHAnsi" w:hAnsi="Times New Roman"/>
          <w:sz w:val="22"/>
          <w:szCs w:val="22"/>
        </w:rPr>
        <w:t xml:space="preserve">Ohio Rev. Code </w:t>
      </w:r>
      <w:r w:rsidR="00E641FF">
        <w:rPr>
          <w:rFonts w:ascii="Times New Roman" w:hAnsi="Times New Roman"/>
          <w:sz w:val="22"/>
          <w:szCs w:val="22"/>
        </w:rPr>
        <w:t xml:space="preserve">§ </w:t>
      </w:r>
      <w:r w:rsidRPr="00ED4A48">
        <w:rPr>
          <w:rFonts w:ascii="Times New Roman" w:hAnsi="Times New Roman"/>
          <w:sz w:val="22"/>
          <w:szCs w:val="22"/>
        </w:rPr>
        <w:t>3314.011(D)</w:t>
      </w:r>
      <w:r w:rsidR="002F4C05" w:rsidRPr="00ED4A48">
        <w:rPr>
          <w:rFonts w:ascii="Times New Roman" w:hAnsi="Times New Roman"/>
          <w:sz w:val="22"/>
          <w:szCs w:val="22"/>
        </w:rPr>
        <w:t>), and shall be licensed prior to assuming duties (</w:t>
      </w:r>
      <w:r w:rsidR="002F4C05" w:rsidRPr="00ED4A48">
        <w:rPr>
          <w:rFonts w:ascii="Times New Roman" w:eastAsiaTheme="minorHAnsi" w:hAnsi="Times New Roman"/>
          <w:sz w:val="22"/>
          <w:szCs w:val="22"/>
        </w:rPr>
        <w:t xml:space="preserve">Ohio Rev. Code </w:t>
      </w:r>
      <w:r w:rsidR="00E641FF">
        <w:rPr>
          <w:rFonts w:ascii="Times New Roman" w:hAnsi="Times New Roman"/>
          <w:sz w:val="22"/>
          <w:szCs w:val="22"/>
        </w:rPr>
        <w:t xml:space="preserve">§ </w:t>
      </w:r>
      <w:r w:rsidR="002F4C05" w:rsidRPr="00ED4A48">
        <w:rPr>
          <w:rFonts w:ascii="Times New Roman" w:hAnsi="Times New Roman"/>
          <w:sz w:val="22"/>
          <w:szCs w:val="22"/>
        </w:rPr>
        <w:t xml:space="preserve">3314.011(C)). </w:t>
      </w:r>
      <w:r w:rsidR="0072092D">
        <w:rPr>
          <w:rFonts w:ascii="Times New Roman" w:hAnsi="Times New Roman"/>
          <w:sz w:val="22"/>
          <w:szCs w:val="22"/>
        </w:rPr>
        <w:t xml:space="preserve"> </w:t>
      </w:r>
      <w:r w:rsidR="0072092D" w:rsidRPr="0072092D">
        <w:rPr>
          <w:rFonts w:ascii="Times New Roman" w:hAnsi="Times New Roman"/>
          <w:sz w:val="22"/>
          <w:szCs w:val="22"/>
          <w:u w:val="wave"/>
        </w:rPr>
        <w:t>(Suggested Audit Procedure 8)</w:t>
      </w:r>
    </w:p>
    <w:p w:rsidR="00BB2671" w:rsidRPr="000A1105" w:rsidRDefault="00BB2671" w:rsidP="001E6ED1">
      <w:pPr>
        <w:pStyle w:val="ListParagraph"/>
        <w:jc w:val="both"/>
        <w:rPr>
          <w:rFonts w:ascii="Times New Roman" w:eastAsiaTheme="minorHAnsi" w:hAnsi="Times New Roman"/>
          <w:sz w:val="22"/>
          <w:szCs w:val="22"/>
        </w:rPr>
      </w:pPr>
    </w:p>
    <w:p w:rsidR="00BB2671" w:rsidRPr="00ED4A48" w:rsidRDefault="00BB2671" w:rsidP="001E6ED1">
      <w:pPr>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The governing authority of a community school must employ an attorney that is independent from the school’s sponsor or operator, for any services related to the negotiation of the school’s contract with the sponsor or operator. [Ohio Rev. Code </w:t>
      </w:r>
      <w:r w:rsidR="00E641FF">
        <w:rPr>
          <w:rFonts w:ascii="Times New Roman" w:hAnsi="Times New Roman"/>
          <w:sz w:val="22"/>
          <w:szCs w:val="22"/>
        </w:rPr>
        <w:t xml:space="preserve">§ </w:t>
      </w:r>
      <w:r w:rsidRPr="00ED4A48">
        <w:rPr>
          <w:rFonts w:ascii="Times New Roman" w:hAnsi="Times New Roman"/>
          <w:sz w:val="22"/>
          <w:szCs w:val="22"/>
        </w:rPr>
        <w:t>3314.036]</w:t>
      </w:r>
      <w:r w:rsidR="0072092D">
        <w:rPr>
          <w:rFonts w:ascii="Times New Roman" w:hAnsi="Times New Roman"/>
          <w:sz w:val="22"/>
          <w:szCs w:val="22"/>
        </w:rPr>
        <w:t xml:space="preserve"> </w:t>
      </w:r>
      <w:r w:rsidR="0072092D" w:rsidRPr="0072092D">
        <w:rPr>
          <w:rFonts w:ascii="Times New Roman" w:hAnsi="Times New Roman"/>
          <w:sz w:val="22"/>
          <w:szCs w:val="22"/>
          <w:u w:val="wave"/>
        </w:rPr>
        <w:t>(Suggested Audit Procedure 9)</w:t>
      </w:r>
    </w:p>
    <w:p w:rsidR="00BB2671" w:rsidRPr="000A1105" w:rsidRDefault="00BB2671" w:rsidP="00BB2671">
      <w:pPr>
        <w:pStyle w:val="ListParagraph"/>
        <w:rPr>
          <w:rFonts w:ascii="Times New Roman" w:eastAsiaTheme="minorHAnsi" w:hAnsi="Times New Roman"/>
          <w:sz w:val="22"/>
          <w:szCs w:val="22"/>
        </w:rPr>
      </w:pPr>
    </w:p>
    <w:p w:rsidR="00BB2671" w:rsidRPr="00ED4A48" w:rsidRDefault="00BB2671" w:rsidP="00ED4A48">
      <w:pPr>
        <w:rPr>
          <w:rFonts w:ascii="Times New Roman" w:eastAsiaTheme="minorHAnsi" w:hAnsi="Times New Roman"/>
          <w:sz w:val="22"/>
          <w:szCs w:val="22"/>
        </w:rPr>
      </w:pPr>
      <w:r w:rsidRPr="00ED4A48">
        <w:rPr>
          <w:rFonts w:ascii="Times New Roman" w:eastAsiaTheme="minorHAnsi" w:hAnsi="Times New Roman"/>
          <w:sz w:val="22"/>
          <w:szCs w:val="22"/>
        </w:rPr>
        <w:t xml:space="preserve">Each contract between a sponsor and governing authority </w:t>
      </w:r>
      <w:r w:rsidR="00DF067A" w:rsidRPr="00ED4A48">
        <w:rPr>
          <w:rFonts w:ascii="Times New Roman" w:eastAsiaTheme="minorHAnsi" w:hAnsi="Times New Roman"/>
          <w:sz w:val="22"/>
          <w:szCs w:val="22"/>
        </w:rPr>
        <w:t>shall</w:t>
      </w:r>
      <w:r w:rsidR="00BE567C" w:rsidRPr="00ED4A48">
        <w:rPr>
          <w:rFonts w:ascii="Times New Roman" w:eastAsiaTheme="minorHAnsi" w:hAnsi="Times New Roman"/>
          <w:sz w:val="22"/>
          <w:szCs w:val="22"/>
        </w:rPr>
        <w:t xml:space="preserve"> </w:t>
      </w:r>
      <w:r w:rsidRPr="00ED4A48">
        <w:rPr>
          <w:rFonts w:ascii="Times New Roman" w:eastAsiaTheme="minorHAnsi" w:hAnsi="Times New Roman"/>
          <w:sz w:val="22"/>
          <w:szCs w:val="22"/>
        </w:rPr>
        <w:t xml:space="preserve">contain a provision requiring that, if the governing authority contracts with an attorney, accountant, or entity specializing in audits, the attorney, accountant or entity shall be independent from the operator with which the school has contracted. [Ohio Rev. Code </w:t>
      </w:r>
      <w:r w:rsidR="00E641FF">
        <w:rPr>
          <w:rFonts w:ascii="Times New Roman" w:hAnsi="Times New Roman"/>
          <w:sz w:val="22"/>
          <w:szCs w:val="22"/>
        </w:rPr>
        <w:t xml:space="preserve">§ </w:t>
      </w:r>
      <w:r w:rsidRPr="00ED4A48">
        <w:rPr>
          <w:rFonts w:ascii="Times New Roman" w:hAnsi="Times New Roman"/>
          <w:sz w:val="22"/>
          <w:szCs w:val="22"/>
        </w:rPr>
        <w:t>3314.03(A</w:t>
      </w:r>
      <w:proofErr w:type="gramStart"/>
      <w:r w:rsidRPr="00ED4A48">
        <w:rPr>
          <w:rFonts w:ascii="Times New Roman" w:hAnsi="Times New Roman"/>
          <w:sz w:val="22"/>
          <w:szCs w:val="22"/>
        </w:rPr>
        <w:t>)(</w:t>
      </w:r>
      <w:proofErr w:type="gramEnd"/>
      <w:r w:rsidRPr="00ED4A48">
        <w:rPr>
          <w:rFonts w:ascii="Times New Roman" w:hAnsi="Times New Roman"/>
          <w:sz w:val="22"/>
          <w:szCs w:val="22"/>
        </w:rPr>
        <w:t>31)]</w:t>
      </w:r>
      <w:r w:rsidR="0072092D">
        <w:rPr>
          <w:rFonts w:ascii="Times New Roman" w:hAnsi="Times New Roman"/>
          <w:sz w:val="22"/>
          <w:szCs w:val="22"/>
        </w:rPr>
        <w:t xml:space="preserve"> </w:t>
      </w:r>
      <w:r w:rsidR="0072092D" w:rsidRPr="0072092D">
        <w:rPr>
          <w:rFonts w:ascii="Times New Roman" w:hAnsi="Times New Roman"/>
          <w:sz w:val="22"/>
          <w:szCs w:val="22"/>
          <w:u w:val="wave"/>
        </w:rPr>
        <w:t>(Suggested Audit Procedures 8</w:t>
      </w:r>
      <w:r w:rsidR="0072092D">
        <w:rPr>
          <w:rFonts w:ascii="Times New Roman" w:hAnsi="Times New Roman"/>
          <w:sz w:val="22"/>
          <w:szCs w:val="22"/>
          <w:u w:val="wave"/>
        </w:rPr>
        <w:t xml:space="preserve"> </w:t>
      </w:r>
      <w:r w:rsidR="0072092D" w:rsidRPr="0072092D">
        <w:rPr>
          <w:rFonts w:ascii="Times New Roman" w:hAnsi="Times New Roman"/>
          <w:sz w:val="22"/>
          <w:szCs w:val="22"/>
          <w:u w:val="wave"/>
        </w:rPr>
        <w:t>&amp;</w:t>
      </w:r>
      <w:r w:rsidR="0072092D">
        <w:rPr>
          <w:rFonts w:ascii="Times New Roman" w:hAnsi="Times New Roman"/>
          <w:sz w:val="22"/>
          <w:szCs w:val="22"/>
          <w:u w:val="wave"/>
        </w:rPr>
        <w:t xml:space="preserve"> </w:t>
      </w:r>
      <w:r w:rsidR="0072092D" w:rsidRPr="0072092D">
        <w:rPr>
          <w:rFonts w:ascii="Times New Roman" w:hAnsi="Times New Roman"/>
          <w:sz w:val="22"/>
          <w:szCs w:val="22"/>
          <w:u w:val="wave"/>
        </w:rPr>
        <w:t>9)</w:t>
      </w:r>
    </w:p>
    <w:p w:rsidR="00BB2671" w:rsidRPr="000A1105" w:rsidRDefault="00BB2671" w:rsidP="00BB2671">
      <w:pPr>
        <w:pStyle w:val="ListParagraph"/>
        <w:ind w:left="360"/>
        <w:rPr>
          <w:rFonts w:ascii="Times New Roman" w:eastAsiaTheme="minorHAnsi" w:hAnsi="Times New Roman"/>
          <w:sz w:val="22"/>
          <w:szCs w:val="22"/>
        </w:rPr>
      </w:pPr>
    </w:p>
    <w:p w:rsidR="00E41FC1" w:rsidRPr="00ED4A48" w:rsidRDefault="00E41FC1" w:rsidP="001E6ED1">
      <w:pPr>
        <w:jc w:val="both"/>
        <w:rPr>
          <w:rFonts w:ascii="Times New Roman" w:eastAsiaTheme="minorHAnsi" w:hAnsi="Times New Roman"/>
          <w:sz w:val="22"/>
          <w:szCs w:val="22"/>
        </w:rPr>
      </w:pPr>
      <w:r w:rsidRPr="00ED4A48">
        <w:rPr>
          <w:rFonts w:ascii="Times New Roman" w:eastAsiaTheme="minorHAnsi" w:hAnsi="Times New Roman"/>
          <w:sz w:val="22"/>
          <w:szCs w:val="22"/>
        </w:rPr>
        <w:t>A sponsor shall not sell any goods or s</w:t>
      </w:r>
      <w:r w:rsidR="007B7721" w:rsidRPr="00ED4A48">
        <w:rPr>
          <w:rFonts w:ascii="Times New Roman" w:eastAsiaTheme="minorHAnsi" w:hAnsi="Times New Roman"/>
          <w:sz w:val="22"/>
          <w:szCs w:val="22"/>
        </w:rPr>
        <w:t>ervices to a community school it</w:t>
      </w:r>
      <w:r w:rsidRPr="00ED4A48">
        <w:rPr>
          <w:rFonts w:ascii="Times New Roman" w:eastAsiaTheme="minorHAnsi" w:hAnsi="Times New Roman"/>
          <w:sz w:val="22"/>
          <w:szCs w:val="22"/>
        </w:rPr>
        <w:t xml:space="preserve"> sponsors unless: </w:t>
      </w:r>
      <w:r w:rsidRPr="00ED4A48">
        <w:rPr>
          <w:rFonts w:ascii="Times New Roman" w:hAnsi="Times New Roman"/>
          <w:sz w:val="22"/>
          <w:szCs w:val="22"/>
        </w:rPr>
        <w:t xml:space="preserve">(Ohio Rev. Code </w:t>
      </w:r>
      <w:r w:rsidR="00E641FF">
        <w:rPr>
          <w:rFonts w:ascii="Times New Roman" w:hAnsi="Times New Roman"/>
          <w:sz w:val="22"/>
          <w:szCs w:val="22"/>
        </w:rPr>
        <w:t xml:space="preserve">§ </w:t>
      </w:r>
      <w:r w:rsidRPr="00ED4A48">
        <w:rPr>
          <w:rFonts w:ascii="Times New Roman" w:hAnsi="Times New Roman"/>
          <w:sz w:val="22"/>
          <w:szCs w:val="22"/>
        </w:rPr>
        <w:t>3314.46)</w:t>
      </w:r>
      <w:r w:rsidR="0072092D">
        <w:rPr>
          <w:rFonts w:ascii="Times New Roman" w:hAnsi="Times New Roman"/>
          <w:sz w:val="22"/>
          <w:szCs w:val="22"/>
        </w:rPr>
        <w:t xml:space="preserve"> </w:t>
      </w:r>
      <w:r w:rsidR="0072092D">
        <w:rPr>
          <w:rFonts w:ascii="Times New Roman" w:hAnsi="Times New Roman"/>
          <w:sz w:val="22"/>
          <w:szCs w:val="22"/>
          <w:u w:val="wave"/>
        </w:rPr>
        <w:t>(Suggested Audit Procedure 11</w:t>
      </w:r>
      <w:r w:rsidR="0072092D" w:rsidRPr="0072092D">
        <w:rPr>
          <w:rFonts w:ascii="Times New Roman" w:hAnsi="Times New Roman"/>
          <w:sz w:val="22"/>
          <w:szCs w:val="22"/>
          <w:u w:val="wave"/>
        </w:rPr>
        <w:t>)</w:t>
      </w:r>
    </w:p>
    <w:p w:rsidR="00E41FC1" w:rsidRPr="000A1105" w:rsidRDefault="00E41FC1" w:rsidP="001E6ED1">
      <w:pPr>
        <w:pStyle w:val="ListParagraph"/>
        <w:numPr>
          <w:ilvl w:val="1"/>
          <w:numId w:val="49"/>
        </w:numPr>
        <w:ind w:left="720"/>
        <w:jc w:val="both"/>
        <w:rPr>
          <w:rFonts w:ascii="Times New Roman" w:eastAsiaTheme="minorHAnsi" w:hAnsi="Times New Roman"/>
          <w:sz w:val="22"/>
          <w:szCs w:val="22"/>
        </w:rPr>
      </w:pPr>
      <w:r w:rsidRPr="000A1105">
        <w:rPr>
          <w:rFonts w:ascii="Times New Roman" w:eastAsiaTheme="minorHAnsi" w:hAnsi="Times New Roman"/>
          <w:sz w:val="22"/>
          <w:szCs w:val="22"/>
        </w:rPr>
        <w:t>a contract was established prior the February 1, 2016;</w:t>
      </w:r>
    </w:p>
    <w:p w:rsidR="00E41FC1" w:rsidRPr="000A1105" w:rsidRDefault="00E41FC1" w:rsidP="001E6ED1">
      <w:pPr>
        <w:pStyle w:val="ListParagraph"/>
        <w:numPr>
          <w:ilvl w:val="1"/>
          <w:numId w:val="49"/>
        </w:numPr>
        <w:ind w:left="720"/>
        <w:jc w:val="both"/>
        <w:rPr>
          <w:rFonts w:ascii="Times New Roman" w:eastAsiaTheme="minorHAnsi" w:hAnsi="Times New Roman"/>
          <w:sz w:val="22"/>
          <w:szCs w:val="22"/>
        </w:rPr>
      </w:pPr>
      <w:proofErr w:type="gramStart"/>
      <w:r w:rsidRPr="000A1105">
        <w:rPr>
          <w:rFonts w:ascii="Times New Roman" w:eastAsiaTheme="minorHAnsi" w:hAnsi="Times New Roman"/>
          <w:sz w:val="22"/>
          <w:szCs w:val="22"/>
        </w:rPr>
        <w:t>the</w:t>
      </w:r>
      <w:proofErr w:type="gramEnd"/>
      <w:r w:rsidRPr="000A1105">
        <w:rPr>
          <w:rFonts w:ascii="Times New Roman" w:eastAsiaTheme="minorHAnsi" w:hAnsi="Times New Roman"/>
          <w:sz w:val="22"/>
          <w:szCs w:val="22"/>
        </w:rPr>
        <w:t xml:space="preserve"> sponsor is a state university, as defined in Ohio Rev. Code </w:t>
      </w:r>
      <w:r w:rsidR="00E641FF">
        <w:rPr>
          <w:rFonts w:ascii="Times New Roman" w:hAnsi="Times New Roman"/>
          <w:sz w:val="22"/>
          <w:szCs w:val="22"/>
        </w:rPr>
        <w:t xml:space="preserve">§ </w:t>
      </w:r>
      <w:r w:rsidRPr="000A1105">
        <w:rPr>
          <w:rFonts w:ascii="Times New Roman" w:hAnsi="Times New Roman"/>
          <w:sz w:val="22"/>
          <w:szCs w:val="22"/>
        </w:rPr>
        <w:t xml:space="preserve">3345.011, or </w:t>
      </w:r>
      <w:r w:rsidRPr="000A1105">
        <w:rPr>
          <w:rFonts w:ascii="Times New Roman" w:eastAsiaTheme="minorHAnsi" w:hAnsi="Times New Roman"/>
          <w:sz w:val="22"/>
          <w:szCs w:val="22"/>
        </w:rPr>
        <w:t xml:space="preserve">is the school district in which the community school is located; goods or services may be sold at no profit.  </w:t>
      </w:r>
    </w:p>
    <w:p w:rsidR="00BB2671" w:rsidRPr="000A1105" w:rsidRDefault="00BB2671" w:rsidP="001E6ED1">
      <w:pPr>
        <w:pStyle w:val="ListParagraph"/>
        <w:ind w:left="1440" w:hanging="270"/>
        <w:jc w:val="both"/>
        <w:rPr>
          <w:rFonts w:ascii="Times New Roman" w:eastAsiaTheme="minorHAnsi" w:hAnsi="Times New Roman"/>
          <w:sz w:val="22"/>
          <w:szCs w:val="22"/>
        </w:rPr>
      </w:pPr>
      <w:r w:rsidRPr="000A1105">
        <w:rPr>
          <w:rFonts w:ascii="Times New Roman" w:eastAsiaTheme="minorHAnsi" w:hAnsi="Times New Roman"/>
          <w:sz w:val="22"/>
          <w:szCs w:val="22"/>
        </w:rPr>
        <w:tab/>
      </w:r>
      <w:r w:rsidRPr="000A1105">
        <w:rPr>
          <w:rFonts w:ascii="Times New Roman" w:eastAsiaTheme="minorHAnsi" w:hAnsi="Times New Roman"/>
          <w:b/>
          <w:i/>
          <w:sz w:val="22"/>
          <w:szCs w:val="22"/>
        </w:rPr>
        <w:t>Note</w:t>
      </w:r>
      <w:r w:rsidRPr="000A1105">
        <w:rPr>
          <w:rFonts w:ascii="Times New Roman" w:eastAsiaTheme="minorHAnsi" w:hAnsi="Times New Roman"/>
          <w:sz w:val="22"/>
          <w:szCs w:val="22"/>
        </w:rPr>
        <w:t xml:space="preserve">:  This prohibition is specific to a community school’s sponsor.  It does not, however, prevent a third party vendor </w:t>
      </w:r>
      <w:r w:rsidR="007B7721" w:rsidRPr="000A1105">
        <w:rPr>
          <w:rFonts w:ascii="Times New Roman" w:eastAsiaTheme="minorHAnsi" w:hAnsi="Times New Roman"/>
          <w:sz w:val="22"/>
          <w:szCs w:val="22"/>
        </w:rPr>
        <w:t xml:space="preserve">that </w:t>
      </w:r>
      <w:r w:rsidRPr="000A1105">
        <w:rPr>
          <w:rFonts w:ascii="Times New Roman" w:eastAsiaTheme="minorHAnsi" w:hAnsi="Times New Roman"/>
          <w:sz w:val="22"/>
          <w:szCs w:val="22"/>
        </w:rPr>
        <w:t xml:space="preserve">a sponsor contracts </w:t>
      </w:r>
      <w:r w:rsidR="007B7721" w:rsidRPr="000A1105">
        <w:rPr>
          <w:rFonts w:ascii="Times New Roman" w:eastAsiaTheme="minorHAnsi" w:hAnsi="Times New Roman"/>
          <w:sz w:val="22"/>
          <w:szCs w:val="22"/>
        </w:rPr>
        <w:t xml:space="preserve">with </w:t>
      </w:r>
      <w:r w:rsidRPr="000A1105">
        <w:rPr>
          <w:rFonts w:ascii="Times New Roman" w:eastAsiaTheme="minorHAnsi" w:hAnsi="Times New Roman"/>
          <w:sz w:val="22"/>
          <w:szCs w:val="22"/>
        </w:rPr>
        <w:t>from separately contracting with a community school to provide fiscal and instructional goods or services to a community school at a profit.</w:t>
      </w:r>
    </w:p>
    <w:p w:rsidR="006B5070" w:rsidRPr="000A1105" w:rsidRDefault="006B5070" w:rsidP="00DF067A">
      <w:pPr>
        <w:pStyle w:val="ListParagraph"/>
        <w:ind w:left="1440" w:hanging="270"/>
        <w:rPr>
          <w:rFonts w:ascii="Times New Roman" w:eastAsiaTheme="minorHAnsi" w:hAnsi="Times New Roman"/>
          <w:sz w:val="22"/>
          <w:szCs w:val="22"/>
        </w:rPr>
      </w:pPr>
    </w:p>
    <w:p w:rsidR="006B5070" w:rsidRPr="00ED4A48" w:rsidRDefault="006B5070" w:rsidP="001E6ED1">
      <w:pPr>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The sponsor (through its contract) may mandate a community school to comply with competitive bidding procedures.  </w:t>
      </w:r>
      <w:r w:rsidR="0072092D" w:rsidRPr="009B0366">
        <w:rPr>
          <w:rFonts w:ascii="Times New Roman" w:hAnsi="Times New Roman"/>
          <w:sz w:val="22"/>
          <w:szCs w:val="22"/>
          <w:u w:val="wave"/>
        </w:rPr>
        <w:t>(</w:t>
      </w:r>
      <w:r w:rsidR="0072092D">
        <w:rPr>
          <w:rFonts w:ascii="Times New Roman" w:hAnsi="Times New Roman"/>
          <w:sz w:val="22"/>
          <w:szCs w:val="22"/>
          <w:u w:val="wave"/>
        </w:rPr>
        <w:t>Suggested Audit Procedure 2)</w:t>
      </w:r>
    </w:p>
    <w:p w:rsidR="003D6066" w:rsidRPr="0005097B" w:rsidRDefault="003D6066" w:rsidP="001E6ED1">
      <w:pPr>
        <w:jc w:val="both"/>
        <w:rPr>
          <w:rFonts w:ascii="Times New Roman" w:hAnsi="Times New Roman"/>
          <w:sz w:val="22"/>
          <w:szCs w:val="22"/>
        </w:rPr>
      </w:pPr>
    </w:p>
    <w:p w:rsidR="00157CF2" w:rsidRPr="001E6ED1" w:rsidRDefault="003D6066" w:rsidP="00ED4A48">
      <w:pPr>
        <w:jc w:val="both"/>
        <w:rPr>
          <w:rFonts w:ascii="Times New Roman" w:hAnsi="Times New Roman"/>
          <w:sz w:val="22"/>
          <w:szCs w:val="22"/>
        </w:rPr>
      </w:pPr>
      <w:r w:rsidRPr="005020D3">
        <w:rPr>
          <w:rFonts w:ascii="Times New Roman" w:hAnsi="Times New Roman"/>
          <w:sz w:val="22"/>
          <w:szCs w:val="22"/>
        </w:rPr>
        <w:t>Ohio Re</w:t>
      </w:r>
      <w:r w:rsidR="005C38FA" w:rsidRPr="005020D3">
        <w:rPr>
          <w:rFonts w:ascii="Times New Roman" w:hAnsi="Times New Roman"/>
          <w:sz w:val="22"/>
          <w:szCs w:val="22"/>
        </w:rPr>
        <w:t xml:space="preserve">v. Code </w:t>
      </w:r>
      <w:r w:rsidR="00E641FF" w:rsidRPr="005020D3">
        <w:rPr>
          <w:rFonts w:ascii="Times New Roman" w:hAnsi="Times New Roman"/>
          <w:sz w:val="22"/>
          <w:szCs w:val="22"/>
        </w:rPr>
        <w:t xml:space="preserve">§ </w:t>
      </w:r>
      <w:r w:rsidRPr="005020D3">
        <w:rPr>
          <w:rFonts w:ascii="Times New Roman" w:hAnsi="Times New Roman"/>
          <w:sz w:val="22"/>
          <w:szCs w:val="22"/>
        </w:rPr>
        <w:t xml:space="preserve">3314.023 requires </w:t>
      </w:r>
      <w:r w:rsidR="00157CF2" w:rsidRPr="005020D3">
        <w:rPr>
          <w:rFonts w:ascii="Times New Roman" w:hAnsi="Times New Roman"/>
          <w:sz w:val="22"/>
          <w:szCs w:val="22"/>
        </w:rPr>
        <w:t>a sponsor to provide monitoring, oversight, and technical assistance to each school that it sponsors.  I</w:t>
      </w:r>
      <w:r w:rsidRPr="005020D3">
        <w:rPr>
          <w:rFonts w:ascii="Times New Roman" w:hAnsi="Times New Roman"/>
          <w:sz w:val="22"/>
          <w:szCs w:val="22"/>
        </w:rPr>
        <w:t>n order to provide monitoring</w:t>
      </w:r>
      <w:r w:rsidR="00157CF2" w:rsidRPr="005020D3">
        <w:rPr>
          <w:rFonts w:ascii="Times New Roman" w:hAnsi="Times New Roman"/>
          <w:sz w:val="22"/>
          <w:szCs w:val="22"/>
        </w:rPr>
        <w:t>, oversight,</w:t>
      </w:r>
      <w:r w:rsidRPr="005020D3">
        <w:rPr>
          <w:rFonts w:ascii="Times New Roman" w:hAnsi="Times New Roman"/>
          <w:sz w:val="22"/>
          <w:szCs w:val="22"/>
        </w:rPr>
        <w:t xml:space="preserve"> and technical assistance, a representative of the sponsor of a community school shall meet with the governing authority or treasurer of the school and shall review the financial and enrollment records of the school at least once every month.</w:t>
      </w:r>
      <w:r w:rsidR="00157CF2" w:rsidRPr="005020D3">
        <w:rPr>
          <w:rFonts w:ascii="Times New Roman" w:hAnsi="Times New Roman"/>
          <w:sz w:val="22"/>
          <w:szCs w:val="22"/>
        </w:rPr>
        <w:t xml:space="preserve">  Copies of those financial and </w:t>
      </w:r>
      <w:r w:rsidR="005020D3" w:rsidRPr="005020D3">
        <w:rPr>
          <w:rFonts w:ascii="Times New Roman" w:hAnsi="Times New Roman"/>
          <w:sz w:val="22"/>
          <w:szCs w:val="22"/>
        </w:rPr>
        <w:t xml:space="preserve">enrollment records shall be furnished to the community school sponsor and operator, members of the </w:t>
      </w:r>
      <w:r w:rsidR="00157CF2" w:rsidRPr="005020D3">
        <w:rPr>
          <w:rFonts w:ascii="Times New Roman" w:hAnsi="Times New Roman"/>
          <w:sz w:val="22"/>
          <w:szCs w:val="22"/>
        </w:rPr>
        <w:t xml:space="preserve">governing authority, and the fiscal officer on a monthly basis. </w:t>
      </w:r>
      <w:r w:rsidR="0072092D" w:rsidRPr="005020D3">
        <w:rPr>
          <w:rFonts w:ascii="Times New Roman" w:hAnsi="Times New Roman"/>
          <w:sz w:val="22"/>
          <w:szCs w:val="22"/>
          <w:u w:val="wave"/>
        </w:rPr>
        <w:t>(</w:t>
      </w:r>
      <w:r w:rsidR="0072092D" w:rsidRPr="001E6ED1">
        <w:rPr>
          <w:rFonts w:ascii="Times New Roman" w:hAnsi="Times New Roman"/>
          <w:sz w:val="22"/>
          <w:szCs w:val="22"/>
          <w:u w:val="wave"/>
        </w:rPr>
        <w:t>Suggested Audit Procedure 7)</w:t>
      </w:r>
      <w:r w:rsidR="000E2DA5" w:rsidRPr="001E6ED1">
        <w:rPr>
          <w:rFonts w:ascii="Times New Roman" w:hAnsi="Times New Roman"/>
          <w:sz w:val="22"/>
          <w:szCs w:val="22"/>
        </w:rPr>
        <w:t xml:space="preserve"> </w:t>
      </w:r>
    </w:p>
    <w:p w:rsidR="001E69CA" w:rsidRPr="001E6ED1" w:rsidRDefault="001E69CA" w:rsidP="001E69CA">
      <w:pPr>
        <w:ind w:left="720" w:hanging="720"/>
        <w:jc w:val="both"/>
        <w:rPr>
          <w:rFonts w:ascii="Times New Roman" w:hAnsi="Times New Roman"/>
          <w:sz w:val="22"/>
          <w:szCs w:val="22"/>
          <w:u w:val="wave"/>
        </w:rPr>
      </w:pPr>
      <w:r w:rsidRPr="001E6ED1">
        <w:rPr>
          <w:rFonts w:ascii="Times New Roman" w:hAnsi="Times New Roman"/>
          <w:sz w:val="22"/>
          <w:szCs w:val="22"/>
        </w:rPr>
        <w:tab/>
      </w:r>
      <w:r w:rsidRPr="001E6ED1">
        <w:rPr>
          <w:rFonts w:ascii="Times New Roman" w:hAnsi="Times New Roman"/>
          <w:b/>
          <w:i/>
          <w:sz w:val="22"/>
          <w:szCs w:val="22"/>
          <w:u w:val="wave"/>
        </w:rPr>
        <w:t>Note</w:t>
      </w:r>
      <w:r w:rsidRPr="001E6ED1">
        <w:rPr>
          <w:rFonts w:ascii="Times New Roman" w:hAnsi="Times New Roman"/>
          <w:sz w:val="22"/>
          <w:szCs w:val="22"/>
          <w:u w:val="wave"/>
        </w:rPr>
        <w:t>:  Barring an egregious situation such as negligence or fraud, it is not the statutory intent to hold community school fiscal officers responsible for a community school’s deficit financial position.  Rather, this statute is designed to ensure that the sponsor can require the community school fiscal officer to turn over the enrollment and financial records to the sponsor upon closure.</w:t>
      </w:r>
    </w:p>
    <w:p w:rsidR="00157CF2" w:rsidRPr="001E6ED1" w:rsidRDefault="00157CF2" w:rsidP="00157CF2">
      <w:pPr>
        <w:ind w:left="360"/>
        <w:jc w:val="both"/>
        <w:rPr>
          <w:rFonts w:ascii="Times New Roman" w:hAnsi="Times New Roman"/>
          <w:sz w:val="22"/>
          <w:szCs w:val="22"/>
        </w:rPr>
      </w:pPr>
    </w:p>
    <w:p w:rsidR="003D6066" w:rsidRPr="0072092D" w:rsidRDefault="00157CF2" w:rsidP="001E6ED1">
      <w:pPr>
        <w:jc w:val="both"/>
        <w:rPr>
          <w:rFonts w:ascii="Times New Roman" w:eastAsiaTheme="minorHAnsi" w:hAnsi="Times New Roman"/>
          <w:sz w:val="22"/>
          <w:szCs w:val="22"/>
        </w:rPr>
      </w:pPr>
      <w:r w:rsidRPr="001E6ED1">
        <w:rPr>
          <w:rFonts w:ascii="Times New Roman" w:hAnsi="Times New Roman"/>
          <w:sz w:val="22"/>
          <w:szCs w:val="22"/>
        </w:rPr>
        <w:t>If a community school closes</w:t>
      </w:r>
      <w:r w:rsidRPr="000A1105">
        <w:rPr>
          <w:rFonts w:ascii="Times New Roman" w:hAnsi="Times New Roman"/>
          <w:sz w:val="22"/>
          <w:szCs w:val="22"/>
        </w:rPr>
        <w:t xml:space="preserve"> or is permanently closed, the designated fiscal officer shall deliver all financial and enrollment records to the school's sponsor within thirty days of the school's closure. If the fiscal officer fails to provide the records in a timely manner, or fails to faithfully perform any of the fiscal officer's other duties, the sponsor has the right of action against the fiscal officer to compel delivery of all financial and enrollment records of the school and shall, if necessary, seek recovery of any funds owed as a result of any finding of recovery by the auditor of state against the fiscal officer.</w:t>
      </w:r>
      <w:r w:rsidR="0072092D">
        <w:rPr>
          <w:rFonts w:ascii="Times New Roman" w:hAnsi="Times New Roman"/>
          <w:sz w:val="22"/>
          <w:szCs w:val="22"/>
        </w:rPr>
        <w:t xml:space="preserve"> </w:t>
      </w:r>
      <w:r w:rsidR="0072092D">
        <w:rPr>
          <w:rFonts w:ascii="Times New Roman" w:hAnsi="Times New Roman"/>
          <w:sz w:val="22"/>
          <w:szCs w:val="22"/>
          <w:u w:val="wave"/>
        </w:rPr>
        <w:t>(Suggested Audit Procedure 12</w:t>
      </w:r>
      <w:r w:rsidR="0072092D" w:rsidRPr="0072092D">
        <w:rPr>
          <w:rFonts w:ascii="Times New Roman" w:hAnsi="Times New Roman"/>
          <w:sz w:val="22"/>
          <w:szCs w:val="22"/>
          <w:u w:val="wave"/>
        </w:rPr>
        <w:t>)</w:t>
      </w:r>
    </w:p>
    <w:p w:rsidR="002C2740" w:rsidRPr="000A1105" w:rsidRDefault="00BB2671" w:rsidP="00ED4A48">
      <w:pPr>
        <w:ind w:left="720" w:hanging="360"/>
        <w:jc w:val="both"/>
        <w:rPr>
          <w:rFonts w:ascii="Times New Roman" w:hAnsi="Times New Roman"/>
          <w:sz w:val="22"/>
          <w:szCs w:val="22"/>
        </w:rPr>
      </w:pPr>
      <w:r w:rsidRPr="000A1105">
        <w:rPr>
          <w:rFonts w:ascii="Times New Roman" w:hAnsi="Times New Roman"/>
          <w:sz w:val="22"/>
          <w:szCs w:val="22"/>
        </w:rPr>
        <w:tab/>
      </w:r>
      <w:r w:rsidRPr="000A1105">
        <w:rPr>
          <w:rFonts w:ascii="Times New Roman" w:hAnsi="Times New Roman"/>
          <w:b/>
          <w:i/>
          <w:sz w:val="22"/>
          <w:szCs w:val="22"/>
        </w:rPr>
        <w:t>Note</w:t>
      </w:r>
      <w:r w:rsidRPr="000A1105">
        <w:rPr>
          <w:rFonts w:ascii="Times New Roman" w:hAnsi="Times New Roman"/>
          <w:sz w:val="22"/>
          <w:szCs w:val="22"/>
        </w:rPr>
        <w:t xml:space="preserve">:  Oftentimes, a community school closeout can take longer than 30 days to liquidate all obligations and assets.  Therefore, AOS and IPA’s should evaluate whether a sponsor has physically observed and ensured a community school’s records are intact and approved an </w:t>
      </w:r>
      <w:r w:rsidRPr="000A1105">
        <w:rPr>
          <w:rFonts w:ascii="Times New Roman" w:hAnsi="Times New Roman"/>
          <w:sz w:val="22"/>
          <w:szCs w:val="22"/>
        </w:rPr>
        <w:lastRenderedPageBreak/>
        <w:t>existing fiscal officer to maintain those records in the fiscal officer’s possession beyond 30 days in order to facilitate the closeout process.  Where this is the case, AOS and IPA’s should not take exception so long as all of the requested records are made available timely to the sponsor, ODE and the auditors for review.</w:t>
      </w:r>
    </w:p>
    <w:p w:rsidR="00BB2671" w:rsidRPr="000A1105" w:rsidRDefault="00BB2671" w:rsidP="00BB2671">
      <w:pPr>
        <w:ind w:left="1890" w:hanging="1530"/>
        <w:jc w:val="both"/>
        <w:rPr>
          <w:rFonts w:ascii="Times New Roman" w:hAnsi="Times New Roman"/>
          <w:sz w:val="22"/>
          <w:szCs w:val="22"/>
        </w:rPr>
      </w:pPr>
    </w:p>
    <w:p w:rsidR="00C648A0" w:rsidRDefault="002C2740" w:rsidP="00ED4A48">
      <w:pPr>
        <w:jc w:val="both"/>
        <w:rPr>
          <w:rFonts w:ascii="Times New Roman" w:hAnsi="Times New Roman"/>
          <w:sz w:val="22"/>
          <w:szCs w:val="22"/>
        </w:rPr>
      </w:pPr>
      <w:r w:rsidRPr="00ED4A48">
        <w:rPr>
          <w:rFonts w:ascii="Times New Roman" w:hAnsi="Times New Roman"/>
          <w:sz w:val="22"/>
          <w:szCs w:val="22"/>
        </w:rPr>
        <w:t xml:space="preserve">The sponsor shall communicate with the auditor of state regarding an audit of the school or the condition of financial and enrollment records of the school, and shall maintain a presence at any and all meetings with the auditor of state regardless of whether the sponsor has entered into an agreement with another entity to perform all or part of the sponsor’s oversight duties. [Ohio Rev. Code </w:t>
      </w:r>
      <w:r w:rsidR="00E641FF">
        <w:rPr>
          <w:rFonts w:ascii="Times New Roman" w:hAnsi="Times New Roman"/>
          <w:sz w:val="22"/>
          <w:szCs w:val="22"/>
        </w:rPr>
        <w:t>§</w:t>
      </w:r>
      <w:r w:rsidR="0050027C">
        <w:rPr>
          <w:rFonts w:ascii="Times New Roman" w:hAnsi="Times New Roman"/>
          <w:sz w:val="22"/>
          <w:szCs w:val="22"/>
        </w:rPr>
        <w:t xml:space="preserve"> </w:t>
      </w:r>
      <w:r w:rsidRPr="00ED4A48">
        <w:rPr>
          <w:rFonts w:ascii="Times New Roman" w:hAnsi="Times New Roman"/>
          <w:sz w:val="22"/>
          <w:szCs w:val="22"/>
        </w:rPr>
        <w:t>3314.019]</w:t>
      </w:r>
      <w:r w:rsidR="00BB2671" w:rsidRPr="00ED4A48">
        <w:rPr>
          <w:rFonts w:ascii="Times New Roman" w:hAnsi="Times New Roman"/>
          <w:sz w:val="22"/>
          <w:szCs w:val="22"/>
        </w:rPr>
        <w:t xml:space="preserve">  In other words, a sponsor cannot delegate its responsibility to attend audit-related meetings, such as pre- and post- audit conferences, to a contracted third party vendor.</w:t>
      </w:r>
      <w:r w:rsidR="0050027C">
        <w:rPr>
          <w:rFonts w:ascii="Times New Roman" w:hAnsi="Times New Roman"/>
          <w:sz w:val="22"/>
          <w:szCs w:val="22"/>
        </w:rPr>
        <w:t xml:space="preserve">  </w:t>
      </w:r>
      <w:r w:rsidR="00C648A0" w:rsidRPr="00C648A0">
        <w:rPr>
          <w:rFonts w:ascii="Times New Roman" w:hAnsi="Times New Roman"/>
          <w:sz w:val="22"/>
          <w:szCs w:val="22"/>
          <w:u w:val="wave"/>
        </w:rPr>
        <w:t>The AOS interprets this requirement to extend to audits of community schools conducted by Independent Public Accountants (IPA) on the AOS’s behalf.  Meaning, the sponsor of a community school is also required to communicate with an IPA when the community school’s audit is contracted to an IPA.</w:t>
      </w:r>
    </w:p>
    <w:p w:rsidR="00C648A0" w:rsidRDefault="00C648A0" w:rsidP="00ED4A48">
      <w:pPr>
        <w:jc w:val="both"/>
        <w:rPr>
          <w:rFonts w:ascii="Times New Roman" w:hAnsi="Times New Roman"/>
          <w:sz w:val="22"/>
          <w:szCs w:val="22"/>
        </w:rPr>
      </w:pPr>
    </w:p>
    <w:p w:rsidR="00230DAE" w:rsidRPr="0050027C" w:rsidRDefault="00C648A0" w:rsidP="00ED4A48">
      <w:pPr>
        <w:jc w:val="both"/>
        <w:rPr>
          <w:rFonts w:ascii="Times New Roman" w:hAnsi="Times New Roman"/>
          <w:b/>
          <w:sz w:val="22"/>
          <w:szCs w:val="22"/>
          <w:u w:val="wave"/>
        </w:rPr>
      </w:pPr>
      <w:r>
        <w:rPr>
          <w:rFonts w:ascii="Times New Roman" w:hAnsi="Times New Roman"/>
          <w:sz w:val="22"/>
          <w:szCs w:val="22"/>
          <w:u w:val="wave"/>
        </w:rPr>
        <w:t>Additionally,</w:t>
      </w:r>
      <w:r w:rsidR="0050027C">
        <w:rPr>
          <w:rFonts w:ascii="Times New Roman" w:hAnsi="Times New Roman"/>
          <w:sz w:val="22"/>
          <w:szCs w:val="22"/>
          <w:u w:val="wave"/>
        </w:rPr>
        <w:t xml:space="preserve"> the auditor of state must provide written notice to the sponsor regarding any action taken against or upcoming audits of the community school. </w:t>
      </w:r>
      <w:r w:rsidR="0050027C" w:rsidRPr="0050027C">
        <w:rPr>
          <w:rFonts w:ascii="Times New Roman" w:hAnsi="Times New Roman"/>
          <w:sz w:val="22"/>
          <w:szCs w:val="22"/>
          <w:u w:val="wave"/>
        </w:rPr>
        <w:t>[Ohio Rev. Code § 117.105</w:t>
      </w:r>
      <w:r w:rsidR="0050027C">
        <w:rPr>
          <w:rFonts w:ascii="Times New Roman" w:hAnsi="Times New Roman"/>
          <w:sz w:val="22"/>
          <w:szCs w:val="22"/>
          <w:u w:val="wave"/>
        </w:rPr>
        <w:t>]</w:t>
      </w:r>
    </w:p>
    <w:p w:rsidR="00230DAE" w:rsidRPr="00230DAE" w:rsidRDefault="00230DAE" w:rsidP="00230DAE">
      <w:pPr>
        <w:pStyle w:val="ListParagraph"/>
        <w:ind w:left="360"/>
        <w:jc w:val="both"/>
        <w:rPr>
          <w:rFonts w:ascii="Times New Roman" w:hAnsi="Times New Roman"/>
          <w:b/>
          <w:sz w:val="22"/>
          <w:szCs w:val="22"/>
        </w:rPr>
      </w:pPr>
    </w:p>
    <w:p w:rsidR="00230DAE" w:rsidRPr="00ED4A48" w:rsidRDefault="00230DAE" w:rsidP="00ED4A48">
      <w:pPr>
        <w:jc w:val="both"/>
        <w:rPr>
          <w:rFonts w:ascii="Times New Roman" w:hAnsi="Times New Roman"/>
          <w:b/>
          <w:sz w:val="22"/>
          <w:szCs w:val="22"/>
        </w:rPr>
      </w:pPr>
      <w:r w:rsidRPr="00ED4A48">
        <w:rPr>
          <w:rFonts w:ascii="Times New Roman" w:hAnsi="Times New Roman"/>
          <w:sz w:val="22"/>
          <w:szCs w:val="22"/>
        </w:rPr>
        <w:t>Community schools shall not initiate operation, unless the governing authority has posted a bond in the amount of $50</w:t>
      </w:r>
      <w:r w:rsidR="00A22DD6" w:rsidRPr="00ED4A48">
        <w:rPr>
          <w:rFonts w:ascii="Times New Roman" w:hAnsi="Times New Roman"/>
          <w:sz w:val="22"/>
          <w:szCs w:val="22"/>
        </w:rPr>
        <w:t>,000 with the Auditor of State.</w:t>
      </w:r>
      <w:r w:rsidR="00A22DD6" w:rsidRPr="009C0462">
        <w:rPr>
          <w:rStyle w:val="FootnoteReference"/>
          <w:rFonts w:ascii="Times New Roman" w:hAnsi="Times New Roman"/>
          <w:sz w:val="22"/>
          <w:szCs w:val="22"/>
        </w:rPr>
        <w:footnoteReference w:id="41"/>
      </w:r>
      <w:r w:rsidR="00A22DD6" w:rsidRPr="00ED4A48">
        <w:rPr>
          <w:rFonts w:ascii="Times New Roman" w:hAnsi="Times New Roman"/>
          <w:sz w:val="22"/>
          <w:szCs w:val="22"/>
        </w:rPr>
        <w:t xml:space="preserve"> </w:t>
      </w:r>
      <w:r w:rsidRPr="00ED4A48">
        <w:rPr>
          <w:rFonts w:ascii="Times New Roman" w:hAnsi="Times New Roman"/>
          <w:sz w:val="22"/>
          <w:szCs w:val="22"/>
        </w:rPr>
        <w:t xml:space="preserve"> The bond is to be used for audit costs owed to the Auditor of State in the event the school closes.</w:t>
      </w:r>
      <w:r w:rsidR="0072092D">
        <w:rPr>
          <w:rFonts w:ascii="Times New Roman" w:hAnsi="Times New Roman"/>
          <w:sz w:val="22"/>
          <w:szCs w:val="22"/>
        </w:rPr>
        <w:t xml:space="preserve"> </w:t>
      </w:r>
      <w:r w:rsidR="0072092D" w:rsidRPr="0072092D">
        <w:rPr>
          <w:rFonts w:ascii="Times New Roman" w:hAnsi="Times New Roman"/>
          <w:sz w:val="22"/>
          <w:szCs w:val="22"/>
          <w:u w:val="wave"/>
        </w:rPr>
        <w:t>(Suggested Audit Procedure 13)</w:t>
      </w:r>
      <w:r w:rsidR="00166B51" w:rsidRPr="00166B51">
        <w:rPr>
          <w:rFonts w:ascii="Times New Roman" w:hAnsi="Times New Roman"/>
          <w:sz w:val="22"/>
          <w:szCs w:val="22"/>
        </w:rPr>
        <w:t xml:space="preserve"> </w:t>
      </w:r>
    </w:p>
    <w:p w:rsidR="00230DAE" w:rsidRPr="009C0462" w:rsidRDefault="00230DAE" w:rsidP="00230DAE">
      <w:pPr>
        <w:rPr>
          <w:rFonts w:ascii="Times New Roman" w:hAnsi="Times New Roman"/>
          <w:sz w:val="22"/>
          <w:szCs w:val="22"/>
        </w:rPr>
      </w:pPr>
    </w:p>
    <w:p w:rsidR="00230DAE" w:rsidRPr="00ED4A48" w:rsidRDefault="00230DAE" w:rsidP="00ED4A48">
      <w:pPr>
        <w:pStyle w:val="ListParagraph"/>
        <w:numPr>
          <w:ilvl w:val="0"/>
          <w:numId w:val="82"/>
        </w:numPr>
        <w:rPr>
          <w:rFonts w:ascii="Times New Roman" w:hAnsi="Times New Roman"/>
          <w:sz w:val="22"/>
          <w:szCs w:val="22"/>
        </w:rPr>
      </w:pPr>
      <w:r w:rsidRPr="00ED4A48">
        <w:rPr>
          <w:rFonts w:ascii="Times New Roman" w:hAnsi="Times New Roman"/>
          <w:sz w:val="22"/>
          <w:szCs w:val="22"/>
        </w:rPr>
        <w:t>In lieu of the bond, the governing authority of the school, the school’s sponsor or an operator that has a contract with the school may deposit with the Auditor of State cash in the amount of $50,000 as guarantee of payment.</w:t>
      </w:r>
    </w:p>
    <w:p w:rsidR="009E45CC" w:rsidRPr="009E45CC" w:rsidRDefault="00230DAE" w:rsidP="009E45CC">
      <w:pPr>
        <w:pStyle w:val="ListParagraph"/>
        <w:numPr>
          <w:ilvl w:val="0"/>
          <w:numId w:val="51"/>
        </w:numPr>
        <w:rPr>
          <w:rFonts w:ascii="Times New Roman" w:hAnsi="Times New Roman"/>
          <w:sz w:val="22"/>
          <w:szCs w:val="22"/>
          <w:u w:val="wave"/>
        </w:rPr>
      </w:pPr>
      <w:r w:rsidRPr="009C0462">
        <w:rPr>
          <w:rFonts w:ascii="Times New Roman" w:hAnsi="Times New Roman"/>
          <w:sz w:val="22"/>
          <w:szCs w:val="22"/>
        </w:rPr>
        <w:t xml:space="preserve">In lieu of the bond or cash deposit, the school’s sponsor or an operator that has a contract with the </w:t>
      </w:r>
      <w:proofErr w:type="gramStart"/>
      <w:r w:rsidRPr="009C0462">
        <w:rPr>
          <w:rFonts w:ascii="Times New Roman" w:hAnsi="Times New Roman"/>
          <w:sz w:val="22"/>
          <w:szCs w:val="22"/>
        </w:rPr>
        <w:t>school,</w:t>
      </w:r>
      <w:proofErr w:type="gramEnd"/>
      <w:r w:rsidRPr="009C0462">
        <w:rPr>
          <w:rFonts w:ascii="Times New Roman" w:hAnsi="Times New Roman"/>
          <w:sz w:val="22"/>
          <w:szCs w:val="22"/>
        </w:rPr>
        <w:t xml:space="preserve"> may provide </w:t>
      </w:r>
      <w:r w:rsidR="009C0462" w:rsidRPr="009C0462">
        <w:rPr>
          <w:rFonts w:ascii="Times New Roman" w:hAnsi="Times New Roman"/>
          <w:sz w:val="22"/>
          <w:szCs w:val="22"/>
        </w:rPr>
        <w:t xml:space="preserve">a written guarantee of payment. </w:t>
      </w:r>
      <w:r w:rsidRPr="009C0462">
        <w:rPr>
          <w:rFonts w:ascii="Times New Roman" w:hAnsi="Times New Roman"/>
          <w:sz w:val="22"/>
          <w:szCs w:val="22"/>
        </w:rPr>
        <w:t xml:space="preserve"> This will obligate the party to pay the cost of audits of the school up to $50,000.</w:t>
      </w:r>
    </w:p>
    <w:p w:rsidR="009E45CC" w:rsidRDefault="009E45CC" w:rsidP="009E45CC">
      <w:pPr>
        <w:ind w:left="720"/>
        <w:rPr>
          <w:rFonts w:ascii="Times New Roman" w:hAnsi="Times New Roman"/>
          <w:sz w:val="22"/>
          <w:szCs w:val="22"/>
        </w:rPr>
      </w:pPr>
    </w:p>
    <w:p w:rsidR="00166B51" w:rsidRPr="009E45CC" w:rsidRDefault="00166B51" w:rsidP="009E45CC">
      <w:pPr>
        <w:ind w:left="720"/>
        <w:rPr>
          <w:rFonts w:ascii="Times New Roman" w:hAnsi="Times New Roman"/>
          <w:sz w:val="22"/>
          <w:szCs w:val="22"/>
          <w:u w:val="wave"/>
        </w:rPr>
      </w:pPr>
      <w:r w:rsidRPr="009E45CC">
        <w:rPr>
          <w:rFonts w:ascii="Times New Roman" w:hAnsi="Times New Roman"/>
          <w:sz w:val="22"/>
          <w:szCs w:val="22"/>
        </w:rPr>
        <w:t>The bond or cash deposit balance not needed to cover audit costs shall be refunded by the treasurer of state to the entity which provided the bond.</w:t>
      </w:r>
    </w:p>
    <w:p w:rsidR="00230DAE" w:rsidRPr="009C0462" w:rsidRDefault="00230DAE" w:rsidP="00230DAE">
      <w:pPr>
        <w:rPr>
          <w:rFonts w:ascii="Times New Roman" w:hAnsi="Times New Roman"/>
          <w:sz w:val="22"/>
          <w:szCs w:val="22"/>
        </w:rPr>
      </w:pPr>
    </w:p>
    <w:p w:rsidR="00230DAE" w:rsidRPr="00ED4A48" w:rsidRDefault="00230DAE" w:rsidP="00ED4A48">
      <w:pPr>
        <w:pStyle w:val="ListParagraph"/>
        <w:numPr>
          <w:ilvl w:val="0"/>
          <w:numId w:val="83"/>
        </w:numPr>
        <w:ind w:left="720"/>
        <w:rPr>
          <w:rFonts w:ascii="Times New Roman" w:hAnsi="Times New Roman"/>
          <w:sz w:val="22"/>
          <w:szCs w:val="22"/>
        </w:rPr>
      </w:pPr>
      <w:r w:rsidRPr="00ED4A48">
        <w:rPr>
          <w:rFonts w:ascii="Times New Roman" w:hAnsi="Times New Roman"/>
          <w:sz w:val="22"/>
          <w:szCs w:val="22"/>
        </w:rPr>
        <w:t xml:space="preserve">Community schools which initiate operation on or after February 1, 2016 shall not maintain or continue operations absent the ongoing provision of this bond, cash deposit, or written guarantee. [Ohio Rev. Code </w:t>
      </w:r>
      <w:r w:rsidR="00E641FF">
        <w:rPr>
          <w:rFonts w:ascii="Times New Roman" w:hAnsi="Times New Roman"/>
          <w:sz w:val="22"/>
          <w:szCs w:val="22"/>
        </w:rPr>
        <w:t xml:space="preserve">§ </w:t>
      </w:r>
      <w:r w:rsidRPr="00ED4A48">
        <w:rPr>
          <w:rFonts w:ascii="Times New Roman" w:hAnsi="Times New Roman"/>
          <w:sz w:val="22"/>
          <w:szCs w:val="22"/>
        </w:rPr>
        <w:t>3314.50]</w:t>
      </w:r>
    </w:p>
    <w:p w:rsidR="00230DAE" w:rsidRPr="000A1105" w:rsidRDefault="00230DAE" w:rsidP="00230DAE">
      <w:pPr>
        <w:pStyle w:val="ListParagraph"/>
        <w:ind w:left="360"/>
        <w:jc w:val="both"/>
        <w:rPr>
          <w:rFonts w:ascii="Times New Roman" w:hAnsi="Times New Roman"/>
          <w:b/>
          <w:sz w:val="22"/>
          <w:szCs w:val="22"/>
        </w:rPr>
      </w:pPr>
    </w:p>
    <w:p w:rsidR="00C75725" w:rsidRPr="000A1105" w:rsidRDefault="00C75725" w:rsidP="003D6066">
      <w:pPr>
        <w:jc w:val="both"/>
        <w:rPr>
          <w:rFonts w:ascii="Times New Roman" w:hAnsi="Times New Roman"/>
          <w:b/>
          <w:sz w:val="22"/>
          <w:szCs w:val="22"/>
        </w:rPr>
      </w:pPr>
    </w:p>
    <w:p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jc w:val="both"/>
        <w:rPr>
          <w:rFonts w:ascii="Times New Roman" w:hAnsi="Times New Roman"/>
          <w:sz w:val="22"/>
          <w:szCs w:val="22"/>
        </w:rPr>
      </w:pPr>
    </w:p>
    <w:p w:rsidR="00BB2671" w:rsidRDefault="003D6066" w:rsidP="00ED4A48">
      <w:pPr>
        <w:pStyle w:val="ListParagraph"/>
        <w:numPr>
          <w:ilvl w:val="0"/>
          <w:numId w:val="48"/>
        </w:numPr>
        <w:ind w:left="360"/>
        <w:jc w:val="both"/>
        <w:rPr>
          <w:rFonts w:ascii="Times New Roman" w:hAnsi="Times New Roman"/>
          <w:sz w:val="22"/>
          <w:szCs w:val="22"/>
        </w:rPr>
      </w:pPr>
      <w:r w:rsidRPr="00070D42">
        <w:rPr>
          <w:rFonts w:ascii="Times New Roman" w:hAnsi="Times New Roman"/>
          <w:sz w:val="22"/>
          <w:szCs w:val="22"/>
        </w:rPr>
        <w:t xml:space="preserve">Examine the contract between the school and the sponsor.  Determine if </w:t>
      </w:r>
      <w:r w:rsidRPr="000A1105">
        <w:rPr>
          <w:rFonts w:ascii="Times New Roman" w:hAnsi="Times New Roman"/>
          <w:sz w:val="22"/>
          <w:szCs w:val="22"/>
        </w:rPr>
        <w:t xml:space="preserve">it </w:t>
      </w:r>
      <w:r w:rsidR="00BB2671" w:rsidRPr="000A1105">
        <w:rPr>
          <w:rFonts w:ascii="Times New Roman" w:hAnsi="Times New Roman"/>
          <w:sz w:val="22"/>
          <w:szCs w:val="22"/>
        </w:rPr>
        <w:t xml:space="preserve">includes sufficient information about the items Ohio Rev. Code </w:t>
      </w:r>
      <w:r w:rsidR="00E641FF">
        <w:rPr>
          <w:rFonts w:ascii="Times New Roman" w:hAnsi="Times New Roman"/>
          <w:sz w:val="22"/>
          <w:szCs w:val="22"/>
        </w:rPr>
        <w:t xml:space="preserve">§ </w:t>
      </w:r>
      <w:r w:rsidR="00EF77BF">
        <w:rPr>
          <w:rFonts w:ascii="Times New Roman" w:hAnsi="Times New Roman"/>
          <w:sz w:val="22"/>
          <w:szCs w:val="22"/>
        </w:rPr>
        <w:t>3314.03(A) requires.</w:t>
      </w:r>
    </w:p>
    <w:p w:rsidR="00E80C93" w:rsidRPr="000A1105" w:rsidRDefault="00E80C93" w:rsidP="00E80C93">
      <w:pPr>
        <w:pStyle w:val="ListParagraph"/>
        <w:ind w:left="360"/>
        <w:jc w:val="both"/>
        <w:rPr>
          <w:rFonts w:ascii="Times New Roman" w:hAnsi="Times New Roman"/>
          <w:sz w:val="22"/>
          <w:szCs w:val="22"/>
        </w:rPr>
      </w:pPr>
    </w:p>
    <w:p w:rsidR="00116E78" w:rsidRPr="000A1105" w:rsidRDefault="00BB2671" w:rsidP="00E80C93">
      <w:pPr>
        <w:ind w:left="1080"/>
        <w:jc w:val="both"/>
        <w:rPr>
          <w:rFonts w:ascii="Times New Roman" w:hAnsi="Times New Roman"/>
          <w:sz w:val="22"/>
          <w:szCs w:val="22"/>
        </w:rPr>
      </w:pPr>
      <w:r w:rsidRPr="000A1105">
        <w:rPr>
          <w:rFonts w:ascii="Times New Roman" w:hAnsi="Times New Roman"/>
          <w:b/>
          <w:i/>
          <w:sz w:val="22"/>
          <w:szCs w:val="22"/>
        </w:rPr>
        <w:t>Note</w:t>
      </w:r>
      <w:r w:rsidRPr="000A1105">
        <w:rPr>
          <w:rFonts w:ascii="Times New Roman" w:hAnsi="Times New Roman"/>
          <w:sz w:val="22"/>
          <w:szCs w:val="22"/>
        </w:rPr>
        <w:t xml:space="preserve">:  Auditors should use professional judgment determining whether to issue noncompliance citations </w:t>
      </w:r>
      <w:r w:rsidR="00116E78" w:rsidRPr="000A1105">
        <w:rPr>
          <w:rFonts w:ascii="Times New Roman" w:hAnsi="Times New Roman"/>
          <w:sz w:val="22"/>
          <w:szCs w:val="22"/>
        </w:rPr>
        <w:t>or</w:t>
      </w:r>
      <w:r w:rsidRPr="000A1105">
        <w:rPr>
          <w:rFonts w:ascii="Times New Roman" w:hAnsi="Times New Roman"/>
          <w:sz w:val="22"/>
          <w:szCs w:val="22"/>
        </w:rPr>
        <w:t xml:space="preserve"> internal control deficiencies depending upon the level of detail included within or omitted from the contract.  While a contract may address a required item, auditors may find instances where the level of detail is not sufficient for a community school </w:t>
      </w:r>
      <w:r w:rsidRPr="000A1105">
        <w:rPr>
          <w:rFonts w:ascii="Times New Roman" w:hAnsi="Times New Roman"/>
          <w:sz w:val="22"/>
          <w:szCs w:val="22"/>
        </w:rPr>
        <w:lastRenderedPageBreak/>
        <w:t>or sponsor to adequately determine or measure compliance over time.  In these instances, the auditor should consider issuing an internal c</w:t>
      </w:r>
      <w:r w:rsidR="00070D42" w:rsidRPr="000A1105">
        <w:rPr>
          <w:rFonts w:ascii="Times New Roman" w:hAnsi="Times New Roman"/>
          <w:sz w:val="22"/>
          <w:szCs w:val="22"/>
        </w:rPr>
        <w:t>ontrol deficiency at a minimum.</w:t>
      </w:r>
    </w:p>
    <w:p w:rsidR="0081361E" w:rsidRPr="000A1105" w:rsidRDefault="0081361E" w:rsidP="00C75725">
      <w:pPr>
        <w:ind w:left="1440"/>
        <w:jc w:val="both"/>
        <w:rPr>
          <w:rFonts w:ascii="Times New Roman" w:hAnsi="Times New Roman"/>
          <w:sz w:val="22"/>
          <w:szCs w:val="22"/>
        </w:rPr>
      </w:pPr>
    </w:p>
    <w:p w:rsidR="00116E78" w:rsidRPr="000A1105" w:rsidRDefault="00116E78" w:rsidP="00ED4A48">
      <w:pPr>
        <w:pStyle w:val="ListParagraph"/>
        <w:numPr>
          <w:ilvl w:val="0"/>
          <w:numId w:val="48"/>
        </w:numPr>
        <w:ind w:left="360"/>
        <w:jc w:val="both"/>
        <w:rPr>
          <w:rFonts w:ascii="Times New Roman" w:hAnsi="Times New Roman"/>
          <w:sz w:val="22"/>
          <w:szCs w:val="22"/>
        </w:rPr>
      </w:pPr>
      <w:r w:rsidRPr="000A1105">
        <w:rPr>
          <w:rFonts w:ascii="Times New Roman" w:hAnsi="Times New Roman"/>
          <w:sz w:val="22"/>
          <w:szCs w:val="22"/>
        </w:rPr>
        <w:t>Determine if the contract requires competitive bidding procedures, the school has complied with those requirements.</w:t>
      </w:r>
    </w:p>
    <w:p w:rsidR="0081361E" w:rsidRPr="000A1105" w:rsidRDefault="0081361E" w:rsidP="0081361E">
      <w:pPr>
        <w:pStyle w:val="ListParagraph"/>
        <w:ind w:left="360"/>
        <w:jc w:val="both"/>
        <w:rPr>
          <w:rFonts w:ascii="Times New Roman" w:hAnsi="Times New Roman"/>
          <w:sz w:val="22"/>
          <w:szCs w:val="22"/>
        </w:rPr>
      </w:pPr>
    </w:p>
    <w:p w:rsidR="007B7721" w:rsidRPr="000A1105" w:rsidRDefault="007B7721" w:rsidP="00ED4A48">
      <w:pPr>
        <w:pStyle w:val="ListParagraph"/>
        <w:numPr>
          <w:ilvl w:val="0"/>
          <w:numId w:val="48"/>
        </w:numPr>
        <w:ind w:left="360"/>
        <w:jc w:val="both"/>
        <w:rPr>
          <w:rFonts w:ascii="Times New Roman" w:hAnsi="Times New Roman"/>
          <w:sz w:val="22"/>
          <w:szCs w:val="22"/>
        </w:rPr>
      </w:pPr>
      <w:r w:rsidRPr="000A1105">
        <w:rPr>
          <w:rFonts w:ascii="Times New Roman" w:hAnsi="Times New Roman"/>
          <w:sz w:val="22"/>
          <w:szCs w:val="22"/>
        </w:rPr>
        <w:t>If the school is using blended learning as specified in its contract and as declared to ODE, determine whether the school board has adopted a policy that includes accountability measures around its blended learning model.</w:t>
      </w:r>
    </w:p>
    <w:p w:rsidR="007B7721" w:rsidRPr="000A1105" w:rsidRDefault="007B7721" w:rsidP="007B7721">
      <w:pPr>
        <w:pStyle w:val="ListParagraph"/>
        <w:ind w:left="360"/>
        <w:jc w:val="both"/>
        <w:rPr>
          <w:rFonts w:ascii="Times New Roman" w:hAnsi="Times New Roman"/>
          <w:sz w:val="22"/>
          <w:szCs w:val="22"/>
        </w:rPr>
      </w:pPr>
    </w:p>
    <w:p w:rsidR="003D6066" w:rsidRPr="00236503" w:rsidRDefault="00BB2671" w:rsidP="00ED4A48">
      <w:pPr>
        <w:pStyle w:val="ListParagraph"/>
        <w:numPr>
          <w:ilvl w:val="0"/>
          <w:numId w:val="48"/>
        </w:numPr>
        <w:ind w:left="360"/>
        <w:jc w:val="both"/>
        <w:rPr>
          <w:rFonts w:ascii="Times New Roman" w:hAnsi="Times New Roman"/>
          <w:sz w:val="22"/>
          <w:szCs w:val="22"/>
        </w:rPr>
      </w:pPr>
      <w:r w:rsidRPr="000A1105">
        <w:rPr>
          <w:rFonts w:ascii="Times New Roman" w:hAnsi="Times New Roman"/>
          <w:sz w:val="22"/>
          <w:szCs w:val="22"/>
        </w:rPr>
        <w:t xml:space="preserve">Also, determine whether the contract </w:t>
      </w:r>
      <w:r w:rsidR="003D6066" w:rsidRPr="000A1105">
        <w:rPr>
          <w:rFonts w:ascii="Times New Roman" w:hAnsi="Times New Roman"/>
          <w:sz w:val="22"/>
          <w:szCs w:val="22"/>
        </w:rPr>
        <w:t>provides paym</w:t>
      </w:r>
      <w:r w:rsidR="003D6066" w:rsidRPr="00070D42">
        <w:rPr>
          <w:rFonts w:ascii="Times New Roman" w:hAnsi="Times New Roman"/>
          <w:sz w:val="22"/>
          <w:szCs w:val="22"/>
        </w:rPr>
        <w:t>ent to the sponsor for monitoring activities.</w:t>
      </w:r>
    </w:p>
    <w:p w:rsidR="003D6066" w:rsidRPr="0005097B" w:rsidRDefault="003D6066" w:rsidP="00C75725">
      <w:pPr>
        <w:ind w:left="360"/>
        <w:jc w:val="both"/>
        <w:rPr>
          <w:rFonts w:ascii="Times New Roman" w:hAnsi="Times New Roman"/>
          <w:sz w:val="22"/>
          <w:szCs w:val="22"/>
        </w:rPr>
      </w:pPr>
    </w:p>
    <w:p w:rsidR="003D6066" w:rsidRPr="0005097B" w:rsidRDefault="003D6066" w:rsidP="001765A5">
      <w:pPr>
        <w:numPr>
          <w:ilvl w:val="0"/>
          <w:numId w:val="8"/>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Trace actual payments to the sponsor to the accounting records to determine whether they were ≤ 3% of the school’s State assistance (or met the terms of the contract of the sponsor provides additional services).</w:t>
      </w:r>
    </w:p>
    <w:p w:rsidR="003D6066" w:rsidRPr="0005097B" w:rsidRDefault="003D6066" w:rsidP="00C75725">
      <w:pPr>
        <w:ind w:left="360"/>
        <w:jc w:val="both"/>
        <w:rPr>
          <w:rFonts w:ascii="Times New Roman" w:hAnsi="Times New Roman"/>
          <w:sz w:val="22"/>
          <w:szCs w:val="22"/>
        </w:rPr>
      </w:pPr>
    </w:p>
    <w:p w:rsidR="003D6066" w:rsidRPr="00C75725" w:rsidRDefault="003D6066" w:rsidP="00ED4A48">
      <w:pPr>
        <w:pStyle w:val="ListParagraph"/>
        <w:numPr>
          <w:ilvl w:val="0"/>
          <w:numId w:val="48"/>
        </w:numPr>
        <w:ind w:left="360"/>
        <w:jc w:val="both"/>
        <w:rPr>
          <w:rFonts w:ascii="Times New Roman" w:hAnsi="Times New Roman"/>
          <w:sz w:val="22"/>
          <w:szCs w:val="22"/>
        </w:rPr>
      </w:pPr>
      <w:r w:rsidRPr="00C75725">
        <w:rPr>
          <w:rFonts w:ascii="Times New Roman" w:hAnsi="Times New Roman"/>
          <w:sz w:val="22"/>
          <w:szCs w:val="22"/>
        </w:rPr>
        <w:t>Inquire regarding the nature and extent of the sponsor’s monitoring activities.</w:t>
      </w:r>
    </w:p>
    <w:p w:rsidR="003D6066" w:rsidRPr="0005097B" w:rsidRDefault="003D6066" w:rsidP="00C75725">
      <w:pPr>
        <w:ind w:left="360"/>
        <w:jc w:val="both"/>
        <w:rPr>
          <w:rFonts w:ascii="Times New Roman" w:hAnsi="Times New Roman"/>
          <w:sz w:val="22"/>
          <w:szCs w:val="22"/>
        </w:rPr>
      </w:pPr>
    </w:p>
    <w:p w:rsidR="003D6066" w:rsidRPr="0005097B" w:rsidRDefault="003D6066" w:rsidP="00ED4A48">
      <w:pPr>
        <w:numPr>
          <w:ilvl w:val="0"/>
          <w:numId w:val="50"/>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Examine minutes, correspondence, reports or other evidence supporting that the sponsor fulfilled its monitoring duties described above.</w:t>
      </w:r>
    </w:p>
    <w:p w:rsidR="003D6066" w:rsidRPr="0005097B" w:rsidRDefault="003D6066" w:rsidP="00C75725">
      <w:pPr>
        <w:tabs>
          <w:tab w:val="num" w:pos="900"/>
        </w:tabs>
        <w:ind w:left="900"/>
        <w:jc w:val="both"/>
        <w:rPr>
          <w:rFonts w:ascii="Times New Roman" w:hAnsi="Times New Roman"/>
          <w:sz w:val="22"/>
          <w:szCs w:val="22"/>
        </w:rPr>
      </w:pPr>
    </w:p>
    <w:p w:rsidR="003D6066" w:rsidRDefault="003D6066" w:rsidP="00ED4A48">
      <w:pPr>
        <w:numPr>
          <w:ilvl w:val="0"/>
          <w:numId w:val="50"/>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 xml:space="preserve">Read the sponsor’s annual </w:t>
      </w:r>
      <w:r w:rsidRPr="000A1105">
        <w:rPr>
          <w:rFonts w:ascii="Times New Roman" w:hAnsi="Times New Roman"/>
          <w:sz w:val="22"/>
          <w:szCs w:val="22"/>
        </w:rPr>
        <w:t xml:space="preserve">report </w:t>
      </w:r>
      <w:r w:rsidR="009223A5" w:rsidRPr="000A1105">
        <w:rPr>
          <w:rFonts w:ascii="Times New Roman" w:hAnsi="Times New Roman"/>
          <w:sz w:val="22"/>
          <w:szCs w:val="22"/>
        </w:rPr>
        <w:t xml:space="preserve">submitted </w:t>
      </w:r>
      <w:r w:rsidRPr="000A1105">
        <w:rPr>
          <w:rFonts w:ascii="Times New Roman" w:hAnsi="Times New Roman"/>
          <w:sz w:val="22"/>
          <w:szCs w:val="22"/>
        </w:rPr>
        <w:t>to ODE</w:t>
      </w:r>
      <w:r w:rsidR="009223A5" w:rsidRPr="000A1105">
        <w:rPr>
          <w:rFonts w:ascii="Times New Roman" w:hAnsi="Times New Roman"/>
          <w:sz w:val="22"/>
          <w:szCs w:val="22"/>
        </w:rPr>
        <w:t xml:space="preserve"> during the audit period</w:t>
      </w:r>
      <w:r w:rsidRPr="000A1105">
        <w:rPr>
          <w:rFonts w:ascii="Times New Roman" w:hAnsi="Times New Roman"/>
          <w:sz w:val="22"/>
          <w:szCs w:val="22"/>
        </w:rPr>
        <w:t>.</w:t>
      </w:r>
      <w:r w:rsidRPr="0005097B">
        <w:rPr>
          <w:rFonts w:ascii="Times New Roman" w:hAnsi="Times New Roman"/>
          <w:sz w:val="22"/>
          <w:szCs w:val="22"/>
        </w:rPr>
        <w:t xml:space="preserve">  Based on other audit procedures, judge whether that report suggests the sponsor is diligent in its monitoring and is frank in its reporting to ODE.</w:t>
      </w:r>
      <w:r w:rsidRPr="0005097B">
        <w:rPr>
          <w:rStyle w:val="FootnoteReference"/>
          <w:rFonts w:ascii="Times New Roman" w:hAnsi="Times New Roman"/>
          <w:sz w:val="22"/>
          <w:szCs w:val="22"/>
        </w:rPr>
        <w:footnoteReference w:id="42"/>
      </w:r>
      <w:r w:rsidRPr="0005097B">
        <w:rPr>
          <w:rFonts w:ascii="Times New Roman" w:hAnsi="Times New Roman"/>
          <w:sz w:val="22"/>
          <w:szCs w:val="22"/>
        </w:rPr>
        <w:t xml:space="preserve"> </w:t>
      </w:r>
      <w:r w:rsidR="00705834" w:rsidRPr="0005097B">
        <w:rPr>
          <w:rFonts w:ascii="Times New Roman" w:hAnsi="Times New Roman"/>
          <w:sz w:val="22"/>
          <w:szCs w:val="22"/>
        </w:rPr>
        <w:t xml:space="preserve">  </w:t>
      </w:r>
    </w:p>
    <w:p w:rsidR="00EA6AB4" w:rsidRDefault="00EA6AB4" w:rsidP="00EA6AB4">
      <w:pPr>
        <w:pStyle w:val="ListParagraph"/>
        <w:rPr>
          <w:rFonts w:ascii="Times New Roman" w:hAnsi="Times New Roman"/>
          <w:sz w:val="22"/>
          <w:szCs w:val="22"/>
        </w:rPr>
      </w:pPr>
    </w:p>
    <w:p w:rsidR="003D6066" w:rsidRPr="00C75725" w:rsidRDefault="003D6066" w:rsidP="00ED4A48">
      <w:pPr>
        <w:pStyle w:val="ListParagraph"/>
        <w:numPr>
          <w:ilvl w:val="0"/>
          <w:numId w:val="48"/>
        </w:numPr>
        <w:ind w:left="360"/>
        <w:jc w:val="both"/>
        <w:rPr>
          <w:rFonts w:ascii="Times New Roman" w:hAnsi="Times New Roman"/>
          <w:sz w:val="22"/>
          <w:szCs w:val="22"/>
        </w:rPr>
      </w:pPr>
      <w:r w:rsidRPr="00C75725">
        <w:rPr>
          <w:rFonts w:ascii="Times New Roman" w:hAnsi="Times New Roman"/>
          <w:sz w:val="22"/>
          <w:szCs w:val="22"/>
        </w:rPr>
        <w:t>If based on other audit procedures, the school is experiencing financial or performance problems, judge whether the sponsor is taking the actions the Ohio Rev. Code prescribes above (e.g., declaring the school in probationary status, preparing an action plan to address financial difficulties.)</w:t>
      </w:r>
    </w:p>
    <w:p w:rsidR="003D6066" w:rsidRPr="0005097B" w:rsidRDefault="003D6066" w:rsidP="00C75725">
      <w:pPr>
        <w:ind w:left="360"/>
        <w:jc w:val="both"/>
        <w:rPr>
          <w:rFonts w:ascii="Times New Roman" w:hAnsi="Times New Roman"/>
          <w:sz w:val="22"/>
          <w:szCs w:val="22"/>
        </w:rPr>
      </w:pPr>
    </w:p>
    <w:p w:rsidR="003D6066" w:rsidRPr="000A1105" w:rsidRDefault="003D6066" w:rsidP="00ED4A48">
      <w:pPr>
        <w:pStyle w:val="ListParagraph"/>
        <w:numPr>
          <w:ilvl w:val="0"/>
          <w:numId w:val="48"/>
        </w:numPr>
        <w:ind w:left="360"/>
        <w:jc w:val="both"/>
        <w:rPr>
          <w:rFonts w:ascii="Times New Roman" w:hAnsi="Times New Roman"/>
          <w:sz w:val="22"/>
          <w:szCs w:val="22"/>
        </w:rPr>
      </w:pPr>
      <w:r w:rsidRPr="00C75725">
        <w:rPr>
          <w:rFonts w:ascii="Times New Roman" w:hAnsi="Times New Roman"/>
          <w:sz w:val="22"/>
          <w:szCs w:val="22"/>
        </w:rPr>
        <w:t xml:space="preserve">Assess whether the sponsor’s overall monitoring generally fulfills the </w:t>
      </w:r>
      <w:r w:rsidRPr="000A1105">
        <w:rPr>
          <w:rFonts w:ascii="Times New Roman" w:hAnsi="Times New Roman"/>
          <w:sz w:val="22"/>
          <w:szCs w:val="22"/>
        </w:rPr>
        <w:t>requirements above</w:t>
      </w:r>
      <w:r w:rsidR="00890EC3" w:rsidRPr="000A1105">
        <w:rPr>
          <w:rFonts w:ascii="Times New Roman" w:hAnsi="Times New Roman"/>
          <w:sz w:val="22"/>
          <w:szCs w:val="22"/>
        </w:rPr>
        <w:t>, including providing monthly financial and enrollment records to the school</w:t>
      </w:r>
      <w:r w:rsidRPr="000A1105">
        <w:rPr>
          <w:rFonts w:ascii="Times New Roman" w:hAnsi="Times New Roman"/>
          <w:sz w:val="22"/>
          <w:szCs w:val="22"/>
        </w:rPr>
        <w:t xml:space="preserve">.  </w:t>
      </w:r>
    </w:p>
    <w:p w:rsidR="003D6066" w:rsidRPr="000A1105" w:rsidRDefault="003D6066" w:rsidP="00C75725">
      <w:pPr>
        <w:ind w:left="360"/>
        <w:jc w:val="both"/>
        <w:rPr>
          <w:rFonts w:ascii="Times New Roman" w:hAnsi="Times New Roman"/>
          <w:sz w:val="22"/>
          <w:szCs w:val="22"/>
        </w:rPr>
      </w:pPr>
    </w:p>
    <w:p w:rsidR="00BE567C" w:rsidRPr="000A1105" w:rsidRDefault="00250EA7" w:rsidP="00ED4A48">
      <w:pPr>
        <w:pStyle w:val="ListParagraph"/>
        <w:numPr>
          <w:ilvl w:val="0"/>
          <w:numId w:val="48"/>
        </w:numPr>
        <w:ind w:left="360"/>
        <w:jc w:val="both"/>
        <w:rPr>
          <w:rFonts w:ascii="Times New Roman" w:eastAsiaTheme="minorHAnsi" w:hAnsi="Times New Roman"/>
          <w:sz w:val="22"/>
          <w:szCs w:val="22"/>
        </w:rPr>
      </w:pPr>
      <w:r>
        <w:rPr>
          <w:rFonts w:ascii="Times New Roman" w:eastAsiaTheme="minorHAnsi" w:hAnsi="Times New Roman"/>
          <w:sz w:val="22"/>
          <w:szCs w:val="22"/>
        </w:rPr>
        <w:t>Determine</w:t>
      </w:r>
      <w:r w:rsidR="00BE567C" w:rsidRPr="000A1105">
        <w:rPr>
          <w:rFonts w:ascii="Times New Roman" w:eastAsiaTheme="minorHAnsi" w:hAnsi="Times New Roman"/>
          <w:sz w:val="22"/>
          <w:szCs w:val="22"/>
        </w:rPr>
        <w:t xml:space="preserve"> whether the community school’s governing board has contracted wit</w:t>
      </w:r>
      <w:r w:rsidR="00631437" w:rsidRPr="000A1105">
        <w:rPr>
          <w:rFonts w:ascii="Times New Roman" w:eastAsiaTheme="minorHAnsi" w:hAnsi="Times New Roman"/>
          <w:sz w:val="22"/>
          <w:szCs w:val="22"/>
        </w:rPr>
        <w:t>h an independent fiscal officer, and that they were licensed prior to assuming duties.</w:t>
      </w:r>
    </w:p>
    <w:p w:rsidR="00BE567C" w:rsidRPr="000A1105" w:rsidRDefault="00BE567C" w:rsidP="00C75725">
      <w:pPr>
        <w:ind w:left="360"/>
        <w:jc w:val="both"/>
        <w:rPr>
          <w:rFonts w:ascii="Times New Roman" w:eastAsiaTheme="minorHAnsi" w:hAnsi="Times New Roman"/>
          <w:sz w:val="22"/>
          <w:szCs w:val="22"/>
        </w:rPr>
      </w:pPr>
    </w:p>
    <w:p w:rsidR="00BE567C" w:rsidRPr="000A1105" w:rsidRDefault="00250EA7" w:rsidP="00ED4A48">
      <w:pPr>
        <w:pStyle w:val="ListParagraph"/>
        <w:numPr>
          <w:ilvl w:val="0"/>
          <w:numId w:val="48"/>
        </w:numPr>
        <w:ind w:left="360"/>
        <w:jc w:val="both"/>
        <w:rPr>
          <w:rFonts w:ascii="Times New Roman" w:eastAsiaTheme="minorHAnsi" w:hAnsi="Times New Roman"/>
          <w:sz w:val="22"/>
          <w:szCs w:val="22"/>
        </w:rPr>
      </w:pPr>
      <w:r>
        <w:rPr>
          <w:rFonts w:ascii="Times New Roman" w:eastAsiaTheme="minorHAnsi" w:hAnsi="Times New Roman"/>
          <w:sz w:val="22"/>
          <w:szCs w:val="22"/>
        </w:rPr>
        <w:t>Determine</w:t>
      </w:r>
      <w:r w:rsidR="00BE567C" w:rsidRPr="000A1105">
        <w:rPr>
          <w:rFonts w:ascii="Times New Roman" w:eastAsiaTheme="minorHAnsi" w:hAnsi="Times New Roman"/>
          <w:sz w:val="22"/>
          <w:szCs w:val="22"/>
        </w:rPr>
        <w:t xml:space="preserve"> whether the community school’s governing board has contracted with an independent attorney.</w:t>
      </w:r>
    </w:p>
    <w:p w:rsidR="00BE567C" w:rsidRPr="000A1105" w:rsidRDefault="00BE567C" w:rsidP="00C75725">
      <w:pPr>
        <w:ind w:left="360"/>
        <w:jc w:val="both"/>
        <w:rPr>
          <w:rFonts w:ascii="Times New Roman" w:eastAsiaTheme="minorHAnsi" w:hAnsi="Times New Roman"/>
          <w:sz w:val="22"/>
          <w:szCs w:val="22"/>
        </w:rPr>
      </w:pPr>
    </w:p>
    <w:p w:rsidR="00BE567C" w:rsidRPr="000A1105" w:rsidRDefault="00250EA7" w:rsidP="00ED4A48">
      <w:pPr>
        <w:pStyle w:val="ListParagraph"/>
        <w:numPr>
          <w:ilvl w:val="0"/>
          <w:numId w:val="48"/>
        </w:numPr>
        <w:ind w:left="360"/>
        <w:jc w:val="both"/>
        <w:rPr>
          <w:rFonts w:ascii="Times New Roman" w:eastAsiaTheme="minorHAnsi" w:hAnsi="Times New Roman"/>
          <w:sz w:val="22"/>
          <w:szCs w:val="22"/>
        </w:rPr>
      </w:pPr>
      <w:r>
        <w:rPr>
          <w:rFonts w:ascii="Times New Roman" w:eastAsiaTheme="minorHAnsi" w:hAnsi="Times New Roman"/>
          <w:sz w:val="22"/>
          <w:szCs w:val="22"/>
        </w:rPr>
        <w:t>Determine if</w:t>
      </w:r>
      <w:r w:rsidR="00BE567C" w:rsidRPr="000A1105">
        <w:rPr>
          <w:rFonts w:ascii="Times New Roman" w:eastAsiaTheme="minorHAnsi" w:hAnsi="Times New Roman"/>
          <w:sz w:val="22"/>
          <w:szCs w:val="22"/>
        </w:rPr>
        <w:t xml:space="preserve"> the sponsor has annually verified that no findings for recovery have been issued against governing board members, individuals that propose to create the school, the operator, or any employee of the school.</w:t>
      </w:r>
    </w:p>
    <w:p w:rsidR="00BE567C" w:rsidRPr="000A1105" w:rsidRDefault="00BE567C" w:rsidP="00C75725">
      <w:pPr>
        <w:ind w:left="360"/>
        <w:jc w:val="both"/>
        <w:rPr>
          <w:rFonts w:ascii="Times New Roman" w:eastAsiaTheme="minorHAnsi" w:hAnsi="Times New Roman"/>
          <w:sz w:val="22"/>
          <w:szCs w:val="22"/>
        </w:rPr>
      </w:pPr>
    </w:p>
    <w:p w:rsidR="00456FCA" w:rsidRPr="000A1105" w:rsidRDefault="00250EA7" w:rsidP="00ED4A48">
      <w:pPr>
        <w:pStyle w:val="ListParagraph"/>
        <w:numPr>
          <w:ilvl w:val="0"/>
          <w:numId w:val="48"/>
        </w:numPr>
        <w:ind w:left="360"/>
        <w:jc w:val="both"/>
        <w:rPr>
          <w:rFonts w:ascii="Times New Roman" w:eastAsiaTheme="minorHAnsi" w:hAnsi="Times New Roman"/>
          <w:sz w:val="24"/>
          <w:szCs w:val="24"/>
        </w:rPr>
      </w:pPr>
      <w:r>
        <w:rPr>
          <w:rFonts w:ascii="Times New Roman" w:eastAsiaTheme="minorHAnsi" w:hAnsi="Times New Roman"/>
          <w:sz w:val="22"/>
          <w:szCs w:val="22"/>
        </w:rPr>
        <w:lastRenderedPageBreak/>
        <w:t>Determine if</w:t>
      </w:r>
      <w:r w:rsidR="00456FCA" w:rsidRPr="000A1105">
        <w:rPr>
          <w:rFonts w:ascii="Times New Roman" w:eastAsiaTheme="minorHAnsi" w:hAnsi="Times New Roman"/>
          <w:sz w:val="22"/>
          <w:szCs w:val="22"/>
        </w:rPr>
        <w:t xml:space="preserve"> the sponsor has not sold goods or services to the community school except under specific circumstances as described above.</w:t>
      </w:r>
    </w:p>
    <w:p w:rsidR="00E41FC1" w:rsidRPr="000A1105" w:rsidRDefault="00E41FC1" w:rsidP="00C75725">
      <w:pPr>
        <w:ind w:left="360"/>
        <w:jc w:val="both"/>
        <w:rPr>
          <w:rFonts w:ascii="Times New Roman" w:eastAsiaTheme="minorHAnsi" w:hAnsi="Times New Roman"/>
          <w:sz w:val="24"/>
          <w:szCs w:val="24"/>
        </w:rPr>
      </w:pPr>
    </w:p>
    <w:p w:rsidR="00230DAE" w:rsidRPr="000A1105" w:rsidRDefault="00890EC3" w:rsidP="00ED4A48">
      <w:pPr>
        <w:pStyle w:val="ListParagraph"/>
        <w:numPr>
          <w:ilvl w:val="0"/>
          <w:numId w:val="48"/>
        </w:numPr>
        <w:ind w:left="360"/>
        <w:jc w:val="both"/>
        <w:rPr>
          <w:rFonts w:ascii="Times New Roman" w:hAnsi="Times New Roman"/>
          <w:sz w:val="22"/>
          <w:szCs w:val="22"/>
        </w:rPr>
      </w:pPr>
      <w:r w:rsidRPr="000A1105">
        <w:rPr>
          <w:rFonts w:ascii="Times New Roman" w:hAnsi="Times New Roman"/>
          <w:sz w:val="22"/>
          <w:szCs w:val="22"/>
        </w:rPr>
        <w:t>If the community school closed or is permanently closed, determine if</w:t>
      </w:r>
      <w:r w:rsidR="001E6ED1">
        <w:rPr>
          <w:rFonts w:ascii="Times New Roman" w:hAnsi="Times New Roman"/>
          <w:sz w:val="22"/>
          <w:szCs w:val="22"/>
        </w:rPr>
        <w:t xml:space="preserve"> the designated fiscal officer </w:t>
      </w:r>
      <w:r w:rsidRPr="000A1105">
        <w:rPr>
          <w:rFonts w:ascii="Times New Roman" w:hAnsi="Times New Roman"/>
          <w:sz w:val="22"/>
          <w:szCs w:val="22"/>
        </w:rPr>
        <w:t>delivered all financial and enrollment records to the school's sponsor within thir</w:t>
      </w:r>
      <w:r w:rsidR="00BE567C" w:rsidRPr="000A1105">
        <w:rPr>
          <w:rFonts w:ascii="Times New Roman" w:hAnsi="Times New Roman"/>
          <w:sz w:val="22"/>
          <w:szCs w:val="22"/>
        </w:rPr>
        <w:t>ty days of the school's closure or if the sponsor physically inspected the records in lieu of taking possession of them from the fiscal officer in order to facilitate a fiscal officer’s ability to complete close out.</w:t>
      </w:r>
      <w:r w:rsidR="00377095" w:rsidRPr="00377095">
        <w:rPr>
          <w:rStyle w:val="FootnoteReference"/>
          <w:rFonts w:ascii="Times New Roman" w:hAnsi="Times New Roman"/>
          <w:sz w:val="22"/>
          <w:szCs w:val="22"/>
          <w:u w:val="wave"/>
        </w:rPr>
        <w:footnoteReference w:id="43"/>
      </w:r>
    </w:p>
    <w:p w:rsidR="00230DAE" w:rsidRPr="000A1105" w:rsidRDefault="00230DAE" w:rsidP="00230DAE">
      <w:pPr>
        <w:pStyle w:val="ListParagraph"/>
        <w:rPr>
          <w:rFonts w:ascii="Times New Roman" w:hAnsi="Times New Roman"/>
          <w:sz w:val="22"/>
          <w:szCs w:val="22"/>
        </w:rPr>
      </w:pPr>
    </w:p>
    <w:p w:rsidR="00070D42" w:rsidRPr="000A1105" w:rsidRDefault="00230DAE" w:rsidP="00ED4A48">
      <w:pPr>
        <w:pStyle w:val="ListParagraph"/>
        <w:numPr>
          <w:ilvl w:val="0"/>
          <w:numId w:val="48"/>
        </w:numPr>
        <w:ind w:left="360"/>
        <w:jc w:val="both"/>
        <w:rPr>
          <w:rFonts w:ascii="Times New Roman" w:hAnsi="Times New Roman"/>
          <w:sz w:val="22"/>
          <w:szCs w:val="22"/>
        </w:rPr>
      </w:pPr>
      <w:r w:rsidRPr="000A1105">
        <w:rPr>
          <w:rFonts w:ascii="Times New Roman" w:hAnsi="Times New Roman"/>
          <w:sz w:val="22"/>
          <w:szCs w:val="22"/>
        </w:rPr>
        <w:t>If the community school was initiated on or after February 1, 2016, verify</w:t>
      </w:r>
      <w:r w:rsidR="007E2FF0">
        <w:rPr>
          <w:rFonts w:ascii="Times New Roman" w:hAnsi="Times New Roman"/>
          <w:sz w:val="22"/>
          <w:szCs w:val="22"/>
        </w:rPr>
        <w:t xml:space="preserve"> </w:t>
      </w:r>
      <w:r w:rsidR="007E2FF0" w:rsidRPr="007E2FF0">
        <w:rPr>
          <w:rFonts w:ascii="Times New Roman" w:hAnsi="Times New Roman"/>
          <w:sz w:val="22"/>
          <w:szCs w:val="22"/>
          <w:u w:val="wave"/>
        </w:rPr>
        <w:t>with our Chief Financial Officer</w:t>
      </w:r>
      <w:r w:rsidR="00062E65">
        <w:rPr>
          <w:rFonts w:ascii="Times New Roman" w:hAnsi="Times New Roman"/>
          <w:sz w:val="22"/>
          <w:szCs w:val="22"/>
          <w:u w:val="wave"/>
        </w:rPr>
        <w:t xml:space="preserve"> (wmcollier@ohioauditor.gov)</w:t>
      </w:r>
      <w:r w:rsidR="007E2FF0" w:rsidRPr="007E2FF0">
        <w:rPr>
          <w:rFonts w:ascii="Times New Roman" w:hAnsi="Times New Roman"/>
          <w:sz w:val="22"/>
          <w:szCs w:val="22"/>
          <w:u w:val="wave"/>
        </w:rPr>
        <w:t xml:space="preserve"> </w:t>
      </w:r>
      <w:r w:rsidR="007E2FF0">
        <w:rPr>
          <w:rFonts w:ascii="Times New Roman" w:hAnsi="Times New Roman"/>
          <w:sz w:val="22"/>
          <w:szCs w:val="22"/>
        </w:rPr>
        <w:t>that</w:t>
      </w:r>
      <w:r w:rsidRPr="000A1105">
        <w:rPr>
          <w:rFonts w:ascii="Times New Roman" w:hAnsi="Times New Roman"/>
          <w:sz w:val="22"/>
          <w:szCs w:val="22"/>
        </w:rPr>
        <w:t xml:space="preserve"> a bond, cash deposit or written guarantee was posted to the Auditor of State in the amount of $</w:t>
      </w:r>
      <w:r w:rsidR="00166B51" w:rsidRPr="000A1105">
        <w:rPr>
          <w:rFonts w:ascii="Times New Roman" w:hAnsi="Times New Roman"/>
          <w:sz w:val="22"/>
          <w:szCs w:val="22"/>
        </w:rPr>
        <w:t xml:space="preserve">50,000. </w:t>
      </w:r>
    </w:p>
    <w:p w:rsidR="00070D42" w:rsidRPr="000A1105" w:rsidRDefault="00070D42" w:rsidP="00070D42">
      <w:pPr>
        <w:jc w:val="both"/>
        <w:rPr>
          <w:rFonts w:ascii="Times New Roman" w:hAnsi="Times New Roman"/>
          <w:sz w:val="22"/>
          <w:szCs w:val="22"/>
        </w:rPr>
      </w:pPr>
    </w:p>
    <w:p w:rsidR="00890EC3" w:rsidRPr="000A1105" w:rsidRDefault="00CF2B82" w:rsidP="00070D42">
      <w:pPr>
        <w:jc w:val="both"/>
        <w:rPr>
          <w:rFonts w:ascii="Times New Roman" w:eastAsiaTheme="minorHAnsi" w:hAnsi="Times New Roman"/>
          <w:sz w:val="22"/>
          <w:szCs w:val="22"/>
        </w:rPr>
      </w:pPr>
      <w:proofErr w:type="gramStart"/>
      <w:r w:rsidRPr="000A1105">
        <w:rPr>
          <w:rFonts w:ascii="Times New Roman" w:hAnsi="Times New Roman"/>
          <w:sz w:val="22"/>
          <w:szCs w:val="22"/>
        </w:rPr>
        <w:t>Report significant noncompliance as necessary in the school’s audit report.</w:t>
      </w:r>
      <w:proofErr w:type="gramEnd"/>
    </w:p>
    <w:p w:rsidR="00E41FC1" w:rsidRDefault="00E41FC1" w:rsidP="003D6066">
      <w:pPr>
        <w:jc w:val="both"/>
        <w:rPr>
          <w:rFonts w:ascii="Times New Roman" w:hAnsi="Times New Roman"/>
          <w:sz w:val="22"/>
          <w:szCs w:val="22"/>
        </w:rPr>
      </w:pPr>
    </w:p>
    <w:p w:rsidR="001A68F4" w:rsidRDefault="001A68F4"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3D6066" w:rsidRPr="0005097B" w:rsidTr="003541FE">
        <w:trPr>
          <w:cantSplit/>
          <w:trHeight w:val="242"/>
        </w:trPr>
        <w:tc>
          <w:tcPr>
            <w:tcW w:w="9450" w:type="dxa"/>
          </w:tcPr>
          <w:p w:rsidR="003D6066" w:rsidRPr="0005097B" w:rsidRDefault="008C04CA" w:rsidP="003D6066">
            <w:pPr>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3D6066" w:rsidRDefault="003D6066" w:rsidP="003D6066">
            <w:pPr>
              <w:jc w:val="both"/>
              <w:rPr>
                <w:rFonts w:ascii="Times New Roman" w:hAnsi="Times New Roman"/>
                <w:sz w:val="22"/>
                <w:szCs w:val="22"/>
              </w:rPr>
            </w:pPr>
          </w:p>
          <w:p w:rsidR="001A68F4" w:rsidRDefault="001A68F4" w:rsidP="003D6066">
            <w:pPr>
              <w:jc w:val="both"/>
              <w:rPr>
                <w:rFonts w:ascii="Times New Roman" w:hAnsi="Times New Roman"/>
                <w:sz w:val="22"/>
                <w:szCs w:val="22"/>
              </w:rPr>
            </w:pPr>
          </w:p>
          <w:p w:rsidR="00DD7095" w:rsidRPr="0005097B" w:rsidRDefault="00DD7095" w:rsidP="003D6066">
            <w:pPr>
              <w:jc w:val="both"/>
              <w:rPr>
                <w:rFonts w:ascii="Times New Roman" w:hAnsi="Times New Roman"/>
                <w:sz w:val="22"/>
                <w:szCs w:val="22"/>
              </w:rPr>
            </w:pPr>
          </w:p>
        </w:tc>
      </w:tr>
    </w:tbl>
    <w:p w:rsidR="009C252A" w:rsidRPr="0005097B" w:rsidRDefault="009C252A" w:rsidP="003D6066">
      <w:pPr>
        <w:spacing w:after="200" w:line="276" w:lineRule="auto"/>
        <w:rPr>
          <w:rFonts w:ascii="Times New Roman" w:hAnsi="Times New Roman"/>
          <w:sz w:val="22"/>
          <w:szCs w:val="22"/>
        </w:rPr>
        <w:sectPr w:rsidR="009C252A" w:rsidRPr="0005097B" w:rsidSect="006E6E18">
          <w:headerReference w:type="default" r:id="rId31"/>
          <w:type w:val="continuous"/>
          <w:pgSz w:w="12240" w:h="15840"/>
          <w:pgMar w:top="1440" w:right="1440" w:bottom="1440" w:left="1440" w:header="720" w:footer="720" w:gutter="0"/>
          <w:cols w:space="720"/>
          <w:docGrid w:linePitch="360"/>
        </w:sectPr>
      </w:pPr>
    </w:p>
    <w:p w:rsidR="009C252A" w:rsidRPr="00145D8B" w:rsidRDefault="009C252A" w:rsidP="001E6ED1">
      <w:pPr>
        <w:pStyle w:val="Heading3"/>
        <w:spacing w:before="0" w:beforeAutospacing="0" w:after="0" w:afterAutospacing="0"/>
        <w:jc w:val="both"/>
        <w:rPr>
          <w:sz w:val="22"/>
          <w:szCs w:val="22"/>
        </w:rPr>
      </w:pPr>
      <w:bookmarkStart w:id="37" w:name="_Toc473799042"/>
      <w:r w:rsidRPr="00145D8B">
        <w:rPr>
          <w:sz w:val="22"/>
          <w:szCs w:val="22"/>
        </w:rPr>
        <w:lastRenderedPageBreak/>
        <w:t xml:space="preserve">2-14 Compliance Requirement:  </w:t>
      </w:r>
      <w:r w:rsidRPr="00145D8B">
        <w:rPr>
          <w:b w:val="0"/>
          <w:sz w:val="22"/>
          <w:szCs w:val="22"/>
        </w:rPr>
        <w:t xml:space="preserve">Ohio Rev. Code </w:t>
      </w:r>
      <w:r w:rsidR="00E641FF">
        <w:rPr>
          <w:b w:val="0"/>
          <w:sz w:val="22"/>
          <w:szCs w:val="22"/>
        </w:rPr>
        <w:t xml:space="preserve">§ </w:t>
      </w:r>
      <w:r w:rsidRPr="00145D8B">
        <w:rPr>
          <w:b w:val="0"/>
          <w:sz w:val="22"/>
          <w:szCs w:val="22"/>
        </w:rPr>
        <w:t xml:space="preserve">3314.032 </w:t>
      </w:r>
      <w:r w:rsidR="00A963AD" w:rsidRPr="00145D8B">
        <w:rPr>
          <w:b w:val="0"/>
          <w:sz w:val="22"/>
          <w:szCs w:val="22"/>
        </w:rPr>
        <w:t xml:space="preserve">- </w:t>
      </w:r>
      <w:r w:rsidRPr="00145D8B">
        <w:rPr>
          <w:b w:val="0"/>
          <w:sz w:val="22"/>
          <w:szCs w:val="22"/>
        </w:rPr>
        <w:t>Operator oversight of community schools</w:t>
      </w:r>
      <w:bookmarkEnd w:id="37"/>
    </w:p>
    <w:p w:rsidR="009C252A" w:rsidRPr="000A1105" w:rsidRDefault="009C252A" w:rsidP="001E6ED1">
      <w:pPr>
        <w:jc w:val="both"/>
        <w:rPr>
          <w:rFonts w:ascii="Times New Roman" w:hAnsi="Times New Roman"/>
          <w:sz w:val="22"/>
          <w:szCs w:val="22"/>
        </w:rPr>
      </w:pPr>
    </w:p>
    <w:p w:rsidR="009C252A" w:rsidRPr="000A1105" w:rsidRDefault="009C252A" w:rsidP="001E6ED1">
      <w:pPr>
        <w:tabs>
          <w:tab w:val="left" w:pos="5760"/>
        </w:tabs>
        <w:jc w:val="both"/>
        <w:rPr>
          <w:rFonts w:ascii="Times New Roman" w:hAnsi="Times New Roman"/>
          <w:b/>
          <w:sz w:val="22"/>
          <w:szCs w:val="22"/>
        </w:rPr>
      </w:pPr>
      <w:r w:rsidRPr="000A1105">
        <w:rPr>
          <w:rFonts w:ascii="Times New Roman" w:hAnsi="Times New Roman"/>
          <w:b/>
          <w:sz w:val="22"/>
          <w:szCs w:val="22"/>
        </w:rPr>
        <w:t>Summary of Requirement:</w:t>
      </w:r>
    </w:p>
    <w:p w:rsidR="009C252A" w:rsidRPr="000A1105" w:rsidRDefault="009C252A" w:rsidP="001E6ED1">
      <w:pPr>
        <w:spacing w:line="276" w:lineRule="auto"/>
        <w:jc w:val="both"/>
        <w:rPr>
          <w:rFonts w:ascii="Times New Roman" w:hAnsi="Times New Roman"/>
          <w:sz w:val="22"/>
          <w:szCs w:val="22"/>
        </w:rPr>
      </w:pPr>
      <w:r w:rsidRPr="000A1105">
        <w:rPr>
          <w:rFonts w:ascii="Times New Roman" w:hAnsi="Times New Roman"/>
          <w:sz w:val="22"/>
          <w:szCs w:val="22"/>
        </w:rPr>
        <w:t xml:space="preserve">Beginning February 1, 2016, new or renewed contracts between the governing authority of a community school and </w:t>
      </w:r>
      <w:r w:rsidR="00DD413E" w:rsidRPr="000A1105">
        <w:rPr>
          <w:rFonts w:ascii="Times New Roman" w:hAnsi="Times New Roman"/>
          <w:sz w:val="22"/>
          <w:szCs w:val="22"/>
        </w:rPr>
        <w:t>its</w:t>
      </w:r>
      <w:r w:rsidR="000022BA" w:rsidRPr="000A1105">
        <w:rPr>
          <w:rFonts w:ascii="Times New Roman" w:hAnsi="Times New Roman"/>
          <w:sz w:val="22"/>
          <w:szCs w:val="22"/>
        </w:rPr>
        <w:t xml:space="preserve"> operator</w:t>
      </w:r>
      <w:r w:rsidRPr="000A1105">
        <w:rPr>
          <w:rStyle w:val="FootnoteReference"/>
          <w:rFonts w:ascii="Times New Roman" w:hAnsi="Times New Roman"/>
          <w:sz w:val="22"/>
          <w:szCs w:val="22"/>
        </w:rPr>
        <w:footnoteReference w:id="44"/>
      </w:r>
      <w:proofErr w:type="gramStart"/>
      <w:r w:rsidRPr="000A1105">
        <w:rPr>
          <w:rFonts w:ascii="Times New Roman" w:hAnsi="Times New Roman"/>
          <w:sz w:val="22"/>
          <w:szCs w:val="22"/>
        </w:rPr>
        <w:t>,</w:t>
      </w:r>
      <w:proofErr w:type="gramEnd"/>
      <w:r w:rsidRPr="000A1105">
        <w:rPr>
          <w:rFonts w:ascii="Times New Roman" w:hAnsi="Times New Roman"/>
          <w:sz w:val="22"/>
          <w:szCs w:val="22"/>
        </w:rPr>
        <w:t xml:space="preserve"> shall include:</w:t>
      </w:r>
      <w:r w:rsidR="00A05213">
        <w:rPr>
          <w:rFonts w:ascii="Times New Roman" w:hAnsi="Times New Roman"/>
          <w:sz w:val="22"/>
          <w:szCs w:val="22"/>
          <w:vertAlign w:val="superscript"/>
        </w:rPr>
        <w:t xml:space="preserve"> </w:t>
      </w:r>
      <w:r w:rsidR="00A05213">
        <w:rPr>
          <w:rFonts w:ascii="Times New Roman" w:hAnsi="Times New Roman"/>
          <w:sz w:val="22"/>
          <w:szCs w:val="22"/>
        </w:rPr>
        <w:t>[</w:t>
      </w:r>
      <w:r w:rsidR="00A05213" w:rsidRPr="000A1105">
        <w:rPr>
          <w:rFonts w:ascii="Times New Roman" w:hAnsi="Times New Roman"/>
          <w:sz w:val="22"/>
          <w:szCs w:val="22"/>
        </w:rPr>
        <w:t xml:space="preserve">Ohio Rev. Code </w:t>
      </w:r>
      <w:r w:rsidR="00A05213">
        <w:rPr>
          <w:rFonts w:ascii="Times New Roman" w:hAnsi="Times New Roman"/>
          <w:sz w:val="22"/>
          <w:szCs w:val="22"/>
        </w:rPr>
        <w:t>§ 3314.032(A)]</w:t>
      </w:r>
    </w:p>
    <w:p w:rsidR="009C252A" w:rsidRPr="000A1105" w:rsidRDefault="009C252A" w:rsidP="001E6ED1">
      <w:pPr>
        <w:pStyle w:val="ListParagraph"/>
        <w:numPr>
          <w:ilvl w:val="0"/>
          <w:numId w:val="95"/>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Criteria for early termination;</w:t>
      </w:r>
    </w:p>
    <w:p w:rsidR="009C252A" w:rsidRPr="000A1105" w:rsidRDefault="009C252A" w:rsidP="001E6ED1">
      <w:pPr>
        <w:pStyle w:val="ListParagraph"/>
        <w:numPr>
          <w:ilvl w:val="0"/>
          <w:numId w:val="95"/>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Notification procedures and timeline for early termination or nonrenewal;</w:t>
      </w:r>
    </w:p>
    <w:p w:rsidR="002F147D" w:rsidRPr="000A1105" w:rsidRDefault="009C252A" w:rsidP="001E6ED1">
      <w:pPr>
        <w:pStyle w:val="ListParagraph"/>
        <w:numPr>
          <w:ilvl w:val="0"/>
          <w:numId w:val="95"/>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 xml:space="preserve">Stipulations relating to ownership of facilities and property purchased by the governing authority or operator.  Property includes but is not limited to, equipment, furniture, fixtures, instructional materials and supplies, computers, printers, and other digital devices.  </w:t>
      </w:r>
    </w:p>
    <w:p w:rsidR="009C252A" w:rsidRPr="000A1105" w:rsidRDefault="002F147D" w:rsidP="001E6ED1">
      <w:pPr>
        <w:pStyle w:val="ListParagraph"/>
        <w:numPr>
          <w:ilvl w:val="1"/>
          <w:numId w:val="96"/>
        </w:numPr>
        <w:tabs>
          <w:tab w:val="clear" w:pos="720"/>
          <w:tab w:val="num" w:pos="900"/>
        </w:tabs>
        <w:spacing w:line="276" w:lineRule="auto"/>
        <w:ind w:left="1260"/>
        <w:jc w:val="both"/>
        <w:rPr>
          <w:rFonts w:ascii="Times New Roman" w:hAnsi="Times New Roman"/>
          <w:sz w:val="22"/>
          <w:szCs w:val="22"/>
        </w:rPr>
      </w:pPr>
      <w:r w:rsidRPr="000A1105">
        <w:rPr>
          <w:rFonts w:ascii="Times New Roman" w:hAnsi="Times New Roman"/>
          <w:b/>
          <w:i/>
          <w:sz w:val="22"/>
          <w:szCs w:val="22"/>
        </w:rPr>
        <w:t>Note</w:t>
      </w:r>
      <w:r w:rsidRPr="000A1105">
        <w:rPr>
          <w:rFonts w:ascii="Times New Roman" w:hAnsi="Times New Roman"/>
          <w:sz w:val="22"/>
          <w:szCs w:val="22"/>
        </w:rPr>
        <w:t xml:space="preserve">:  </w:t>
      </w:r>
      <w:r w:rsidR="001E6ED1" w:rsidRPr="000A1105">
        <w:rPr>
          <w:rFonts w:ascii="Times New Roman" w:hAnsi="Times New Roman"/>
          <w:sz w:val="22"/>
          <w:szCs w:val="22"/>
        </w:rPr>
        <w:t>H.B.</w:t>
      </w:r>
      <w:r w:rsidRPr="000A1105">
        <w:rPr>
          <w:rFonts w:ascii="Times New Roman" w:hAnsi="Times New Roman"/>
          <w:sz w:val="22"/>
          <w:szCs w:val="22"/>
        </w:rPr>
        <w:t xml:space="preserve"> 2 [Ohio Rev. Code </w:t>
      </w:r>
      <w:r w:rsidR="00E641FF">
        <w:rPr>
          <w:rFonts w:ascii="Times New Roman" w:hAnsi="Times New Roman"/>
          <w:sz w:val="22"/>
          <w:szCs w:val="22"/>
        </w:rPr>
        <w:t xml:space="preserve">§ </w:t>
      </w:r>
      <w:r w:rsidR="009C252A" w:rsidRPr="000A1105">
        <w:rPr>
          <w:rFonts w:ascii="Times New Roman" w:hAnsi="Times New Roman"/>
          <w:sz w:val="22"/>
          <w:szCs w:val="22"/>
        </w:rPr>
        <w:t>3314.0210</w:t>
      </w:r>
      <w:r w:rsidRPr="000A1105">
        <w:rPr>
          <w:rFonts w:ascii="Times New Roman" w:hAnsi="Times New Roman"/>
          <w:sz w:val="22"/>
          <w:szCs w:val="22"/>
        </w:rPr>
        <w:t>]</w:t>
      </w:r>
      <w:r w:rsidR="009C252A" w:rsidRPr="000A1105">
        <w:rPr>
          <w:rFonts w:ascii="Times New Roman" w:hAnsi="Times New Roman"/>
          <w:sz w:val="22"/>
          <w:szCs w:val="22"/>
        </w:rPr>
        <w:t xml:space="preserve"> </w:t>
      </w:r>
      <w:r w:rsidRPr="000A1105">
        <w:rPr>
          <w:rFonts w:ascii="Times New Roman" w:hAnsi="Times New Roman"/>
          <w:sz w:val="22"/>
          <w:szCs w:val="22"/>
        </w:rPr>
        <w:t>specifies that personal property purchased with state funds that were paid to the operator or management company for use in operating a community school is property of that school and is not property of the operator or management company</w:t>
      </w:r>
      <w:r w:rsidR="009C252A" w:rsidRPr="000A1105">
        <w:rPr>
          <w:rFonts w:ascii="Times New Roman" w:hAnsi="Times New Roman"/>
          <w:sz w:val="22"/>
          <w:szCs w:val="22"/>
        </w:rPr>
        <w:t>.</w:t>
      </w:r>
      <w:r w:rsidRPr="000A1105">
        <w:rPr>
          <w:rFonts w:ascii="Times New Roman" w:hAnsi="Times New Roman"/>
          <w:sz w:val="22"/>
          <w:szCs w:val="22"/>
        </w:rPr>
        <w:t xml:space="preserve">  Assets purchased by the management company for the school prior to February 1, 2016 still belong to the management company or as specified in the agreement.</w:t>
      </w:r>
    </w:p>
    <w:p w:rsidR="009C252A" w:rsidRPr="000A1105" w:rsidRDefault="009C252A" w:rsidP="001E6ED1">
      <w:pPr>
        <w:spacing w:line="276" w:lineRule="auto"/>
        <w:jc w:val="both"/>
        <w:rPr>
          <w:rFonts w:ascii="Times New Roman" w:hAnsi="Times New Roman"/>
          <w:sz w:val="22"/>
          <w:szCs w:val="22"/>
          <w:highlight w:val="yellow"/>
        </w:rPr>
      </w:pPr>
    </w:p>
    <w:p w:rsidR="009C252A" w:rsidRPr="00C648A0" w:rsidRDefault="009C252A" w:rsidP="001E6ED1">
      <w:pPr>
        <w:jc w:val="both"/>
        <w:rPr>
          <w:rFonts w:ascii="Times New Roman" w:hAnsi="Times New Roman"/>
          <w:sz w:val="22"/>
          <w:szCs w:val="22"/>
          <w:u w:val="wave"/>
        </w:rPr>
      </w:pPr>
      <w:r w:rsidRPr="000A1105">
        <w:rPr>
          <w:rFonts w:ascii="Times New Roman" w:eastAsiaTheme="minorHAnsi" w:hAnsi="Times New Roman"/>
          <w:sz w:val="22"/>
          <w:szCs w:val="22"/>
        </w:rPr>
        <w:t xml:space="preserve">An operator shall not lease any parcel of real property to the community school until an independent professional in the real estate field verifies </w:t>
      </w:r>
      <w:r w:rsidR="000A20C2" w:rsidRPr="000A1105">
        <w:rPr>
          <w:rFonts w:ascii="Times New Roman" w:eastAsiaTheme="minorHAnsi" w:hAnsi="Times New Roman"/>
          <w:sz w:val="22"/>
          <w:szCs w:val="22"/>
        </w:rPr>
        <w:t>via addendum that at the time the lease was agreed to, the lease wa</w:t>
      </w:r>
      <w:r w:rsidRPr="000A1105">
        <w:rPr>
          <w:rFonts w:ascii="Times New Roman" w:eastAsiaTheme="minorHAnsi" w:hAnsi="Times New Roman"/>
          <w:sz w:val="22"/>
          <w:szCs w:val="22"/>
        </w:rPr>
        <w:t xml:space="preserve">s commercially reasonable. </w:t>
      </w:r>
      <w:r w:rsidR="00C648A0">
        <w:rPr>
          <w:rFonts w:ascii="Times New Roman" w:eastAsiaTheme="minorHAnsi" w:hAnsi="Times New Roman"/>
          <w:sz w:val="22"/>
          <w:szCs w:val="22"/>
        </w:rPr>
        <w:t xml:space="preserve"> </w:t>
      </w:r>
      <w:r w:rsidR="00C648A0">
        <w:rPr>
          <w:rFonts w:ascii="Times New Roman" w:hAnsi="Times New Roman"/>
          <w:sz w:val="22"/>
          <w:szCs w:val="22"/>
          <w:u w:val="wave"/>
        </w:rPr>
        <w:t>This independent professional is immune from civil liability for any decision rendered.</w:t>
      </w:r>
      <w:r w:rsidR="00C648A0">
        <w:rPr>
          <w:rFonts w:ascii="Times New Roman" w:hAnsi="Times New Roman"/>
          <w:sz w:val="22"/>
          <w:szCs w:val="22"/>
        </w:rPr>
        <w:t xml:space="preserve"> </w:t>
      </w:r>
      <w:r w:rsidR="00EF77BF">
        <w:rPr>
          <w:rFonts w:ascii="Times New Roman" w:hAnsi="Times New Roman"/>
          <w:sz w:val="22"/>
          <w:szCs w:val="22"/>
        </w:rPr>
        <w:t>[</w:t>
      </w:r>
      <w:r w:rsidRPr="000A1105">
        <w:rPr>
          <w:rFonts w:ascii="Times New Roman" w:hAnsi="Times New Roman"/>
          <w:sz w:val="22"/>
          <w:szCs w:val="22"/>
        </w:rPr>
        <w:t xml:space="preserve">Ohio Rev. Code </w:t>
      </w:r>
      <w:r w:rsidR="00E641FF">
        <w:rPr>
          <w:rFonts w:ascii="Times New Roman" w:hAnsi="Times New Roman"/>
          <w:sz w:val="22"/>
          <w:szCs w:val="22"/>
        </w:rPr>
        <w:t xml:space="preserve">§ </w:t>
      </w:r>
      <w:r w:rsidR="00EF77BF">
        <w:rPr>
          <w:rFonts w:ascii="Times New Roman" w:hAnsi="Times New Roman"/>
          <w:sz w:val="22"/>
          <w:szCs w:val="22"/>
        </w:rPr>
        <w:t>3314.032(B)]</w:t>
      </w:r>
      <w:r w:rsidR="00C648A0">
        <w:rPr>
          <w:rFonts w:ascii="Times New Roman" w:hAnsi="Times New Roman"/>
          <w:sz w:val="22"/>
          <w:szCs w:val="22"/>
          <w:u w:val="wave"/>
        </w:rPr>
        <w:t xml:space="preserve">  </w:t>
      </w:r>
    </w:p>
    <w:p w:rsidR="00165EDA" w:rsidRDefault="00165EDA" w:rsidP="001E6ED1">
      <w:pPr>
        <w:jc w:val="both"/>
        <w:rPr>
          <w:rFonts w:ascii="Times New Roman" w:hAnsi="Times New Roman"/>
          <w:sz w:val="22"/>
          <w:szCs w:val="22"/>
        </w:rPr>
      </w:pPr>
    </w:p>
    <w:p w:rsidR="00C648A0" w:rsidRDefault="00C648A0" w:rsidP="001E6ED1">
      <w:pPr>
        <w:spacing w:line="276" w:lineRule="auto"/>
        <w:jc w:val="both"/>
        <w:rPr>
          <w:rFonts w:ascii="Times New Roman" w:hAnsi="Times New Roman"/>
          <w:sz w:val="22"/>
          <w:szCs w:val="22"/>
          <w:u w:val="wave"/>
        </w:rPr>
      </w:pPr>
      <w:r w:rsidRPr="003A05F8">
        <w:rPr>
          <w:rFonts w:ascii="Times New Roman" w:hAnsi="Times New Roman"/>
          <w:sz w:val="22"/>
          <w:szCs w:val="22"/>
          <w:u w:val="wave"/>
        </w:rPr>
        <w:t xml:space="preserve">Ohio </w:t>
      </w:r>
      <w:r w:rsidRPr="001E6ED1">
        <w:rPr>
          <w:rFonts w:ascii="Times New Roman" w:hAnsi="Times New Roman"/>
          <w:sz w:val="22"/>
          <w:szCs w:val="22"/>
          <w:u w:val="wave"/>
        </w:rPr>
        <w:t xml:space="preserve">Rev. Code §§ 3314.0210, 3314.015(E) and 3314.074 specify that furniture, computers, software, equipment, or other personal property purchased with state funds that were paid to an operator or management company for use in operating a community school is property of that school and is not property of the operator or management company. </w:t>
      </w:r>
      <w:r w:rsidR="0086266C" w:rsidRPr="001E6ED1">
        <w:rPr>
          <w:rFonts w:ascii="Times New Roman" w:hAnsi="Times New Roman"/>
          <w:sz w:val="22"/>
          <w:szCs w:val="22"/>
          <w:u w:val="wave"/>
        </w:rPr>
        <w:t xml:space="preserve"> </w:t>
      </w:r>
      <w:r w:rsidRPr="001E6ED1">
        <w:rPr>
          <w:rFonts w:ascii="Times New Roman" w:hAnsi="Times New Roman"/>
          <w:sz w:val="22"/>
          <w:szCs w:val="22"/>
          <w:u w:val="wave"/>
        </w:rPr>
        <w:t>It also requires that such property must be distributed in accordance with continuing law whenever a community school closes and ceases its operation. That law prioritizes distribution of a school's remaining assets first to the state retirement systems, then to employees, and then other creditors. To the extent possible, state-purchased computers are to be turned over to the ODE for redistribution.</w:t>
      </w:r>
    </w:p>
    <w:p w:rsidR="00C648A0" w:rsidRDefault="00C648A0" w:rsidP="001E6ED1">
      <w:pPr>
        <w:spacing w:line="276" w:lineRule="auto"/>
        <w:jc w:val="both"/>
        <w:rPr>
          <w:rFonts w:ascii="Times New Roman" w:hAnsi="Times New Roman"/>
          <w:b/>
          <w:sz w:val="22"/>
          <w:szCs w:val="22"/>
          <w:u w:val="wave"/>
        </w:rPr>
      </w:pPr>
    </w:p>
    <w:p w:rsidR="00C648A0" w:rsidRPr="00165EDA" w:rsidRDefault="00C648A0" w:rsidP="001E6ED1">
      <w:pPr>
        <w:spacing w:line="276" w:lineRule="auto"/>
        <w:jc w:val="both"/>
        <w:rPr>
          <w:rFonts w:ascii="Times New Roman" w:hAnsi="Times New Roman"/>
          <w:b/>
          <w:sz w:val="22"/>
          <w:szCs w:val="22"/>
          <w:u w:val="wave"/>
        </w:rPr>
      </w:pPr>
    </w:p>
    <w:p w:rsidR="009C252A" w:rsidRPr="000A1105" w:rsidRDefault="009C252A" w:rsidP="001E6ED1">
      <w:pPr>
        <w:jc w:val="both"/>
        <w:rPr>
          <w:rFonts w:ascii="Times New Roman" w:hAnsi="Times New Roman"/>
          <w:b/>
          <w:sz w:val="22"/>
          <w:szCs w:val="22"/>
        </w:rPr>
      </w:pPr>
      <w:r w:rsidRPr="000A1105">
        <w:rPr>
          <w:rFonts w:ascii="Times New Roman" w:hAnsi="Times New Roman"/>
          <w:b/>
          <w:sz w:val="22"/>
          <w:szCs w:val="22"/>
        </w:rPr>
        <w:t>Suggested Audit Procedures - Compliance (Substantive) Tests:</w:t>
      </w:r>
    </w:p>
    <w:p w:rsidR="00166B51" w:rsidRPr="00ED4A48" w:rsidRDefault="00166B51" w:rsidP="001E6ED1">
      <w:pPr>
        <w:pStyle w:val="ListParagraph"/>
        <w:numPr>
          <w:ilvl w:val="0"/>
          <w:numId w:val="84"/>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For new or renewed operator and community school contracts established on or after February 1, 2016, </w:t>
      </w:r>
      <w:r w:rsidR="0004270F">
        <w:rPr>
          <w:rFonts w:ascii="Times New Roman" w:eastAsiaTheme="minorHAnsi" w:hAnsi="Times New Roman"/>
          <w:sz w:val="22"/>
          <w:szCs w:val="22"/>
        </w:rPr>
        <w:t xml:space="preserve">determine if </w:t>
      </w:r>
      <w:r w:rsidRPr="00ED4A48">
        <w:rPr>
          <w:rFonts w:ascii="Times New Roman" w:eastAsiaTheme="minorHAnsi" w:hAnsi="Times New Roman"/>
          <w:sz w:val="22"/>
          <w:szCs w:val="22"/>
        </w:rPr>
        <w:t>the required items above were included</w:t>
      </w:r>
      <w:r w:rsidR="0004270F">
        <w:rPr>
          <w:rFonts w:ascii="Times New Roman" w:eastAsiaTheme="minorHAnsi" w:hAnsi="Times New Roman"/>
          <w:sz w:val="22"/>
          <w:szCs w:val="22"/>
        </w:rPr>
        <w:t xml:space="preserve"> </w:t>
      </w:r>
      <w:r w:rsidR="0004270F" w:rsidRPr="0004270F">
        <w:rPr>
          <w:rFonts w:ascii="Times New Roman" w:eastAsiaTheme="minorHAnsi" w:hAnsi="Times New Roman"/>
          <w:sz w:val="22"/>
          <w:szCs w:val="22"/>
          <w:u w:val="wave"/>
        </w:rPr>
        <w:t>in the contrac</w:t>
      </w:r>
      <w:r w:rsidR="0004270F">
        <w:rPr>
          <w:rFonts w:ascii="Times New Roman" w:eastAsiaTheme="minorHAnsi" w:hAnsi="Times New Roman"/>
          <w:sz w:val="22"/>
          <w:szCs w:val="22"/>
        </w:rPr>
        <w:t>t</w:t>
      </w:r>
      <w:r w:rsidRPr="00ED4A48">
        <w:rPr>
          <w:rFonts w:ascii="Times New Roman" w:eastAsiaTheme="minorHAnsi" w:hAnsi="Times New Roman"/>
          <w:sz w:val="22"/>
          <w:szCs w:val="22"/>
        </w:rPr>
        <w:t>.</w:t>
      </w:r>
      <w:r>
        <w:rPr>
          <w:rFonts w:ascii="Times New Roman" w:eastAsiaTheme="minorHAnsi" w:hAnsi="Times New Roman"/>
          <w:sz w:val="22"/>
          <w:szCs w:val="22"/>
        </w:rPr>
        <w:t xml:space="preserve"> </w:t>
      </w:r>
    </w:p>
    <w:p w:rsidR="00166B51" w:rsidRPr="00236503" w:rsidRDefault="00166B51" w:rsidP="001E6ED1">
      <w:pPr>
        <w:ind w:left="360"/>
        <w:jc w:val="both"/>
        <w:rPr>
          <w:rFonts w:ascii="Times New Roman" w:eastAsiaTheme="minorHAnsi" w:hAnsi="Times New Roman"/>
          <w:sz w:val="22"/>
          <w:szCs w:val="22"/>
        </w:rPr>
      </w:pPr>
    </w:p>
    <w:p w:rsidR="00166B51" w:rsidRPr="00ED4A48" w:rsidRDefault="00166B51" w:rsidP="001E6ED1">
      <w:pPr>
        <w:pStyle w:val="ListParagraph"/>
        <w:numPr>
          <w:ilvl w:val="0"/>
          <w:numId w:val="84"/>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For personal property purchased after February 1, 2016 with state funds paid to an operator or management company for use in operating a community school, </w:t>
      </w:r>
      <w:r w:rsidR="0004270F">
        <w:rPr>
          <w:rFonts w:ascii="Times New Roman" w:eastAsiaTheme="minorHAnsi" w:hAnsi="Times New Roman"/>
          <w:sz w:val="22"/>
          <w:szCs w:val="22"/>
        </w:rPr>
        <w:t>determine</w:t>
      </w:r>
      <w:r w:rsidRPr="00ED4A48">
        <w:rPr>
          <w:rFonts w:ascii="Times New Roman" w:eastAsiaTheme="minorHAnsi" w:hAnsi="Times New Roman"/>
          <w:sz w:val="22"/>
          <w:szCs w:val="22"/>
        </w:rPr>
        <w:t xml:space="preserve"> these capital assets are reported on the community school’s financial statements. </w:t>
      </w:r>
    </w:p>
    <w:p w:rsidR="00166B51" w:rsidRPr="000A1105" w:rsidRDefault="00166B51" w:rsidP="00166B51">
      <w:pPr>
        <w:spacing w:line="276" w:lineRule="auto"/>
        <w:ind w:left="360"/>
        <w:rPr>
          <w:rFonts w:ascii="Times New Roman" w:hAnsi="Times New Roman"/>
          <w:b/>
          <w:sz w:val="22"/>
          <w:szCs w:val="22"/>
        </w:rPr>
      </w:pPr>
    </w:p>
    <w:p w:rsidR="00166B51" w:rsidRDefault="00166B51" w:rsidP="001E6ED1">
      <w:pPr>
        <w:pStyle w:val="ListParagraph"/>
        <w:numPr>
          <w:ilvl w:val="0"/>
          <w:numId w:val="84"/>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lastRenderedPageBreak/>
        <w:t xml:space="preserve">If an operator has leased real property to the community school, </w:t>
      </w:r>
      <w:r w:rsidR="0004270F">
        <w:rPr>
          <w:rFonts w:ascii="Times New Roman" w:eastAsiaTheme="minorHAnsi" w:hAnsi="Times New Roman"/>
          <w:sz w:val="22"/>
          <w:szCs w:val="22"/>
        </w:rPr>
        <w:t>determine</w:t>
      </w:r>
      <w:r w:rsidRPr="00ED4A48">
        <w:rPr>
          <w:rFonts w:ascii="Times New Roman" w:eastAsiaTheme="minorHAnsi" w:hAnsi="Times New Roman"/>
          <w:sz w:val="22"/>
          <w:szCs w:val="22"/>
        </w:rPr>
        <w:t xml:space="preserve"> the lease was commercially reasonable by an independent professional in the real estate field.  </w:t>
      </w:r>
      <w:r w:rsidRPr="00ED4A48">
        <w:rPr>
          <w:rFonts w:ascii="Times New Roman" w:eastAsiaTheme="minorHAnsi" w:hAnsi="Times New Roman"/>
          <w:b/>
          <w:i/>
          <w:sz w:val="22"/>
          <w:szCs w:val="22"/>
        </w:rPr>
        <w:t>Note</w:t>
      </w:r>
      <w:r w:rsidRPr="00ED4A48">
        <w:rPr>
          <w:rFonts w:ascii="Times New Roman" w:eastAsiaTheme="minorHAnsi" w:hAnsi="Times New Roman"/>
          <w:sz w:val="22"/>
          <w:szCs w:val="22"/>
        </w:rPr>
        <w:t>:  The auditor is not testing the lease for reasonableness, but rather ensuring the operator obtained the required verification.</w:t>
      </w:r>
    </w:p>
    <w:p w:rsidR="00C648A0" w:rsidRDefault="00C648A0" w:rsidP="001E6ED1">
      <w:pPr>
        <w:pStyle w:val="ListParagraph"/>
        <w:ind w:left="360"/>
        <w:jc w:val="both"/>
        <w:rPr>
          <w:rFonts w:ascii="Times New Roman" w:eastAsiaTheme="minorHAnsi" w:hAnsi="Times New Roman"/>
          <w:sz w:val="22"/>
          <w:szCs w:val="22"/>
          <w:u w:val="wave"/>
        </w:rPr>
      </w:pPr>
    </w:p>
    <w:p w:rsidR="00C648A0" w:rsidRPr="00165EDA" w:rsidRDefault="00C648A0" w:rsidP="001E6ED1">
      <w:pPr>
        <w:pStyle w:val="ListParagraph"/>
        <w:numPr>
          <w:ilvl w:val="0"/>
          <w:numId w:val="84"/>
        </w:numPr>
        <w:ind w:left="360"/>
        <w:jc w:val="both"/>
        <w:rPr>
          <w:rFonts w:ascii="Times New Roman" w:eastAsiaTheme="minorHAnsi" w:hAnsi="Times New Roman"/>
          <w:sz w:val="22"/>
          <w:szCs w:val="22"/>
          <w:u w:val="wave"/>
        </w:rPr>
      </w:pPr>
      <w:r>
        <w:rPr>
          <w:rFonts w:ascii="Times New Roman" w:eastAsiaTheme="minorHAnsi" w:hAnsi="Times New Roman"/>
          <w:sz w:val="22"/>
          <w:szCs w:val="22"/>
          <w:u w:val="wave"/>
        </w:rPr>
        <w:t>For schools that are closing or closed, vouch that property purchased by operators with state funds that were paid to an operator or management company for use in operating the community schools has been distributed to ODE or otherwise in accordance with State law.</w:t>
      </w:r>
    </w:p>
    <w:p w:rsidR="00C648A0" w:rsidRPr="00165EDA" w:rsidRDefault="00C648A0" w:rsidP="00C648A0">
      <w:pPr>
        <w:pStyle w:val="ListParagraph"/>
        <w:ind w:left="360"/>
        <w:rPr>
          <w:rFonts w:ascii="Times New Roman" w:eastAsiaTheme="minorHAnsi" w:hAnsi="Times New Roman"/>
          <w:sz w:val="22"/>
          <w:szCs w:val="22"/>
          <w:u w:val="wave"/>
        </w:rPr>
      </w:pPr>
    </w:p>
    <w:p w:rsidR="009C252A" w:rsidRDefault="009C252A" w:rsidP="009C252A">
      <w:pPr>
        <w:spacing w:line="276" w:lineRule="auto"/>
        <w:rPr>
          <w:rFonts w:ascii="Times New Roman" w:hAnsi="Times New Roman"/>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9C252A" w:rsidRPr="0005097B" w:rsidTr="00B60970">
        <w:trPr>
          <w:trHeight w:val="900"/>
        </w:trPr>
        <w:tc>
          <w:tcPr>
            <w:tcW w:w="9450" w:type="dxa"/>
          </w:tcPr>
          <w:p w:rsidR="009C252A" w:rsidRPr="000A1105" w:rsidRDefault="009C252A" w:rsidP="00B60970">
            <w:pPr>
              <w:jc w:val="both"/>
              <w:rPr>
                <w:rFonts w:ascii="Times New Roman" w:hAnsi="Times New Roman"/>
                <w:b/>
                <w:sz w:val="22"/>
                <w:szCs w:val="22"/>
              </w:rPr>
            </w:pPr>
            <w:r w:rsidRPr="000A1105">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9C252A" w:rsidRDefault="009C252A" w:rsidP="00B60970">
            <w:pPr>
              <w:jc w:val="both"/>
              <w:rPr>
                <w:rFonts w:ascii="Times New Roman" w:hAnsi="Times New Roman"/>
                <w:b/>
                <w:sz w:val="22"/>
                <w:szCs w:val="22"/>
              </w:rPr>
            </w:pPr>
          </w:p>
          <w:p w:rsidR="001A68F4" w:rsidRDefault="001A68F4" w:rsidP="00B60970">
            <w:pPr>
              <w:jc w:val="both"/>
              <w:rPr>
                <w:rFonts w:ascii="Times New Roman" w:hAnsi="Times New Roman"/>
                <w:b/>
                <w:sz w:val="22"/>
                <w:szCs w:val="22"/>
              </w:rPr>
            </w:pPr>
          </w:p>
          <w:p w:rsidR="009C252A" w:rsidRPr="0005097B" w:rsidRDefault="009C252A" w:rsidP="00B60970">
            <w:pPr>
              <w:jc w:val="both"/>
              <w:rPr>
                <w:rFonts w:ascii="Times New Roman" w:hAnsi="Times New Roman"/>
                <w:sz w:val="22"/>
                <w:szCs w:val="22"/>
              </w:rPr>
            </w:pPr>
          </w:p>
        </w:tc>
      </w:tr>
    </w:tbl>
    <w:p w:rsidR="009C252A" w:rsidRDefault="009C252A">
      <w:pPr>
        <w:spacing w:after="200" w:line="276" w:lineRule="auto"/>
        <w:rPr>
          <w:rFonts w:ascii="Times New Roman" w:hAnsi="Times New Roman"/>
          <w:b/>
          <w:sz w:val="22"/>
          <w:szCs w:val="22"/>
        </w:rPr>
      </w:pPr>
    </w:p>
    <w:p w:rsidR="00EF77BF" w:rsidRDefault="00EF77BF">
      <w:pPr>
        <w:spacing w:after="200" w:line="276" w:lineRule="auto"/>
        <w:rPr>
          <w:rFonts w:ascii="Times New Roman" w:hAnsi="Times New Roman"/>
          <w:b/>
          <w:sz w:val="22"/>
          <w:szCs w:val="22"/>
        </w:rPr>
        <w:sectPr w:rsidR="00EF77BF" w:rsidSect="006E6E18">
          <w:headerReference w:type="default" r:id="rId32"/>
          <w:type w:val="continuous"/>
          <w:pgSz w:w="12240" w:h="15840"/>
          <w:pgMar w:top="1440" w:right="1440" w:bottom="1440" w:left="1440" w:header="720" w:footer="720" w:gutter="0"/>
          <w:cols w:space="720"/>
          <w:docGrid w:linePitch="360"/>
        </w:sectPr>
      </w:pPr>
    </w:p>
    <w:p w:rsidR="00EF77BF" w:rsidRDefault="00EF77BF">
      <w:pPr>
        <w:spacing w:after="200" w:line="276" w:lineRule="auto"/>
        <w:rPr>
          <w:rFonts w:ascii="Times New Roman" w:hAnsi="Times New Roman"/>
          <w:b/>
          <w:sz w:val="22"/>
          <w:szCs w:val="22"/>
        </w:rPr>
      </w:pPr>
      <w:r>
        <w:rPr>
          <w:rFonts w:ascii="Times New Roman" w:hAnsi="Times New Roman"/>
          <w:b/>
          <w:sz w:val="22"/>
          <w:szCs w:val="22"/>
        </w:rPr>
        <w:lastRenderedPageBreak/>
        <w:br w:type="page"/>
      </w:r>
    </w:p>
    <w:p w:rsidR="009C252A" w:rsidRDefault="009C252A" w:rsidP="000A1105">
      <w:pPr>
        <w:spacing w:line="276" w:lineRule="auto"/>
        <w:rPr>
          <w:rFonts w:ascii="Times New Roman" w:hAnsi="Times New Roman"/>
          <w:b/>
          <w:sz w:val="22"/>
          <w:szCs w:val="22"/>
        </w:rPr>
      </w:pPr>
    </w:p>
    <w:p w:rsidR="00C32897" w:rsidRPr="00FC3C9D" w:rsidRDefault="00C32897" w:rsidP="00E80C93">
      <w:pPr>
        <w:pStyle w:val="Heading2"/>
        <w:spacing w:before="0"/>
        <w:rPr>
          <w:rFonts w:ascii="Times New Roman" w:hAnsi="Times New Roman"/>
          <w:sz w:val="22"/>
          <w:szCs w:val="22"/>
        </w:rPr>
      </w:pPr>
      <w:bookmarkStart w:id="38" w:name="_Toc473799043"/>
      <w:r w:rsidRPr="00FC3C9D">
        <w:rPr>
          <w:rFonts w:ascii="Times New Roman" w:hAnsi="Times New Roman"/>
          <w:sz w:val="22"/>
          <w:szCs w:val="22"/>
        </w:rPr>
        <w:t>COURTS</w:t>
      </w:r>
      <w:bookmarkEnd w:id="38"/>
    </w:p>
    <w:p w:rsidR="00C32897" w:rsidRPr="0005097B" w:rsidRDefault="00C32897" w:rsidP="003D6066">
      <w:pPr>
        <w:widowControl w:val="0"/>
        <w:jc w:val="both"/>
        <w:rPr>
          <w:rFonts w:ascii="Times New Roman" w:hAnsi="Times New Roman"/>
          <w:b/>
          <w:sz w:val="22"/>
          <w:szCs w:val="22"/>
        </w:rPr>
      </w:pPr>
    </w:p>
    <w:p w:rsidR="003D6066" w:rsidRPr="00145D8B" w:rsidRDefault="00A21032" w:rsidP="001E6ED1">
      <w:pPr>
        <w:pStyle w:val="Heading3"/>
        <w:spacing w:before="0" w:beforeAutospacing="0" w:after="0" w:afterAutospacing="0"/>
        <w:jc w:val="both"/>
        <w:rPr>
          <w:b w:val="0"/>
          <w:sz w:val="22"/>
          <w:szCs w:val="22"/>
        </w:rPr>
      </w:pPr>
      <w:bookmarkStart w:id="39" w:name="_Toc473799044"/>
      <w:r w:rsidRPr="00145D8B">
        <w:rPr>
          <w:sz w:val="22"/>
          <w:szCs w:val="22"/>
        </w:rPr>
        <w:t>2-</w:t>
      </w:r>
      <w:r w:rsidR="00A963AD" w:rsidRPr="00145D8B">
        <w:rPr>
          <w:sz w:val="22"/>
          <w:szCs w:val="22"/>
        </w:rPr>
        <w:t>15</w:t>
      </w:r>
      <w:r w:rsidR="003D6066" w:rsidRPr="00145D8B">
        <w:rPr>
          <w:sz w:val="22"/>
          <w:szCs w:val="22"/>
        </w:rPr>
        <w:t xml:space="preserve"> Compliance Requirement: </w:t>
      </w:r>
      <w:r w:rsidR="003D6066" w:rsidRPr="00145D8B">
        <w:rPr>
          <w:b w:val="0"/>
          <w:sz w:val="22"/>
          <w:szCs w:val="22"/>
        </w:rPr>
        <w:t xml:space="preserve">Ohio Rev. Code </w:t>
      </w:r>
      <w:r w:rsidR="00E641FF">
        <w:rPr>
          <w:b w:val="0"/>
          <w:sz w:val="22"/>
          <w:szCs w:val="22"/>
        </w:rPr>
        <w:t xml:space="preserve">§ </w:t>
      </w:r>
      <w:r w:rsidR="003D6066" w:rsidRPr="00145D8B">
        <w:rPr>
          <w:b w:val="0"/>
          <w:sz w:val="22"/>
          <w:szCs w:val="22"/>
        </w:rPr>
        <w:t xml:space="preserve">2335.25 - Cashbook of </w:t>
      </w:r>
      <w:r w:rsidR="00B118DF" w:rsidRPr="00145D8B">
        <w:rPr>
          <w:b w:val="0"/>
          <w:sz w:val="22"/>
          <w:szCs w:val="22"/>
        </w:rPr>
        <w:t xml:space="preserve">County </w:t>
      </w:r>
      <w:r w:rsidR="003D6066" w:rsidRPr="00145D8B">
        <w:rPr>
          <w:b w:val="0"/>
          <w:sz w:val="22"/>
          <w:szCs w:val="22"/>
        </w:rPr>
        <w:t>costs</w:t>
      </w:r>
      <w:r w:rsidR="00B118DF" w:rsidRPr="00145D8B">
        <w:rPr>
          <w:b w:val="0"/>
          <w:sz w:val="22"/>
          <w:szCs w:val="22"/>
        </w:rPr>
        <w:t xml:space="preserve">; Ohio Rev. Code </w:t>
      </w:r>
      <w:r w:rsidR="00E641FF">
        <w:rPr>
          <w:b w:val="0"/>
          <w:sz w:val="22"/>
          <w:szCs w:val="22"/>
        </w:rPr>
        <w:t xml:space="preserve">§ </w:t>
      </w:r>
      <w:r w:rsidR="00B118DF" w:rsidRPr="00145D8B">
        <w:rPr>
          <w:b w:val="0"/>
          <w:sz w:val="22"/>
          <w:szCs w:val="22"/>
        </w:rPr>
        <w:t xml:space="preserve">1901.31 </w:t>
      </w:r>
      <w:r w:rsidR="002335CC" w:rsidRPr="00145D8B">
        <w:rPr>
          <w:b w:val="0"/>
          <w:sz w:val="22"/>
          <w:szCs w:val="22"/>
        </w:rPr>
        <w:t>–</w:t>
      </w:r>
      <w:r w:rsidR="00B118DF" w:rsidRPr="00145D8B">
        <w:rPr>
          <w:b w:val="0"/>
          <w:sz w:val="22"/>
          <w:szCs w:val="22"/>
        </w:rPr>
        <w:t xml:space="preserve"> </w:t>
      </w:r>
      <w:r w:rsidR="002335CC" w:rsidRPr="00145D8B">
        <w:rPr>
          <w:b w:val="0"/>
          <w:sz w:val="22"/>
          <w:szCs w:val="22"/>
        </w:rPr>
        <w:t xml:space="preserve">Municipal court records; Ohio Rev. Code </w:t>
      </w:r>
      <w:r w:rsidR="00E641FF">
        <w:rPr>
          <w:b w:val="0"/>
          <w:sz w:val="22"/>
          <w:szCs w:val="22"/>
        </w:rPr>
        <w:t xml:space="preserve">§ </w:t>
      </w:r>
      <w:r w:rsidR="002335CC" w:rsidRPr="00145D8B">
        <w:rPr>
          <w:b w:val="0"/>
          <w:sz w:val="22"/>
          <w:szCs w:val="22"/>
        </w:rPr>
        <w:t>1905.21 – Disposition of fines and other moneys for mayor’s court</w:t>
      </w:r>
      <w:r w:rsidR="00145D8B" w:rsidRPr="00145D8B">
        <w:rPr>
          <w:b w:val="0"/>
          <w:sz w:val="22"/>
          <w:szCs w:val="22"/>
        </w:rPr>
        <w:t>.</w:t>
      </w:r>
      <w:bookmarkEnd w:id="39"/>
    </w:p>
    <w:p w:rsidR="003D6066" w:rsidRPr="0005097B" w:rsidRDefault="003D6066" w:rsidP="001E6ED1">
      <w:pPr>
        <w:widowControl w:val="0"/>
        <w:jc w:val="both"/>
        <w:rPr>
          <w:rFonts w:ascii="Times New Roman" w:hAnsi="Times New Roman"/>
          <w:sz w:val="22"/>
          <w:szCs w:val="22"/>
        </w:rPr>
      </w:pPr>
    </w:p>
    <w:p w:rsidR="003D6066" w:rsidRPr="0005097B" w:rsidRDefault="003D6066" w:rsidP="001E6ED1">
      <w:pPr>
        <w:widowControl w:val="0"/>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Each clerk of co</w:t>
      </w:r>
      <w:r w:rsidR="002335CC" w:rsidRPr="0005097B">
        <w:rPr>
          <w:rFonts w:ascii="Times New Roman" w:hAnsi="Times New Roman"/>
          <w:sz w:val="22"/>
          <w:szCs w:val="22"/>
        </w:rPr>
        <w:t>urts must maintain a journal, cashbook, listing of all receipts and disbursements, or account for all fines, forfeitures, fees, and costs collected.</w:t>
      </w:r>
    </w:p>
    <w:p w:rsidR="003D6066" w:rsidRPr="0005097B" w:rsidRDefault="003D6066" w:rsidP="003D6066">
      <w:pPr>
        <w:widowControl w:val="0"/>
        <w:jc w:val="both"/>
        <w:rPr>
          <w:rFonts w:ascii="Times New Roman" w:hAnsi="Times New Roman"/>
          <w:sz w:val="22"/>
          <w:szCs w:val="22"/>
        </w:rPr>
      </w:pPr>
    </w:p>
    <w:p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05097B">
        <w:rPr>
          <w:rFonts w:ascii="Times New Roman" w:hAnsi="Times New Roman"/>
          <w:b/>
          <w:sz w:val="22"/>
          <w:szCs w:val="22"/>
        </w:rPr>
        <w:t>POSSIBLE NONCOMPLIANCE RISK FACTORS:</w:t>
      </w:r>
    </w:p>
    <w:p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615E4">
        <w:rPr>
          <w:rFonts w:ascii="Times New Roman" w:hAnsi="Times New Roman"/>
          <w:b/>
          <w:i/>
          <w:sz w:val="22"/>
          <w:szCs w:val="22"/>
        </w:rPr>
        <w:t>Note:</w:t>
      </w:r>
      <w:r w:rsidRPr="0005097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w:t>
      </w:r>
    </w:p>
    <w:p w:rsidR="003D6066" w:rsidRDefault="003D6066" w:rsidP="003D6066">
      <w:pPr>
        <w:widowControl w:val="0"/>
        <w:jc w:val="both"/>
        <w:rPr>
          <w:rFonts w:ascii="Times New Roman" w:hAnsi="Times New Roman"/>
          <w:sz w:val="22"/>
          <w:szCs w:val="22"/>
        </w:rPr>
      </w:pPr>
    </w:p>
    <w:p w:rsidR="000550A5" w:rsidRPr="0005097B" w:rsidRDefault="000550A5"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widowControl w:val="0"/>
        <w:jc w:val="both"/>
        <w:rPr>
          <w:rFonts w:ascii="Times New Roman" w:hAnsi="Times New Roman"/>
          <w:sz w:val="22"/>
          <w:szCs w:val="22"/>
        </w:rPr>
      </w:pPr>
    </w:p>
    <w:p w:rsidR="003D6066" w:rsidRPr="0005097B" w:rsidRDefault="003D6066" w:rsidP="00ED4A48">
      <w:pPr>
        <w:widowControl w:val="0"/>
        <w:ind w:left="360" w:hanging="360"/>
        <w:jc w:val="both"/>
        <w:rPr>
          <w:rFonts w:ascii="Times New Roman" w:hAnsi="Times New Roman"/>
          <w:sz w:val="22"/>
          <w:szCs w:val="22"/>
        </w:rPr>
      </w:pPr>
      <w:r w:rsidRPr="0005097B">
        <w:rPr>
          <w:rFonts w:ascii="Times New Roman" w:hAnsi="Times New Roman"/>
          <w:sz w:val="22"/>
          <w:szCs w:val="22"/>
        </w:rPr>
        <w:t>1.</w:t>
      </w:r>
      <w:r w:rsidRPr="0005097B">
        <w:rPr>
          <w:rFonts w:ascii="Times New Roman" w:hAnsi="Times New Roman"/>
          <w:sz w:val="22"/>
          <w:szCs w:val="22"/>
        </w:rPr>
        <w:tab/>
      </w:r>
      <w:r w:rsidR="00A345E3" w:rsidRPr="0005097B">
        <w:rPr>
          <w:rFonts w:ascii="Times New Roman" w:hAnsi="Times New Roman"/>
          <w:sz w:val="22"/>
          <w:szCs w:val="22"/>
        </w:rPr>
        <w:t>Determine if a cashbook</w:t>
      </w:r>
      <w:r w:rsidR="002335CC" w:rsidRPr="0005097B">
        <w:rPr>
          <w:rFonts w:ascii="Times New Roman" w:hAnsi="Times New Roman"/>
          <w:sz w:val="22"/>
          <w:szCs w:val="22"/>
        </w:rPr>
        <w:t xml:space="preserve"> or similar listing of cash receipts and disbursements</w:t>
      </w:r>
      <w:r w:rsidR="00A345E3" w:rsidRPr="0005097B">
        <w:rPr>
          <w:rFonts w:ascii="Times New Roman" w:hAnsi="Times New Roman"/>
          <w:sz w:val="22"/>
          <w:szCs w:val="22"/>
        </w:rPr>
        <w:t xml:space="preserve"> is </w:t>
      </w:r>
      <w:r w:rsidR="001F65AA" w:rsidRPr="0005097B">
        <w:rPr>
          <w:rFonts w:ascii="Times New Roman" w:hAnsi="Times New Roman"/>
          <w:sz w:val="22"/>
          <w:szCs w:val="22"/>
        </w:rPr>
        <w:t>maintained.</w:t>
      </w:r>
      <w:r w:rsidRPr="0005097B">
        <w:rPr>
          <w:rFonts w:ascii="Times New Roman" w:hAnsi="Times New Roman"/>
          <w:sz w:val="22"/>
          <w:szCs w:val="22"/>
        </w:rPr>
        <w:t xml:space="preserve"> (</w:t>
      </w:r>
      <w:r w:rsidRPr="006615E4">
        <w:rPr>
          <w:rFonts w:ascii="Times New Roman" w:hAnsi="Times New Roman"/>
          <w:b/>
          <w:i/>
          <w:sz w:val="22"/>
          <w:szCs w:val="22"/>
        </w:rPr>
        <w:t>Note:</w:t>
      </w:r>
      <w:r w:rsidRPr="0005097B">
        <w:rPr>
          <w:rFonts w:ascii="Times New Roman" w:hAnsi="Times New Roman"/>
          <w:sz w:val="22"/>
          <w:szCs w:val="22"/>
        </w:rPr>
        <w:t xml:space="preserve"> We will normally know this from performing financially-related audit procedures.)</w:t>
      </w:r>
    </w:p>
    <w:p w:rsidR="003D6066" w:rsidRPr="0005097B" w:rsidRDefault="003D6066" w:rsidP="0074677B">
      <w:pPr>
        <w:widowControl w:val="0"/>
        <w:jc w:val="both"/>
        <w:rPr>
          <w:rFonts w:ascii="Times New Roman" w:hAnsi="Times New Roman"/>
          <w:sz w:val="22"/>
          <w:szCs w:val="22"/>
        </w:rPr>
      </w:pPr>
    </w:p>
    <w:p w:rsidR="003D6066" w:rsidRPr="0005097B" w:rsidRDefault="003D6066" w:rsidP="003D6066">
      <w:pPr>
        <w:widowControl w:val="0"/>
        <w:ind w:left="720" w:hanging="720"/>
        <w:jc w:val="both"/>
        <w:rPr>
          <w:rFonts w:ascii="Times New Roman" w:hAnsi="Times New Roman"/>
          <w:sz w:val="22"/>
          <w:szCs w:val="22"/>
        </w:rPr>
      </w:pPr>
    </w:p>
    <w:p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6E6E18" w:rsidRPr="0005097B" w:rsidRDefault="003D6066" w:rsidP="003D6066">
      <w:pPr>
        <w:spacing w:after="200" w:line="276" w:lineRule="auto"/>
        <w:rPr>
          <w:rFonts w:ascii="Times New Roman" w:hAnsi="Times New Roman"/>
          <w:sz w:val="22"/>
          <w:szCs w:val="22"/>
        </w:rPr>
        <w:sectPr w:rsidR="006E6E18" w:rsidRPr="0005097B" w:rsidSect="006E6E18">
          <w:headerReference w:type="default" r:id="rId33"/>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2F21C6" w:rsidRPr="002F21C6" w:rsidRDefault="002F21C6" w:rsidP="002F21C6">
      <w:pPr>
        <w:pStyle w:val="Heading1"/>
        <w:shd w:val="clear" w:color="auto" w:fill="BFBFBF" w:themeFill="background1" w:themeFillShade="BF"/>
        <w:spacing w:before="0"/>
        <w:jc w:val="center"/>
        <w:rPr>
          <w:rFonts w:ascii="Times New Roman" w:hAnsi="Times New Roman"/>
          <w:color w:val="auto"/>
          <w:sz w:val="24"/>
          <w:szCs w:val="24"/>
        </w:rPr>
      </w:pPr>
      <w:bookmarkStart w:id="40" w:name="_Toc473799045"/>
      <w:r w:rsidRPr="001E6ED1">
        <w:rPr>
          <w:rFonts w:ascii="Times New Roman" w:hAnsi="Times New Roman"/>
          <w:color w:val="auto"/>
          <w:sz w:val="24"/>
          <w:szCs w:val="24"/>
        </w:rPr>
        <w:lastRenderedPageBreak/>
        <w:t>STATUTORILY MANDATED TESTS</w:t>
      </w:r>
      <w:bookmarkEnd w:id="40"/>
    </w:p>
    <w:p w:rsidR="002F21C6" w:rsidRPr="002F21C6" w:rsidRDefault="002F21C6" w:rsidP="002F21C6">
      <w:pPr>
        <w:pStyle w:val="Heading1"/>
        <w:shd w:val="clear" w:color="auto" w:fill="BFBFBF" w:themeFill="background1" w:themeFillShade="BF"/>
        <w:spacing w:before="0"/>
        <w:jc w:val="center"/>
        <w:rPr>
          <w:rFonts w:ascii="Times New Roman" w:hAnsi="Times New Roman"/>
          <w:i/>
          <w:caps/>
          <w:color w:val="auto"/>
          <w:sz w:val="24"/>
          <w:szCs w:val="24"/>
        </w:rPr>
      </w:pPr>
      <w:bookmarkStart w:id="41" w:name="_Toc473799046"/>
      <w:r w:rsidRPr="002F21C6">
        <w:rPr>
          <w:rFonts w:ascii="Times New Roman" w:hAnsi="Times New Roman"/>
          <w:i/>
          <w:caps/>
          <w:color w:val="auto"/>
          <w:sz w:val="24"/>
          <w:szCs w:val="24"/>
        </w:rPr>
        <w:t>Section A: Budgetary Requirements</w:t>
      </w:r>
      <w:bookmarkEnd w:id="41"/>
    </w:p>
    <w:p w:rsidR="001E6ED1" w:rsidRDefault="002F21C6" w:rsidP="001E6ED1">
      <w:pPr>
        <w:pStyle w:val="Heading3"/>
        <w:rPr>
          <w:sz w:val="24"/>
          <w:szCs w:val="24"/>
        </w:rPr>
        <w:sectPr w:rsidR="001E6ED1" w:rsidSect="006E6E18">
          <w:headerReference w:type="default" r:id="rId34"/>
          <w:type w:val="continuous"/>
          <w:pgSz w:w="12240" w:h="15840"/>
          <w:pgMar w:top="1440" w:right="1440" w:bottom="1440" w:left="1440" w:header="720" w:footer="720" w:gutter="0"/>
          <w:cols w:space="720"/>
          <w:docGrid w:linePitch="360"/>
        </w:sectPr>
      </w:pPr>
      <w:bookmarkStart w:id="42" w:name="_Toc473799047"/>
      <w:proofErr w:type="gramStart"/>
      <w:r w:rsidRPr="00E80C93">
        <w:rPr>
          <w:sz w:val="24"/>
          <w:szCs w:val="24"/>
        </w:rPr>
        <w:t>None.</w:t>
      </w:r>
      <w:bookmarkEnd w:id="42"/>
      <w:proofErr w:type="gramEnd"/>
      <w:r w:rsidRPr="00E80C93">
        <w:rPr>
          <w:sz w:val="24"/>
          <w:szCs w:val="24"/>
        </w:rPr>
        <w:br w:type="page"/>
      </w:r>
    </w:p>
    <w:p w:rsidR="00C32897" w:rsidRPr="00145D8B" w:rsidRDefault="0058555F" w:rsidP="002F21C6">
      <w:pPr>
        <w:pStyle w:val="Heading1"/>
        <w:shd w:val="clear" w:color="auto" w:fill="BFBFBF" w:themeFill="background1" w:themeFillShade="BF"/>
        <w:spacing w:before="0"/>
        <w:jc w:val="center"/>
        <w:rPr>
          <w:rFonts w:ascii="Times New Roman" w:hAnsi="Times New Roman"/>
          <w:b w:val="0"/>
          <w:i/>
          <w:sz w:val="24"/>
          <w:szCs w:val="24"/>
        </w:rPr>
      </w:pPr>
      <w:bookmarkStart w:id="43" w:name="_Toc473799048"/>
      <w:r w:rsidRPr="002F21C6">
        <w:rPr>
          <w:rFonts w:ascii="Times New Roman" w:hAnsi="Times New Roman"/>
          <w:i/>
          <w:color w:val="auto"/>
          <w:sz w:val="24"/>
          <w:szCs w:val="24"/>
        </w:rPr>
        <w:lastRenderedPageBreak/>
        <w:t xml:space="preserve">SECTION B:  </w:t>
      </w:r>
      <w:r w:rsidR="00C32897" w:rsidRPr="002F21C6">
        <w:rPr>
          <w:rFonts w:ascii="Times New Roman" w:hAnsi="Times New Roman"/>
          <w:i/>
          <w:color w:val="auto"/>
          <w:sz w:val="24"/>
          <w:szCs w:val="24"/>
        </w:rPr>
        <w:t>CONTRACTS AND EXPENDITURE</w:t>
      </w:r>
      <w:r w:rsidR="00C32897" w:rsidRPr="00185767">
        <w:rPr>
          <w:rFonts w:ascii="Times New Roman" w:hAnsi="Times New Roman"/>
          <w:i/>
          <w:color w:val="auto"/>
          <w:sz w:val="24"/>
          <w:szCs w:val="24"/>
        </w:rPr>
        <w:t>S</w:t>
      </w:r>
      <w:bookmarkEnd w:id="43"/>
    </w:p>
    <w:p w:rsidR="0058555F" w:rsidRDefault="0058555F" w:rsidP="0058555F">
      <w:pPr>
        <w:tabs>
          <w:tab w:val="left" w:pos="720"/>
          <w:tab w:val="right" w:leader="dot" w:pos="8640"/>
        </w:tabs>
        <w:rPr>
          <w:rFonts w:ascii="Times New Roman" w:hAnsi="Times New Roman"/>
          <w:b/>
          <w:sz w:val="22"/>
          <w:szCs w:val="22"/>
        </w:rPr>
      </w:pPr>
    </w:p>
    <w:p w:rsidR="00C32897" w:rsidRPr="00FC3C9D" w:rsidRDefault="00C32897" w:rsidP="00FC3C9D">
      <w:pPr>
        <w:pStyle w:val="Heading2"/>
        <w:rPr>
          <w:rFonts w:ascii="Times New Roman" w:hAnsi="Times New Roman"/>
          <w:sz w:val="22"/>
          <w:szCs w:val="22"/>
        </w:rPr>
      </w:pPr>
      <w:bookmarkStart w:id="44" w:name="_Toc473799049"/>
      <w:r w:rsidRPr="00FC3C9D">
        <w:rPr>
          <w:rFonts w:ascii="Times New Roman" w:hAnsi="Times New Roman"/>
          <w:sz w:val="22"/>
          <w:szCs w:val="22"/>
        </w:rPr>
        <w:t>STATUTORY MUNICIPALITIES</w:t>
      </w:r>
      <w:bookmarkEnd w:id="44"/>
    </w:p>
    <w:p w:rsidR="00263BE4" w:rsidRPr="0005097B" w:rsidRDefault="00263BE4" w:rsidP="00263BE4">
      <w:pPr>
        <w:jc w:val="both"/>
        <w:rPr>
          <w:rFonts w:ascii="Times New Roman" w:hAnsi="Times New Roman"/>
          <w:sz w:val="22"/>
          <w:szCs w:val="22"/>
        </w:rPr>
      </w:pPr>
    </w:p>
    <w:p w:rsidR="00263BE4" w:rsidRPr="00145D8B" w:rsidRDefault="00A21032" w:rsidP="001E6ED1">
      <w:pPr>
        <w:pStyle w:val="Heading3"/>
        <w:spacing w:before="0" w:beforeAutospacing="0" w:after="0" w:afterAutospacing="0"/>
        <w:jc w:val="both"/>
        <w:rPr>
          <w:i/>
          <w:sz w:val="22"/>
          <w:szCs w:val="22"/>
        </w:rPr>
      </w:pPr>
      <w:bookmarkStart w:id="45" w:name="_Toc473799050"/>
      <w:r w:rsidRPr="00145D8B">
        <w:rPr>
          <w:sz w:val="22"/>
          <w:szCs w:val="22"/>
        </w:rPr>
        <w:t>2-</w:t>
      </w:r>
      <w:r w:rsidR="00A963AD" w:rsidRPr="00145D8B">
        <w:rPr>
          <w:sz w:val="22"/>
          <w:szCs w:val="22"/>
        </w:rPr>
        <w:t>16</w:t>
      </w:r>
      <w:r w:rsidR="00263BE4" w:rsidRPr="00145D8B">
        <w:rPr>
          <w:sz w:val="22"/>
          <w:szCs w:val="22"/>
        </w:rPr>
        <w:t xml:space="preserve"> Compliance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 (A); </w:t>
      </w:r>
      <w:r w:rsidR="00BB76F7" w:rsidRPr="00145D8B">
        <w:rPr>
          <w:b w:val="0"/>
          <w:sz w:val="22"/>
          <w:szCs w:val="22"/>
          <w:u w:val="wave"/>
        </w:rPr>
        <w:t xml:space="preserve">117.161, </w:t>
      </w:r>
      <w:r w:rsidR="00263BE4" w:rsidRPr="00145D8B">
        <w:rPr>
          <w:b w:val="0"/>
          <w:sz w:val="22"/>
          <w:szCs w:val="22"/>
        </w:rPr>
        <w:t>723.52</w:t>
      </w:r>
      <w:r w:rsidR="000E08E1" w:rsidRPr="00145D8B">
        <w:rPr>
          <w:b w:val="0"/>
          <w:sz w:val="22"/>
          <w:szCs w:val="22"/>
        </w:rPr>
        <w:t>,</w:t>
      </w:r>
      <w:r w:rsidR="000A20C2" w:rsidRPr="00145D8B">
        <w:rPr>
          <w:b w:val="0"/>
          <w:sz w:val="22"/>
          <w:szCs w:val="22"/>
        </w:rPr>
        <w:t xml:space="preserve"> 5517.02</w:t>
      </w:r>
      <w:r w:rsidR="000E08E1" w:rsidRPr="00145D8B">
        <w:rPr>
          <w:b w:val="0"/>
          <w:sz w:val="22"/>
          <w:szCs w:val="22"/>
        </w:rPr>
        <w:t xml:space="preserve">, </w:t>
      </w:r>
      <w:r w:rsidR="00457035">
        <w:rPr>
          <w:b w:val="0"/>
          <w:sz w:val="22"/>
          <w:szCs w:val="22"/>
        </w:rPr>
        <w:t xml:space="preserve">and </w:t>
      </w:r>
      <w:proofErr w:type="gramStart"/>
      <w:r w:rsidR="000E08E1" w:rsidRPr="00145D8B">
        <w:rPr>
          <w:b w:val="0"/>
          <w:sz w:val="22"/>
          <w:szCs w:val="22"/>
        </w:rPr>
        <w:t>5517.021</w:t>
      </w:r>
      <w:r w:rsidR="00263BE4" w:rsidRPr="00145D8B">
        <w:rPr>
          <w:b w:val="0"/>
          <w:sz w:val="22"/>
          <w:szCs w:val="22"/>
        </w:rPr>
        <w:t xml:space="preserve"> </w:t>
      </w:r>
      <w:r w:rsidR="000E08E1" w:rsidRPr="00145D8B">
        <w:rPr>
          <w:b w:val="0"/>
          <w:sz w:val="22"/>
          <w:szCs w:val="22"/>
        </w:rPr>
        <w:t xml:space="preserve"> </w:t>
      </w:r>
      <w:r w:rsidR="00263BE4" w:rsidRPr="00145D8B">
        <w:rPr>
          <w:b w:val="0"/>
          <w:sz w:val="22"/>
          <w:szCs w:val="22"/>
        </w:rPr>
        <w:t>–</w:t>
      </w:r>
      <w:proofErr w:type="gramEnd"/>
      <w:r w:rsidR="00263BE4" w:rsidRPr="00145D8B">
        <w:rPr>
          <w:b w:val="0"/>
          <w:sz w:val="22"/>
          <w:szCs w:val="22"/>
        </w:rPr>
        <w:t xml:space="preserve"> Force accounts –</w:t>
      </w:r>
      <w:r w:rsidR="00263BE4" w:rsidRPr="00145D8B">
        <w:rPr>
          <w:sz w:val="22"/>
          <w:szCs w:val="22"/>
        </w:rPr>
        <w:t xml:space="preserve"> [Certain] Municipal Corporations [Cities\Villages].  </w:t>
      </w:r>
      <w:r w:rsidR="00263BE4" w:rsidRPr="00145D8B">
        <w:rPr>
          <w:b w:val="0"/>
          <w:i/>
          <w:sz w:val="22"/>
          <w:szCs w:val="22"/>
        </w:rPr>
        <w:t>This statute does not apply to a charter city or charter villa</w:t>
      </w:r>
      <w:r w:rsidR="00DD413E" w:rsidRPr="00145D8B">
        <w:rPr>
          <w:b w:val="0"/>
          <w:i/>
          <w:sz w:val="22"/>
          <w:szCs w:val="22"/>
        </w:rPr>
        <w:t xml:space="preserve">ge pursuant to Ohio Rev. Code </w:t>
      </w:r>
      <w:r w:rsidR="00E641FF">
        <w:rPr>
          <w:b w:val="0"/>
          <w:i/>
          <w:sz w:val="22"/>
          <w:szCs w:val="22"/>
        </w:rPr>
        <w:t xml:space="preserve">§ </w:t>
      </w:r>
      <w:r w:rsidR="00263BE4" w:rsidRPr="00145D8B">
        <w:rPr>
          <w:b w:val="0"/>
          <w:i/>
          <w:sz w:val="22"/>
          <w:szCs w:val="22"/>
        </w:rPr>
        <w:t>723.53.</w:t>
      </w:r>
      <w:bookmarkEnd w:id="45"/>
      <w:r w:rsidR="00263BE4" w:rsidRPr="00145D8B">
        <w:rPr>
          <w:i/>
          <w:sz w:val="22"/>
          <w:szCs w:val="22"/>
        </w:rPr>
        <w:t xml:space="preserve"> </w:t>
      </w:r>
    </w:p>
    <w:p w:rsidR="0074677B" w:rsidRPr="0005097B" w:rsidRDefault="0074677B" w:rsidP="001E6ED1">
      <w:pPr>
        <w:jc w:val="both"/>
        <w:rPr>
          <w:rFonts w:ascii="Times New Roman" w:hAnsi="Times New Roman"/>
          <w:b/>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 xml:space="preserve">Summary of Requirements: </w:t>
      </w:r>
      <w:r w:rsidRPr="0005097B">
        <w:rPr>
          <w:rFonts w:ascii="Times New Roman" w:hAnsi="Times New Roman"/>
          <w:sz w:val="22"/>
          <w:szCs w:val="22"/>
        </w:rPr>
        <w:t xml:space="preserve"> </w:t>
      </w:r>
    </w:p>
    <w:p w:rsidR="00263BE4" w:rsidRPr="00BB76F7"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rsidR="00263BE4" w:rsidRPr="0005097B" w:rsidRDefault="00263BE4" w:rsidP="00263BE4">
      <w:pPr>
        <w:jc w:val="both"/>
        <w:rPr>
          <w:rFonts w:ascii="Times New Roman" w:hAnsi="Times New Roman"/>
          <w:i/>
          <w:sz w:val="22"/>
          <w:szCs w:val="22"/>
        </w:rPr>
      </w:pPr>
      <w:r w:rsidRPr="0005097B">
        <w:rPr>
          <w:rFonts w:ascii="Times New Roman" w:hAnsi="Times New Roman"/>
          <w:sz w:val="22"/>
          <w:szCs w:val="22"/>
        </w:rPr>
        <w:t xml:space="preserve">A director of public service in a city, or the legislative authority of a village, is required to estimate the costs of any “contract” for the construction, reconstruction, widening, resurfacing, or repair of a street or other public way using the Auditor of State’s force account project assessment form.  </w:t>
      </w:r>
      <w:r w:rsidRPr="006615E4">
        <w:rPr>
          <w:rFonts w:ascii="Times New Roman" w:hAnsi="Times New Roman"/>
          <w:b/>
          <w:i/>
          <w:sz w:val="22"/>
          <w:szCs w:val="22"/>
        </w:rPr>
        <w:t>Note:</w:t>
      </w:r>
      <w:r w:rsidRPr="0005097B">
        <w:rPr>
          <w:rFonts w:ascii="Times New Roman" w:hAnsi="Times New Roman"/>
          <w:i/>
          <w:sz w:val="22"/>
          <w:szCs w:val="22"/>
        </w:rPr>
        <w:t xml:space="preserve"> the use of this form is required for contracted w</w:t>
      </w:r>
      <w:r w:rsidR="00DD413E">
        <w:rPr>
          <w:rFonts w:ascii="Times New Roman" w:hAnsi="Times New Roman"/>
          <w:i/>
          <w:sz w:val="22"/>
          <w:szCs w:val="22"/>
        </w:rPr>
        <w:t xml:space="preserve">ork pursuant to Ohio Rev Code </w:t>
      </w:r>
      <w:r w:rsidR="00E641FF">
        <w:rPr>
          <w:rFonts w:ascii="Times New Roman" w:hAnsi="Times New Roman"/>
          <w:i/>
          <w:sz w:val="22"/>
          <w:szCs w:val="22"/>
        </w:rPr>
        <w:t xml:space="preserve">§ </w:t>
      </w:r>
      <w:r w:rsidRPr="0005097B">
        <w:rPr>
          <w:rFonts w:ascii="Times New Roman" w:hAnsi="Times New Roman"/>
          <w:i/>
          <w:sz w:val="22"/>
          <w:szCs w:val="22"/>
        </w:rPr>
        <w:t>723.52 and for force account projec</w:t>
      </w:r>
      <w:r w:rsidR="00DD413E">
        <w:rPr>
          <w:rFonts w:ascii="Times New Roman" w:hAnsi="Times New Roman"/>
          <w:i/>
          <w:sz w:val="22"/>
          <w:szCs w:val="22"/>
        </w:rPr>
        <w:t xml:space="preserve">ts pursuant to Ohio Rev. Code </w:t>
      </w:r>
      <w:r w:rsidR="00E641FF">
        <w:rPr>
          <w:rFonts w:ascii="Times New Roman" w:hAnsi="Times New Roman"/>
          <w:i/>
          <w:sz w:val="22"/>
          <w:szCs w:val="22"/>
        </w:rPr>
        <w:t xml:space="preserve">§ </w:t>
      </w:r>
      <w:r w:rsidR="00EF77BF">
        <w:rPr>
          <w:rFonts w:ascii="Times New Roman" w:hAnsi="Times New Roman"/>
          <w:i/>
          <w:sz w:val="22"/>
          <w:szCs w:val="22"/>
        </w:rPr>
        <w:t>117.16</w:t>
      </w:r>
      <w:r w:rsidRPr="0005097B">
        <w:rPr>
          <w:rFonts w:ascii="Times New Roman" w:hAnsi="Times New Roman"/>
          <w:i/>
          <w:sz w:val="22"/>
          <w:szCs w:val="22"/>
        </w:rPr>
        <w:t>(A).</w:t>
      </w:r>
    </w:p>
    <w:p w:rsidR="00263BE4" w:rsidRPr="0005097B" w:rsidRDefault="00263BE4" w:rsidP="00263BE4">
      <w:pPr>
        <w:jc w:val="both"/>
        <w:rPr>
          <w:rFonts w:ascii="Times New Roman" w:hAnsi="Times New Roman"/>
          <w:sz w:val="22"/>
          <w:szCs w:val="22"/>
        </w:rPr>
      </w:pPr>
    </w:p>
    <w:p w:rsidR="00062E65"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Auditor of State’s prescribed form [required by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117.16(A)] for this purpose can be found on our website at the following link: </w:t>
      </w:r>
    </w:p>
    <w:p w:rsidR="00025452" w:rsidRPr="001E6ED1" w:rsidRDefault="009A1DC9" w:rsidP="00025452">
      <w:pPr>
        <w:tabs>
          <w:tab w:val="left" w:pos="3810"/>
        </w:tabs>
        <w:jc w:val="both"/>
        <w:rPr>
          <w:rFonts w:ascii="Times New Roman" w:hAnsi="Times New Roman"/>
          <w:color w:val="000000"/>
          <w:sz w:val="22"/>
          <w:szCs w:val="22"/>
        </w:rPr>
      </w:pPr>
      <w:hyperlink r:id="rId35" w:history="1">
        <w:r w:rsidR="00025452" w:rsidRPr="001E6ED1">
          <w:rPr>
            <w:rStyle w:val="Hyperlink"/>
            <w:rFonts w:ascii="Times New Roman" w:hAnsi="Times New Roman"/>
            <w:sz w:val="22"/>
            <w:szCs w:val="22"/>
          </w:rPr>
          <w:t>https://ohioauditor.gov/references/development/ElectronicForceAccountProjectAssessmentForm.xls</w:t>
        </w:r>
      </w:hyperlink>
    </w:p>
    <w:p w:rsidR="00025452" w:rsidRPr="001E6ED1" w:rsidRDefault="00025452" w:rsidP="00263BE4">
      <w:pPr>
        <w:jc w:val="both"/>
        <w:rPr>
          <w:rFonts w:ascii="Times New Roman" w:hAnsi="Times New Roman"/>
          <w:sz w:val="22"/>
          <w:szCs w:val="22"/>
        </w:rPr>
      </w:pPr>
    </w:p>
    <w:p w:rsidR="00263BE4" w:rsidRPr="002B1B62" w:rsidRDefault="00166B51" w:rsidP="00263BE4">
      <w:pPr>
        <w:jc w:val="both"/>
        <w:rPr>
          <w:rFonts w:ascii="Times New Roman" w:hAnsi="Times New Roman"/>
        </w:rPr>
      </w:pPr>
      <w:r w:rsidRPr="001E6ED1">
        <w:rPr>
          <w:rFonts w:ascii="Times New Roman" w:hAnsi="Times New Roman"/>
          <w:strike/>
          <w:sz w:val="22"/>
          <w:szCs w:val="22"/>
        </w:rPr>
        <w:t>AOS</w:t>
      </w:r>
      <w:r w:rsidRPr="00062E65">
        <w:rPr>
          <w:rFonts w:ascii="Times New Roman" w:hAnsi="Times New Roman"/>
          <w:strike/>
          <w:sz w:val="22"/>
          <w:szCs w:val="22"/>
        </w:rPr>
        <w:t xml:space="preserve"> Bulletin 2003-003 states an entity may use certain “safe harbor” percentages in computing its estimated costs; if the entity used these safe harbors, auditor of state auditors may accept them without further analysis</w:t>
      </w:r>
      <w:proofErr w:type="gramStart"/>
      <w:r w:rsidRPr="00062E65">
        <w:rPr>
          <w:rFonts w:ascii="Times New Roman" w:hAnsi="Times New Roman"/>
          <w:strike/>
          <w:sz w:val="22"/>
          <w:szCs w:val="22"/>
        </w:rPr>
        <w:t>..</w:t>
      </w:r>
      <w:proofErr w:type="gramEnd"/>
      <w:r w:rsidR="002B1B62">
        <w:rPr>
          <w:rFonts w:ascii="Times New Roman" w:hAnsi="Times New Roman"/>
          <w:strike/>
          <w:sz w:val="22"/>
          <w:szCs w:val="22"/>
        </w:rPr>
        <w:t xml:space="preserve"> </w:t>
      </w:r>
      <w:r w:rsidR="002B1B62" w:rsidRPr="00050DCD">
        <w:rPr>
          <w:rFonts w:ascii="Times New Roman" w:hAnsi="Times New Roman"/>
          <w:sz w:val="22"/>
          <w:szCs w:val="22"/>
          <w:u w:val="wave"/>
        </w:rPr>
        <w:t>Note: “Safe Harbor” rates are no longer deemed allowable</w:t>
      </w:r>
      <w:r w:rsidR="007C062A">
        <w:rPr>
          <w:rFonts w:ascii="Times New Roman" w:hAnsi="Times New Roman"/>
          <w:sz w:val="22"/>
          <w:szCs w:val="22"/>
          <w:u w:val="wave"/>
        </w:rPr>
        <w:t xml:space="preserve"> therefore AOS Bulletin 2003-003 should not be followed.  </w:t>
      </w:r>
      <w:r w:rsidR="002B1B62" w:rsidRPr="00050DCD">
        <w:rPr>
          <w:rFonts w:ascii="Times New Roman" w:hAnsi="Times New Roman"/>
          <w:sz w:val="22"/>
          <w:szCs w:val="22"/>
          <w:u w:val="wave"/>
        </w:rPr>
        <w:t xml:space="preserve">However, ODOT has provided alternative guidance in their CMS manual </w:t>
      </w:r>
      <w:r w:rsidR="002B1B62" w:rsidRPr="00050DCD">
        <w:rPr>
          <w:rFonts w:ascii="Times New Roman" w:hAnsi="Times New Roman"/>
          <w:color w:val="7030A0"/>
          <w:sz w:val="22"/>
          <w:szCs w:val="22"/>
          <w:u w:val="wave"/>
        </w:rPr>
        <w:t>(</w:t>
      </w:r>
      <w:hyperlink r:id="rId36" w:history="1">
        <w:r w:rsidR="009B1A17">
          <w:rPr>
            <w:rStyle w:val="Hyperlink"/>
            <w:rFonts w:ascii="Times New Roman" w:hAnsi="Times New Roman"/>
            <w:sz w:val="22"/>
            <w:szCs w:val="22"/>
          </w:rPr>
          <w:t>ODOT Construction and Material Specifications manual</w:t>
        </w:r>
      </w:hyperlink>
      <w:r w:rsidR="002B1B62" w:rsidRPr="00050DCD">
        <w:rPr>
          <w:rFonts w:ascii="Times New Roman" w:hAnsi="Times New Roman"/>
          <w:sz w:val="22"/>
          <w:szCs w:val="22"/>
          <w:u w:val="wave"/>
        </w:rPr>
        <w:t>)</w:t>
      </w:r>
      <w:r w:rsidR="002B1B62" w:rsidRPr="002B1B62">
        <w:rPr>
          <w:rFonts w:ascii="Times New Roman" w:hAnsi="Times New Roman"/>
          <w:color w:val="7030A0"/>
          <w:sz w:val="22"/>
          <w:szCs w:val="22"/>
          <w:u w:val="single"/>
        </w:rPr>
        <w:t>.</w:t>
      </w:r>
      <w:r w:rsidR="002B1B62" w:rsidRPr="002B1B62">
        <w:rPr>
          <w:rFonts w:ascii="Times New Roman" w:hAnsi="Times New Roman"/>
          <w:strike/>
          <w:sz w:val="22"/>
          <w:szCs w:val="22"/>
        </w:rPr>
        <w:t xml:space="preserve">The </w:t>
      </w:r>
      <w:r w:rsidR="002B1B62" w:rsidRPr="00050DCD">
        <w:rPr>
          <w:rFonts w:ascii="Times New Roman" w:hAnsi="Times New Roman"/>
          <w:sz w:val="22"/>
          <w:szCs w:val="22"/>
          <w:u w:val="wave"/>
        </w:rPr>
        <w:t>An</w:t>
      </w:r>
      <w:r w:rsidR="002B1B62" w:rsidRPr="001E6ED1">
        <w:rPr>
          <w:rFonts w:ascii="Times New Roman" w:hAnsi="Times New Roman"/>
          <w:sz w:val="22"/>
          <w:szCs w:val="22"/>
        </w:rPr>
        <w:t xml:space="preserve"> </w:t>
      </w:r>
      <w:r w:rsidR="002B1B62" w:rsidRPr="002B1B62">
        <w:rPr>
          <w:rFonts w:ascii="Times New Roman" w:hAnsi="Times New Roman"/>
          <w:sz w:val="22"/>
          <w:szCs w:val="22"/>
        </w:rPr>
        <w:t xml:space="preserve">entity may develop its own percentages for the add-ons for labor fringes and overhead costs, and materials overhead costs </w:t>
      </w:r>
      <w:r w:rsidR="002B1B62" w:rsidRPr="00050DCD">
        <w:rPr>
          <w:rFonts w:ascii="Times New Roman" w:hAnsi="Times New Roman"/>
          <w:sz w:val="22"/>
          <w:szCs w:val="22"/>
          <w:u w:val="wave"/>
        </w:rPr>
        <w:t>(subject to ODOT approval);</w:t>
      </w:r>
      <w:r w:rsidR="002B1B62" w:rsidRPr="002B1B62">
        <w:rPr>
          <w:rFonts w:ascii="Times New Roman" w:hAnsi="Times New Roman"/>
          <w:sz w:val="22"/>
          <w:szCs w:val="22"/>
        </w:rPr>
        <w:t xml:space="preserve"> the entity should present documentation to the auditor to justify these </w:t>
      </w:r>
      <w:r w:rsidR="002B1B62" w:rsidRPr="00050DCD">
        <w:rPr>
          <w:rFonts w:ascii="Times New Roman" w:hAnsi="Times New Roman"/>
          <w:sz w:val="22"/>
          <w:szCs w:val="22"/>
          <w:u w:val="wave"/>
        </w:rPr>
        <w:t>approved</w:t>
      </w:r>
      <w:r w:rsidR="002B1B62" w:rsidRPr="001E6ED1">
        <w:rPr>
          <w:rFonts w:ascii="Times New Roman" w:hAnsi="Times New Roman"/>
          <w:sz w:val="22"/>
          <w:szCs w:val="22"/>
          <w:u w:val="wave"/>
        </w:rPr>
        <w:t xml:space="preserve"> </w:t>
      </w:r>
      <w:r w:rsidR="002B1B62" w:rsidRPr="002B1B62">
        <w:rPr>
          <w:rFonts w:ascii="Times New Roman" w:hAnsi="Times New Roman"/>
          <w:sz w:val="22"/>
          <w:szCs w:val="22"/>
        </w:rPr>
        <w:t>self-computed percentage add-ons.</w:t>
      </w:r>
    </w:p>
    <w:p w:rsidR="002B1B62" w:rsidRPr="0005097B" w:rsidRDefault="002B1B62"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DD18D9"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w:t>
      </w:r>
      <w:r w:rsidR="001E6ED1">
        <w:rPr>
          <w:rFonts w:ascii="Times New Roman" w:hAnsi="Times New Roman"/>
          <w:sz w:val="22"/>
          <w:szCs w:val="22"/>
        </w:rPr>
        <w:t xml:space="preserve"> </w:t>
      </w:r>
      <w:r w:rsidRPr="0005097B">
        <w:rPr>
          <w:rFonts w:ascii="Times New Roman" w:hAnsi="Times New Roman"/>
          <w:sz w:val="22"/>
          <w:szCs w:val="22"/>
        </w:rPr>
        <w:t xml:space="preserve">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rsidR="00263BE4" w:rsidRPr="0005097B" w:rsidRDefault="00263BE4"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If the city or village has an engineer or someone performing the duties and functions of an engineer, then that person may develop the estimates.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When the estimated cost of the total project, including labor, exceeds $30,000, the city or village must invite and receive competitive bids from private contractors for completing the work.  However, force</w:t>
      </w:r>
      <w:r w:rsidR="00E80C93">
        <w:rPr>
          <w:rFonts w:ascii="Times New Roman" w:hAnsi="Times New Roman"/>
          <w:sz w:val="22"/>
          <w:szCs w:val="22"/>
        </w:rPr>
        <w:t xml:space="preserve"> </w:t>
      </w:r>
      <w:r w:rsidRPr="0005097B">
        <w:rPr>
          <w:rFonts w:ascii="Times New Roman" w:hAnsi="Times New Roman"/>
          <w:sz w:val="22"/>
          <w:szCs w:val="22"/>
        </w:rPr>
        <w:lastRenderedPageBreak/>
        <w:t xml:space="preserve">accounts </w:t>
      </w:r>
      <w:r w:rsidRPr="0005097B">
        <w:rPr>
          <w:rFonts w:ascii="Times New Roman" w:hAnsi="Times New Roman"/>
          <w:b/>
          <w:sz w:val="22"/>
          <w:szCs w:val="22"/>
        </w:rPr>
        <w:t>may</w:t>
      </w:r>
      <w:r w:rsidRPr="0005097B">
        <w:rPr>
          <w:rFonts w:ascii="Times New Roman" w:hAnsi="Times New Roman"/>
          <w:sz w:val="22"/>
          <w:szCs w:val="22"/>
        </w:rPr>
        <w:t xml:space="preserve"> be used if the city or village rejects all bids. The force account work must be performed in compliance with the plans and specifications upon which the private contractor bids were based.</w:t>
      </w:r>
      <w:bookmarkStart w:id="46" w:name="_Ref329868625"/>
      <w:r w:rsidRPr="0005097B">
        <w:rPr>
          <w:rStyle w:val="FootnoteReference"/>
          <w:rFonts w:ascii="Times New Roman" w:hAnsi="Times New Roman"/>
          <w:sz w:val="22"/>
          <w:szCs w:val="22"/>
        </w:rPr>
        <w:footnoteReference w:id="45"/>
      </w:r>
      <w:bookmarkEnd w:id="46"/>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The terms “construction, reconstruction, widening, resurfacing, or repair of a street or other public way” are not defined in this Ohio Rev. Code section. The city or village’s legal counsel or engineer should define these terms for the city or village. The Auditor of State will accept those definitions unless they are palpably and manifestly arbitrary or incorrect.  </w:t>
      </w:r>
      <w:r w:rsidRPr="0005097B">
        <w:rPr>
          <w:rFonts w:ascii="Times New Roman" w:hAnsi="Times New Roman"/>
          <w:i/>
          <w:sz w:val="22"/>
          <w:szCs w:val="22"/>
        </w:rPr>
        <w:t>If the entity’s legal counsel, and\or engineer, as appropriate, did not define the indicated terms for the entity, indicate the same in yo</w:t>
      </w:r>
      <w:r w:rsidR="00D60F22" w:rsidRPr="0005097B">
        <w:rPr>
          <w:rFonts w:ascii="Times New Roman" w:hAnsi="Times New Roman"/>
          <w:i/>
          <w:sz w:val="22"/>
          <w:szCs w:val="22"/>
        </w:rPr>
        <w:t>ur draft report.  Consult with CFAE</w:t>
      </w:r>
      <w:r w:rsidRPr="0005097B">
        <w:rPr>
          <w:rFonts w:ascii="Times New Roman" w:hAnsi="Times New Roman"/>
          <w:i/>
          <w:sz w:val="22"/>
          <w:szCs w:val="22"/>
        </w:rPr>
        <w:t xml:space="preserve"> and the AOS’s Legal department concerning any issues </w:t>
      </w:r>
      <w:r w:rsidRPr="000A1105">
        <w:rPr>
          <w:rFonts w:ascii="Times New Roman" w:hAnsi="Times New Roman"/>
          <w:i/>
          <w:sz w:val="22"/>
          <w:szCs w:val="22"/>
        </w:rPr>
        <w:t>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p>
    <w:p w:rsidR="00263BE4" w:rsidRPr="0005097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05097B" w:rsidTr="00263BE4">
        <w:tc>
          <w:tcPr>
            <w:tcW w:w="9576" w:type="dxa"/>
          </w:tcPr>
          <w:p w:rsidR="00263BE4" w:rsidRPr="0005097B" w:rsidRDefault="00263BE4" w:rsidP="001E6ED1">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r w:rsidRPr="00062E65">
              <w:rPr>
                <w:rFonts w:ascii="Times New Roman" w:hAnsi="Times New Roman"/>
                <w:i/>
                <w:strike/>
                <w:sz w:val="22"/>
                <w:szCs w:val="22"/>
              </w:rPr>
              <w:t xml:space="preserve">, excerpted from </w:t>
            </w:r>
            <w:r w:rsidR="006F12A5" w:rsidRPr="00062E65">
              <w:rPr>
                <w:rFonts w:ascii="Times New Roman" w:hAnsi="Times New Roman"/>
                <w:i/>
                <w:strike/>
                <w:sz w:val="22"/>
                <w:szCs w:val="22"/>
              </w:rPr>
              <w:t>AOS Bulletin</w:t>
            </w:r>
            <w:r w:rsidRPr="00062E65">
              <w:rPr>
                <w:rFonts w:ascii="Times New Roman" w:hAnsi="Times New Roman"/>
                <w:i/>
                <w:strike/>
                <w:sz w:val="22"/>
                <w:szCs w:val="22"/>
              </w:rPr>
              <w:t xml:space="preserve"> 2007-0</w:t>
            </w:r>
            <w:r w:rsidR="00DD18D9" w:rsidRPr="00062E65">
              <w:rPr>
                <w:rFonts w:ascii="Times New Roman" w:hAnsi="Times New Roman"/>
                <w:i/>
                <w:strike/>
                <w:sz w:val="22"/>
                <w:szCs w:val="22"/>
              </w:rPr>
              <w:t>0</w:t>
            </w:r>
            <w:r w:rsidRPr="00062E65">
              <w:rPr>
                <w:rFonts w:ascii="Times New Roman" w:hAnsi="Times New Roman"/>
                <w:i/>
                <w:strike/>
                <w:sz w:val="22"/>
                <w:szCs w:val="22"/>
              </w:rPr>
              <w:t>1</w:t>
            </w:r>
            <w:r w:rsidRPr="0005097B">
              <w:rPr>
                <w:rFonts w:ascii="Times New Roman" w:hAnsi="Times New Roman"/>
                <w:i/>
                <w:sz w:val="22"/>
                <w:szCs w:val="22"/>
              </w:rPr>
              <w:t>:</w:t>
            </w:r>
          </w:p>
          <w:p w:rsidR="00263BE4" w:rsidRPr="0005097B" w:rsidRDefault="00263BE4" w:rsidP="001E6ED1">
            <w:pPr>
              <w:autoSpaceDE w:val="0"/>
              <w:autoSpaceDN w:val="0"/>
              <w:adjustRightInd w:val="0"/>
              <w:jc w:val="both"/>
              <w:rPr>
                <w:rFonts w:ascii="Times New Roman" w:hAnsi="Times New Roman"/>
                <w:sz w:val="22"/>
                <w:szCs w:val="22"/>
              </w:rPr>
            </w:pPr>
          </w:p>
          <w:p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“A </w:t>
            </w:r>
            <w:r w:rsidR="00B62079" w:rsidRPr="0005097B">
              <w:rPr>
                <w:rFonts w:ascii="Times New Roman" w:hAnsi="Times New Roman"/>
                <w:sz w:val="22"/>
                <w:szCs w:val="22"/>
              </w:rPr>
              <w:t xml:space="preserve">city </w:t>
            </w:r>
            <w:r w:rsidRPr="0005097B">
              <w:rPr>
                <w:rFonts w:ascii="Times New Roman" w:hAnsi="Times New Roman"/>
                <w:sz w:val="22"/>
                <w:szCs w:val="22"/>
              </w:rPr>
              <w:t xml:space="preserve">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w:t>
            </w:r>
            <w:proofErr w:type="gramStart"/>
            <w:r w:rsidRPr="0005097B">
              <w:rPr>
                <w:rFonts w:ascii="Times New Roman" w:hAnsi="Times New Roman"/>
                <w:sz w:val="22"/>
                <w:szCs w:val="22"/>
              </w:rPr>
              <w:t>under</w:t>
            </w:r>
            <w:proofErr w:type="gramEnd"/>
            <w:r w:rsidRPr="0005097B">
              <w:rPr>
                <w:rFonts w:ascii="Times New Roman" w:hAnsi="Times New Roman"/>
                <w:sz w:val="22"/>
                <w:szCs w:val="22"/>
              </w:rPr>
              <w:t xml:space="preserve"> one mile and for projects exceeding one mile.</w:t>
            </w:r>
          </w:p>
          <w:p w:rsidR="00263BE4" w:rsidRPr="0005097B" w:rsidRDefault="00263BE4" w:rsidP="001E6ED1">
            <w:pPr>
              <w:autoSpaceDE w:val="0"/>
              <w:autoSpaceDN w:val="0"/>
              <w:adjustRightInd w:val="0"/>
              <w:jc w:val="both"/>
              <w:rPr>
                <w:rFonts w:ascii="Times New Roman" w:hAnsi="Times New Roman"/>
                <w:b/>
                <w:bCs/>
                <w:sz w:val="22"/>
                <w:szCs w:val="22"/>
              </w:rPr>
            </w:pPr>
          </w:p>
          <w:p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of the </w:t>
            </w:r>
            <w:r w:rsidR="00B62079" w:rsidRPr="0005097B">
              <w:rPr>
                <w:rFonts w:ascii="Times New Roman" w:hAnsi="Times New Roman"/>
                <w:sz w:val="22"/>
                <w:szCs w:val="22"/>
              </w:rPr>
              <w:t>city</w:t>
            </w:r>
            <w:r w:rsidRPr="0005097B">
              <w:rPr>
                <w:rFonts w:ascii="Times New Roman" w:hAnsi="Times New Roman"/>
                <w:sz w:val="22"/>
                <w:szCs w:val="22"/>
              </w:rPr>
              <w:t xml:space="preserve"> cited above, the applicable force account limit would be $45,000. </w:t>
            </w:r>
          </w:p>
          <w:p w:rsidR="00263BE4" w:rsidRPr="0005097B" w:rsidRDefault="00263BE4" w:rsidP="001E6ED1">
            <w:pPr>
              <w:autoSpaceDE w:val="0"/>
              <w:autoSpaceDN w:val="0"/>
              <w:adjustRightInd w:val="0"/>
              <w:jc w:val="both"/>
              <w:rPr>
                <w:rFonts w:ascii="Times New Roman" w:hAnsi="Times New Roman"/>
                <w:sz w:val="22"/>
                <w:szCs w:val="22"/>
              </w:rPr>
            </w:pPr>
          </w:p>
          <w:p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xml:space="preserve">, the interpretation above would cause problems. In the example of a </w:t>
            </w:r>
            <w:r w:rsidR="00B62079" w:rsidRPr="0005097B">
              <w:rPr>
                <w:rFonts w:ascii="Times New Roman" w:hAnsi="Times New Roman"/>
                <w:sz w:val="22"/>
                <w:szCs w:val="22"/>
              </w:rPr>
              <w:t>city</w:t>
            </w:r>
            <w:r w:rsidRPr="0005097B">
              <w:rPr>
                <w:rFonts w:ascii="Times New Roman" w:hAnsi="Times New Roman"/>
                <w:sz w:val="22"/>
                <w:szCs w:val="22"/>
              </w:rPr>
              <w:t xml:space="preserve">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4102A2" w:rsidRPr="0005097B" w:rsidTr="004102A2">
        <w:tc>
          <w:tcPr>
            <w:tcW w:w="9576" w:type="dxa"/>
          </w:tcPr>
          <w:p w:rsidR="004102A2" w:rsidRPr="000A1105" w:rsidRDefault="004102A2" w:rsidP="004102A2">
            <w:pPr>
              <w:jc w:val="both"/>
              <w:rPr>
                <w:b/>
                <w:i/>
                <w:sz w:val="22"/>
                <w:szCs w:val="22"/>
              </w:rPr>
            </w:pPr>
            <w:r w:rsidRPr="0005097B">
              <w:rPr>
                <w:b/>
                <w:i/>
                <w:sz w:val="22"/>
                <w:szCs w:val="22"/>
              </w:rPr>
              <w:t xml:space="preserve">Note:  The following applies to Ohio Department Of Transportation </w:t>
            </w:r>
            <w:r w:rsidRPr="000A1105">
              <w:rPr>
                <w:b/>
                <w:i/>
                <w:sz w:val="22"/>
                <w:szCs w:val="22"/>
              </w:rPr>
              <w:t>Projects</w:t>
            </w:r>
            <w:r w:rsidR="00CD295E" w:rsidRPr="000A1105">
              <w:rPr>
                <w:b/>
                <w:i/>
                <w:sz w:val="22"/>
                <w:szCs w:val="22"/>
              </w:rPr>
              <w:t xml:space="preserve"> </w:t>
            </w:r>
            <w:r w:rsidR="00665D5D" w:rsidRPr="000A1105">
              <w:rPr>
                <w:b/>
                <w:i/>
                <w:sz w:val="22"/>
                <w:szCs w:val="22"/>
              </w:rPr>
              <w:t xml:space="preserve">AND municipal projects performed in conjunction with the Ohio Department Of Transportation </w:t>
            </w:r>
            <w:r w:rsidR="00CD295E" w:rsidRPr="000A1105">
              <w:rPr>
                <w:b/>
                <w:i/>
                <w:sz w:val="22"/>
                <w:szCs w:val="22"/>
              </w:rPr>
              <w:t>(AOS Bulletin 2015-003)</w:t>
            </w:r>
          </w:p>
          <w:p w:rsidR="004102A2" w:rsidRPr="000A1105" w:rsidRDefault="004102A2" w:rsidP="00263BE4">
            <w:pPr>
              <w:jc w:val="both"/>
              <w:rPr>
                <w:sz w:val="22"/>
                <w:szCs w:val="22"/>
              </w:rPr>
            </w:pPr>
          </w:p>
          <w:p w:rsidR="004102A2" w:rsidRPr="0005097B" w:rsidRDefault="004102A2" w:rsidP="004102A2">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 xml:space="preserve"> 5517.02)</w:t>
            </w:r>
          </w:p>
          <w:p w:rsidR="004102A2" w:rsidRPr="0005097B" w:rsidRDefault="000A20C2" w:rsidP="004102A2">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 xml:space="preserve">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w:t>
            </w:r>
            <w:r w:rsidR="004102A2" w:rsidRPr="0005097B">
              <w:rPr>
                <w:sz w:val="22"/>
                <w:szCs w:val="22"/>
              </w:rPr>
              <w:lastRenderedPageBreak/>
              <w:t>calendar years</w:t>
            </w:r>
            <w:r w:rsidR="004102A2" w:rsidRPr="000A1105">
              <w:rPr>
                <w:sz w:val="22"/>
                <w:szCs w:val="22"/>
              </w:rPr>
              <w:t xml:space="preserve">.  </w:t>
            </w:r>
            <w:r w:rsidR="00F61C60" w:rsidRPr="000A1105">
              <w:rPr>
                <w:sz w:val="22"/>
                <w:szCs w:val="22"/>
              </w:rPr>
              <w:t xml:space="preserve">The 2015 rates are $30,210 per mile of highway and $60,420 per traffic signal or other single project.  </w:t>
            </w:r>
            <w:r w:rsidR="004102A2" w:rsidRPr="0005097B">
              <w:rPr>
                <w:sz w:val="22"/>
                <w:szCs w:val="22"/>
              </w:rPr>
              <w:t>The Director shall publish the applicable amounts on ODOT’s website.</w:t>
            </w:r>
          </w:p>
          <w:p w:rsidR="004102A2" w:rsidRPr="0005097B" w:rsidRDefault="004102A2" w:rsidP="004102A2">
            <w:pPr>
              <w:autoSpaceDE w:val="0"/>
              <w:autoSpaceDN w:val="0"/>
              <w:adjustRightInd w:val="0"/>
              <w:rPr>
                <w:b/>
                <w:bCs/>
                <w:sz w:val="22"/>
                <w:szCs w:val="22"/>
              </w:rPr>
            </w:pPr>
          </w:p>
          <w:p w:rsidR="00EF77BF" w:rsidRDefault="004102A2" w:rsidP="00EF77BF">
            <w:pPr>
              <w:autoSpaceDE w:val="0"/>
              <w:autoSpaceDN w:val="0"/>
              <w:adjustRightInd w:val="0"/>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rsidR="00EF77BF" w:rsidRDefault="00EF77BF" w:rsidP="00EF77BF">
            <w:pPr>
              <w:autoSpaceDE w:val="0"/>
              <w:autoSpaceDN w:val="0"/>
              <w:adjustRightInd w:val="0"/>
              <w:rPr>
                <w:b/>
                <w:bCs/>
                <w:sz w:val="22"/>
                <w:szCs w:val="22"/>
              </w:rPr>
            </w:pPr>
          </w:p>
          <w:p w:rsidR="004102A2" w:rsidRPr="0005097B" w:rsidRDefault="004102A2" w:rsidP="00EF77BF">
            <w:pPr>
              <w:autoSpaceDE w:val="0"/>
              <w:autoSpaceDN w:val="0"/>
              <w:adjustRightInd w:val="0"/>
              <w:rPr>
                <w:sz w:val="22"/>
                <w:szCs w:val="22"/>
              </w:rPr>
            </w:pPr>
            <w:r w:rsidRPr="0005097B">
              <w:rPr>
                <w:sz w:val="22"/>
                <w:szCs w:val="22"/>
              </w:rPr>
              <w:t>Certain work that may be undertaken by ODOT that does not require competitive bidding:</w:t>
            </w:r>
          </w:p>
          <w:p w:rsidR="004102A2" w:rsidRPr="0005097B" w:rsidRDefault="004102A2" w:rsidP="004102A2">
            <w:pPr>
              <w:autoSpaceDE w:val="0"/>
              <w:autoSpaceDN w:val="0"/>
              <w:adjustRightInd w:val="0"/>
              <w:rPr>
                <w:sz w:val="22"/>
                <w:szCs w:val="22"/>
              </w:rPr>
            </w:pPr>
          </w:p>
          <w:p w:rsidR="004102A2" w:rsidRPr="0005097B" w:rsidRDefault="004102A2" w:rsidP="00ED4A48">
            <w:pPr>
              <w:pStyle w:val="ListParagraph"/>
              <w:numPr>
                <w:ilvl w:val="0"/>
                <w:numId w:val="43"/>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rsidR="004102A2" w:rsidRPr="0005097B" w:rsidRDefault="004102A2" w:rsidP="00ED4A48">
            <w:pPr>
              <w:pStyle w:val="ListParagraph"/>
              <w:numPr>
                <w:ilvl w:val="0"/>
                <w:numId w:val="43"/>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rsidR="004102A2" w:rsidRPr="0005097B" w:rsidRDefault="004102A2" w:rsidP="00ED4A48">
            <w:pPr>
              <w:pStyle w:val="ListParagraph"/>
              <w:numPr>
                <w:ilvl w:val="0"/>
                <w:numId w:val="43"/>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rsidR="004102A2" w:rsidRPr="0005097B" w:rsidRDefault="004102A2" w:rsidP="00ED4A48">
            <w:pPr>
              <w:pStyle w:val="ListParagraph"/>
              <w:numPr>
                <w:ilvl w:val="0"/>
                <w:numId w:val="43"/>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 xml:space="preserve">Ohio Rev. Code </w:t>
            </w:r>
            <w:r w:rsidR="00E641FF">
              <w:rPr>
                <w:sz w:val="22"/>
                <w:szCs w:val="22"/>
              </w:rPr>
              <w:t xml:space="preserve">§ </w:t>
            </w:r>
            <w:r w:rsidRPr="0005097B">
              <w:rPr>
                <w:sz w:val="22"/>
                <w:szCs w:val="22"/>
              </w:rPr>
              <w:t>5517.02.</w:t>
            </w:r>
          </w:p>
          <w:p w:rsidR="004102A2" w:rsidRPr="0005097B" w:rsidRDefault="004102A2" w:rsidP="00ED4A48">
            <w:pPr>
              <w:pStyle w:val="ListParagraph"/>
              <w:numPr>
                <w:ilvl w:val="0"/>
                <w:numId w:val="43"/>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rsidR="004102A2" w:rsidRPr="0005097B" w:rsidRDefault="004102A2" w:rsidP="004102A2">
            <w:pPr>
              <w:autoSpaceDE w:val="0"/>
              <w:autoSpaceDN w:val="0"/>
              <w:adjustRightInd w:val="0"/>
              <w:jc w:val="both"/>
              <w:rPr>
                <w:sz w:val="22"/>
                <w:szCs w:val="22"/>
              </w:rPr>
            </w:pPr>
          </w:p>
          <w:p w:rsidR="004102A2" w:rsidRPr="0005097B" w:rsidRDefault="004102A2" w:rsidP="004102A2">
            <w:pPr>
              <w:autoSpaceDE w:val="0"/>
              <w:autoSpaceDN w:val="0"/>
              <w:adjustRightInd w:val="0"/>
              <w:jc w:val="both"/>
              <w:rPr>
                <w:b/>
                <w:bCs/>
                <w:sz w:val="22"/>
                <w:szCs w:val="22"/>
              </w:rPr>
            </w:pPr>
            <w:r w:rsidRPr="0005097B">
              <w:rPr>
                <w:sz w:val="22"/>
                <w:szCs w:val="22"/>
              </w:rPr>
              <w:t>These projects are not subject to the force account requirements of Ohio Rev. C</w:t>
            </w:r>
            <w:r w:rsidR="00EB3079" w:rsidRPr="0005097B">
              <w:rPr>
                <w:sz w:val="22"/>
                <w:szCs w:val="22"/>
              </w:rPr>
              <w:t xml:space="preserve">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rsidR="004102A2" w:rsidRPr="0005097B" w:rsidRDefault="004102A2" w:rsidP="004102A2">
            <w:pPr>
              <w:autoSpaceDE w:val="0"/>
              <w:autoSpaceDN w:val="0"/>
              <w:adjustRightInd w:val="0"/>
              <w:jc w:val="both"/>
              <w:rPr>
                <w:b/>
                <w:bCs/>
                <w:sz w:val="22"/>
                <w:szCs w:val="22"/>
              </w:rPr>
            </w:pPr>
          </w:p>
          <w:p w:rsidR="004102A2" w:rsidRPr="0005097B" w:rsidRDefault="004102A2" w:rsidP="004102A2">
            <w:pPr>
              <w:autoSpaceDE w:val="0"/>
              <w:autoSpaceDN w:val="0"/>
              <w:adjustRightInd w:val="0"/>
              <w:jc w:val="both"/>
              <w:rPr>
                <w:b/>
                <w:bCs/>
                <w:sz w:val="22"/>
                <w:szCs w:val="22"/>
              </w:rPr>
            </w:pPr>
            <w:r w:rsidRPr="0005097B">
              <w:rPr>
                <w:b/>
                <w:bCs/>
                <w:sz w:val="22"/>
                <w:szCs w:val="22"/>
              </w:rPr>
              <w:t>Force Account Ass</w:t>
            </w:r>
            <w:r w:rsidR="00EB3079" w:rsidRPr="0005097B">
              <w:rPr>
                <w:b/>
                <w:bCs/>
                <w:sz w:val="22"/>
                <w:szCs w:val="22"/>
              </w:rPr>
              <w:t xml:space="preserve">essment Forms (Ohio Rev. Code </w:t>
            </w:r>
            <w:r w:rsidR="00E641FF">
              <w:rPr>
                <w:b/>
                <w:bCs/>
                <w:sz w:val="22"/>
                <w:szCs w:val="22"/>
              </w:rPr>
              <w:t xml:space="preserve">§ </w:t>
            </w:r>
            <w:r w:rsidRPr="0005097B">
              <w:rPr>
                <w:b/>
                <w:bCs/>
                <w:sz w:val="22"/>
                <w:szCs w:val="22"/>
              </w:rPr>
              <w:t>117.16)</w:t>
            </w:r>
          </w:p>
          <w:p w:rsidR="004102A2" w:rsidRPr="0005097B" w:rsidRDefault="004102A2" w:rsidP="004102A2">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w:t>
            </w:r>
            <w:r w:rsidR="004261C8">
              <w:rPr>
                <w:sz w:val="22"/>
                <w:szCs w:val="22"/>
              </w:rPr>
              <w:t>M</w:t>
            </w:r>
            <w:r w:rsidRPr="0005097B">
              <w:rPr>
                <w:sz w:val="22"/>
                <w:szCs w:val="22"/>
              </w:rPr>
              <w:t xml:space="preserve">IS),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641FF">
              <w:rPr>
                <w:sz w:val="22"/>
                <w:szCs w:val="22"/>
              </w:rPr>
              <w:t xml:space="preserve">§ </w:t>
            </w:r>
            <w:r w:rsidRPr="0005097B">
              <w:rPr>
                <w:sz w:val="22"/>
                <w:szCs w:val="22"/>
              </w:rPr>
              <w:t xml:space="preserve"> 117.16, are 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xml:space="preserve">.  If the total estimated cost exceeds the statutory limits defined in </w:t>
            </w:r>
            <w:r w:rsidR="00EB3079" w:rsidRPr="0005097B">
              <w:rPr>
                <w:sz w:val="22"/>
                <w:szCs w:val="22"/>
              </w:rPr>
              <w:t>Ohio Revised Code</w:t>
            </w:r>
            <w:r w:rsidRPr="0005097B">
              <w:rPr>
                <w:sz w:val="22"/>
                <w:szCs w:val="22"/>
              </w:rPr>
              <w:t xml:space="preserve">, the project must be competitively bid.  </w:t>
            </w:r>
          </w:p>
          <w:p w:rsidR="004102A2" w:rsidRPr="0005097B" w:rsidRDefault="004102A2" w:rsidP="00263BE4">
            <w:pPr>
              <w:jc w:val="both"/>
              <w:rPr>
                <w:sz w:val="22"/>
                <w:szCs w:val="22"/>
              </w:rPr>
            </w:pPr>
          </w:p>
        </w:tc>
      </w:tr>
    </w:tbl>
    <w:p w:rsidR="004102A2" w:rsidRPr="0005097B" w:rsidRDefault="004102A2" w:rsidP="00263BE4">
      <w:pPr>
        <w:jc w:val="both"/>
        <w:rPr>
          <w:rFonts w:ascii="Times New Roman" w:hAnsi="Times New Roman"/>
          <w:sz w:val="22"/>
          <w:szCs w:val="22"/>
        </w:rPr>
      </w:pPr>
    </w:p>
    <w:p w:rsidR="00EF77BF" w:rsidRDefault="00EF77BF">
      <w:pPr>
        <w:spacing w:after="200" w:line="276" w:lineRule="auto"/>
        <w:rPr>
          <w:rFonts w:ascii="Times New Roman" w:hAnsi="Times New Roman"/>
          <w:b/>
          <w:sz w:val="22"/>
          <w:szCs w:val="22"/>
        </w:rPr>
      </w:pPr>
      <w:r>
        <w:rPr>
          <w:rFonts w:ascii="Times New Roman" w:hAnsi="Times New Roman"/>
          <w:b/>
          <w:sz w:val="22"/>
          <w:szCs w:val="22"/>
        </w:rPr>
        <w:br w:type="page"/>
      </w: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lastRenderedPageBreak/>
        <w:t>Ohio Attorney General Opinion 2008-007</w:t>
      </w:r>
      <w:bookmarkStart w:id="47" w:name="_Ref224627615"/>
      <w:r w:rsidRPr="0005097B">
        <w:rPr>
          <w:rStyle w:val="FootnoteReference"/>
          <w:rFonts w:ascii="Times New Roman" w:hAnsi="Times New Roman"/>
          <w:sz w:val="22"/>
          <w:szCs w:val="22"/>
        </w:rPr>
        <w:footnoteReference w:id="46"/>
      </w:r>
      <w:bookmarkEnd w:id="47"/>
      <w:r w:rsidRPr="0005097B">
        <w:rPr>
          <w:rFonts w:ascii="Times New Roman" w:hAnsi="Times New Roman"/>
          <w:sz w:val="22"/>
          <w:szCs w:val="22"/>
        </w:rPr>
        <w:t xml:space="preserve"> briefly states:</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05097B" w:rsidRDefault="00263BE4" w:rsidP="00263BE4">
      <w:pPr>
        <w:ind w:left="360"/>
        <w:jc w:val="both"/>
        <w:rPr>
          <w:rFonts w:ascii="Times New Roman" w:hAnsi="Times New Roman"/>
          <w:sz w:val="22"/>
          <w:szCs w:val="22"/>
        </w:rPr>
      </w:pPr>
    </w:p>
    <w:p w:rsidR="00263BE4" w:rsidRPr="00BA5C81" w:rsidRDefault="00263BE4" w:rsidP="00FF3EEA">
      <w:pPr>
        <w:numPr>
          <w:ilvl w:val="0"/>
          <w:numId w:val="1"/>
        </w:numPr>
        <w:jc w:val="both"/>
        <w:rPr>
          <w:rFonts w:ascii="Times New Roman" w:hAnsi="Times New Roman"/>
          <w:strike/>
          <w:sz w:val="22"/>
          <w:szCs w:val="22"/>
        </w:rPr>
      </w:pPr>
      <w:r w:rsidRPr="00BA5C81">
        <w:rPr>
          <w:rFonts w:ascii="Times New Roman" w:hAnsi="Times New Roman"/>
          <w:strike/>
          <w:sz w:val="22"/>
          <w:szCs w:val="22"/>
        </w:rPr>
        <w:t>The Auditor of State is authorized to require the use of a “safe harbor rate” for the cost of overhead or the justification of a different rate in estimating the cost of road, bridge and culvert work;</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05097B" w:rsidRDefault="00263BE4" w:rsidP="00263BE4">
      <w:pPr>
        <w:ind w:left="360"/>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05097B" w:rsidRDefault="00263BE4" w:rsidP="00263BE4">
      <w:pPr>
        <w:jc w:val="both"/>
        <w:rPr>
          <w:rFonts w:ascii="Times New Roman" w:hAnsi="Times New Roman"/>
          <w:sz w:val="22"/>
          <w:szCs w:val="22"/>
        </w:rPr>
      </w:pPr>
    </w:p>
    <w:p w:rsidR="00263BE4" w:rsidRPr="00D326C4" w:rsidRDefault="00263BE4" w:rsidP="00263BE4">
      <w:pPr>
        <w:jc w:val="both"/>
        <w:rPr>
          <w:rFonts w:ascii="Times New Roman" w:hAnsi="Times New Roman"/>
          <w:b/>
          <w:strike/>
          <w:sz w:val="22"/>
          <w:szCs w:val="22"/>
        </w:rPr>
      </w:pPr>
      <w:r w:rsidRPr="00D326C4">
        <w:rPr>
          <w:rFonts w:ascii="Times New Roman" w:hAnsi="Times New Roman"/>
          <w:strike/>
          <w:sz w:val="22"/>
          <w:szCs w:val="22"/>
        </w:rPr>
        <w:t xml:space="preserve">Refer to AOS Bulletin 2008-004 for further information regarding </w:t>
      </w:r>
      <w:r w:rsidR="00CC6D02" w:rsidRPr="00D326C4">
        <w:rPr>
          <w:rFonts w:ascii="Times New Roman" w:hAnsi="Times New Roman"/>
          <w:strike/>
          <w:sz w:val="22"/>
          <w:szCs w:val="22"/>
        </w:rPr>
        <w:t xml:space="preserve">2008 </w:t>
      </w:r>
      <w:r w:rsidRPr="00D326C4">
        <w:rPr>
          <w:rFonts w:ascii="Times New Roman" w:hAnsi="Times New Roman"/>
          <w:strike/>
          <w:sz w:val="22"/>
          <w:szCs w:val="22"/>
        </w:rPr>
        <w:t>O</w:t>
      </w:r>
      <w:r w:rsidR="00CC6D02" w:rsidRPr="00D326C4">
        <w:rPr>
          <w:rFonts w:ascii="Times New Roman" w:hAnsi="Times New Roman"/>
          <w:strike/>
          <w:sz w:val="22"/>
          <w:szCs w:val="22"/>
        </w:rPr>
        <w:t>p.</w:t>
      </w:r>
      <w:r w:rsidRPr="00D326C4">
        <w:rPr>
          <w:rFonts w:ascii="Times New Roman" w:hAnsi="Times New Roman"/>
          <w:strike/>
          <w:sz w:val="22"/>
          <w:szCs w:val="22"/>
        </w:rPr>
        <w:t xml:space="preserve"> Atty</w:t>
      </w:r>
      <w:r w:rsidR="00CC6D02" w:rsidRPr="00D326C4">
        <w:rPr>
          <w:rFonts w:ascii="Times New Roman" w:hAnsi="Times New Roman"/>
          <w:strike/>
          <w:sz w:val="22"/>
          <w:szCs w:val="22"/>
        </w:rPr>
        <w:t>.</w:t>
      </w:r>
      <w:r w:rsidRPr="00D326C4">
        <w:rPr>
          <w:rFonts w:ascii="Times New Roman" w:hAnsi="Times New Roman"/>
          <w:strike/>
          <w:sz w:val="22"/>
          <w:szCs w:val="22"/>
        </w:rPr>
        <w:t xml:space="preserve"> Gen</w:t>
      </w:r>
      <w:r w:rsidR="00CC6D02" w:rsidRPr="00D326C4">
        <w:rPr>
          <w:rFonts w:ascii="Times New Roman" w:hAnsi="Times New Roman"/>
          <w:strike/>
          <w:sz w:val="22"/>
          <w:szCs w:val="22"/>
        </w:rPr>
        <w:t>. No.</w:t>
      </w:r>
      <w:r w:rsidRPr="00D326C4">
        <w:rPr>
          <w:rFonts w:ascii="Times New Roman" w:hAnsi="Times New Roman"/>
          <w:strike/>
          <w:sz w:val="22"/>
          <w:szCs w:val="22"/>
        </w:rPr>
        <w:t xml:space="preserve"> 2008-007 and the matters mentioned above.</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rsidR="00263BE4" w:rsidRPr="0005097B" w:rsidRDefault="00263BE4" w:rsidP="00263BE4">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B35F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rsidR="004102A2" w:rsidRDefault="004102A2" w:rsidP="004102A2">
      <w:pPr>
        <w:jc w:val="both"/>
        <w:rPr>
          <w:rFonts w:ascii="Times New Roman" w:hAnsi="Times New Roman"/>
          <w:b/>
          <w:sz w:val="22"/>
          <w:szCs w:val="22"/>
        </w:rPr>
      </w:pPr>
    </w:p>
    <w:p w:rsidR="004261C8" w:rsidRPr="0005097B" w:rsidRDefault="004261C8" w:rsidP="004102A2">
      <w:pPr>
        <w:jc w:val="both"/>
        <w:rPr>
          <w:rFonts w:ascii="Times New Roman" w:hAnsi="Times New Roman"/>
          <w:b/>
          <w:sz w:val="22"/>
          <w:szCs w:val="22"/>
        </w:rPr>
      </w:pPr>
    </w:p>
    <w:p w:rsidR="004102A2" w:rsidRPr="0005097B" w:rsidRDefault="00263BE4" w:rsidP="004102A2">
      <w:pPr>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004102A2" w:rsidRPr="0005097B">
        <w:rPr>
          <w:rFonts w:ascii="Times New Roman" w:hAnsi="Times New Roman"/>
          <w:sz w:val="22"/>
          <w:szCs w:val="22"/>
        </w:rPr>
        <w:t xml:space="preserve"> </w:t>
      </w:r>
    </w:p>
    <w:p w:rsidR="004102A2" w:rsidRPr="0005097B" w:rsidRDefault="004102A2" w:rsidP="004102A2">
      <w:pPr>
        <w:ind w:firstLine="720"/>
        <w:jc w:val="both"/>
        <w:rPr>
          <w:rFonts w:ascii="Times New Roman" w:hAnsi="Times New Roman"/>
          <w:sz w:val="22"/>
          <w:szCs w:val="22"/>
        </w:rPr>
      </w:pPr>
    </w:p>
    <w:p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rsidR="00263BE4" w:rsidRPr="0005097B" w:rsidRDefault="00263BE4" w:rsidP="00263BE4">
      <w:pPr>
        <w:jc w:val="both"/>
        <w:rPr>
          <w:rFonts w:ascii="Times New Roman" w:hAnsi="Times New Roman"/>
          <w:b/>
          <w:sz w:val="22"/>
          <w:szCs w:val="22"/>
        </w:rPr>
      </w:pPr>
    </w:p>
    <w:p w:rsidR="00263BE4" w:rsidRPr="00ED4A48" w:rsidRDefault="00263BE4" w:rsidP="00ED4A48">
      <w:pPr>
        <w:pStyle w:val="ListParagraph"/>
        <w:numPr>
          <w:ilvl w:val="0"/>
          <w:numId w:val="85"/>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capital construction or maintenance activity relating to a street or other public way took place during the audit period. Determine if such projects were undertaken using force accounts. </w:t>
      </w:r>
    </w:p>
    <w:p w:rsidR="00263BE4" w:rsidRPr="0005097B" w:rsidRDefault="00263BE4" w:rsidP="00ED4A48">
      <w:pPr>
        <w:ind w:left="360"/>
        <w:jc w:val="both"/>
        <w:rPr>
          <w:rFonts w:ascii="Times New Roman" w:hAnsi="Times New Roman"/>
          <w:sz w:val="22"/>
          <w:szCs w:val="22"/>
        </w:rPr>
      </w:pPr>
    </w:p>
    <w:p w:rsidR="004102A2" w:rsidRPr="00ED4A48" w:rsidRDefault="00263BE4" w:rsidP="00ED4A48">
      <w:pPr>
        <w:pStyle w:val="ListParagraph"/>
        <w:numPr>
          <w:ilvl w:val="0"/>
          <w:numId w:val="85"/>
        </w:numPr>
        <w:ind w:left="360"/>
        <w:jc w:val="both"/>
        <w:rPr>
          <w:rFonts w:ascii="Times New Roman" w:hAnsi="Times New Roman"/>
          <w:sz w:val="22"/>
          <w:szCs w:val="22"/>
        </w:rPr>
      </w:pPr>
      <w:r w:rsidRPr="00ED4A48">
        <w:rPr>
          <w:rFonts w:ascii="Times New Roman" w:hAnsi="Times New Roman"/>
          <w:sz w:val="22"/>
          <w:szCs w:val="22"/>
        </w:rPr>
        <w:lastRenderedPageBreak/>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w:t>
      </w:r>
      <w:r w:rsidR="00062E65">
        <w:rPr>
          <w:rFonts w:ascii="Times New Roman" w:hAnsi="Times New Roman"/>
          <w:sz w:val="22"/>
          <w:szCs w:val="22"/>
        </w:rPr>
        <w:t xml:space="preserve"> </w:t>
      </w:r>
      <w:r w:rsidRPr="00ED4A48">
        <w:rPr>
          <w:rFonts w:ascii="Times New Roman" w:hAnsi="Times New Roman"/>
          <w:sz w:val="22"/>
          <w:szCs w:val="22"/>
        </w:rPr>
        <w:t>Trace wage rates, etc. to entity supporting</w:t>
      </w:r>
      <w:r w:rsidR="004102A2" w:rsidRPr="00ED4A48">
        <w:rPr>
          <w:rFonts w:ascii="Times New Roman" w:hAnsi="Times New Roman"/>
          <w:sz w:val="22"/>
          <w:szCs w:val="22"/>
        </w:rPr>
        <w:t xml:space="preserve"> documentation on a test basis.</w:t>
      </w:r>
    </w:p>
    <w:p w:rsidR="00263BE4" w:rsidRPr="0005097B" w:rsidRDefault="00263BE4" w:rsidP="00ED4A48">
      <w:pPr>
        <w:ind w:left="360"/>
        <w:jc w:val="both"/>
        <w:rPr>
          <w:rFonts w:ascii="Times New Roman" w:hAnsi="Times New Roman"/>
          <w:sz w:val="22"/>
          <w:szCs w:val="22"/>
        </w:rPr>
      </w:pPr>
    </w:p>
    <w:p w:rsidR="00263BE4" w:rsidRPr="00ED4A48" w:rsidRDefault="00263BE4" w:rsidP="00ED4A48">
      <w:pPr>
        <w:pStyle w:val="ListParagraph"/>
        <w:numPr>
          <w:ilvl w:val="0"/>
          <w:numId w:val="85"/>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forms prepared by the entity and determine that work undertaken by force account for construction, reconstruction, widening, resurfacing, or repair of a street or other public way was documented to have an estimated cost of $30,000</w:t>
      </w:r>
      <w:r w:rsidR="00E5347B" w:rsidRPr="00ED4A48">
        <w:rPr>
          <w:rFonts w:ascii="Times New Roman" w:hAnsi="Times New Roman"/>
          <w:sz w:val="22"/>
          <w:szCs w:val="22"/>
        </w:rPr>
        <w:t>/per mile</w:t>
      </w:r>
      <w:r w:rsidRPr="00ED4A48">
        <w:rPr>
          <w:rFonts w:ascii="Times New Roman" w:hAnsi="Times New Roman"/>
          <w:sz w:val="22"/>
          <w:szCs w:val="22"/>
        </w:rPr>
        <w:t xml:space="preserve"> or less.</w:t>
      </w:r>
    </w:p>
    <w:p w:rsidR="00263BE4" w:rsidRPr="0005097B" w:rsidRDefault="00263BE4" w:rsidP="00ED4A48">
      <w:pPr>
        <w:ind w:left="360"/>
        <w:jc w:val="both"/>
        <w:rPr>
          <w:rFonts w:ascii="Times New Roman" w:hAnsi="Times New Roman"/>
          <w:sz w:val="22"/>
          <w:szCs w:val="22"/>
        </w:rPr>
      </w:pPr>
    </w:p>
    <w:p w:rsidR="00263BE4" w:rsidRPr="00062E65" w:rsidRDefault="00263BE4" w:rsidP="00ED4A48">
      <w:pPr>
        <w:pStyle w:val="ListParagraph"/>
        <w:numPr>
          <w:ilvl w:val="0"/>
          <w:numId w:val="85"/>
        </w:numPr>
        <w:ind w:left="360"/>
        <w:jc w:val="both"/>
        <w:rPr>
          <w:rFonts w:ascii="Times New Roman" w:hAnsi="Times New Roman"/>
          <w:sz w:val="22"/>
          <w:szCs w:val="22"/>
        </w:rPr>
      </w:pPr>
      <w:r w:rsidRPr="00062E65">
        <w:rPr>
          <w:rFonts w:ascii="Times New Roman" w:hAnsi="Times New Roman"/>
          <w:strike/>
          <w:sz w:val="22"/>
          <w:szCs w:val="22"/>
        </w:rPr>
        <w:t>Determine if the entity used the “safe harbor” percentag</w:t>
      </w:r>
      <w:r w:rsidR="00BA6776" w:rsidRPr="00062E65">
        <w:rPr>
          <w:rFonts w:ascii="Times New Roman" w:hAnsi="Times New Roman"/>
          <w:strike/>
          <w:sz w:val="22"/>
          <w:szCs w:val="22"/>
        </w:rPr>
        <w:t xml:space="preserve">es described in </w:t>
      </w:r>
      <w:r w:rsidR="00812F23" w:rsidRPr="00062E65">
        <w:rPr>
          <w:rFonts w:ascii="Times New Roman" w:hAnsi="Times New Roman"/>
          <w:strike/>
          <w:sz w:val="22"/>
          <w:szCs w:val="22"/>
        </w:rPr>
        <w:t xml:space="preserve">AOS </w:t>
      </w:r>
      <w:r w:rsidR="00BA6776" w:rsidRPr="00062E65">
        <w:rPr>
          <w:rFonts w:ascii="Times New Roman" w:hAnsi="Times New Roman"/>
          <w:strike/>
          <w:sz w:val="22"/>
          <w:szCs w:val="22"/>
        </w:rPr>
        <w:t>Bulletin 2003-</w:t>
      </w:r>
      <w:r w:rsidRPr="00483040">
        <w:rPr>
          <w:rFonts w:ascii="Times New Roman" w:hAnsi="Times New Roman"/>
          <w:strike/>
          <w:sz w:val="22"/>
          <w:szCs w:val="22"/>
        </w:rPr>
        <w:t xml:space="preserve">003. </w:t>
      </w:r>
      <w:r w:rsidR="00062E65">
        <w:rPr>
          <w:rFonts w:ascii="Times New Roman" w:hAnsi="Times New Roman"/>
          <w:sz w:val="22"/>
          <w:szCs w:val="22"/>
        </w:rPr>
        <w:t xml:space="preserve"> </w:t>
      </w:r>
      <w:r w:rsidRPr="00062E65">
        <w:rPr>
          <w:rFonts w:ascii="Times New Roman" w:hAnsi="Times New Roman"/>
          <w:strike/>
          <w:sz w:val="22"/>
          <w:szCs w:val="22"/>
        </w:rPr>
        <w:t>Recompute items on the form or scan the form for reasonableness. If the entity used its own labor fringes or overhead rates, or materials overhead rates, obtain supporting documentation and review for reasonableness.</w:t>
      </w:r>
      <w:r w:rsidR="00062E65">
        <w:rPr>
          <w:rFonts w:ascii="Times New Roman" w:hAnsi="Times New Roman"/>
          <w:strike/>
          <w:sz w:val="22"/>
          <w:szCs w:val="22"/>
        </w:rPr>
        <w:t xml:space="preserve">  </w:t>
      </w:r>
      <w:r w:rsidR="00062E65" w:rsidRPr="00062E65">
        <w:rPr>
          <w:rFonts w:ascii="Times New Roman" w:hAnsi="Times New Roman"/>
          <w:sz w:val="22"/>
          <w:szCs w:val="22"/>
          <w:u w:val="wave"/>
        </w:rPr>
        <w:t>Obtain supporting documentation of the labor fringe</w:t>
      </w:r>
      <w:r w:rsidR="008B7536">
        <w:rPr>
          <w:rFonts w:ascii="Times New Roman" w:hAnsi="Times New Roman"/>
          <w:sz w:val="22"/>
          <w:szCs w:val="22"/>
          <w:u w:val="wave"/>
        </w:rPr>
        <w:t xml:space="preserve"> benefit</w:t>
      </w:r>
      <w:r w:rsidR="00062E65" w:rsidRPr="00062E65">
        <w:rPr>
          <w:rFonts w:ascii="Times New Roman" w:hAnsi="Times New Roman"/>
          <w:sz w:val="22"/>
          <w:szCs w:val="22"/>
          <w:u w:val="wave"/>
        </w:rPr>
        <w:t>s or overhead rates, or materials overhead rates and review for reasonableness.</w:t>
      </w:r>
      <w:r w:rsidR="008B7536">
        <w:rPr>
          <w:rFonts w:ascii="Times New Roman" w:hAnsi="Times New Roman"/>
          <w:sz w:val="22"/>
          <w:szCs w:val="22"/>
          <w:u w:val="wave"/>
        </w:rPr>
        <w:t xml:space="preserve">  (See note in the requirements regarding the removal of the Safe Harbor Rule.)</w:t>
      </w:r>
    </w:p>
    <w:p w:rsidR="00263BE4" w:rsidRPr="0005097B" w:rsidRDefault="00263BE4" w:rsidP="00263BE4">
      <w:pPr>
        <w:jc w:val="both"/>
        <w:rPr>
          <w:rFonts w:ascii="Times New Roman" w:hAnsi="Times New Roman"/>
          <w:sz w:val="22"/>
          <w:szCs w:val="22"/>
        </w:rPr>
      </w:pPr>
    </w:p>
    <w:p w:rsidR="00263BE4" w:rsidRPr="00ED4A48" w:rsidRDefault="00263BE4" w:rsidP="00ED4A48">
      <w:pPr>
        <w:pStyle w:val="ListParagraph"/>
        <w:numPr>
          <w:ilvl w:val="0"/>
          <w:numId w:val="85"/>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05097B" w:rsidRDefault="00263BE4" w:rsidP="00ED4A48">
      <w:pPr>
        <w:ind w:left="360"/>
        <w:jc w:val="both"/>
        <w:rPr>
          <w:rFonts w:ascii="Times New Roman" w:hAnsi="Times New Roman"/>
          <w:sz w:val="22"/>
          <w:szCs w:val="22"/>
        </w:rPr>
      </w:pPr>
    </w:p>
    <w:p w:rsidR="00263BE4" w:rsidRPr="00ED4A48" w:rsidRDefault="00263BE4" w:rsidP="00ED4A48">
      <w:pPr>
        <w:pStyle w:val="ListParagraph"/>
        <w:numPr>
          <w:ilvl w:val="0"/>
          <w:numId w:val="85"/>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05097B" w:rsidRDefault="00263BE4" w:rsidP="00263BE4">
      <w:pPr>
        <w:jc w:val="both"/>
        <w:rPr>
          <w:rFonts w:ascii="Times New Roman" w:hAnsi="Times New Roman"/>
          <w:sz w:val="22"/>
          <w:szCs w:val="22"/>
        </w:rPr>
      </w:pPr>
    </w:p>
    <w:p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rsidR="00263BE4" w:rsidRPr="0005097B" w:rsidRDefault="00263BE4" w:rsidP="00263BE4">
      <w:pPr>
        <w:jc w:val="both"/>
        <w:rPr>
          <w:rFonts w:ascii="Times New Roman" w:hAnsi="Times New Roman"/>
          <w:sz w:val="22"/>
          <w:szCs w:val="22"/>
        </w:rPr>
      </w:pPr>
    </w:p>
    <w:p w:rsidR="00263BE4" w:rsidRPr="00ED4A48" w:rsidRDefault="00263BE4" w:rsidP="00ED4A48">
      <w:pPr>
        <w:pStyle w:val="ListParagraph"/>
        <w:numPr>
          <w:ilvl w:val="0"/>
          <w:numId w:val="85"/>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municipal corporation did the work by force account even though it should have been bid – then the Auditor of State is required to notify the entity [and possibly the State tax commissioner] of the penalty provisions</w:t>
      </w:r>
      <w:r w:rsidRPr="001B2F67">
        <w:rPr>
          <w:rFonts w:ascii="Times New Roman" w:hAnsi="Times New Roman"/>
          <w:strike/>
          <w:sz w:val="22"/>
          <w:szCs w:val="22"/>
        </w:rPr>
        <w:t xml:space="preserve"> specified in AOS Bulletin 2003-003</w:t>
      </w:r>
      <w:r w:rsidRPr="00ED4A48">
        <w:rPr>
          <w:rFonts w:ascii="Times New Roman" w:hAnsi="Times New Roman"/>
          <w:sz w:val="22"/>
          <w:szCs w:val="22"/>
        </w:rPr>
        <w:t>. Auditors should indicate in this block of the OCS if the Auditor of State is to notify the entity\State tax commissioner of any of the penalty provisions.</w:t>
      </w:r>
      <w:r w:rsidR="00B62079" w:rsidRPr="00ED4A48">
        <w:rPr>
          <w:rFonts w:ascii="Times New Roman" w:hAnsi="Times New Roman"/>
          <w:sz w:val="22"/>
          <w:szCs w:val="22"/>
        </w:rPr>
        <w:t xml:space="preserve"> Auditor of State auditors should include this in the executive summary.  IPAs should notify the Auditor of State Center for Audit Excellence.</w:t>
      </w:r>
    </w:p>
    <w:p w:rsidR="00263BE4" w:rsidRPr="0005097B" w:rsidRDefault="00263BE4" w:rsidP="00263BE4">
      <w:pPr>
        <w:jc w:val="both"/>
        <w:rPr>
          <w:rFonts w:ascii="Times New Roman" w:hAnsi="Times New Roman"/>
          <w:sz w:val="22"/>
          <w:szCs w:val="22"/>
        </w:rPr>
      </w:pPr>
    </w:p>
    <w:p w:rsidR="00483090" w:rsidRPr="0005097B" w:rsidRDefault="00483090" w:rsidP="00483090">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83090" w:rsidRPr="0005097B" w:rsidTr="00D77CAC">
        <w:trPr>
          <w:jc w:val="center"/>
        </w:trPr>
        <w:tc>
          <w:tcPr>
            <w:tcW w:w="0" w:type="auto"/>
          </w:tcPr>
          <w:p w:rsidR="00483090" w:rsidRPr="0005097B" w:rsidRDefault="00483090" w:rsidP="003540AE">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rsidR="00483090" w:rsidRPr="0005097B" w:rsidRDefault="00483090" w:rsidP="003540AE">
            <w:pPr>
              <w:rPr>
                <w:rFonts w:ascii="Times New Roman" w:hAnsi="Times New Roman"/>
                <w:bCs/>
                <w:sz w:val="22"/>
                <w:szCs w:val="22"/>
              </w:rPr>
            </w:pPr>
          </w:p>
          <w:p w:rsidR="00483090" w:rsidRPr="0005097B" w:rsidRDefault="00483090" w:rsidP="003540AE">
            <w:pPr>
              <w:jc w:val="both"/>
              <w:rPr>
                <w:rFonts w:ascii="Times New Roman" w:hAnsi="Times New Roman"/>
                <w:bCs/>
                <w:sz w:val="22"/>
                <w:szCs w:val="22"/>
              </w:rPr>
            </w:pPr>
          </w:p>
          <w:p w:rsidR="00CC6D02" w:rsidRPr="0005097B" w:rsidRDefault="00CC6D02" w:rsidP="003540AE">
            <w:pPr>
              <w:jc w:val="both"/>
              <w:rPr>
                <w:rFonts w:ascii="Times New Roman" w:hAnsi="Times New Roman"/>
                <w:bCs/>
                <w:sz w:val="22"/>
                <w:szCs w:val="22"/>
              </w:rPr>
            </w:pPr>
          </w:p>
        </w:tc>
      </w:tr>
    </w:tbl>
    <w:p w:rsidR="00483090" w:rsidRPr="0005097B" w:rsidRDefault="00483090" w:rsidP="00483090">
      <w:pPr>
        <w:jc w:val="both"/>
        <w:rPr>
          <w:rFonts w:ascii="Times New Roman" w:hAnsi="Times New Roman"/>
          <w:bCs/>
          <w:sz w:val="22"/>
          <w:szCs w:val="22"/>
        </w:rPr>
      </w:pPr>
    </w:p>
    <w:p w:rsidR="00483090" w:rsidRPr="0005097B" w:rsidRDefault="00483090" w:rsidP="00483090">
      <w:pPr>
        <w:widowControl w:val="0"/>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p>
    <w:p w:rsidR="006E6E18" w:rsidRPr="0005097B" w:rsidRDefault="0074677B">
      <w:pPr>
        <w:spacing w:after="200" w:line="276" w:lineRule="auto"/>
        <w:rPr>
          <w:rFonts w:ascii="Times New Roman" w:hAnsi="Times New Roman"/>
          <w:sz w:val="22"/>
          <w:szCs w:val="22"/>
        </w:rPr>
        <w:sectPr w:rsidR="006E6E18" w:rsidRPr="0005097B" w:rsidSect="006E6E18">
          <w:headerReference w:type="default" r:id="rId37"/>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C32897" w:rsidRPr="00FC3C9D" w:rsidRDefault="00C32897" w:rsidP="00FC3C9D">
      <w:pPr>
        <w:pStyle w:val="Heading2"/>
        <w:rPr>
          <w:rFonts w:ascii="Times New Roman" w:hAnsi="Times New Roman"/>
          <w:sz w:val="22"/>
          <w:szCs w:val="22"/>
        </w:rPr>
      </w:pPr>
      <w:bookmarkStart w:id="48" w:name="_Toc473799051"/>
      <w:r w:rsidRPr="00FC3C9D">
        <w:rPr>
          <w:rFonts w:ascii="Times New Roman" w:hAnsi="Times New Roman"/>
          <w:sz w:val="22"/>
          <w:szCs w:val="22"/>
        </w:rPr>
        <w:lastRenderedPageBreak/>
        <w:t>COUNTIES</w:t>
      </w:r>
      <w:bookmarkEnd w:id="48"/>
    </w:p>
    <w:p w:rsidR="00C32897" w:rsidRPr="0005097B" w:rsidRDefault="00C32897" w:rsidP="00263BE4">
      <w:pPr>
        <w:jc w:val="both"/>
        <w:rPr>
          <w:rFonts w:ascii="Times New Roman" w:hAnsi="Times New Roman"/>
          <w:b/>
          <w:sz w:val="22"/>
          <w:szCs w:val="22"/>
        </w:rPr>
      </w:pPr>
    </w:p>
    <w:p w:rsidR="00263BE4" w:rsidRPr="00145D8B" w:rsidRDefault="00A21032" w:rsidP="00145D8B">
      <w:pPr>
        <w:pStyle w:val="Heading3"/>
        <w:spacing w:before="0" w:beforeAutospacing="0" w:after="0" w:afterAutospacing="0"/>
        <w:rPr>
          <w:sz w:val="22"/>
          <w:szCs w:val="22"/>
        </w:rPr>
      </w:pPr>
      <w:bookmarkStart w:id="49" w:name="Step_2_17"/>
      <w:bookmarkStart w:id="50" w:name="_Toc473799052"/>
      <w:r w:rsidRPr="00145D8B">
        <w:rPr>
          <w:sz w:val="22"/>
          <w:szCs w:val="22"/>
        </w:rPr>
        <w:t>2-</w:t>
      </w:r>
      <w:r w:rsidR="00A963AD" w:rsidRPr="00145D8B">
        <w:rPr>
          <w:sz w:val="22"/>
          <w:szCs w:val="22"/>
        </w:rPr>
        <w:t>17</w:t>
      </w:r>
      <w:bookmarkEnd w:id="49"/>
      <w:r w:rsidR="00263BE4" w:rsidRPr="00145D8B">
        <w:rPr>
          <w:sz w:val="22"/>
          <w:szCs w:val="22"/>
        </w:rPr>
        <w:t xml:space="preserve"> Compliance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5543.19 – Force accounts - Counties.</w:t>
      </w:r>
      <w:bookmarkEnd w:id="50"/>
      <w:r w:rsidR="00263BE4" w:rsidRPr="00145D8B">
        <w:rPr>
          <w:b w:val="0"/>
          <w:sz w:val="22"/>
          <w:szCs w:val="22"/>
        </w:rPr>
        <w:t xml:space="preserve">  </w:t>
      </w:r>
    </w:p>
    <w:p w:rsidR="0074677B" w:rsidRPr="0005097B" w:rsidRDefault="0074677B" w:rsidP="00263BE4">
      <w:pPr>
        <w:jc w:val="both"/>
        <w:rPr>
          <w:rFonts w:ascii="Times New Roman" w:hAnsi="Times New Roman"/>
          <w:b/>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rsidR="00263BE4" w:rsidRPr="0005097B" w:rsidRDefault="00263BE4"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roads</w:t>
      </w:r>
      <w:r w:rsidRPr="0005097B">
        <w:rPr>
          <w:rFonts w:ascii="Times New Roman" w:hAnsi="Times New Roman"/>
          <w:sz w:val="22"/>
          <w:szCs w:val="22"/>
        </w:rPr>
        <w:t xml:space="preserve">.  Before undertaking force account activity for </w:t>
      </w:r>
      <w:r w:rsidRPr="0005097B">
        <w:rPr>
          <w:rFonts w:ascii="Times New Roman" w:hAnsi="Times New Roman"/>
          <w:b/>
          <w:sz w:val="22"/>
          <w:szCs w:val="22"/>
        </w:rPr>
        <w:t>construction</w:t>
      </w:r>
      <w:r w:rsidRPr="0005097B">
        <w:rPr>
          <w:rFonts w:ascii="Times New Roman" w:hAnsi="Times New Roman"/>
          <w:sz w:val="22"/>
          <w:szCs w:val="22"/>
        </w:rPr>
        <w:t xml:space="preserve"> or </w:t>
      </w:r>
      <w:r w:rsidRPr="0005097B">
        <w:rPr>
          <w:rFonts w:ascii="Times New Roman" w:hAnsi="Times New Roman"/>
          <w:b/>
          <w:sz w:val="22"/>
          <w:szCs w:val="22"/>
        </w:rPr>
        <w:t>reconstruction</w:t>
      </w:r>
      <w:r w:rsidRPr="0005097B">
        <w:rPr>
          <w:rFonts w:ascii="Times New Roman" w:hAnsi="Times New Roman"/>
          <w:sz w:val="22"/>
          <w:szCs w:val="22"/>
        </w:rPr>
        <w:t xml:space="preserve">, including </w:t>
      </w:r>
      <w:r w:rsidRPr="0005097B">
        <w:rPr>
          <w:rFonts w:ascii="Times New Roman" w:hAnsi="Times New Roman"/>
          <w:b/>
          <w:sz w:val="22"/>
          <w:szCs w:val="22"/>
        </w:rPr>
        <w:t>widening</w:t>
      </w:r>
      <w:r w:rsidRPr="0005097B">
        <w:rPr>
          <w:rFonts w:ascii="Times New Roman" w:hAnsi="Times New Roman"/>
          <w:sz w:val="22"/>
          <w:szCs w:val="22"/>
        </w:rPr>
        <w:t xml:space="preserve"> and </w:t>
      </w:r>
      <w:r w:rsidRPr="0005097B">
        <w:rPr>
          <w:rFonts w:ascii="Times New Roman" w:hAnsi="Times New Roman"/>
          <w:b/>
          <w:sz w:val="22"/>
          <w:szCs w:val="22"/>
        </w:rPr>
        <w:t>resurfacing</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an estimate of the cost of the road work must be compiled using the Auditor of State’s force account project assessment form.  When the estimated cost of the total project, including labor,</w:t>
      </w:r>
      <w:bookmarkStart w:id="51" w:name="_Ref211311241"/>
      <w:r w:rsidRPr="0005097B">
        <w:rPr>
          <w:rStyle w:val="FootnoteReference"/>
          <w:rFonts w:ascii="Times New Roman" w:hAnsi="Times New Roman"/>
          <w:sz w:val="22"/>
          <w:szCs w:val="22"/>
        </w:rPr>
        <w:footnoteReference w:id="47"/>
      </w:r>
      <w:bookmarkEnd w:id="51"/>
      <w:r w:rsidRPr="0005097B">
        <w:rPr>
          <w:rFonts w:ascii="Times New Roman" w:hAnsi="Times New Roman"/>
          <w:sz w:val="22"/>
          <w:szCs w:val="22"/>
        </w:rPr>
        <w:t xml:space="preserve"> exceeds $30,000 per mile, the county commissioners must invite and receive competitive bids from private contractors for completing the </w:t>
      </w:r>
      <w:r w:rsidRPr="0005097B">
        <w:rPr>
          <w:rFonts w:ascii="Times New Roman" w:hAnsi="Times New Roman"/>
          <w:b/>
          <w:sz w:val="22"/>
          <w:szCs w:val="22"/>
        </w:rPr>
        <w:t>road</w:t>
      </w:r>
      <w:r w:rsidRPr="0005097B">
        <w:rPr>
          <w:rFonts w:ascii="Times New Roman" w:hAnsi="Times New Roman"/>
          <w:sz w:val="22"/>
          <w:szCs w:val="22"/>
        </w:rPr>
        <w:t xml:space="preserve"> work.</w:t>
      </w:r>
    </w:p>
    <w:p w:rsidR="00263BE4" w:rsidRPr="0005097B" w:rsidRDefault="00263BE4" w:rsidP="00263BE4">
      <w:pPr>
        <w:jc w:val="both"/>
        <w:rPr>
          <w:rFonts w:ascii="Times New Roman" w:hAnsi="Times New Roman"/>
          <w:sz w:val="22"/>
          <w:szCs w:val="22"/>
        </w:rPr>
      </w:pPr>
    </w:p>
    <w:p w:rsidR="00263BE4" w:rsidRPr="0005097B" w:rsidRDefault="00812F23"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Ohio Rev. Code </w:t>
      </w:r>
      <w:r w:rsidR="00E641FF">
        <w:rPr>
          <w:rFonts w:ascii="Times New Roman" w:hAnsi="Times New Roman"/>
          <w:i/>
          <w:sz w:val="22"/>
          <w:szCs w:val="22"/>
        </w:rPr>
        <w:t xml:space="preserve">§ </w:t>
      </w:r>
      <w:r w:rsidR="00263BE4" w:rsidRPr="0005097B">
        <w:rPr>
          <w:rFonts w:ascii="Times New Roman" w:hAnsi="Times New Roman"/>
          <w:i/>
          <w:sz w:val="22"/>
          <w:szCs w:val="22"/>
        </w:rPr>
        <w:t xml:space="preserve">5543.19(A) does not explicitly require using the Auditor of State’s force account project assessment form for the </w:t>
      </w:r>
      <w:r w:rsidR="00263BE4" w:rsidRPr="0005097B">
        <w:rPr>
          <w:rFonts w:ascii="Times New Roman" w:hAnsi="Times New Roman"/>
          <w:b/>
          <w:i/>
          <w:sz w:val="22"/>
          <w:szCs w:val="22"/>
        </w:rPr>
        <w:t>maintenance or repair</w:t>
      </w:r>
      <w:r w:rsidR="00263BE4" w:rsidRPr="0005097B">
        <w:rPr>
          <w:rFonts w:ascii="Times New Roman" w:hAnsi="Times New Roman"/>
          <w:i/>
          <w:sz w:val="22"/>
          <w:szCs w:val="22"/>
        </w:rPr>
        <w:t xml:space="preserve"> of roads. However, </w:t>
      </w:r>
      <w:r w:rsidR="00E641FF">
        <w:rPr>
          <w:rFonts w:ascii="Times New Roman" w:hAnsi="Times New Roman"/>
          <w:i/>
          <w:sz w:val="22"/>
          <w:szCs w:val="22"/>
        </w:rPr>
        <w:t xml:space="preserve">§ </w:t>
      </w:r>
      <w:r w:rsidR="00263BE4" w:rsidRPr="0005097B">
        <w:rPr>
          <w:rFonts w:ascii="Times New Roman" w:hAnsi="Times New Roman"/>
          <w:i/>
          <w:sz w:val="22"/>
          <w:szCs w:val="22"/>
        </w:rPr>
        <w:t xml:space="preserve"> 117.16(A) </w:t>
      </w:r>
      <w:r w:rsidR="00263BE4" w:rsidRPr="0005097B">
        <w:rPr>
          <w:rFonts w:ascii="Times New Roman" w:hAnsi="Times New Roman"/>
          <w:i/>
          <w:sz w:val="22"/>
          <w:szCs w:val="22"/>
          <w:u w:val="single"/>
        </w:rPr>
        <w:t>requires</w:t>
      </w:r>
      <w:r w:rsidR="00263BE4" w:rsidRPr="0005097B">
        <w:rPr>
          <w:rFonts w:ascii="Times New Roman" w:hAnsi="Times New Roman"/>
          <w:i/>
          <w:sz w:val="22"/>
          <w:szCs w:val="22"/>
        </w:rPr>
        <w:t xml:space="preserve"> using this form for each public office that undertakes force account projects, presumably including, for counties, maintenance and repair of roads.</w:t>
      </w:r>
    </w:p>
    <w:p w:rsidR="00263BE4" w:rsidRPr="0005097B" w:rsidRDefault="00263BE4" w:rsidP="00263BE4">
      <w:pPr>
        <w:jc w:val="both"/>
        <w:rPr>
          <w:rFonts w:ascii="Times New Roman" w:hAnsi="Times New Roman"/>
          <w:sz w:val="22"/>
          <w:szCs w:val="22"/>
        </w:rPr>
      </w:pPr>
    </w:p>
    <w:p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bookmarkStart w:id="52" w:name="OLE_LINK1"/>
      <w:bookmarkStart w:id="53" w:name="OLE_LINK2"/>
    </w:p>
    <w:bookmarkEnd w:id="52"/>
    <w:bookmarkEnd w:id="53"/>
    <w:p w:rsidR="00025452" w:rsidRPr="001E6ED1" w:rsidRDefault="00025452" w:rsidP="00263BE4">
      <w:pPr>
        <w:jc w:val="both"/>
        <w:rPr>
          <w:rFonts w:ascii="Times New Roman" w:hAnsi="Times New Roman"/>
          <w:color w:val="000000"/>
          <w:sz w:val="22"/>
          <w:szCs w:val="22"/>
        </w:rPr>
      </w:pPr>
      <w:r w:rsidRPr="001E6ED1">
        <w:rPr>
          <w:rFonts w:ascii="Times New Roman" w:hAnsi="Times New Roman"/>
          <w:color w:val="000000"/>
          <w:sz w:val="22"/>
          <w:szCs w:val="22"/>
        </w:rPr>
        <w:fldChar w:fldCharType="begin"/>
      </w:r>
      <w:r w:rsidRPr="001E6ED1">
        <w:rPr>
          <w:rFonts w:ascii="Times New Roman" w:hAnsi="Times New Roman"/>
          <w:color w:val="000000"/>
          <w:sz w:val="22"/>
          <w:szCs w:val="22"/>
        </w:rPr>
        <w:instrText xml:space="preserve"> HYPERLINK "https://www.google.com/url?q=https://ohioauditor.gov/references/development/ElectronicForceAccountProjectAssessmentForm.xls&amp;ei=0tDiUrKuMoaCyAGg-IC4DQ&amp;sa=X&amp;oi=unauthorizedredirect&amp;ct=targetlink&amp;ust=1390598106826915&amp;usg=AFQjCNFG3SiKDcQJlafTf_p5PBu5geUHvw" </w:instrText>
      </w:r>
      <w:r w:rsidRPr="001E6ED1">
        <w:rPr>
          <w:rFonts w:ascii="Times New Roman" w:hAnsi="Times New Roman"/>
          <w:color w:val="000000"/>
          <w:sz w:val="22"/>
          <w:szCs w:val="22"/>
        </w:rPr>
        <w:fldChar w:fldCharType="separate"/>
      </w:r>
      <w:r w:rsidRPr="001E6ED1">
        <w:rPr>
          <w:rStyle w:val="Hyperlink"/>
          <w:rFonts w:ascii="Times New Roman" w:hAnsi="Times New Roman"/>
          <w:sz w:val="22"/>
          <w:szCs w:val="22"/>
        </w:rPr>
        <w:t>https://ohioauditor.gov/references/development/ElectronicForceAccountProjectAssessmentForm.xls</w:t>
      </w:r>
      <w:r w:rsidRPr="001E6ED1">
        <w:rPr>
          <w:rFonts w:ascii="Times New Roman" w:hAnsi="Times New Roman"/>
          <w:color w:val="000000"/>
          <w:sz w:val="22"/>
          <w:szCs w:val="22"/>
        </w:rPr>
        <w:fldChar w:fldCharType="end"/>
      </w:r>
    </w:p>
    <w:p w:rsidR="00263BE4" w:rsidRPr="001E6ED1" w:rsidRDefault="00263BE4" w:rsidP="00263BE4">
      <w:pPr>
        <w:jc w:val="both"/>
        <w:rPr>
          <w:rFonts w:ascii="Times New Roman" w:hAnsi="Times New Roman"/>
          <w:sz w:val="22"/>
          <w:szCs w:val="22"/>
        </w:rPr>
      </w:pPr>
    </w:p>
    <w:p w:rsidR="00166B51" w:rsidRPr="001B2F67" w:rsidRDefault="00166B51" w:rsidP="00166B51">
      <w:pPr>
        <w:jc w:val="both"/>
        <w:rPr>
          <w:rFonts w:ascii="Times New Roman" w:hAnsi="Times New Roman"/>
          <w:strike/>
          <w:sz w:val="22"/>
          <w:szCs w:val="22"/>
        </w:rPr>
      </w:pPr>
      <w:r w:rsidRPr="001E6ED1">
        <w:rPr>
          <w:rFonts w:ascii="Times New Roman" w:hAnsi="Times New Roman"/>
          <w:strike/>
          <w:sz w:val="22"/>
          <w:szCs w:val="22"/>
        </w:rPr>
        <w:t>AOS</w:t>
      </w:r>
      <w:r w:rsidRPr="001B2F67">
        <w:rPr>
          <w:rFonts w:ascii="Times New Roman" w:hAnsi="Times New Roman"/>
          <w:strike/>
          <w:sz w:val="22"/>
          <w:szCs w:val="22"/>
        </w:rPr>
        <w:t xml:space="preserve"> Bulletin 2003-003 states an entity may use certain “safe harbor” percentages in computing its estimated costs; if the entity used these safe harbors, auditor of state auditors may accept them without further analysis. </w:t>
      </w:r>
      <w:r w:rsidR="00483040" w:rsidRPr="00050DCD">
        <w:rPr>
          <w:rFonts w:ascii="Times New Roman" w:hAnsi="Times New Roman"/>
          <w:sz w:val="22"/>
          <w:szCs w:val="22"/>
          <w:u w:val="wave"/>
        </w:rPr>
        <w:t>Note: “Safe Harbor” rates are no longer deemed allowable</w:t>
      </w:r>
      <w:r w:rsidR="00483040">
        <w:rPr>
          <w:rFonts w:ascii="Times New Roman" w:hAnsi="Times New Roman"/>
          <w:sz w:val="22"/>
          <w:szCs w:val="22"/>
          <w:u w:val="wave"/>
        </w:rPr>
        <w:t xml:space="preserve"> therefore AOS Bulletin 2003-003 should not be followed.  </w:t>
      </w:r>
      <w:r w:rsidR="00483040" w:rsidRPr="00050DCD">
        <w:rPr>
          <w:rFonts w:ascii="Times New Roman" w:hAnsi="Times New Roman"/>
          <w:sz w:val="22"/>
          <w:szCs w:val="22"/>
          <w:u w:val="wave"/>
        </w:rPr>
        <w:t xml:space="preserve">However, ODOT has provided alternative guidance in their CMS manual </w:t>
      </w:r>
      <w:r w:rsidR="00483040" w:rsidRPr="00050DCD">
        <w:rPr>
          <w:rFonts w:ascii="Times New Roman" w:hAnsi="Times New Roman"/>
          <w:color w:val="7030A0"/>
          <w:sz w:val="22"/>
          <w:szCs w:val="22"/>
          <w:u w:val="wave"/>
        </w:rPr>
        <w:t>(</w:t>
      </w:r>
      <w:hyperlink r:id="rId38" w:history="1">
        <w:r w:rsidR="00483040">
          <w:rPr>
            <w:rStyle w:val="Hyperlink"/>
            <w:rFonts w:ascii="Times New Roman" w:hAnsi="Times New Roman"/>
            <w:sz w:val="22"/>
            <w:szCs w:val="22"/>
          </w:rPr>
          <w:t>ODOT Construction and Material Specifications manual</w:t>
        </w:r>
      </w:hyperlink>
      <w:r w:rsidR="00483040" w:rsidRPr="00050DCD">
        <w:rPr>
          <w:rFonts w:ascii="Times New Roman" w:hAnsi="Times New Roman"/>
          <w:sz w:val="22"/>
          <w:szCs w:val="22"/>
          <w:u w:val="wave"/>
        </w:rPr>
        <w:t>)</w:t>
      </w:r>
      <w:r w:rsidR="00483040" w:rsidRPr="002B1B62">
        <w:rPr>
          <w:rFonts w:ascii="Times New Roman" w:hAnsi="Times New Roman"/>
          <w:color w:val="7030A0"/>
          <w:sz w:val="22"/>
          <w:szCs w:val="22"/>
          <w:u w:val="single"/>
        </w:rPr>
        <w:t>.</w:t>
      </w:r>
      <w:r w:rsidR="00483040" w:rsidRPr="002B1B62">
        <w:rPr>
          <w:rFonts w:ascii="Times New Roman" w:hAnsi="Times New Roman"/>
          <w:strike/>
          <w:sz w:val="22"/>
          <w:szCs w:val="22"/>
        </w:rPr>
        <w:t xml:space="preserve">The </w:t>
      </w:r>
      <w:r w:rsidR="00483040" w:rsidRPr="00050DCD">
        <w:rPr>
          <w:rFonts w:ascii="Times New Roman" w:hAnsi="Times New Roman"/>
          <w:sz w:val="22"/>
          <w:szCs w:val="22"/>
          <w:u w:val="wave"/>
        </w:rPr>
        <w:t>An</w:t>
      </w:r>
      <w:r w:rsidR="00483040" w:rsidRPr="002B1B62">
        <w:rPr>
          <w:rFonts w:ascii="Times New Roman" w:hAnsi="Times New Roman"/>
          <w:sz w:val="22"/>
          <w:szCs w:val="22"/>
          <w:u w:val="single"/>
        </w:rPr>
        <w:t xml:space="preserve"> </w:t>
      </w:r>
      <w:r w:rsidR="00483040" w:rsidRPr="002B1B62">
        <w:rPr>
          <w:rFonts w:ascii="Times New Roman" w:hAnsi="Times New Roman"/>
          <w:sz w:val="22"/>
          <w:szCs w:val="22"/>
        </w:rPr>
        <w:t xml:space="preserve">entity may develop its own percentages for the add-ons for labor fringes and overhead costs, and materials overhead costs </w:t>
      </w:r>
      <w:r w:rsidR="00483040" w:rsidRPr="00050DCD">
        <w:rPr>
          <w:rFonts w:ascii="Times New Roman" w:hAnsi="Times New Roman"/>
          <w:sz w:val="22"/>
          <w:szCs w:val="22"/>
          <w:u w:val="wave"/>
        </w:rPr>
        <w:t>(subject to ODOT approval);</w:t>
      </w:r>
      <w:r w:rsidR="00483040" w:rsidRPr="002B1B62">
        <w:rPr>
          <w:rFonts w:ascii="Times New Roman" w:hAnsi="Times New Roman"/>
          <w:sz w:val="22"/>
          <w:szCs w:val="22"/>
        </w:rPr>
        <w:t xml:space="preserve"> the entity should present documentation to the auditor to justify these </w:t>
      </w:r>
      <w:r w:rsidR="00483040" w:rsidRPr="00050DCD">
        <w:rPr>
          <w:rFonts w:ascii="Times New Roman" w:hAnsi="Times New Roman"/>
          <w:sz w:val="22"/>
          <w:szCs w:val="22"/>
          <w:u w:val="wave"/>
        </w:rPr>
        <w:t>approved</w:t>
      </w:r>
      <w:r w:rsidR="00483040" w:rsidRPr="002B1B62">
        <w:rPr>
          <w:rFonts w:ascii="Times New Roman" w:hAnsi="Times New Roman"/>
          <w:sz w:val="22"/>
          <w:szCs w:val="22"/>
          <w:u w:val="single"/>
        </w:rPr>
        <w:t xml:space="preserve"> </w:t>
      </w:r>
      <w:r w:rsidR="00483040" w:rsidRPr="002B1B62">
        <w:rPr>
          <w:rFonts w:ascii="Times New Roman" w:hAnsi="Times New Roman"/>
          <w:sz w:val="22"/>
          <w:szCs w:val="22"/>
        </w:rPr>
        <w:t>self-computed percentage add-ons.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117.16(C) or (D).</w:t>
      </w:r>
    </w:p>
    <w:p w:rsidR="00263BE4" w:rsidRDefault="00263BE4" w:rsidP="00263BE4">
      <w:pPr>
        <w:jc w:val="both"/>
        <w:rPr>
          <w:rFonts w:ascii="Times New Roman" w:hAnsi="Times New Roman"/>
          <w:sz w:val="22"/>
          <w:szCs w:val="22"/>
        </w:rPr>
      </w:pPr>
    </w:p>
    <w:p w:rsidR="001E6ED1" w:rsidRDefault="001E6ED1" w:rsidP="00263BE4">
      <w:pPr>
        <w:jc w:val="both"/>
        <w:rPr>
          <w:rFonts w:ascii="Times New Roman" w:hAnsi="Times New Roman"/>
          <w:sz w:val="22"/>
          <w:szCs w:val="22"/>
        </w:rPr>
      </w:pPr>
    </w:p>
    <w:p w:rsidR="001E6ED1" w:rsidRPr="0005097B" w:rsidRDefault="001E6ED1"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lastRenderedPageBreak/>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A1105"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 xml:space="preserve">If the entity’s legal counsel, and\or county engineer, as appropriate, did not define the indicated terms for the entity, indicate the same in your draft report.  Consult </w:t>
      </w:r>
      <w:r w:rsidRPr="000A1105">
        <w:rPr>
          <w:rFonts w:ascii="Times New Roman" w:hAnsi="Times New Roman"/>
          <w:i/>
          <w:sz w:val="22"/>
          <w:szCs w:val="22"/>
        </w:rPr>
        <w:t xml:space="preserve">with </w:t>
      </w:r>
      <w:r w:rsidR="00324E6C" w:rsidRPr="000A1105">
        <w:rPr>
          <w:rFonts w:ascii="Times New Roman" w:hAnsi="Times New Roman"/>
          <w:i/>
          <w:sz w:val="22"/>
          <w:szCs w:val="22"/>
        </w:rPr>
        <w:t xml:space="preserve">CFAE and </w:t>
      </w:r>
      <w:r w:rsidRPr="000A1105">
        <w:rPr>
          <w:rFonts w:ascii="Times New Roman" w:hAnsi="Times New Roman"/>
          <w:i/>
          <w:sz w:val="22"/>
          <w:szCs w:val="22"/>
        </w:rPr>
        <w:t>the AOS’s Legal department concerning any issues 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r w:rsidRPr="000A1105">
        <w:rPr>
          <w:rFonts w:ascii="Times New Roman" w:hAnsi="Times New Roman"/>
          <w:sz w:val="22"/>
          <w:szCs w:val="22"/>
        </w:rPr>
        <w:t xml:space="preserve">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bridges and culverts</w:t>
      </w:r>
      <w:r w:rsidRPr="0005097B">
        <w:rPr>
          <w:rFonts w:ascii="Times New Roman" w:hAnsi="Times New Roman"/>
          <w:sz w:val="22"/>
          <w:szCs w:val="22"/>
        </w:rPr>
        <w:t xml:space="preserve">. Before undertaking force account activity, an estimate of the cost of the bridge/culvert work must be compiled using the Auditor of State’s force account project assessment </w:t>
      </w:r>
      <w:proofErr w:type="gramStart"/>
      <w:r w:rsidRPr="001E6ED1">
        <w:rPr>
          <w:rFonts w:ascii="Times New Roman" w:hAnsi="Times New Roman"/>
          <w:sz w:val="22"/>
          <w:szCs w:val="22"/>
        </w:rPr>
        <w:t>form.</w:t>
      </w:r>
      <w:r w:rsidR="001E63E8" w:rsidRPr="001E6ED1">
        <w:rPr>
          <w:rFonts w:ascii="Times New Roman" w:hAnsi="Times New Roman"/>
          <w:vertAlign w:val="superscript"/>
        </w:rPr>
        <w:t>42</w:t>
      </w:r>
      <w:r w:rsidRPr="0005097B">
        <w:rPr>
          <w:rFonts w:ascii="Times New Roman" w:hAnsi="Times New Roman"/>
          <w:sz w:val="22"/>
          <w:szCs w:val="22"/>
        </w:rPr>
        <w:t xml:space="preserve">  When</w:t>
      </w:r>
      <w:proofErr w:type="gramEnd"/>
      <w:r w:rsidRPr="0005097B">
        <w:rPr>
          <w:rFonts w:ascii="Times New Roman" w:hAnsi="Times New Roman"/>
          <w:sz w:val="22"/>
          <w:szCs w:val="22"/>
        </w:rPr>
        <w:t xml:space="preserve"> the estimated cost of the work exceeds $100,000, the county commissioners must invite and receive competitive bids from private contractors for completing the </w:t>
      </w:r>
      <w:r w:rsidRPr="0005097B">
        <w:rPr>
          <w:rFonts w:ascii="Times New Roman" w:hAnsi="Times New Roman"/>
          <w:b/>
          <w:sz w:val="22"/>
          <w:szCs w:val="22"/>
        </w:rPr>
        <w:t>bridge/culvert</w:t>
      </w:r>
      <w:r w:rsidRPr="0005097B">
        <w:rPr>
          <w:rFonts w:ascii="Times New Roman" w:hAnsi="Times New Roman"/>
          <w:sz w:val="22"/>
          <w:szCs w:val="22"/>
        </w:rPr>
        <w:t xml:space="preserve"> work.</w:t>
      </w:r>
    </w:p>
    <w:p w:rsidR="00263BE4" w:rsidRDefault="00263BE4" w:rsidP="00263BE4">
      <w:pPr>
        <w:jc w:val="both"/>
        <w:rPr>
          <w:rFonts w:ascii="Times New Roman" w:hAnsi="Times New Roman"/>
          <w:sz w:val="22"/>
          <w:szCs w:val="22"/>
        </w:rPr>
      </w:pPr>
    </w:p>
    <w:p w:rsidR="001E6ED1" w:rsidRPr="0005097B" w:rsidRDefault="001E6ED1"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05097B" w:rsidTr="00263BE4">
        <w:tc>
          <w:tcPr>
            <w:tcW w:w="9576" w:type="dxa"/>
          </w:tcPr>
          <w:p w:rsidR="00263BE4" w:rsidRPr="0005097B" w:rsidRDefault="00263BE4" w:rsidP="001E6ED1">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r w:rsidRPr="000550A5">
              <w:rPr>
                <w:rFonts w:ascii="Times New Roman" w:hAnsi="Times New Roman"/>
                <w:i/>
                <w:strike/>
                <w:sz w:val="22"/>
                <w:szCs w:val="22"/>
              </w:rPr>
              <w:t>, excerpted from Auditor of State Audit Bulletin 2007-0</w:t>
            </w:r>
            <w:r w:rsidR="00CC6D02" w:rsidRPr="000550A5">
              <w:rPr>
                <w:rFonts w:ascii="Times New Roman" w:hAnsi="Times New Roman"/>
                <w:i/>
                <w:strike/>
                <w:sz w:val="22"/>
                <w:szCs w:val="22"/>
              </w:rPr>
              <w:t>0</w:t>
            </w:r>
            <w:r w:rsidRPr="000550A5">
              <w:rPr>
                <w:rFonts w:ascii="Times New Roman" w:hAnsi="Times New Roman"/>
                <w:i/>
                <w:strike/>
                <w:sz w:val="22"/>
                <w:szCs w:val="22"/>
              </w:rPr>
              <w:t>1</w:t>
            </w:r>
            <w:r w:rsidRPr="0005097B">
              <w:rPr>
                <w:rFonts w:ascii="Times New Roman" w:hAnsi="Times New Roman"/>
                <w:i/>
                <w:sz w:val="22"/>
                <w:szCs w:val="22"/>
              </w:rPr>
              <w:t>:</w:t>
            </w:r>
          </w:p>
          <w:p w:rsidR="00263BE4" w:rsidRPr="0005097B" w:rsidRDefault="00263BE4" w:rsidP="001E6ED1">
            <w:pPr>
              <w:autoSpaceDE w:val="0"/>
              <w:autoSpaceDN w:val="0"/>
              <w:adjustRightInd w:val="0"/>
              <w:jc w:val="both"/>
              <w:rPr>
                <w:rFonts w:ascii="Times New Roman" w:hAnsi="Times New Roman"/>
                <w:sz w:val="22"/>
                <w:szCs w:val="22"/>
              </w:rPr>
            </w:pPr>
          </w:p>
          <w:p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“A county 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w:t>
            </w:r>
            <w:proofErr w:type="gramStart"/>
            <w:r w:rsidRPr="0005097B">
              <w:rPr>
                <w:rFonts w:ascii="Times New Roman" w:hAnsi="Times New Roman"/>
                <w:sz w:val="22"/>
                <w:szCs w:val="22"/>
              </w:rPr>
              <w:t>under</w:t>
            </w:r>
            <w:proofErr w:type="gramEnd"/>
            <w:r w:rsidRPr="0005097B">
              <w:rPr>
                <w:rFonts w:ascii="Times New Roman" w:hAnsi="Times New Roman"/>
                <w:sz w:val="22"/>
                <w:szCs w:val="22"/>
              </w:rPr>
              <w:t xml:space="preserve"> one mile and for projects exceeding one mile.</w:t>
            </w:r>
          </w:p>
          <w:p w:rsidR="00263BE4" w:rsidRPr="0005097B" w:rsidRDefault="00263BE4" w:rsidP="001E6ED1">
            <w:pPr>
              <w:autoSpaceDE w:val="0"/>
              <w:autoSpaceDN w:val="0"/>
              <w:adjustRightInd w:val="0"/>
              <w:jc w:val="both"/>
              <w:rPr>
                <w:rFonts w:ascii="Times New Roman" w:hAnsi="Times New Roman"/>
                <w:b/>
                <w:bCs/>
                <w:sz w:val="22"/>
                <w:szCs w:val="22"/>
              </w:rPr>
            </w:pPr>
          </w:p>
          <w:p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of the county cited above, the applicable force account limit would be $45,000. </w:t>
            </w:r>
          </w:p>
          <w:p w:rsidR="00263BE4" w:rsidRPr="0005097B" w:rsidRDefault="00263BE4" w:rsidP="001E6ED1">
            <w:pPr>
              <w:autoSpaceDE w:val="0"/>
              <w:autoSpaceDN w:val="0"/>
              <w:adjustRightInd w:val="0"/>
              <w:jc w:val="both"/>
              <w:rPr>
                <w:rFonts w:ascii="Times New Roman" w:hAnsi="Times New Roman"/>
                <w:sz w:val="22"/>
                <w:szCs w:val="22"/>
              </w:rPr>
            </w:pPr>
          </w:p>
          <w:p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the interpretation above would cause problems. In the example of a county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rsidR="004102A2" w:rsidRPr="0005097B" w:rsidRDefault="004102A2" w:rsidP="004102A2">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4102A2" w:rsidRPr="0005097B" w:rsidTr="00C31457">
        <w:tc>
          <w:tcPr>
            <w:tcW w:w="9576" w:type="dxa"/>
          </w:tcPr>
          <w:p w:rsidR="004102A2" w:rsidRPr="0005097B" w:rsidRDefault="004102A2" w:rsidP="00C31457">
            <w:pPr>
              <w:jc w:val="both"/>
              <w:rPr>
                <w:b/>
                <w:i/>
                <w:sz w:val="22"/>
                <w:szCs w:val="22"/>
              </w:rPr>
            </w:pPr>
            <w:r w:rsidRPr="0005097B">
              <w:rPr>
                <w:b/>
                <w:i/>
                <w:sz w:val="22"/>
                <w:szCs w:val="22"/>
              </w:rPr>
              <w:t xml:space="preserve">Note:  The following applies to Ohio Department Of Transportation </w:t>
            </w:r>
            <w:r w:rsidRPr="000A1105">
              <w:rPr>
                <w:b/>
                <w:i/>
                <w:sz w:val="22"/>
                <w:szCs w:val="22"/>
              </w:rPr>
              <w:t>Projects</w:t>
            </w:r>
            <w:r w:rsidR="00CD295E" w:rsidRPr="000A1105">
              <w:rPr>
                <w:b/>
                <w:i/>
                <w:sz w:val="22"/>
                <w:szCs w:val="22"/>
              </w:rPr>
              <w:t xml:space="preserve"> </w:t>
            </w:r>
            <w:r w:rsidR="00665D5D" w:rsidRPr="000A1105">
              <w:rPr>
                <w:b/>
                <w:i/>
                <w:sz w:val="22"/>
                <w:szCs w:val="22"/>
              </w:rPr>
              <w:t xml:space="preserve">AND municipal projects performed in conjunction with the Ohio Department Of Transportation </w:t>
            </w:r>
            <w:r w:rsidR="00CD295E" w:rsidRPr="000A1105">
              <w:rPr>
                <w:b/>
                <w:i/>
                <w:sz w:val="22"/>
                <w:szCs w:val="22"/>
              </w:rPr>
              <w:t>(AOS Bulletin 2015-003)</w:t>
            </w:r>
          </w:p>
          <w:p w:rsidR="004102A2" w:rsidRPr="0005097B" w:rsidRDefault="004102A2" w:rsidP="00C31457">
            <w:pPr>
              <w:jc w:val="both"/>
              <w:rPr>
                <w:sz w:val="22"/>
                <w:szCs w:val="22"/>
              </w:rPr>
            </w:pPr>
          </w:p>
          <w:p w:rsidR="004102A2" w:rsidRPr="0005097B" w:rsidRDefault="004102A2" w:rsidP="00C31457">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5517.02)</w:t>
            </w:r>
          </w:p>
          <w:p w:rsidR="004102A2" w:rsidRPr="0005097B"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w:t>
            </w:r>
            <w:r w:rsidR="004102A2" w:rsidRPr="000A1105">
              <w:rPr>
                <w:sz w:val="22"/>
                <w:szCs w:val="22"/>
              </w:rPr>
              <w:t xml:space="preserve">.  </w:t>
            </w:r>
            <w:r w:rsidR="00F61C60" w:rsidRPr="000A1105">
              <w:rPr>
                <w:sz w:val="22"/>
                <w:szCs w:val="22"/>
              </w:rPr>
              <w:t xml:space="preserve">The 2015 rates are $30,210 per mile of highway and $60,420 per traffic signal or other single project.  </w:t>
            </w:r>
            <w:r w:rsidR="004102A2" w:rsidRPr="0005097B">
              <w:rPr>
                <w:sz w:val="22"/>
                <w:szCs w:val="22"/>
              </w:rPr>
              <w:t>The Director shall publish the applicable amounts on ODOT’s website.</w:t>
            </w:r>
          </w:p>
          <w:p w:rsidR="004102A2" w:rsidRPr="0005097B" w:rsidRDefault="004102A2" w:rsidP="00C31457">
            <w:pPr>
              <w:autoSpaceDE w:val="0"/>
              <w:autoSpaceDN w:val="0"/>
              <w:adjustRightInd w:val="0"/>
              <w:rPr>
                <w:b/>
                <w:bCs/>
                <w:sz w:val="22"/>
                <w:szCs w:val="22"/>
              </w:rPr>
            </w:pPr>
          </w:p>
          <w:p w:rsidR="004102A2" w:rsidRPr="0005097B" w:rsidRDefault="004102A2" w:rsidP="00C31457">
            <w:pPr>
              <w:autoSpaceDE w:val="0"/>
              <w:autoSpaceDN w:val="0"/>
              <w:adjustRightInd w:val="0"/>
              <w:rPr>
                <w:b/>
                <w:bCs/>
                <w:sz w:val="22"/>
                <w:szCs w:val="22"/>
              </w:rPr>
            </w:pPr>
            <w:r w:rsidRPr="0005097B">
              <w:rPr>
                <w:b/>
                <w:bCs/>
                <w:sz w:val="22"/>
                <w:szCs w:val="22"/>
              </w:rPr>
              <w:lastRenderedPageBreak/>
              <w:t xml:space="preserve">Work Exempt from Competitive Bidding/Force Account Requirements (Ohio Rev. Code </w:t>
            </w:r>
            <w:r w:rsidR="00E641FF">
              <w:rPr>
                <w:b/>
                <w:bCs/>
                <w:sz w:val="22"/>
                <w:szCs w:val="22"/>
              </w:rPr>
              <w:t xml:space="preserve">§ </w:t>
            </w:r>
            <w:r w:rsidRPr="0005097B">
              <w:rPr>
                <w:b/>
                <w:bCs/>
                <w:sz w:val="22"/>
                <w:szCs w:val="22"/>
              </w:rPr>
              <w:t>5517.021)</w:t>
            </w:r>
          </w:p>
          <w:p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rsidR="004102A2" w:rsidRPr="0005097B" w:rsidRDefault="004102A2" w:rsidP="00C31457">
            <w:pPr>
              <w:autoSpaceDE w:val="0"/>
              <w:autoSpaceDN w:val="0"/>
              <w:adjustRightInd w:val="0"/>
              <w:rPr>
                <w:sz w:val="22"/>
                <w:szCs w:val="22"/>
              </w:rPr>
            </w:pPr>
          </w:p>
          <w:p w:rsidR="004102A2" w:rsidRPr="0005097B" w:rsidRDefault="004102A2" w:rsidP="00ED4A48">
            <w:pPr>
              <w:pStyle w:val="ListParagraph"/>
              <w:numPr>
                <w:ilvl w:val="0"/>
                <w:numId w:val="43"/>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rsidR="004102A2" w:rsidRPr="0005097B" w:rsidRDefault="004102A2" w:rsidP="00ED4A48">
            <w:pPr>
              <w:pStyle w:val="ListParagraph"/>
              <w:numPr>
                <w:ilvl w:val="0"/>
                <w:numId w:val="43"/>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rsidR="004102A2" w:rsidRPr="0005097B" w:rsidRDefault="004102A2" w:rsidP="00ED4A48">
            <w:pPr>
              <w:pStyle w:val="ListParagraph"/>
              <w:numPr>
                <w:ilvl w:val="0"/>
                <w:numId w:val="43"/>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rsidR="004102A2" w:rsidRPr="0005097B" w:rsidRDefault="004102A2" w:rsidP="00ED4A48">
            <w:pPr>
              <w:pStyle w:val="ListParagraph"/>
              <w:numPr>
                <w:ilvl w:val="0"/>
                <w:numId w:val="43"/>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Ohio Rev</w:t>
            </w:r>
            <w:r w:rsidRPr="0005097B">
              <w:rPr>
                <w:sz w:val="22"/>
                <w:szCs w:val="22"/>
              </w:rPr>
              <w:t>.</w:t>
            </w:r>
            <w:r w:rsidR="00EB3079" w:rsidRPr="0005097B">
              <w:rPr>
                <w:sz w:val="22"/>
                <w:szCs w:val="22"/>
              </w:rPr>
              <w:t xml:space="preserve"> Code</w:t>
            </w:r>
            <w:r w:rsidRPr="0005097B">
              <w:rPr>
                <w:sz w:val="22"/>
                <w:szCs w:val="22"/>
              </w:rPr>
              <w:t xml:space="preserve"> </w:t>
            </w:r>
            <w:r w:rsidR="00E641FF">
              <w:rPr>
                <w:sz w:val="22"/>
                <w:szCs w:val="22"/>
              </w:rPr>
              <w:t xml:space="preserve">§ </w:t>
            </w:r>
            <w:r w:rsidRPr="0005097B">
              <w:rPr>
                <w:sz w:val="22"/>
                <w:szCs w:val="22"/>
              </w:rPr>
              <w:t>5517.02.</w:t>
            </w:r>
          </w:p>
          <w:p w:rsidR="004102A2" w:rsidRPr="0005097B" w:rsidRDefault="004102A2" w:rsidP="00ED4A48">
            <w:pPr>
              <w:pStyle w:val="ListParagraph"/>
              <w:numPr>
                <w:ilvl w:val="0"/>
                <w:numId w:val="43"/>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rsidR="004102A2" w:rsidRPr="0005097B" w:rsidRDefault="004102A2" w:rsidP="00C31457">
            <w:pPr>
              <w:autoSpaceDE w:val="0"/>
              <w:autoSpaceDN w:val="0"/>
              <w:adjustRightInd w:val="0"/>
              <w:jc w:val="both"/>
              <w:rPr>
                <w:sz w:val="22"/>
                <w:szCs w:val="22"/>
              </w:rPr>
            </w:pPr>
          </w:p>
          <w:p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rsidR="004102A2" w:rsidRPr="0005097B" w:rsidRDefault="004102A2" w:rsidP="00C31457">
            <w:pPr>
              <w:autoSpaceDE w:val="0"/>
              <w:autoSpaceDN w:val="0"/>
              <w:adjustRightInd w:val="0"/>
              <w:jc w:val="both"/>
              <w:rPr>
                <w:b/>
                <w:bCs/>
                <w:sz w:val="22"/>
                <w:szCs w:val="22"/>
              </w:rPr>
            </w:pPr>
          </w:p>
          <w:p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rsidR="00691863" w:rsidRPr="0005097B" w:rsidRDefault="004102A2" w:rsidP="00C31457">
            <w:pPr>
              <w:autoSpaceDE w:val="0"/>
              <w:autoSpaceDN w:val="0"/>
              <w:adjustRightInd w:val="0"/>
              <w:jc w:val="both"/>
              <w:rPr>
                <w:sz w:val="22"/>
                <w:szCs w:val="22"/>
              </w:rPr>
            </w:pPr>
            <w:r w:rsidRPr="0005097B">
              <w:rPr>
                <w:sz w:val="22"/>
                <w:szCs w:val="22"/>
              </w:rPr>
              <w:t xml:space="preserve">Ohio Rev. Code </w:t>
            </w:r>
            <w:r w:rsidR="00E641FF">
              <w:rPr>
                <w:sz w:val="22"/>
                <w:szCs w:val="22"/>
              </w:rPr>
              <w:t xml:space="preserve">§ </w:t>
            </w:r>
            <w:r w:rsidRPr="0005097B">
              <w:rPr>
                <w:sz w:val="22"/>
                <w:szCs w:val="22"/>
              </w:rPr>
              <w:t xml:space="preserve">117.16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641FF">
              <w:rPr>
                <w:sz w:val="22"/>
                <w:szCs w:val="22"/>
              </w:rPr>
              <w:t xml:space="preserve">§ </w:t>
            </w:r>
            <w:r w:rsidRPr="0005097B">
              <w:rPr>
                <w:sz w:val="22"/>
                <w:szCs w:val="22"/>
              </w:rPr>
              <w:t xml:space="preserve">117.16, are included.  </w:t>
            </w:r>
          </w:p>
          <w:p w:rsidR="00691863" w:rsidRPr="0005097B" w:rsidRDefault="00691863" w:rsidP="00C31457">
            <w:pPr>
              <w:autoSpaceDE w:val="0"/>
              <w:autoSpaceDN w:val="0"/>
              <w:adjustRightInd w:val="0"/>
              <w:jc w:val="both"/>
              <w:rPr>
                <w:sz w:val="22"/>
                <w:szCs w:val="22"/>
              </w:rPr>
            </w:pPr>
          </w:p>
          <w:p w:rsidR="004102A2" w:rsidRPr="0005097B" w:rsidRDefault="004102A2" w:rsidP="00C31457">
            <w:pPr>
              <w:autoSpaceDE w:val="0"/>
              <w:autoSpaceDN w:val="0"/>
              <w:adjustRightInd w:val="0"/>
              <w:jc w:val="both"/>
              <w:rPr>
                <w:sz w:val="22"/>
                <w:szCs w:val="22"/>
              </w:rPr>
            </w:pPr>
            <w:r w:rsidRPr="0005097B">
              <w:rPr>
                <w:sz w:val="22"/>
                <w:szCs w:val="22"/>
              </w:rPr>
              <w:t xml:space="preserve">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516D2A" w:rsidRPr="0005097B">
              <w:rPr>
                <w:sz w:val="22"/>
                <w:szCs w:val="22"/>
              </w:rPr>
              <w:t>Ohio Revised Code</w:t>
            </w:r>
            <w:r w:rsidRPr="0005097B">
              <w:rPr>
                <w:sz w:val="22"/>
                <w:szCs w:val="22"/>
              </w:rPr>
              <w:t xml:space="preserve">.  If the total estimated cost exceeds the statutory limits defined in </w:t>
            </w:r>
            <w:r w:rsidR="00516D2A" w:rsidRPr="0005097B">
              <w:rPr>
                <w:sz w:val="22"/>
                <w:szCs w:val="22"/>
              </w:rPr>
              <w:t>Ohio Revised Code</w:t>
            </w:r>
            <w:r w:rsidRPr="0005097B">
              <w:rPr>
                <w:sz w:val="22"/>
                <w:szCs w:val="22"/>
              </w:rPr>
              <w:t xml:space="preserve">, the project must be competitively bid.  </w:t>
            </w:r>
          </w:p>
          <w:p w:rsidR="004102A2" w:rsidRPr="0005097B" w:rsidRDefault="004102A2" w:rsidP="00C31457">
            <w:pPr>
              <w:jc w:val="both"/>
              <w:rPr>
                <w:sz w:val="22"/>
                <w:szCs w:val="22"/>
              </w:rPr>
            </w:pPr>
          </w:p>
        </w:tc>
      </w:tr>
    </w:tbl>
    <w:p w:rsidR="004102A2" w:rsidRPr="0005097B" w:rsidRDefault="004102A2" w:rsidP="004102A2">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w:t>
      </w:r>
      <w:r w:rsidRPr="001E6ED1">
        <w:rPr>
          <w:rFonts w:ascii="Times New Roman" w:hAnsi="Times New Roman"/>
          <w:b/>
          <w:sz w:val="22"/>
          <w:szCs w:val="22"/>
        </w:rPr>
        <w:t>07</w:t>
      </w:r>
      <w:r w:rsidR="004261C8" w:rsidRPr="001E6ED1">
        <w:rPr>
          <w:rFonts w:ascii="Times New Roman" w:hAnsi="Times New Roman"/>
          <w:sz w:val="22"/>
          <w:szCs w:val="22"/>
          <w:vertAlign w:val="superscript"/>
        </w:rPr>
        <w:fldChar w:fldCharType="begin"/>
      </w:r>
      <w:r w:rsidR="004261C8" w:rsidRPr="001E6ED1">
        <w:rPr>
          <w:rFonts w:ascii="Times New Roman" w:hAnsi="Times New Roman"/>
          <w:sz w:val="22"/>
          <w:szCs w:val="22"/>
          <w:vertAlign w:val="superscript"/>
        </w:rPr>
        <w:instrText xml:space="preserve"> NOTEREF _Ref224627615 \h  \* MERGEFORMAT </w:instrText>
      </w:r>
      <w:r w:rsidR="004261C8" w:rsidRPr="001E6ED1">
        <w:rPr>
          <w:rFonts w:ascii="Times New Roman" w:hAnsi="Times New Roman"/>
          <w:sz w:val="22"/>
          <w:szCs w:val="22"/>
          <w:vertAlign w:val="superscript"/>
        </w:rPr>
      </w:r>
      <w:r w:rsidR="004261C8" w:rsidRPr="001E6ED1">
        <w:rPr>
          <w:rFonts w:ascii="Times New Roman" w:hAnsi="Times New Roman"/>
          <w:sz w:val="22"/>
          <w:szCs w:val="22"/>
          <w:vertAlign w:val="superscript"/>
        </w:rPr>
        <w:fldChar w:fldCharType="separate"/>
      </w:r>
      <w:r w:rsidR="001E6ED1" w:rsidRPr="001E6ED1">
        <w:rPr>
          <w:rFonts w:ascii="Times New Roman" w:hAnsi="Times New Roman"/>
          <w:sz w:val="22"/>
          <w:szCs w:val="22"/>
          <w:vertAlign w:val="superscript"/>
        </w:rPr>
        <w:t>45</w:t>
      </w:r>
      <w:r w:rsidR="004261C8" w:rsidRPr="001E6ED1">
        <w:rPr>
          <w:rFonts w:ascii="Times New Roman" w:hAnsi="Times New Roman"/>
          <w:sz w:val="22"/>
          <w:szCs w:val="22"/>
          <w:vertAlign w:val="superscript"/>
        </w:rPr>
        <w:fldChar w:fldCharType="end"/>
      </w:r>
      <w:r w:rsidRPr="0005097B">
        <w:rPr>
          <w:rFonts w:ascii="Times New Roman" w:hAnsi="Times New Roman"/>
          <w:sz w:val="22"/>
          <w:szCs w:val="22"/>
        </w:rPr>
        <w:t xml:space="preserve"> briefly states:</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05097B" w:rsidRDefault="00263BE4" w:rsidP="00263BE4">
      <w:pPr>
        <w:ind w:left="360"/>
        <w:jc w:val="both"/>
        <w:rPr>
          <w:rFonts w:ascii="Times New Roman" w:hAnsi="Times New Roman"/>
          <w:sz w:val="22"/>
          <w:szCs w:val="22"/>
        </w:rPr>
      </w:pPr>
    </w:p>
    <w:p w:rsidR="00263BE4" w:rsidRPr="00BA5C81" w:rsidRDefault="00263BE4" w:rsidP="00FF3EEA">
      <w:pPr>
        <w:numPr>
          <w:ilvl w:val="0"/>
          <w:numId w:val="1"/>
        </w:numPr>
        <w:jc w:val="both"/>
        <w:rPr>
          <w:rFonts w:ascii="Times New Roman" w:hAnsi="Times New Roman"/>
          <w:strike/>
          <w:sz w:val="22"/>
          <w:szCs w:val="22"/>
        </w:rPr>
      </w:pPr>
      <w:r w:rsidRPr="00BA5C81">
        <w:rPr>
          <w:rFonts w:ascii="Times New Roman" w:hAnsi="Times New Roman"/>
          <w:strike/>
          <w:sz w:val="22"/>
          <w:szCs w:val="22"/>
        </w:rPr>
        <w:t>The Auditor of State is authorized to require the use of a “safe harbor rate” for the cost of overhead or the justification of a different rate in estimating the cost of road, bridge and culvert work;</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lastRenderedPageBreak/>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05097B" w:rsidRDefault="00263BE4" w:rsidP="00263BE4">
      <w:pPr>
        <w:ind w:left="360"/>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05097B" w:rsidRDefault="00263BE4" w:rsidP="00263BE4">
      <w:pPr>
        <w:jc w:val="both"/>
        <w:rPr>
          <w:rFonts w:ascii="Times New Roman" w:hAnsi="Times New Roman"/>
          <w:sz w:val="22"/>
          <w:szCs w:val="22"/>
        </w:rPr>
      </w:pPr>
    </w:p>
    <w:p w:rsidR="00263BE4" w:rsidRPr="00D326C4" w:rsidRDefault="00263BE4" w:rsidP="00263BE4">
      <w:pPr>
        <w:jc w:val="both"/>
        <w:rPr>
          <w:rFonts w:ascii="Times New Roman" w:hAnsi="Times New Roman"/>
          <w:strike/>
          <w:sz w:val="22"/>
          <w:szCs w:val="22"/>
        </w:rPr>
      </w:pPr>
      <w:r w:rsidRPr="00D326C4">
        <w:rPr>
          <w:rFonts w:ascii="Times New Roman" w:hAnsi="Times New Roman"/>
          <w:strike/>
          <w:sz w:val="22"/>
          <w:szCs w:val="22"/>
        </w:rPr>
        <w:t xml:space="preserve">Refer to AOS Bulletin 2008-004 for further information regarding </w:t>
      </w:r>
      <w:r w:rsidR="00CC6D02" w:rsidRPr="00D326C4">
        <w:rPr>
          <w:rFonts w:ascii="Times New Roman" w:hAnsi="Times New Roman"/>
          <w:strike/>
          <w:sz w:val="22"/>
          <w:szCs w:val="22"/>
        </w:rPr>
        <w:t>2008 Op.</w:t>
      </w:r>
      <w:r w:rsidRPr="00D326C4">
        <w:rPr>
          <w:rFonts w:ascii="Times New Roman" w:hAnsi="Times New Roman"/>
          <w:strike/>
          <w:sz w:val="22"/>
          <w:szCs w:val="22"/>
        </w:rPr>
        <w:t xml:space="preserve"> Att</w:t>
      </w:r>
      <w:r w:rsidR="00CC6D02" w:rsidRPr="00D326C4">
        <w:rPr>
          <w:rFonts w:ascii="Times New Roman" w:hAnsi="Times New Roman"/>
          <w:strike/>
          <w:sz w:val="22"/>
          <w:szCs w:val="22"/>
        </w:rPr>
        <w:t>y.</w:t>
      </w:r>
      <w:r w:rsidRPr="00D326C4">
        <w:rPr>
          <w:rFonts w:ascii="Times New Roman" w:hAnsi="Times New Roman"/>
          <w:strike/>
          <w:sz w:val="22"/>
          <w:szCs w:val="22"/>
        </w:rPr>
        <w:t xml:space="preserve"> Gen</w:t>
      </w:r>
      <w:r w:rsidR="00CC6D02" w:rsidRPr="00D326C4">
        <w:rPr>
          <w:rFonts w:ascii="Times New Roman" w:hAnsi="Times New Roman"/>
          <w:strike/>
          <w:sz w:val="22"/>
          <w:szCs w:val="22"/>
        </w:rPr>
        <w:t>. No.</w:t>
      </w:r>
      <w:r w:rsidRPr="00D326C4">
        <w:rPr>
          <w:rFonts w:ascii="Times New Roman" w:hAnsi="Times New Roman"/>
          <w:strike/>
          <w:sz w:val="22"/>
          <w:szCs w:val="22"/>
        </w:rPr>
        <w:t xml:space="preserve"> 2008-007 and the matters mentioned above.</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E556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rsidR="00177023" w:rsidRDefault="00177023" w:rsidP="00263BE4">
      <w:pPr>
        <w:jc w:val="both"/>
        <w:rPr>
          <w:rFonts w:ascii="Times New Roman" w:hAnsi="Times New Roman"/>
          <w:b/>
          <w:sz w:val="22"/>
          <w:szCs w:val="22"/>
        </w:rPr>
      </w:pPr>
    </w:p>
    <w:p w:rsidR="004261C8" w:rsidRPr="0005097B" w:rsidRDefault="004261C8" w:rsidP="00263BE4">
      <w:pPr>
        <w:jc w:val="both"/>
        <w:rPr>
          <w:rFonts w:ascii="Times New Roman" w:hAnsi="Times New Roman"/>
          <w:b/>
          <w:sz w:val="22"/>
          <w:szCs w:val="22"/>
        </w:rPr>
      </w:pPr>
    </w:p>
    <w:p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4102A2" w:rsidRPr="0005097B" w:rsidRDefault="004102A2" w:rsidP="00263BE4">
      <w:pPr>
        <w:jc w:val="both"/>
        <w:rPr>
          <w:rFonts w:ascii="Times New Roman" w:hAnsi="Times New Roman"/>
          <w:b/>
          <w:sz w:val="22"/>
          <w:szCs w:val="22"/>
        </w:rPr>
      </w:pPr>
    </w:p>
    <w:p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rsidR="00263BE4" w:rsidRPr="0005097B" w:rsidRDefault="00263BE4" w:rsidP="00263BE4">
      <w:pPr>
        <w:jc w:val="both"/>
        <w:rPr>
          <w:rFonts w:ascii="Times New Roman" w:hAnsi="Times New Roman"/>
          <w:sz w:val="22"/>
          <w:szCs w:val="22"/>
        </w:rPr>
      </w:pPr>
    </w:p>
    <w:p w:rsidR="00263BE4" w:rsidRPr="00ED4A48" w:rsidRDefault="00263BE4" w:rsidP="00ED4A48">
      <w:pPr>
        <w:pStyle w:val="ListParagraph"/>
        <w:numPr>
          <w:ilvl w:val="0"/>
          <w:numId w:val="86"/>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rsidR="00263BE4" w:rsidRPr="0005097B" w:rsidRDefault="00263BE4" w:rsidP="00ED4A48">
      <w:pPr>
        <w:ind w:left="360"/>
        <w:jc w:val="both"/>
        <w:rPr>
          <w:rFonts w:ascii="Times New Roman" w:hAnsi="Times New Roman"/>
          <w:sz w:val="22"/>
          <w:szCs w:val="22"/>
        </w:rPr>
      </w:pPr>
    </w:p>
    <w:p w:rsidR="00263BE4" w:rsidRPr="00ED4A48" w:rsidRDefault="00263BE4" w:rsidP="00ED4A48">
      <w:pPr>
        <w:pStyle w:val="ListParagraph"/>
        <w:numPr>
          <w:ilvl w:val="0"/>
          <w:numId w:val="86"/>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rsidR="00263BE4" w:rsidRPr="0005097B" w:rsidRDefault="00263BE4" w:rsidP="00ED4A48">
      <w:pPr>
        <w:ind w:left="360"/>
        <w:jc w:val="both"/>
        <w:rPr>
          <w:rFonts w:ascii="Times New Roman" w:hAnsi="Times New Roman"/>
          <w:sz w:val="22"/>
          <w:szCs w:val="22"/>
        </w:rPr>
      </w:pPr>
    </w:p>
    <w:p w:rsidR="00263BE4" w:rsidRPr="00ED4A48" w:rsidRDefault="00263BE4" w:rsidP="00ED4A48">
      <w:pPr>
        <w:pStyle w:val="ListParagraph"/>
        <w:numPr>
          <w:ilvl w:val="0"/>
          <w:numId w:val="86"/>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forms prepared by the county engineer and determine that work undertaken by force account for construction, reconstruction, widening, or resurfacing of roads was documented to have an estimated cost of $30,000 or less per mile.</w:t>
      </w:r>
    </w:p>
    <w:p w:rsidR="00263BE4" w:rsidRPr="0005097B" w:rsidRDefault="00263BE4" w:rsidP="00ED4A48">
      <w:pPr>
        <w:ind w:left="360"/>
        <w:jc w:val="both"/>
        <w:rPr>
          <w:rFonts w:ascii="Times New Roman" w:hAnsi="Times New Roman"/>
          <w:sz w:val="22"/>
          <w:szCs w:val="22"/>
        </w:rPr>
      </w:pPr>
    </w:p>
    <w:p w:rsidR="00263BE4" w:rsidRPr="00ED4A48" w:rsidRDefault="00263BE4" w:rsidP="00ED4A48">
      <w:pPr>
        <w:pStyle w:val="ListParagraph"/>
        <w:numPr>
          <w:ilvl w:val="0"/>
          <w:numId w:val="86"/>
        </w:numPr>
        <w:ind w:left="360"/>
        <w:jc w:val="both"/>
        <w:rPr>
          <w:rFonts w:ascii="Times New Roman" w:hAnsi="Times New Roman"/>
          <w:sz w:val="22"/>
          <w:szCs w:val="22"/>
        </w:rPr>
      </w:pPr>
      <w:r w:rsidRPr="00ED4A48">
        <w:rPr>
          <w:rFonts w:ascii="Times New Roman" w:hAnsi="Times New Roman"/>
          <w:sz w:val="22"/>
          <w:szCs w:val="22"/>
        </w:rPr>
        <w:t xml:space="preserve">Inspect the county engineer’s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forms, and determine whether they document that work undertaken by force account to construct, reconstruct, improve, maintain, or repair bridges and culverts cost an estimated $100,000 or less.</w:t>
      </w:r>
    </w:p>
    <w:p w:rsidR="00263BE4" w:rsidRPr="0005097B" w:rsidRDefault="00263BE4" w:rsidP="00ED4A48">
      <w:pPr>
        <w:ind w:left="360"/>
        <w:jc w:val="both"/>
        <w:rPr>
          <w:rFonts w:ascii="Times New Roman" w:hAnsi="Times New Roman"/>
          <w:sz w:val="22"/>
          <w:szCs w:val="22"/>
        </w:rPr>
      </w:pPr>
    </w:p>
    <w:p w:rsidR="00263BE4" w:rsidRPr="000550A5" w:rsidRDefault="00263BE4" w:rsidP="00ED4A48">
      <w:pPr>
        <w:pStyle w:val="ListParagraph"/>
        <w:numPr>
          <w:ilvl w:val="0"/>
          <w:numId w:val="86"/>
        </w:numPr>
        <w:ind w:left="360"/>
        <w:jc w:val="both"/>
        <w:rPr>
          <w:rFonts w:ascii="Times New Roman" w:hAnsi="Times New Roman"/>
          <w:strike/>
          <w:sz w:val="22"/>
          <w:szCs w:val="22"/>
        </w:rPr>
      </w:pPr>
      <w:r w:rsidRPr="000550A5">
        <w:rPr>
          <w:rFonts w:ascii="Times New Roman" w:hAnsi="Times New Roman"/>
          <w:strike/>
          <w:sz w:val="22"/>
          <w:szCs w:val="22"/>
        </w:rPr>
        <w:t>Determine if the entity used the “safe harbor” percent</w:t>
      </w:r>
      <w:r w:rsidR="00CC6D02" w:rsidRPr="000550A5">
        <w:rPr>
          <w:rFonts w:ascii="Times New Roman" w:hAnsi="Times New Roman"/>
          <w:strike/>
          <w:sz w:val="22"/>
          <w:szCs w:val="22"/>
        </w:rPr>
        <w:t xml:space="preserve">ages described in </w:t>
      </w:r>
      <w:r w:rsidR="00812F23" w:rsidRPr="000550A5">
        <w:rPr>
          <w:rFonts w:ascii="Times New Roman" w:hAnsi="Times New Roman"/>
          <w:strike/>
          <w:sz w:val="22"/>
          <w:szCs w:val="22"/>
        </w:rPr>
        <w:t xml:space="preserve">AOS </w:t>
      </w:r>
      <w:r w:rsidR="00CC6D02" w:rsidRPr="000550A5">
        <w:rPr>
          <w:rFonts w:ascii="Times New Roman" w:hAnsi="Times New Roman"/>
          <w:strike/>
          <w:sz w:val="22"/>
          <w:szCs w:val="22"/>
        </w:rPr>
        <w:t>Bulletin 2003-</w:t>
      </w:r>
      <w:r w:rsidRPr="000550A5">
        <w:rPr>
          <w:rFonts w:ascii="Times New Roman" w:hAnsi="Times New Roman"/>
          <w:strike/>
          <w:sz w:val="22"/>
          <w:szCs w:val="22"/>
        </w:rPr>
        <w:t>003. Recompute items on the form or scan the form for reasonableness. If the entity used its own labor fringes or overhead rates, or materials overhead rates, obtain supporting documentation and review for reasonableness.</w:t>
      </w:r>
      <w:r w:rsidR="000550A5">
        <w:rPr>
          <w:rFonts w:ascii="Times New Roman" w:hAnsi="Times New Roman"/>
          <w:sz w:val="22"/>
          <w:szCs w:val="22"/>
          <w:u w:val="wave"/>
        </w:rPr>
        <w:t xml:space="preserve">  Obtain supporting documentation of the labor fringe</w:t>
      </w:r>
      <w:r w:rsidR="00D13896">
        <w:rPr>
          <w:rFonts w:ascii="Times New Roman" w:hAnsi="Times New Roman"/>
          <w:sz w:val="22"/>
          <w:szCs w:val="22"/>
          <w:u w:val="wave"/>
        </w:rPr>
        <w:t xml:space="preserve"> benefit</w:t>
      </w:r>
      <w:r w:rsidR="000550A5">
        <w:rPr>
          <w:rFonts w:ascii="Times New Roman" w:hAnsi="Times New Roman"/>
          <w:sz w:val="22"/>
          <w:szCs w:val="22"/>
          <w:u w:val="wave"/>
        </w:rPr>
        <w:t xml:space="preserve">s or overhead rates, </w:t>
      </w:r>
      <w:r w:rsidR="000550A5">
        <w:rPr>
          <w:rFonts w:ascii="Times New Roman" w:hAnsi="Times New Roman"/>
          <w:sz w:val="22"/>
          <w:szCs w:val="22"/>
          <w:u w:val="wave"/>
        </w:rPr>
        <w:lastRenderedPageBreak/>
        <w:t>or materials overhead rates and review for reasonableness.</w:t>
      </w:r>
      <w:r w:rsidR="008B7536">
        <w:rPr>
          <w:rFonts w:ascii="Times New Roman" w:hAnsi="Times New Roman"/>
          <w:sz w:val="22"/>
          <w:szCs w:val="22"/>
          <w:u w:val="wave"/>
        </w:rPr>
        <w:t xml:space="preserve"> (See note in the requirements regarding the removal of the Safe Harbor Rule.)</w:t>
      </w:r>
    </w:p>
    <w:p w:rsidR="00263BE4" w:rsidRPr="0005097B" w:rsidRDefault="00263BE4" w:rsidP="00ED4A48">
      <w:pPr>
        <w:ind w:left="360"/>
        <w:jc w:val="both"/>
        <w:rPr>
          <w:rFonts w:ascii="Times New Roman" w:hAnsi="Times New Roman"/>
          <w:sz w:val="22"/>
          <w:szCs w:val="22"/>
        </w:rPr>
      </w:pPr>
    </w:p>
    <w:p w:rsidR="00263BE4" w:rsidRPr="00ED4A48" w:rsidRDefault="00263BE4" w:rsidP="00ED4A48">
      <w:pPr>
        <w:pStyle w:val="ListParagraph"/>
        <w:numPr>
          <w:ilvl w:val="0"/>
          <w:numId w:val="86"/>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05097B" w:rsidRDefault="00263BE4" w:rsidP="00263BE4">
      <w:pPr>
        <w:jc w:val="both"/>
        <w:rPr>
          <w:rFonts w:ascii="Times New Roman" w:hAnsi="Times New Roman"/>
          <w:sz w:val="22"/>
          <w:szCs w:val="22"/>
        </w:rPr>
      </w:pPr>
    </w:p>
    <w:p w:rsidR="00263BE4" w:rsidRPr="00ED4A48" w:rsidRDefault="00263BE4" w:rsidP="00ED4A48">
      <w:pPr>
        <w:pStyle w:val="ListParagraph"/>
        <w:numPr>
          <w:ilvl w:val="0"/>
          <w:numId w:val="86"/>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05097B" w:rsidRDefault="00263BE4" w:rsidP="00263BE4">
      <w:pPr>
        <w:jc w:val="both"/>
        <w:rPr>
          <w:rFonts w:ascii="Times New Roman" w:hAnsi="Times New Roman"/>
          <w:sz w:val="22"/>
          <w:szCs w:val="22"/>
        </w:rPr>
      </w:pPr>
    </w:p>
    <w:p w:rsidR="00263BE4" w:rsidRPr="0005097B" w:rsidRDefault="00263BE4" w:rsidP="00ED4A48">
      <w:pPr>
        <w:ind w:left="36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rsidR="00263BE4" w:rsidRPr="0005097B" w:rsidRDefault="00263BE4" w:rsidP="00263BE4">
      <w:pPr>
        <w:jc w:val="both"/>
        <w:rPr>
          <w:rFonts w:ascii="Times New Roman" w:hAnsi="Times New Roman"/>
          <w:sz w:val="22"/>
          <w:szCs w:val="22"/>
        </w:rPr>
      </w:pPr>
    </w:p>
    <w:p w:rsidR="00263BE4" w:rsidRPr="00ED4A48" w:rsidRDefault="00263BE4" w:rsidP="00ED4A48">
      <w:pPr>
        <w:pStyle w:val="ListParagraph"/>
        <w:numPr>
          <w:ilvl w:val="0"/>
          <w:numId w:val="86"/>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county did the work by force account even though it should have been bid – then the Auditor of State is required to notify the entity [and possibly the State tax commissioner] of the penalty provisions</w:t>
      </w:r>
      <w:r w:rsidRPr="000550A5">
        <w:rPr>
          <w:rFonts w:ascii="Times New Roman" w:hAnsi="Times New Roman"/>
          <w:strike/>
          <w:sz w:val="22"/>
          <w:szCs w:val="22"/>
        </w:rPr>
        <w:t xml:space="preserve"> specified in AOS Bulletin 2003-003</w:t>
      </w:r>
      <w:r w:rsidRPr="00ED4A48">
        <w:rPr>
          <w:rFonts w:ascii="Times New Roman" w:hAnsi="Times New Roman"/>
          <w:sz w:val="22"/>
          <w:szCs w:val="22"/>
        </w:rPr>
        <w:t>.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rsidR="00263BE4" w:rsidRDefault="00263BE4" w:rsidP="00263BE4">
      <w:pPr>
        <w:jc w:val="both"/>
        <w:rPr>
          <w:rFonts w:ascii="Times New Roman" w:hAnsi="Times New Roman"/>
          <w:sz w:val="22"/>
          <w:szCs w:val="22"/>
        </w:rPr>
      </w:pPr>
    </w:p>
    <w:p w:rsidR="00A963AD" w:rsidRPr="0005097B" w:rsidRDefault="00A963AD"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05097B" w:rsidTr="00D77CAC">
        <w:trPr>
          <w:jc w:val="center"/>
        </w:trPr>
        <w:tc>
          <w:tcPr>
            <w:tcW w:w="0" w:type="auto"/>
          </w:tcPr>
          <w:p w:rsidR="00263BE4" w:rsidRPr="0005097B" w:rsidRDefault="008C04CA" w:rsidP="00263BE4">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rsidR="00263BE4" w:rsidRPr="0005097B" w:rsidRDefault="00263BE4" w:rsidP="00263BE4">
            <w:pPr>
              <w:rPr>
                <w:rFonts w:ascii="Times New Roman" w:hAnsi="Times New Roman"/>
                <w:bCs/>
                <w:sz w:val="22"/>
                <w:szCs w:val="22"/>
              </w:rPr>
            </w:pPr>
          </w:p>
          <w:p w:rsidR="00CC6D02" w:rsidRPr="0005097B" w:rsidRDefault="00CC6D02" w:rsidP="00263BE4">
            <w:pPr>
              <w:rPr>
                <w:rFonts w:ascii="Times New Roman" w:hAnsi="Times New Roman"/>
                <w:bCs/>
                <w:sz w:val="22"/>
                <w:szCs w:val="22"/>
              </w:rPr>
            </w:pPr>
          </w:p>
          <w:p w:rsidR="00263BE4" w:rsidRPr="0005097B" w:rsidRDefault="00263BE4" w:rsidP="00263BE4">
            <w:pPr>
              <w:jc w:val="both"/>
              <w:rPr>
                <w:rFonts w:ascii="Times New Roman" w:hAnsi="Times New Roman"/>
                <w:bCs/>
                <w:sz w:val="22"/>
                <w:szCs w:val="22"/>
              </w:rPr>
            </w:pPr>
          </w:p>
        </w:tc>
      </w:tr>
    </w:tbl>
    <w:p w:rsidR="00263BE4" w:rsidRPr="0005097B" w:rsidRDefault="00263BE4" w:rsidP="00263BE4">
      <w:pPr>
        <w:jc w:val="both"/>
        <w:rPr>
          <w:rFonts w:ascii="Times New Roman" w:hAnsi="Times New Roman"/>
          <w:bCs/>
          <w:sz w:val="22"/>
          <w:szCs w:val="22"/>
        </w:rPr>
      </w:pP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p>
    <w:p w:rsidR="006E6E18" w:rsidRPr="0005097B" w:rsidRDefault="00263BE4">
      <w:pPr>
        <w:spacing w:after="200" w:line="276" w:lineRule="auto"/>
        <w:rPr>
          <w:rFonts w:ascii="Times New Roman" w:hAnsi="Times New Roman"/>
          <w:sz w:val="22"/>
          <w:szCs w:val="22"/>
        </w:rPr>
        <w:sectPr w:rsidR="006E6E18" w:rsidRPr="0005097B" w:rsidSect="006E6E18">
          <w:headerReference w:type="default" r:id="rId39"/>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C32897" w:rsidRPr="00FC3C9D" w:rsidRDefault="00C32897" w:rsidP="00FC3C9D">
      <w:pPr>
        <w:pStyle w:val="Heading2"/>
        <w:rPr>
          <w:rFonts w:ascii="Times New Roman" w:hAnsi="Times New Roman"/>
          <w:sz w:val="22"/>
          <w:szCs w:val="22"/>
        </w:rPr>
      </w:pPr>
      <w:bookmarkStart w:id="54" w:name="_Toc473799053"/>
      <w:r w:rsidRPr="00FC3C9D">
        <w:rPr>
          <w:rFonts w:ascii="Times New Roman" w:hAnsi="Times New Roman"/>
          <w:sz w:val="22"/>
          <w:szCs w:val="22"/>
        </w:rPr>
        <w:lastRenderedPageBreak/>
        <w:t>TOWNSHIPS</w:t>
      </w:r>
      <w:bookmarkEnd w:id="54"/>
    </w:p>
    <w:p w:rsidR="00C32897" w:rsidRPr="0005097B" w:rsidRDefault="00C32897" w:rsidP="00C32897">
      <w:pPr>
        <w:jc w:val="both"/>
        <w:rPr>
          <w:rFonts w:ascii="Times New Roman" w:hAnsi="Times New Roman"/>
          <w:b/>
          <w:sz w:val="22"/>
          <w:szCs w:val="22"/>
        </w:rPr>
      </w:pPr>
    </w:p>
    <w:p w:rsidR="00263BE4" w:rsidRPr="00145D8B" w:rsidRDefault="00A21032" w:rsidP="00145D8B">
      <w:pPr>
        <w:pStyle w:val="Heading3"/>
        <w:spacing w:before="0" w:beforeAutospacing="0" w:after="0" w:afterAutospacing="0"/>
        <w:rPr>
          <w:sz w:val="22"/>
          <w:szCs w:val="22"/>
        </w:rPr>
      </w:pPr>
      <w:bookmarkStart w:id="55" w:name="_Toc473799054"/>
      <w:r w:rsidRPr="00145D8B">
        <w:rPr>
          <w:sz w:val="22"/>
          <w:szCs w:val="22"/>
        </w:rPr>
        <w:t>2-</w:t>
      </w:r>
      <w:proofErr w:type="gramStart"/>
      <w:r w:rsidR="000E08E1" w:rsidRPr="00145D8B">
        <w:rPr>
          <w:sz w:val="22"/>
          <w:szCs w:val="22"/>
        </w:rPr>
        <w:t>18</w:t>
      </w:r>
      <w:r w:rsidR="005A7C96" w:rsidRPr="00145D8B">
        <w:rPr>
          <w:sz w:val="22"/>
          <w:szCs w:val="22"/>
        </w:rPr>
        <w:t xml:space="preserve">  </w:t>
      </w:r>
      <w:r w:rsidR="00263BE4" w:rsidRPr="00145D8B">
        <w:rPr>
          <w:sz w:val="22"/>
          <w:szCs w:val="22"/>
        </w:rPr>
        <w:t>Compliance</w:t>
      </w:r>
      <w:proofErr w:type="gramEnd"/>
      <w:r w:rsidR="00263BE4" w:rsidRPr="00145D8B">
        <w:rPr>
          <w:sz w:val="22"/>
          <w:szCs w:val="22"/>
        </w:rPr>
        <w:t xml:space="preserv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5575.01 – Force accounts</w:t>
      </w:r>
      <w:r w:rsidR="00263BE4" w:rsidRPr="00145D8B">
        <w:rPr>
          <w:sz w:val="22"/>
          <w:szCs w:val="22"/>
        </w:rPr>
        <w:t xml:space="preserve"> - Townships.</w:t>
      </w:r>
      <w:bookmarkEnd w:id="55"/>
      <w:r w:rsidR="00263BE4" w:rsidRPr="00145D8B">
        <w:rPr>
          <w:sz w:val="22"/>
          <w:szCs w:val="22"/>
        </w:rPr>
        <w:t xml:space="preserve">  </w:t>
      </w:r>
    </w:p>
    <w:p w:rsidR="0074677B" w:rsidRPr="0005097B" w:rsidRDefault="0074677B" w:rsidP="00263BE4">
      <w:pPr>
        <w:jc w:val="both"/>
        <w:rPr>
          <w:rFonts w:ascii="Times New Roman" w:hAnsi="Times New Roman"/>
          <w:b/>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rsidR="00263BE4" w:rsidRPr="0005097B" w:rsidRDefault="00263BE4"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In the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xml:space="preserve"> the board of township trustees may use force account labor provided the board has first caused </w:t>
      </w:r>
      <w:r w:rsidRPr="0005097B">
        <w:rPr>
          <w:rFonts w:ascii="Times New Roman" w:hAnsi="Times New Roman"/>
          <w:b/>
          <w:sz w:val="22"/>
          <w:szCs w:val="22"/>
        </w:rPr>
        <w:t>the county engineer</w:t>
      </w:r>
      <w:r w:rsidRPr="0005097B">
        <w:rPr>
          <w:rFonts w:ascii="Times New Roman" w:hAnsi="Times New Roman"/>
          <w:sz w:val="22"/>
          <w:szCs w:val="22"/>
        </w:rPr>
        <w:t xml:space="preserve"> to complete the Auditor of State’s prescribed force account project assessment form.</w:t>
      </w:r>
    </w:p>
    <w:p w:rsidR="00263BE4" w:rsidRPr="0005097B" w:rsidRDefault="00263BE4" w:rsidP="00263BE4">
      <w:pPr>
        <w:jc w:val="both"/>
        <w:rPr>
          <w:rFonts w:ascii="Times New Roman" w:hAnsi="Times New Roman"/>
          <w:sz w:val="22"/>
          <w:szCs w:val="22"/>
        </w:rPr>
      </w:pPr>
    </w:p>
    <w:p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rsidR="00263BE4" w:rsidRPr="001E6ED1" w:rsidRDefault="009A1DC9" w:rsidP="00263BE4">
      <w:pPr>
        <w:jc w:val="both"/>
        <w:rPr>
          <w:rFonts w:ascii="Times New Roman" w:hAnsi="Times New Roman"/>
          <w:sz w:val="22"/>
          <w:szCs w:val="22"/>
        </w:rPr>
      </w:pPr>
      <w:hyperlink r:id="rId40" w:history="1">
        <w:r w:rsidR="00025452" w:rsidRPr="001E6ED1">
          <w:rPr>
            <w:rStyle w:val="Hyperlink"/>
            <w:rFonts w:ascii="Times New Roman" w:hAnsi="Times New Roman"/>
            <w:sz w:val="22"/>
            <w:szCs w:val="22"/>
          </w:rPr>
          <w:t>https://ohioauditor.gov/references/development/ElectronicForceAccountProjectAssessmentForm.xls</w:t>
        </w:r>
      </w:hyperlink>
      <w:r w:rsidR="00263BE4" w:rsidRPr="001E6ED1">
        <w:rPr>
          <w:rFonts w:ascii="Times New Roman" w:hAnsi="Times New Roman"/>
          <w:sz w:val="22"/>
          <w:szCs w:val="22"/>
        </w:rPr>
        <w:t xml:space="preserve">   </w:t>
      </w:r>
    </w:p>
    <w:p w:rsidR="00263BE4" w:rsidRPr="001E6ED1" w:rsidRDefault="00263BE4" w:rsidP="00263BE4">
      <w:pPr>
        <w:jc w:val="both"/>
        <w:rPr>
          <w:rFonts w:ascii="Times New Roman" w:hAnsi="Times New Roman"/>
          <w:sz w:val="22"/>
          <w:szCs w:val="22"/>
        </w:rPr>
      </w:pPr>
    </w:p>
    <w:p w:rsidR="00483040" w:rsidRPr="002B1B62" w:rsidRDefault="00483040" w:rsidP="00483040">
      <w:pPr>
        <w:jc w:val="both"/>
        <w:rPr>
          <w:rFonts w:ascii="Times New Roman" w:hAnsi="Times New Roman"/>
        </w:rPr>
      </w:pPr>
      <w:r w:rsidRPr="001E6ED1">
        <w:rPr>
          <w:rFonts w:ascii="Times New Roman" w:hAnsi="Times New Roman"/>
          <w:strike/>
          <w:sz w:val="22"/>
          <w:szCs w:val="22"/>
        </w:rPr>
        <w:t>AOS Bulletin 2003-003 states an entity may use certain “safe harbor” percentages in computing its estimated</w:t>
      </w:r>
      <w:r w:rsidRPr="00062E65">
        <w:rPr>
          <w:rFonts w:ascii="Times New Roman" w:hAnsi="Times New Roman"/>
          <w:strike/>
          <w:sz w:val="22"/>
          <w:szCs w:val="22"/>
        </w:rPr>
        <w:t xml:space="preserve"> costs; if the entity used these safe harbors, auditor of state auditors may accept them without further analysis</w:t>
      </w:r>
      <w:proofErr w:type="gramStart"/>
      <w:r w:rsidRPr="00062E65">
        <w:rPr>
          <w:rFonts w:ascii="Times New Roman" w:hAnsi="Times New Roman"/>
          <w:strike/>
          <w:sz w:val="22"/>
          <w:szCs w:val="22"/>
        </w:rPr>
        <w:t>..</w:t>
      </w:r>
      <w:proofErr w:type="gramEnd"/>
      <w:r>
        <w:rPr>
          <w:rFonts w:ascii="Times New Roman" w:hAnsi="Times New Roman"/>
          <w:strike/>
          <w:sz w:val="22"/>
          <w:szCs w:val="22"/>
        </w:rPr>
        <w:t xml:space="preserve"> </w:t>
      </w:r>
      <w:r w:rsidRPr="00050DCD">
        <w:rPr>
          <w:rFonts w:ascii="Times New Roman" w:hAnsi="Times New Roman"/>
          <w:sz w:val="22"/>
          <w:szCs w:val="22"/>
          <w:u w:val="wave"/>
        </w:rPr>
        <w:t>Note: “Safe Harbor” rates are no longer deemed allowable</w:t>
      </w:r>
      <w:r>
        <w:rPr>
          <w:rFonts w:ascii="Times New Roman" w:hAnsi="Times New Roman"/>
          <w:sz w:val="22"/>
          <w:szCs w:val="22"/>
          <w:u w:val="wave"/>
        </w:rPr>
        <w:t xml:space="preserve"> therefore AOS Bulletin 2003-003 should not be followed.  </w:t>
      </w:r>
      <w:r w:rsidRPr="00050DCD">
        <w:rPr>
          <w:rFonts w:ascii="Times New Roman" w:hAnsi="Times New Roman"/>
          <w:sz w:val="22"/>
          <w:szCs w:val="22"/>
          <w:u w:val="wave"/>
        </w:rPr>
        <w:t xml:space="preserve">However, ODOT has provided alternative guidance in their CMS manual </w:t>
      </w:r>
      <w:r w:rsidRPr="00050DCD">
        <w:rPr>
          <w:rFonts w:ascii="Times New Roman" w:hAnsi="Times New Roman"/>
          <w:color w:val="7030A0"/>
          <w:sz w:val="22"/>
          <w:szCs w:val="22"/>
          <w:u w:val="wave"/>
        </w:rPr>
        <w:t>(</w:t>
      </w:r>
      <w:hyperlink r:id="rId41" w:history="1">
        <w:r>
          <w:rPr>
            <w:rStyle w:val="Hyperlink"/>
            <w:rFonts w:ascii="Times New Roman" w:hAnsi="Times New Roman"/>
            <w:sz w:val="22"/>
            <w:szCs w:val="22"/>
          </w:rPr>
          <w:t>ODOT Construction and Material Specifications manual</w:t>
        </w:r>
      </w:hyperlink>
      <w:r w:rsidRPr="00050DCD">
        <w:rPr>
          <w:rFonts w:ascii="Times New Roman" w:hAnsi="Times New Roman"/>
          <w:sz w:val="22"/>
          <w:szCs w:val="22"/>
          <w:u w:val="wave"/>
        </w:rPr>
        <w:t>)</w:t>
      </w:r>
      <w:r w:rsidRPr="002B1B62">
        <w:rPr>
          <w:rFonts w:ascii="Times New Roman" w:hAnsi="Times New Roman"/>
          <w:color w:val="7030A0"/>
          <w:sz w:val="22"/>
          <w:szCs w:val="22"/>
          <w:u w:val="single"/>
        </w:rPr>
        <w:t>.</w:t>
      </w:r>
      <w:r w:rsidRPr="002B1B62">
        <w:rPr>
          <w:rFonts w:ascii="Times New Roman" w:hAnsi="Times New Roman"/>
          <w:strike/>
          <w:sz w:val="22"/>
          <w:szCs w:val="22"/>
        </w:rPr>
        <w:t xml:space="preserve">The </w:t>
      </w:r>
      <w:r w:rsidRPr="00050DCD">
        <w:rPr>
          <w:rFonts w:ascii="Times New Roman" w:hAnsi="Times New Roman"/>
          <w:sz w:val="22"/>
          <w:szCs w:val="22"/>
          <w:u w:val="wave"/>
        </w:rPr>
        <w:t>An</w:t>
      </w:r>
      <w:r w:rsidRPr="001E6ED1">
        <w:rPr>
          <w:rFonts w:ascii="Times New Roman" w:hAnsi="Times New Roman"/>
          <w:sz w:val="22"/>
          <w:szCs w:val="22"/>
        </w:rPr>
        <w:t xml:space="preserve"> </w:t>
      </w:r>
      <w:r w:rsidRPr="002B1B62">
        <w:rPr>
          <w:rFonts w:ascii="Times New Roman" w:hAnsi="Times New Roman"/>
          <w:sz w:val="22"/>
          <w:szCs w:val="22"/>
        </w:rPr>
        <w:t xml:space="preserve">entity may develop its own percentages for the add-ons for labor fringes and overhead costs, and materials overhead costs </w:t>
      </w:r>
      <w:r w:rsidRPr="00050DCD">
        <w:rPr>
          <w:rFonts w:ascii="Times New Roman" w:hAnsi="Times New Roman"/>
          <w:sz w:val="22"/>
          <w:szCs w:val="22"/>
          <w:u w:val="wave"/>
        </w:rPr>
        <w:t>(subject to ODOT approval);</w:t>
      </w:r>
      <w:r w:rsidRPr="002B1B62">
        <w:rPr>
          <w:rFonts w:ascii="Times New Roman" w:hAnsi="Times New Roman"/>
          <w:sz w:val="22"/>
          <w:szCs w:val="22"/>
        </w:rPr>
        <w:t xml:space="preserve"> the entity should present documentation to the auditor to justify these </w:t>
      </w:r>
      <w:r w:rsidRPr="00050DCD">
        <w:rPr>
          <w:rFonts w:ascii="Times New Roman" w:hAnsi="Times New Roman"/>
          <w:sz w:val="22"/>
          <w:szCs w:val="22"/>
          <w:u w:val="wave"/>
        </w:rPr>
        <w:t>approved</w:t>
      </w:r>
      <w:r w:rsidRPr="001E6ED1">
        <w:rPr>
          <w:rFonts w:ascii="Times New Roman" w:hAnsi="Times New Roman"/>
          <w:sz w:val="22"/>
          <w:szCs w:val="22"/>
        </w:rPr>
        <w:t xml:space="preserve"> </w:t>
      </w:r>
      <w:r w:rsidRPr="002B1B62">
        <w:rPr>
          <w:rFonts w:ascii="Times New Roman" w:hAnsi="Times New Roman"/>
          <w:sz w:val="22"/>
          <w:szCs w:val="22"/>
        </w:rPr>
        <w:t>self-computed percentage add-ons.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Before undertaking the </w:t>
      </w:r>
      <w:r w:rsidRPr="0005097B">
        <w:rPr>
          <w:rFonts w:ascii="Times New Roman" w:hAnsi="Times New Roman"/>
          <w:b/>
          <w:sz w:val="22"/>
          <w:szCs w:val="22"/>
        </w:rPr>
        <w:t>construction</w:t>
      </w:r>
      <w:r w:rsidRPr="0005097B">
        <w:rPr>
          <w:rFonts w:ascii="Times New Roman" w:hAnsi="Times New Roman"/>
          <w:sz w:val="22"/>
          <w:szCs w:val="22"/>
        </w:rPr>
        <w:t xml:space="preserve"> or </w:t>
      </w:r>
      <w:r w:rsidRPr="0005097B">
        <w:rPr>
          <w:rFonts w:ascii="Times New Roman" w:hAnsi="Times New Roman"/>
          <w:b/>
          <w:sz w:val="22"/>
          <w:szCs w:val="22"/>
        </w:rPr>
        <w:t>reconstruction</w:t>
      </w:r>
      <w:r w:rsidRPr="0005097B">
        <w:rPr>
          <w:rFonts w:ascii="Times New Roman" w:hAnsi="Times New Roman"/>
          <w:sz w:val="22"/>
          <w:szCs w:val="22"/>
        </w:rPr>
        <w:t xml:space="preserve"> of a township road, the board shall obtain from the </w:t>
      </w:r>
      <w:r w:rsidRPr="0005097B">
        <w:rPr>
          <w:rFonts w:ascii="Times New Roman" w:hAnsi="Times New Roman"/>
          <w:b/>
          <w:sz w:val="22"/>
          <w:szCs w:val="22"/>
        </w:rPr>
        <w:t>county engineer</w:t>
      </w:r>
      <w:r w:rsidRPr="0005097B">
        <w:rPr>
          <w:rFonts w:ascii="Times New Roman" w:hAnsi="Times New Roman"/>
          <w:sz w:val="22"/>
          <w:szCs w:val="22"/>
        </w:rPr>
        <w:t xml:space="preserve"> an estimate of the cost of such work, which estimate shall include labor, material, freight, fuel, hauling, use of machinery and equipment, and all other items of cost. The Auditor of State’s int</w:t>
      </w:r>
      <w:r w:rsidR="00EB3079" w:rsidRPr="0005097B">
        <w:rPr>
          <w:rFonts w:ascii="Times New Roman" w:hAnsi="Times New Roman"/>
          <w:sz w:val="22"/>
          <w:szCs w:val="22"/>
        </w:rPr>
        <w:t xml:space="preserve">erpretation of Ohio Rev. Code </w:t>
      </w:r>
      <w:r w:rsidR="00E641FF">
        <w:rPr>
          <w:rFonts w:ascii="Times New Roman" w:hAnsi="Times New Roman"/>
          <w:sz w:val="22"/>
          <w:szCs w:val="22"/>
        </w:rPr>
        <w:t xml:space="preserve">§ </w:t>
      </w:r>
      <w:r w:rsidRPr="0005097B">
        <w:rPr>
          <w:rFonts w:ascii="Times New Roman" w:hAnsi="Times New Roman"/>
          <w:sz w:val="22"/>
          <w:szCs w:val="22"/>
        </w:rPr>
        <w:t xml:space="preserve">5575.01(C), is that the county engineer should use the Auditor of State’s force account project assessment form in estimating these costs.  </w:t>
      </w:r>
      <w:r w:rsidRPr="006615E4">
        <w:rPr>
          <w:rFonts w:ascii="Times New Roman" w:hAnsi="Times New Roman"/>
          <w:b/>
          <w:i/>
          <w:sz w:val="22"/>
          <w:szCs w:val="22"/>
        </w:rPr>
        <w:t>Note:</w:t>
      </w:r>
      <w:r w:rsidRPr="0005097B">
        <w:rPr>
          <w:rFonts w:ascii="Times New Roman" w:hAnsi="Times New Roman"/>
          <w:sz w:val="22"/>
          <w:szCs w:val="22"/>
        </w:rPr>
        <w:t xml:space="preserve"> when there is no AOS project assessment form completed, cite </w:t>
      </w:r>
      <w:r w:rsidR="00EF77BF">
        <w:rPr>
          <w:rFonts w:ascii="Times New Roman" w:hAnsi="Times New Roman"/>
          <w:sz w:val="22"/>
          <w:szCs w:val="22"/>
        </w:rPr>
        <w:t xml:space="preserve">§ </w:t>
      </w:r>
      <w:r w:rsidRPr="0005097B">
        <w:rPr>
          <w:rFonts w:ascii="Times New Roman" w:hAnsi="Times New Roman"/>
          <w:sz w:val="22"/>
          <w:szCs w:val="22"/>
        </w:rPr>
        <w:t xml:space="preserve">5575.01(C). </w:t>
      </w:r>
      <w:r w:rsidR="00EF77BF">
        <w:rPr>
          <w:rFonts w:ascii="Times New Roman" w:hAnsi="Times New Roman"/>
          <w:sz w:val="22"/>
          <w:szCs w:val="22"/>
        </w:rPr>
        <w:t xml:space="preserve"> </w:t>
      </w:r>
      <w:r w:rsidRPr="0005097B">
        <w:rPr>
          <w:rFonts w:ascii="Times New Roman" w:hAnsi="Times New Roman"/>
          <w:sz w:val="22"/>
          <w:szCs w:val="22"/>
        </w:rPr>
        <w:t xml:space="preserve">If neither the form nor any other type of estimate is completed, cite to both </w:t>
      </w:r>
      <w:r w:rsidR="00EF77BF">
        <w:rPr>
          <w:rFonts w:ascii="Times New Roman" w:hAnsi="Times New Roman"/>
          <w:sz w:val="22"/>
          <w:szCs w:val="22"/>
        </w:rPr>
        <w:t xml:space="preserve">§ </w:t>
      </w:r>
      <w:r w:rsidRPr="0005097B">
        <w:rPr>
          <w:rFonts w:ascii="Times New Roman" w:hAnsi="Times New Roman"/>
          <w:sz w:val="22"/>
          <w:szCs w:val="22"/>
        </w:rPr>
        <w:t>5575.01(B) and (C).</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The Auditor of State’s force account project assessment form is </w:t>
      </w:r>
      <w:r w:rsidRPr="0005097B">
        <w:rPr>
          <w:rFonts w:ascii="Times New Roman" w:hAnsi="Times New Roman"/>
          <w:b/>
          <w:sz w:val="22"/>
          <w:szCs w:val="22"/>
        </w:rPr>
        <w:t>not</w:t>
      </w:r>
      <w:r w:rsidRPr="0005097B">
        <w:rPr>
          <w:rFonts w:ascii="Times New Roman" w:hAnsi="Times New Roman"/>
          <w:sz w:val="22"/>
          <w:szCs w:val="22"/>
        </w:rPr>
        <w:t xml:space="preserve"> required if the </w:t>
      </w:r>
      <w:r w:rsidRPr="0005097B">
        <w:rPr>
          <w:rFonts w:ascii="Times New Roman" w:hAnsi="Times New Roman"/>
          <w:b/>
          <w:sz w:val="22"/>
          <w:szCs w:val="22"/>
        </w:rPr>
        <w:t>road maintenance or repair</w:t>
      </w:r>
      <w:r w:rsidRPr="0005097B">
        <w:rPr>
          <w:rFonts w:ascii="Times New Roman" w:hAnsi="Times New Roman"/>
          <w:sz w:val="22"/>
          <w:szCs w:val="22"/>
        </w:rPr>
        <w:t xml:space="preserve"> project’s total estimated cost is less than $15,000 or if the </w:t>
      </w:r>
      <w:r w:rsidRPr="0005097B">
        <w:rPr>
          <w:rFonts w:ascii="Times New Roman" w:hAnsi="Times New Roman"/>
          <w:b/>
          <w:sz w:val="22"/>
          <w:szCs w:val="22"/>
        </w:rPr>
        <w:t>road construction or reconstruction’s</w:t>
      </w:r>
      <w:r w:rsidRPr="0005097B">
        <w:rPr>
          <w:rFonts w:ascii="Times New Roman" w:hAnsi="Times New Roman"/>
          <w:sz w:val="22"/>
          <w:szCs w:val="22"/>
        </w:rPr>
        <w:t xml:space="preserve"> total estimated cost is less than $5,000 per mile.  The terms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are not defined in this Ohio Rev. Code section. The township’s legal counsel, and\or county engineer, along with the board, should define these terms for the township. The Auditor of State will accept those definitions unless they are palpably and manifestly arbitrary or incorrect.</w:t>
      </w:r>
    </w:p>
    <w:p w:rsidR="00263BE4" w:rsidRPr="0005097B" w:rsidRDefault="00263BE4"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Joint Projects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DD654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rsidR="00263BE4" w:rsidRDefault="00263BE4" w:rsidP="00263BE4">
      <w:pPr>
        <w:jc w:val="both"/>
        <w:rPr>
          <w:rFonts w:ascii="Times New Roman" w:hAnsi="Times New Roman"/>
          <w:sz w:val="22"/>
          <w:szCs w:val="22"/>
        </w:rPr>
      </w:pPr>
    </w:p>
    <w:p w:rsidR="003541FE" w:rsidRDefault="003541FE"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Bid Specifications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If the entity’s legal counsel, and/or county engineer, as appropriate, did not define the indicated terms for the entity, indicate the same in your draft report.  Consult with the AOS’s Legal department concerning any issues involving a potential finding or citation.</w:t>
      </w:r>
      <w:r w:rsidRPr="0005097B">
        <w:rPr>
          <w:rFonts w:ascii="Times New Roman" w:hAnsi="Times New Roman"/>
          <w:sz w:val="22"/>
          <w:szCs w:val="22"/>
        </w:rPr>
        <w:t xml:space="preserve">  </w:t>
      </w:r>
      <w:r w:rsidR="006906DF">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Force accounts </w:t>
      </w:r>
      <w:r w:rsidRPr="0005097B">
        <w:rPr>
          <w:rFonts w:ascii="Times New Roman" w:hAnsi="Times New Roman"/>
          <w:b/>
          <w:sz w:val="22"/>
          <w:szCs w:val="22"/>
        </w:rPr>
        <w:t>may not</w:t>
      </w:r>
      <w:r w:rsidRPr="0005097B">
        <w:rPr>
          <w:rFonts w:ascii="Times New Roman" w:hAnsi="Times New Roman"/>
          <w:sz w:val="22"/>
          <w:szCs w:val="22"/>
        </w:rPr>
        <w:t xml:space="preserve"> be used and bidding is required when the total estimated cost of the project, including labor, for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roads exceeds $45,000. </w:t>
      </w:r>
      <w:r w:rsidR="00EF77BF" w:rsidRPr="00EF77BF">
        <w:rPr>
          <w:rFonts w:ascii="Times New Roman" w:hAnsi="Times New Roman"/>
          <w:sz w:val="22"/>
          <w:szCs w:val="22"/>
          <w:u w:val="wave"/>
        </w:rPr>
        <w:t>[Ohio Rev. Code § 5575.01(A)]</w:t>
      </w:r>
    </w:p>
    <w:p w:rsidR="00263BE4" w:rsidRPr="0005097B" w:rsidRDefault="00263BE4" w:rsidP="00263BE4">
      <w:pPr>
        <w:jc w:val="both"/>
        <w:rPr>
          <w:rFonts w:ascii="Times New Roman" w:hAnsi="Times New Roman"/>
          <w:sz w:val="22"/>
          <w:szCs w:val="22"/>
        </w:rPr>
      </w:pPr>
    </w:p>
    <w:p w:rsidR="00263BE4" w:rsidRPr="00EF77BF" w:rsidRDefault="00263BE4" w:rsidP="00263BE4">
      <w:pPr>
        <w:jc w:val="both"/>
        <w:rPr>
          <w:rFonts w:ascii="Times New Roman" w:hAnsi="Times New Roman"/>
          <w:sz w:val="22"/>
          <w:szCs w:val="22"/>
        </w:rPr>
      </w:pPr>
      <w:r w:rsidRPr="0005097B">
        <w:rPr>
          <w:rFonts w:ascii="Times New Roman" w:hAnsi="Times New Roman"/>
          <w:sz w:val="22"/>
          <w:szCs w:val="22"/>
        </w:rPr>
        <w:t xml:space="preserve">Bids from private contractors should be sought when the total estimated cost of the project, including labor, for </w:t>
      </w:r>
      <w:r w:rsidRPr="0005097B">
        <w:rPr>
          <w:rFonts w:ascii="Times New Roman" w:hAnsi="Times New Roman"/>
          <w:b/>
          <w:sz w:val="22"/>
          <w:szCs w:val="22"/>
        </w:rPr>
        <w:t>construction or reconstruction</w:t>
      </w:r>
      <w:r w:rsidRPr="0005097B">
        <w:rPr>
          <w:rFonts w:ascii="Times New Roman" w:hAnsi="Times New Roman"/>
          <w:sz w:val="22"/>
          <w:szCs w:val="22"/>
        </w:rPr>
        <w:t xml:space="preserve"> of roads exceeds $15,000 per mile. However, force accounts </w:t>
      </w:r>
      <w:r w:rsidRPr="0005097B">
        <w:rPr>
          <w:rFonts w:ascii="Times New Roman" w:hAnsi="Times New Roman"/>
          <w:b/>
          <w:sz w:val="22"/>
          <w:szCs w:val="22"/>
        </w:rPr>
        <w:t>may</w:t>
      </w:r>
      <w:r w:rsidRPr="0005097B">
        <w:rPr>
          <w:rFonts w:ascii="Times New Roman" w:hAnsi="Times New Roman"/>
          <w:sz w:val="22"/>
          <w:szCs w:val="22"/>
        </w:rPr>
        <w:t xml:space="preserve"> be used if the board finds it in the best interest of the public. In this case, private contractor bids must have been received, considered, and rejected, and the force account work must be performed in compliance with the plans and specifications upon which the bids were based.</w:t>
      </w:r>
      <w:r w:rsidR="005733EA" w:rsidRPr="0005097B">
        <w:rPr>
          <w:rFonts w:ascii="Times New Roman" w:hAnsi="Times New Roman"/>
          <w:vertAlign w:val="superscript"/>
        </w:rPr>
        <w:fldChar w:fldCharType="begin"/>
      </w:r>
      <w:r w:rsidR="005733EA" w:rsidRPr="0005097B">
        <w:rPr>
          <w:rFonts w:ascii="Times New Roman" w:hAnsi="Times New Roman"/>
          <w:vertAlign w:val="superscript"/>
        </w:rPr>
        <w:instrText xml:space="preserve"> NOTEREF _Ref329868625 \h  \* MERGEFORMAT </w:instrText>
      </w:r>
      <w:r w:rsidR="005733EA" w:rsidRPr="0005097B">
        <w:rPr>
          <w:rFonts w:ascii="Times New Roman" w:hAnsi="Times New Roman"/>
          <w:vertAlign w:val="superscript"/>
        </w:rPr>
      </w:r>
      <w:r w:rsidR="005733EA" w:rsidRPr="0005097B">
        <w:rPr>
          <w:rFonts w:ascii="Times New Roman" w:hAnsi="Times New Roman"/>
          <w:vertAlign w:val="superscript"/>
        </w:rPr>
        <w:fldChar w:fldCharType="separate"/>
      </w:r>
      <w:r w:rsidR="00AA1B88">
        <w:rPr>
          <w:rFonts w:ascii="Times New Roman" w:hAnsi="Times New Roman"/>
          <w:vertAlign w:val="superscript"/>
        </w:rPr>
        <w:t>44</w:t>
      </w:r>
      <w:r w:rsidR="005733EA" w:rsidRPr="0005097B">
        <w:rPr>
          <w:rFonts w:ascii="Times New Roman" w:hAnsi="Times New Roman"/>
          <w:vertAlign w:val="superscript"/>
        </w:rPr>
        <w:fldChar w:fldCharType="end"/>
      </w:r>
      <w:r w:rsidR="00EF77BF">
        <w:rPr>
          <w:rFonts w:ascii="Times New Roman" w:hAnsi="Times New Roman"/>
          <w:vertAlign w:val="superscript"/>
        </w:rPr>
        <w:t xml:space="preserve"> </w:t>
      </w:r>
      <w:r w:rsidR="00EF77BF" w:rsidRPr="00EF77BF">
        <w:rPr>
          <w:rFonts w:ascii="Times New Roman" w:hAnsi="Times New Roman"/>
          <w:sz w:val="22"/>
          <w:szCs w:val="22"/>
          <w:u w:val="wave"/>
        </w:rPr>
        <w:t>[Ohio Rev. Code §</w:t>
      </w:r>
      <w:r w:rsidR="00EF77BF">
        <w:rPr>
          <w:rFonts w:ascii="Times New Roman" w:hAnsi="Times New Roman"/>
          <w:sz w:val="22"/>
          <w:szCs w:val="22"/>
          <w:u w:val="wave"/>
        </w:rPr>
        <w:t xml:space="preserve"> 5575.01(B</w:t>
      </w:r>
      <w:r w:rsidR="00EF77BF" w:rsidRPr="00EF77BF">
        <w:rPr>
          <w:rFonts w:ascii="Times New Roman" w:hAnsi="Times New Roman"/>
          <w:sz w:val="22"/>
          <w:szCs w:val="22"/>
          <w:u w:val="wave"/>
        </w:rPr>
        <w:t>)]</w:t>
      </w:r>
    </w:p>
    <w:p w:rsidR="00263BE4" w:rsidRPr="0005097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05097B" w:rsidTr="00263BE4">
        <w:tc>
          <w:tcPr>
            <w:tcW w:w="9576" w:type="dxa"/>
          </w:tcPr>
          <w:p w:rsidR="00263BE4" w:rsidRPr="0005097B" w:rsidRDefault="00263BE4" w:rsidP="00631437">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r w:rsidRPr="000550A5">
              <w:rPr>
                <w:rFonts w:ascii="Times New Roman" w:hAnsi="Times New Roman"/>
                <w:i/>
                <w:strike/>
                <w:sz w:val="22"/>
                <w:szCs w:val="22"/>
              </w:rPr>
              <w:t xml:space="preserve">, excerpted from </w:t>
            </w:r>
            <w:r w:rsidR="006F12A5" w:rsidRPr="000550A5">
              <w:rPr>
                <w:rFonts w:ascii="Times New Roman" w:hAnsi="Times New Roman"/>
                <w:i/>
                <w:strike/>
                <w:sz w:val="22"/>
                <w:szCs w:val="22"/>
              </w:rPr>
              <w:t>AOS Bulletin</w:t>
            </w:r>
            <w:r w:rsidRPr="000550A5">
              <w:rPr>
                <w:rFonts w:ascii="Times New Roman" w:hAnsi="Times New Roman"/>
                <w:i/>
                <w:strike/>
                <w:sz w:val="22"/>
                <w:szCs w:val="22"/>
              </w:rPr>
              <w:t xml:space="preserve"> 2007-0</w:t>
            </w:r>
            <w:r w:rsidR="00CC6D02" w:rsidRPr="000550A5">
              <w:rPr>
                <w:rFonts w:ascii="Times New Roman" w:hAnsi="Times New Roman"/>
                <w:i/>
                <w:strike/>
                <w:sz w:val="22"/>
                <w:szCs w:val="22"/>
              </w:rPr>
              <w:t>0</w:t>
            </w:r>
            <w:r w:rsidRPr="000550A5">
              <w:rPr>
                <w:rFonts w:ascii="Times New Roman" w:hAnsi="Times New Roman"/>
                <w:i/>
                <w:strike/>
                <w:sz w:val="22"/>
                <w:szCs w:val="22"/>
              </w:rPr>
              <w:t>1</w:t>
            </w:r>
            <w:r w:rsidRPr="0005097B">
              <w:rPr>
                <w:rFonts w:ascii="Times New Roman" w:hAnsi="Times New Roman"/>
                <w:i/>
                <w:sz w:val="22"/>
                <w:szCs w:val="22"/>
              </w:rPr>
              <w:t>:</w:t>
            </w:r>
          </w:p>
          <w:p w:rsidR="00263BE4" w:rsidRPr="0005097B" w:rsidRDefault="00263BE4" w:rsidP="00631437">
            <w:pPr>
              <w:autoSpaceDE w:val="0"/>
              <w:autoSpaceDN w:val="0"/>
              <w:adjustRightInd w:val="0"/>
              <w:jc w:val="both"/>
              <w:rPr>
                <w:rFonts w:ascii="Times New Roman" w:hAnsi="Times New Roman"/>
                <w:sz w:val="22"/>
                <w:szCs w:val="22"/>
              </w:rPr>
            </w:pPr>
          </w:p>
          <w:p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“A township must bid a project involving construction or reconstruction of a road if it exceeds $15,000 per mile. However, it is unclear whether the limit for a 1.5 mile project would be $22,500 ($15,000 for the first mile, $7,500 for the partial second mile), or $30,000 ($15,000 for each mile – full or partial – of the project).  We determined that it was appropriate to consider the legislative intent separately for projects </w:t>
            </w:r>
            <w:proofErr w:type="gramStart"/>
            <w:r w:rsidRPr="0005097B">
              <w:rPr>
                <w:rFonts w:ascii="Times New Roman" w:hAnsi="Times New Roman"/>
                <w:sz w:val="22"/>
                <w:szCs w:val="22"/>
              </w:rPr>
              <w:t>under</w:t>
            </w:r>
            <w:proofErr w:type="gramEnd"/>
            <w:r w:rsidRPr="0005097B">
              <w:rPr>
                <w:rFonts w:ascii="Times New Roman" w:hAnsi="Times New Roman"/>
                <w:sz w:val="22"/>
                <w:szCs w:val="22"/>
              </w:rPr>
              <w:t xml:space="preserve"> one mile and for projects exceeding one mile.</w:t>
            </w:r>
          </w:p>
          <w:p w:rsidR="00263BE4" w:rsidRPr="0005097B" w:rsidRDefault="00263BE4" w:rsidP="00631437">
            <w:pPr>
              <w:autoSpaceDE w:val="0"/>
              <w:autoSpaceDN w:val="0"/>
              <w:adjustRightInd w:val="0"/>
              <w:jc w:val="both"/>
              <w:rPr>
                <w:rFonts w:ascii="Times New Roman" w:hAnsi="Times New Roman"/>
                <w:b/>
                <w:bCs/>
                <w:sz w:val="22"/>
                <w:szCs w:val="22"/>
              </w:rPr>
            </w:pPr>
          </w:p>
          <w:p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cited above, the applicable force account limit would be $22,500. </w:t>
            </w:r>
          </w:p>
          <w:p w:rsidR="00263BE4" w:rsidRPr="0005097B" w:rsidRDefault="00263BE4" w:rsidP="00631437">
            <w:pPr>
              <w:autoSpaceDE w:val="0"/>
              <w:autoSpaceDN w:val="0"/>
              <w:adjustRightInd w:val="0"/>
              <w:jc w:val="both"/>
              <w:rPr>
                <w:rFonts w:ascii="Times New Roman" w:hAnsi="Times New Roman"/>
                <w:sz w:val="22"/>
                <w:szCs w:val="22"/>
              </w:rPr>
            </w:pPr>
          </w:p>
          <w:p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the interpretation above would cause problems. In the example of a township commencing a small road repair project of one-tenth of a mile, a proportional limit would require the township to bid the project if it exceeded $1,500 (one tenth of the $15,000 per mile limit). We did not believe that this was the result intended by the legislature, so for projects of less than a mile, the entire per mile limit (in the case of our example, $15,000) will apply. In other words, any project that is less than a mile (regardless of distance) is to be treated as if it were a mile and subjected to the entity’s corresponding monetary limit.”</w:t>
            </w:r>
          </w:p>
        </w:tc>
      </w:tr>
    </w:tbl>
    <w:p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4102A2" w:rsidRPr="0005097B" w:rsidTr="00C31457">
        <w:tc>
          <w:tcPr>
            <w:tcW w:w="9576" w:type="dxa"/>
          </w:tcPr>
          <w:p w:rsidR="004102A2" w:rsidRPr="000A1105" w:rsidRDefault="004102A2" w:rsidP="00C31457">
            <w:pPr>
              <w:jc w:val="both"/>
              <w:rPr>
                <w:b/>
                <w:i/>
                <w:sz w:val="22"/>
                <w:szCs w:val="22"/>
              </w:rPr>
            </w:pPr>
            <w:r w:rsidRPr="0005097B">
              <w:rPr>
                <w:b/>
                <w:i/>
                <w:sz w:val="22"/>
                <w:szCs w:val="22"/>
              </w:rPr>
              <w:t xml:space="preserve">Note:  The following applies to Ohio Department Of Transportation </w:t>
            </w:r>
            <w:r w:rsidRPr="000A1105">
              <w:rPr>
                <w:b/>
                <w:i/>
                <w:sz w:val="22"/>
                <w:szCs w:val="22"/>
              </w:rPr>
              <w:t>Projects</w:t>
            </w:r>
            <w:r w:rsidR="00CD295E" w:rsidRPr="000A1105">
              <w:rPr>
                <w:b/>
                <w:i/>
                <w:sz w:val="22"/>
                <w:szCs w:val="22"/>
              </w:rPr>
              <w:t xml:space="preserve"> </w:t>
            </w:r>
            <w:r w:rsidR="00665D5D" w:rsidRPr="000A1105">
              <w:rPr>
                <w:b/>
                <w:i/>
                <w:sz w:val="22"/>
                <w:szCs w:val="22"/>
              </w:rPr>
              <w:t xml:space="preserve">AND municipal projects performed in conjunction with the Ohio Department Of Transportation </w:t>
            </w:r>
            <w:r w:rsidR="00CD295E" w:rsidRPr="000A1105">
              <w:rPr>
                <w:b/>
                <w:i/>
                <w:sz w:val="22"/>
                <w:szCs w:val="22"/>
              </w:rPr>
              <w:t>(AOS Bulletin 2015-003)</w:t>
            </w:r>
          </w:p>
          <w:p w:rsidR="004102A2" w:rsidRPr="0005097B" w:rsidRDefault="004102A2" w:rsidP="00C31457">
            <w:pPr>
              <w:jc w:val="both"/>
              <w:rPr>
                <w:sz w:val="22"/>
                <w:szCs w:val="22"/>
              </w:rPr>
            </w:pPr>
          </w:p>
          <w:p w:rsidR="004102A2" w:rsidRPr="0005097B" w:rsidRDefault="004102A2" w:rsidP="00C31457">
            <w:pPr>
              <w:autoSpaceDE w:val="0"/>
              <w:autoSpaceDN w:val="0"/>
              <w:adjustRightInd w:val="0"/>
              <w:rPr>
                <w:b/>
                <w:bCs/>
                <w:sz w:val="22"/>
                <w:szCs w:val="22"/>
              </w:rPr>
            </w:pPr>
            <w:r w:rsidRPr="0005097B">
              <w:rPr>
                <w:b/>
                <w:bCs/>
                <w:sz w:val="22"/>
                <w:szCs w:val="22"/>
              </w:rPr>
              <w:t>Force A</w:t>
            </w:r>
            <w:r w:rsidR="00516D2A" w:rsidRPr="0005097B">
              <w:rPr>
                <w:b/>
                <w:bCs/>
                <w:sz w:val="22"/>
                <w:szCs w:val="22"/>
              </w:rPr>
              <w:t xml:space="preserve">ccount Limits (Ohio Rev. Code </w:t>
            </w:r>
            <w:r w:rsidR="00E641FF">
              <w:rPr>
                <w:b/>
                <w:bCs/>
                <w:sz w:val="22"/>
                <w:szCs w:val="22"/>
              </w:rPr>
              <w:t xml:space="preserve">§ </w:t>
            </w:r>
            <w:r w:rsidRPr="0005097B">
              <w:rPr>
                <w:b/>
                <w:bCs/>
                <w:sz w:val="22"/>
                <w:szCs w:val="22"/>
              </w:rPr>
              <w:t>5517.02)</w:t>
            </w:r>
          </w:p>
          <w:p w:rsidR="004102A2" w:rsidRPr="000A1105"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 xml:space="preserve">$60,000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w:t>
            </w:r>
            <w:r w:rsidR="004102A2" w:rsidRPr="000A1105">
              <w:rPr>
                <w:sz w:val="22"/>
                <w:szCs w:val="22"/>
              </w:rPr>
              <w:lastRenderedPageBreak/>
              <w:t xml:space="preserve">calendar years.  </w:t>
            </w:r>
            <w:r w:rsidR="00F61C60" w:rsidRPr="000A1105">
              <w:rPr>
                <w:sz w:val="22"/>
                <w:szCs w:val="22"/>
              </w:rPr>
              <w:t xml:space="preserve">The 2015 rates are $30,210 per mile of highway and $60,420 per traffic signal or other single project.  </w:t>
            </w:r>
            <w:r w:rsidR="004102A2" w:rsidRPr="000A1105">
              <w:rPr>
                <w:sz w:val="22"/>
                <w:szCs w:val="22"/>
              </w:rPr>
              <w:t>The Director shall publish the applicable amounts on ODOT’s website.</w:t>
            </w:r>
          </w:p>
          <w:p w:rsidR="004102A2" w:rsidRPr="0005097B" w:rsidRDefault="004102A2" w:rsidP="00C31457">
            <w:pPr>
              <w:autoSpaceDE w:val="0"/>
              <w:autoSpaceDN w:val="0"/>
              <w:adjustRightInd w:val="0"/>
              <w:rPr>
                <w:b/>
                <w:bCs/>
                <w:sz w:val="22"/>
                <w:szCs w:val="22"/>
              </w:rPr>
            </w:pPr>
          </w:p>
          <w:p w:rsidR="004102A2" w:rsidRPr="0005097B" w:rsidRDefault="004102A2" w:rsidP="00C31457">
            <w:pPr>
              <w:autoSpaceDE w:val="0"/>
              <w:autoSpaceDN w:val="0"/>
              <w:adjustRightInd w:val="0"/>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rsidR="004102A2" w:rsidRPr="0005097B" w:rsidRDefault="004102A2" w:rsidP="00C31457">
            <w:pPr>
              <w:autoSpaceDE w:val="0"/>
              <w:autoSpaceDN w:val="0"/>
              <w:adjustRightInd w:val="0"/>
              <w:rPr>
                <w:sz w:val="22"/>
                <w:szCs w:val="22"/>
              </w:rPr>
            </w:pPr>
          </w:p>
          <w:p w:rsidR="004102A2" w:rsidRPr="0005097B" w:rsidRDefault="004102A2" w:rsidP="00ED4A48">
            <w:pPr>
              <w:pStyle w:val="ListParagraph"/>
              <w:numPr>
                <w:ilvl w:val="0"/>
                <w:numId w:val="43"/>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rsidR="004102A2" w:rsidRPr="0005097B" w:rsidRDefault="004102A2" w:rsidP="00ED4A48">
            <w:pPr>
              <w:pStyle w:val="ListParagraph"/>
              <w:numPr>
                <w:ilvl w:val="0"/>
                <w:numId w:val="43"/>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rsidR="004102A2" w:rsidRPr="0005097B" w:rsidRDefault="004102A2" w:rsidP="00ED4A48">
            <w:pPr>
              <w:pStyle w:val="ListParagraph"/>
              <w:numPr>
                <w:ilvl w:val="0"/>
                <w:numId w:val="43"/>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rsidR="004102A2" w:rsidRPr="0005097B" w:rsidRDefault="004102A2" w:rsidP="00ED4A48">
            <w:pPr>
              <w:pStyle w:val="ListParagraph"/>
              <w:numPr>
                <w:ilvl w:val="0"/>
                <w:numId w:val="43"/>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w:t>
            </w:r>
            <w:r w:rsidR="00EB3079" w:rsidRPr="0005097B">
              <w:rPr>
                <w:sz w:val="22"/>
                <w:szCs w:val="22"/>
              </w:rPr>
              <w:t>established in Ohio Rev. Code</w:t>
            </w:r>
            <w:r w:rsidRPr="0005097B">
              <w:rPr>
                <w:sz w:val="22"/>
                <w:szCs w:val="22"/>
              </w:rPr>
              <w:t xml:space="preserve"> </w:t>
            </w:r>
            <w:r w:rsidR="00E641FF">
              <w:rPr>
                <w:sz w:val="22"/>
                <w:szCs w:val="22"/>
              </w:rPr>
              <w:t xml:space="preserve">§ </w:t>
            </w:r>
            <w:r w:rsidRPr="0005097B">
              <w:rPr>
                <w:sz w:val="22"/>
                <w:szCs w:val="22"/>
              </w:rPr>
              <w:t>5517.02.</w:t>
            </w:r>
          </w:p>
          <w:p w:rsidR="004102A2" w:rsidRPr="0005097B" w:rsidRDefault="004102A2" w:rsidP="00ED4A48">
            <w:pPr>
              <w:pStyle w:val="ListParagraph"/>
              <w:numPr>
                <w:ilvl w:val="0"/>
                <w:numId w:val="43"/>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rsidR="004102A2" w:rsidRPr="0005097B" w:rsidRDefault="004102A2" w:rsidP="00C31457">
            <w:pPr>
              <w:autoSpaceDE w:val="0"/>
              <w:autoSpaceDN w:val="0"/>
              <w:adjustRightInd w:val="0"/>
              <w:jc w:val="both"/>
              <w:rPr>
                <w:sz w:val="22"/>
                <w:szCs w:val="22"/>
              </w:rPr>
            </w:pPr>
          </w:p>
          <w:p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rsidR="004102A2" w:rsidRPr="0005097B" w:rsidRDefault="004102A2" w:rsidP="00C31457">
            <w:pPr>
              <w:autoSpaceDE w:val="0"/>
              <w:autoSpaceDN w:val="0"/>
              <w:adjustRightInd w:val="0"/>
              <w:jc w:val="both"/>
              <w:rPr>
                <w:b/>
                <w:bCs/>
                <w:sz w:val="22"/>
                <w:szCs w:val="22"/>
              </w:rPr>
            </w:pPr>
          </w:p>
          <w:p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rsidR="004102A2" w:rsidRPr="0005097B" w:rsidRDefault="004102A2" w:rsidP="00C31457">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F77BF">
              <w:rPr>
                <w:sz w:val="22"/>
                <w:szCs w:val="22"/>
              </w:rPr>
              <w:t>§</w:t>
            </w:r>
            <w:r w:rsidRPr="0005097B">
              <w:rPr>
                <w:sz w:val="22"/>
                <w:szCs w:val="22"/>
              </w:rPr>
              <w:t xml:space="preserve"> 117.16, are 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If the total estimated cost exceeds th</w:t>
            </w:r>
            <w:r w:rsidR="00EB3079" w:rsidRPr="0005097B">
              <w:rPr>
                <w:sz w:val="22"/>
                <w:szCs w:val="22"/>
              </w:rPr>
              <w:t>e statutory limits defined in Ohio Revised Code</w:t>
            </w:r>
            <w:r w:rsidRPr="0005097B">
              <w:rPr>
                <w:sz w:val="22"/>
                <w:szCs w:val="22"/>
              </w:rPr>
              <w:t xml:space="preserve">, the project must be competitively bid.  </w:t>
            </w:r>
          </w:p>
          <w:p w:rsidR="004102A2" w:rsidRPr="0005097B" w:rsidRDefault="004102A2" w:rsidP="00C31457">
            <w:pPr>
              <w:jc w:val="both"/>
              <w:rPr>
                <w:sz w:val="22"/>
                <w:szCs w:val="22"/>
              </w:rPr>
            </w:pPr>
          </w:p>
        </w:tc>
      </w:tr>
    </w:tbl>
    <w:p w:rsidR="004102A2" w:rsidRPr="0005097B" w:rsidRDefault="004102A2" w:rsidP="004102A2">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w:t>
      </w:r>
      <w:r w:rsidRPr="001E6ED1">
        <w:rPr>
          <w:rFonts w:ascii="Times New Roman" w:hAnsi="Times New Roman"/>
          <w:b/>
          <w:sz w:val="22"/>
          <w:szCs w:val="22"/>
        </w:rPr>
        <w:t>007</w:t>
      </w:r>
      <w:r w:rsidR="005733EA" w:rsidRPr="001E6ED1">
        <w:rPr>
          <w:rFonts w:ascii="Times New Roman" w:hAnsi="Times New Roman"/>
          <w:vertAlign w:val="superscript"/>
        </w:rPr>
        <w:fldChar w:fldCharType="begin"/>
      </w:r>
      <w:r w:rsidR="005733EA" w:rsidRPr="001E6ED1">
        <w:rPr>
          <w:rFonts w:ascii="Times New Roman" w:hAnsi="Times New Roman"/>
          <w:vertAlign w:val="superscript"/>
        </w:rPr>
        <w:instrText xml:space="preserve"> NOTEREF _Ref224627615 \h  \* MERGEFORMAT </w:instrText>
      </w:r>
      <w:r w:rsidR="005733EA" w:rsidRPr="001E6ED1">
        <w:rPr>
          <w:rFonts w:ascii="Times New Roman" w:hAnsi="Times New Roman"/>
          <w:vertAlign w:val="superscript"/>
        </w:rPr>
      </w:r>
      <w:r w:rsidR="005733EA" w:rsidRPr="001E6ED1">
        <w:rPr>
          <w:rFonts w:ascii="Times New Roman" w:hAnsi="Times New Roman"/>
          <w:vertAlign w:val="superscript"/>
        </w:rPr>
        <w:fldChar w:fldCharType="separate"/>
      </w:r>
      <w:r w:rsidR="001E6ED1" w:rsidRPr="001E6ED1">
        <w:rPr>
          <w:rFonts w:ascii="Times New Roman" w:hAnsi="Times New Roman"/>
          <w:vertAlign w:val="superscript"/>
        </w:rPr>
        <w:t>45</w:t>
      </w:r>
      <w:r w:rsidR="005733EA" w:rsidRPr="001E6ED1">
        <w:rPr>
          <w:rFonts w:ascii="Times New Roman" w:hAnsi="Times New Roman"/>
          <w:vertAlign w:val="superscript"/>
        </w:rPr>
        <w:fldChar w:fldCharType="end"/>
      </w:r>
      <w:r w:rsidRPr="001E6ED1">
        <w:rPr>
          <w:rFonts w:ascii="Times New Roman" w:hAnsi="Times New Roman"/>
          <w:sz w:val="22"/>
          <w:szCs w:val="22"/>
        </w:rPr>
        <w:t xml:space="preserve"> briefly states:</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05097B" w:rsidRDefault="00263BE4" w:rsidP="00263BE4">
      <w:pPr>
        <w:ind w:left="360"/>
        <w:jc w:val="both"/>
        <w:rPr>
          <w:rFonts w:ascii="Times New Roman" w:hAnsi="Times New Roman"/>
          <w:sz w:val="22"/>
          <w:szCs w:val="22"/>
        </w:rPr>
      </w:pPr>
    </w:p>
    <w:p w:rsidR="00263BE4" w:rsidRPr="00BA5C81" w:rsidRDefault="00263BE4" w:rsidP="00FF3EEA">
      <w:pPr>
        <w:numPr>
          <w:ilvl w:val="0"/>
          <w:numId w:val="1"/>
        </w:numPr>
        <w:jc w:val="both"/>
        <w:rPr>
          <w:rFonts w:ascii="Times New Roman" w:hAnsi="Times New Roman"/>
          <w:strike/>
          <w:sz w:val="22"/>
          <w:szCs w:val="22"/>
        </w:rPr>
      </w:pPr>
      <w:r w:rsidRPr="00BA5C81">
        <w:rPr>
          <w:rFonts w:ascii="Times New Roman" w:hAnsi="Times New Roman"/>
          <w:strike/>
          <w:sz w:val="22"/>
          <w:szCs w:val="22"/>
        </w:rPr>
        <w:lastRenderedPageBreak/>
        <w:t>The Auditor of State is authorized to require the use of a “safe harbor rate” for the cost of overhead or the justification of a different rate in estimating the cost of road, bridge and culvert work;</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05097B" w:rsidRDefault="00263BE4" w:rsidP="00263BE4">
      <w:pPr>
        <w:ind w:left="360"/>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05097B" w:rsidRDefault="00263BE4" w:rsidP="00263BE4">
      <w:pPr>
        <w:jc w:val="both"/>
        <w:rPr>
          <w:rFonts w:ascii="Times New Roman" w:hAnsi="Times New Roman"/>
          <w:sz w:val="22"/>
          <w:szCs w:val="22"/>
        </w:rPr>
      </w:pPr>
    </w:p>
    <w:p w:rsidR="00263BE4" w:rsidRPr="00D326C4" w:rsidRDefault="00263BE4" w:rsidP="00263BE4">
      <w:pPr>
        <w:jc w:val="both"/>
        <w:rPr>
          <w:rFonts w:ascii="Times New Roman" w:hAnsi="Times New Roman"/>
          <w:strike/>
          <w:sz w:val="22"/>
          <w:szCs w:val="22"/>
        </w:rPr>
      </w:pPr>
      <w:r w:rsidRPr="00D326C4">
        <w:rPr>
          <w:rFonts w:ascii="Times New Roman" w:hAnsi="Times New Roman"/>
          <w:strike/>
          <w:sz w:val="22"/>
          <w:szCs w:val="22"/>
        </w:rPr>
        <w:t xml:space="preserve">Refer to AOS Bulletin 2008-004 for further information regarding </w:t>
      </w:r>
      <w:r w:rsidR="00CC6D02" w:rsidRPr="00D326C4">
        <w:rPr>
          <w:rFonts w:ascii="Times New Roman" w:hAnsi="Times New Roman"/>
          <w:strike/>
          <w:sz w:val="22"/>
          <w:szCs w:val="22"/>
        </w:rPr>
        <w:t xml:space="preserve">2008 </w:t>
      </w:r>
      <w:r w:rsidRPr="00D326C4">
        <w:rPr>
          <w:rFonts w:ascii="Times New Roman" w:hAnsi="Times New Roman"/>
          <w:strike/>
          <w:sz w:val="22"/>
          <w:szCs w:val="22"/>
        </w:rPr>
        <w:t>O</w:t>
      </w:r>
      <w:r w:rsidR="00CC6D02" w:rsidRPr="00D326C4">
        <w:rPr>
          <w:rFonts w:ascii="Times New Roman" w:hAnsi="Times New Roman"/>
          <w:strike/>
          <w:sz w:val="22"/>
          <w:szCs w:val="22"/>
        </w:rPr>
        <w:t>p.</w:t>
      </w:r>
      <w:r w:rsidRPr="00D326C4">
        <w:rPr>
          <w:rFonts w:ascii="Times New Roman" w:hAnsi="Times New Roman"/>
          <w:strike/>
          <w:sz w:val="22"/>
          <w:szCs w:val="22"/>
        </w:rPr>
        <w:t xml:space="preserve"> Att</w:t>
      </w:r>
      <w:r w:rsidR="00CC6D02" w:rsidRPr="00D326C4">
        <w:rPr>
          <w:rFonts w:ascii="Times New Roman" w:hAnsi="Times New Roman"/>
          <w:strike/>
          <w:sz w:val="22"/>
          <w:szCs w:val="22"/>
        </w:rPr>
        <w:t>y. Gen. No.</w:t>
      </w:r>
      <w:r w:rsidRPr="00D326C4">
        <w:rPr>
          <w:rFonts w:ascii="Times New Roman" w:hAnsi="Times New Roman"/>
          <w:strike/>
          <w:sz w:val="22"/>
          <w:szCs w:val="22"/>
        </w:rPr>
        <w:t xml:space="preserve"> 2008-007 and the matters mentioned above.</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These laws require the Auditor of State to track all published [GAGAS-level] citations and any notifications sent to affected entities.</w:t>
      </w:r>
      <w:r w:rsidRPr="0005097B">
        <w:rPr>
          <w:rFonts w:ascii="Times New Roman" w:hAnsi="Times New Roman"/>
          <w:b/>
          <w:sz w:val="22"/>
          <w:szCs w:val="22"/>
        </w:rPr>
        <w:t xml:space="preserve">  </w:t>
      </w:r>
      <w:r w:rsidRPr="0005097B">
        <w:rPr>
          <w:rFonts w:ascii="Times New Roman" w:hAnsi="Times New Roman"/>
          <w:sz w:val="22"/>
          <w:szCs w:val="22"/>
        </w:rPr>
        <w:t xml:space="preserve">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6906DF">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rsidR="00263BE4" w:rsidRDefault="00263BE4" w:rsidP="00263BE4">
      <w:pPr>
        <w:jc w:val="both"/>
        <w:rPr>
          <w:rFonts w:ascii="Times New Roman" w:hAnsi="Times New Roman"/>
          <w:sz w:val="22"/>
          <w:szCs w:val="22"/>
        </w:rPr>
      </w:pPr>
    </w:p>
    <w:p w:rsidR="004261C8" w:rsidRPr="0005097B" w:rsidRDefault="004261C8"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263BE4" w:rsidRPr="0005097B" w:rsidRDefault="00263BE4" w:rsidP="00263BE4">
      <w:pPr>
        <w:jc w:val="both"/>
        <w:rPr>
          <w:rFonts w:ascii="Times New Roman" w:hAnsi="Times New Roman"/>
          <w:sz w:val="22"/>
          <w:szCs w:val="22"/>
        </w:rPr>
      </w:pPr>
    </w:p>
    <w:p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rsidR="004102A2" w:rsidRPr="0005097B" w:rsidRDefault="004102A2" w:rsidP="00263BE4">
      <w:pPr>
        <w:jc w:val="both"/>
        <w:rPr>
          <w:rFonts w:ascii="Times New Roman" w:hAnsi="Times New Roman"/>
          <w:sz w:val="22"/>
          <w:szCs w:val="22"/>
        </w:rPr>
      </w:pPr>
    </w:p>
    <w:p w:rsidR="00263BE4" w:rsidRPr="00ED4A48" w:rsidRDefault="00263BE4" w:rsidP="00ED4A48">
      <w:pPr>
        <w:pStyle w:val="ListParagraph"/>
        <w:numPr>
          <w:ilvl w:val="0"/>
          <w:numId w:val="87"/>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rsidR="00263BE4" w:rsidRPr="0005097B" w:rsidRDefault="00263BE4" w:rsidP="00ED4A48">
      <w:pPr>
        <w:ind w:left="360"/>
        <w:jc w:val="both"/>
        <w:rPr>
          <w:rFonts w:ascii="Times New Roman" w:hAnsi="Times New Roman"/>
          <w:sz w:val="22"/>
          <w:szCs w:val="22"/>
        </w:rPr>
      </w:pPr>
    </w:p>
    <w:p w:rsidR="00263BE4" w:rsidRPr="00ED4A48" w:rsidRDefault="00263BE4" w:rsidP="00ED4A48">
      <w:pPr>
        <w:pStyle w:val="ListParagraph"/>
        <w:numPr>
          <w:ilvl w:val="0"/>
          <w:numId w:val="87"/>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less than $15,000 for a </w:t>
      </w:r>
      <w:r w:rsidRPr="00ED4A48">
        <w:rPr>
          <w:rFonts w:ascii="Times New Roman" w:hAnsi="Times New Roman"/>
          <w:b/>
          <w:sz w:val="22"/>
          <w:szCs w:val="22"/>
        </w:rPr>
        <w:t>road maintenance or repair</w:t>
      </w:r>
      <w:r w:rsidRPr="00ED4A48">
        <w:rPr>
          <w:rFonts w:ascii="Times New Roman" w:hAnsi="Times New Roman"/>
          <w:sz w:val="22"/>
          <w:szCs w:val="22"/>
        </w:rPr>
        <w:t xml:space="preserve"> project or less than $5,000 per mile for a </w:t>
      </w:r>
      <w:r w:rsidRPr="00ED4A48">
        <w:rPr>
          <w:rFonts w:ascii="Times New Roman" w:hAnsi="Times New Roman"/>
          <w:b/>
          <w:sz w:val="22"/>
          <w:szCs w:val="22"/>
        </w:rPr>
        <w:t>road construction or reconstruction</w:t>
      </w:r>
      <w:r w:rsidRPr="00ED4A48">
        <w:rPr>
          <w:rFonts w:ascii="Times New Roman" w:hAnsi="Times New Roman"/>
          <w:sz w:val="22"/>
          <w:szCs w:val="22"/>
        </w:rPr>
        <w:t xml:space="preserve"> project. If so, no Auditor of State force account project assessment form would have been required to have been completed.</w:t>
      </w:r>
    </w:p>
    <w:p w:rsidR="00263BE4" w:rsidRPr="0005097B" w:rsidRDefault="00263BE4" w:rsidP="00ED4A48">
      <w:pPr>
        <w:ind w:left="360"/>
        <w:jc w:val="both"/>
        <w:rPr>
          <w:rFonts w:ascii="Times New Roman" w:hAnsi="Times New Roman"/>
          <w:sz w:val="22"/>
          <w:szCs w:val="22"/>
        </w:rPr>
      </w:pPr>
    </w:p>
    <w:p w:rsidR="00263BE4" w:rsidRPr="00ED4A48" w:rsidRDefault="00263BE4" w:rsidP="00ED4A48">
      <w:pPr>
        <w:pStyle w:val="ListParagraph"/>
        <w:numPr>
          <w:ilvl w:val="0"/>
          <w:numId w:val="87"/>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$45,000 or less for </w:t>
      </w:r>
      <w:r w:rsidRPr="00ED4A48">
        <w:rPr>
          <w:rFonts w:ascii="Times New Roman" w:hAnsi="Times New Roman"/>
          <w:b/>
          <w:sz w:val="22"/>
          <w:szCs w:val="22"/>
        </w:rPr>
        <w:t>maintenance</w:t>
      </w:r>
      <w:r w:rsidRPr="00ED4A48">
        <w:rPr>
          <w:rFonts w:ascii="Times New Roman" w:hAnsi="Times New Roman"/>
          <w:sz w:val="22"/>
          <w:szCs w:val="22"/>
        </w:rPr>
        <w:t xml:space="preserve"> and </w:t>
      </w:r>
      <w:r w:rsidRPr="00ED4A48">
        <w:rPr>
          <w:rFonts w:ascii="Times New Roman" w:hAnsi="Times New Roman"/>
          <w:b/>
          <w:sz w:val="22"/>
          <w:szCs w:val="22"/>
        </w:rPr>
        <w:t>repair</w:t>
      </w:r>
      <w:r w:rsidRPr="00ED4A48">
        <w:rPr>
          <w:rFonts w:ascii="Times New Roman" w:hAnsi="Times New Roman"/>
          <w:sz w:val="22"/>
          <w:szCs w:val="22"/>
        </w:rPr>
        <w:t xml:space="preserve"> of roads. </w:t>
      </w:r>
    </w:p>
    <w:p w:rsidR="00263BE4" w:rsidRPr="0005097B" w:rsidRDefault="00263BE4" w:rsidP="00ED4A48">
      <w:pPr>
        <w:ind w:left="360"/>
        <w:jc w:val="both"/>
        <w:rPr>
          <w:rFonts w:ascii="Times New Roman" w:hAnsi="Times New Roman"/>
          <w:sz w:val="22"/>
          <w:szCs w:val="22"/>
        </w:rPr>
      </w:pPr>
    </w:p>
    <w:p w:rsidR="00263BE4" w:rsidRPr="00ED4A48" w:rsidRDefault="00263BE4" w:rsidP="00ED4A48">
      <w:pPr>
        <w:pStyle w:val="ListParagraph"/>
        <w:numPr>
          <w:ilvl w:val="0"/>
          <w:numId w:val="87"/>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less than $15,000 per mile 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w:t>
      </w:r>
    </w:p>
    <w:p w:rsidR="00263BE4" w:rsidRPr="0005097B" w:rsidRDefault="00263BE4" w:rsidP="00ED4A48">
      <w:pPr>
        <w:ind w:left="360"/>
        <w:jc w:val="both"/>
        <w:rPr>
          <w:rFonts w:ascii="Times New Roman" w:hAnsi="Times New Roman"/>
          <w:sz w:val="22"/>
          <w:szCs w:val="22"/>
        </w:rPr>
      </w:pPr>
    </w:p>
    <w:p w:rsidR="00263BE4" w:rsidRPr="00ED4A48" w:rsidRDefault="00263BE4" w:rsidP="00ED4A48">
      <w:pPr>
        <w:pStyle w:val="ListParagraph"/>
        <w:numPr>
          <w:ilvl w:val="0"/>
          <w:numId w:val="87"/>
        </w:numPr>
        <w:ind w:left="360"/>
        <w:jc w:val="both"/>
        <w:rPr>
          <w:rFonts w:ascii="Times New Roman" w:hAnsi="Times New Roman"/>
          <w:sz w:val="22"/>
          <w:szCs w:val="22"/>
        </w:rPr>
      </w:pPr>
      <w:r w:rsidRPr="00ED4A48">
        <w:rPr>
          <w:rFonts w:ascii="Times New Roman" w:hAnsi="Times New Roman"/>
          <w:sz w:val="22"/>
          <w:szCs w:val="22"/>
        </w:rPr>
        <w:lastRenderedPageBreak/>
        <w:t xml:space="preserve">If the bids from private contractors were taken 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but the board used the force account anyway, determine that the board documented that the private contractor bids were received, considered, and rejected, and the board’s rationale for why using the force account approach was in the best interest of the public. Compare the force account’s documented project specifications with the plans and specifications upon which the private contractor bids were based. </w:t>
      </w:r>
    </w:p>
    <w:p w:rsidR="00263BE4" w:rsidRPr="0005097B" w:rsidRDefault="00263BE4" w:rsidP="00263BE4">
      <w:pPr>
        <w:jc w:val="both"/>
        <w:rPr>
          <w:rFonts w:ascii="Times New Roman" w:hAnsi="Times New Roman"/>
          <w:sz w:val="22"/>
          <w:szCs w:val="22"/>
        </w:rPr>
      </w:pPr>
    </w:p>
    <w:p w:rsidR="00263BE4" w:rsidRPr="00ED4A48" w:rsidRDefault="00263BE4" w:rsidP="00ED4A48">
      <w:pPr>
        <w:pStyle w:val="ListParagraph"/>
        <w:numPr>
          <w:ilvl w:val="0"/>
          <w:numId w:val="87"/>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rsidR="00263BE4" w:rsidRPr="0005097B" w:rsidRDefault="00263BE4" w:rsidP="00ED4A48">
      <w:pPr>
        <w:ind w:left="360"/>
        <w:jc w:val="both"/>
        <w:rPr>
          <w:rFonts w:ascii="Times New Roman" w:hAnsi="Times New Roman"/>
          <w:sz w:val="22"/>
          <w:szCs w:val="22"/>
        </w:rPr>
      </w:pPr>
    </w:p>
    <w:p w:rsidR="00263BE4" w:rsidRPr="000550A5" w:rsidRDefault="00263BE4" w:rsidP="00ED4A48">
      <w:pPr>
        <w:pStyle w:val="ListParagraph"/>
        <w:numPr>
          <w:ilvl w:val="0"/>
          <w:numId w:val="87"/>
        </w:numPr>
        <w:ind w:left="360"/>
        <w:jc w:val="both"/>
        <w:rPr>
          <w:rFonts w:ascii="Times New Roman" w:hAnsi="Times New Roman"/>
          <w:strike/>
          <w:sz w:val="22"/>
          <w:szCs w:val="22"/>
        </w:rPr>
      </w:pPr>
      <w:r w:rsidRPr="000550A5">
        <w:rPr>
          <w:rFonts w:ascii="Times New Roman" w:hAnsi="Times New Roman"/>
          <w:strike/>
          <w:sz w:val="22"/>
          <w:szCs w:val="22"/>
        </w:rPr>
        <w:t>Determine if the entity used the “safe harbor” percenta</w:t>
      </w:r>
      <w:r w:rsidR="00CC6D02" w:rsidRPr="000550A5">
        <w:rPr>
          <w:rFonts w:ascii="Times New Roman" w:hAnsi="Times New Roman"/>
          <w:strike/>
          <w:sz w:val="22"/>
          <w:szCs w:val="22"/>
        </w:rPr>
        <w:t xml:space="preserve">ges described in </w:t>
      </w:r>
      <w:r w:rsidR="00EB3079" w:rsidRPr="000550A5">
        <w:rPr>
          <w:rFonts w:ascii="Times New Roman" w:hAnsi="Times New Roman"/>
          <w:strike/>
          <w:sz w:val="22"/>
          <w:szCs w:val="22"/>
        </w:rPr>
        <w:t xml:space="preserve">AOS </w:t>
      </w:r>
      <w:r w:rsidR="00CC6D02" w:rsidRPr="000550A5">
        <w:rPr>
          <w:rFonts w:ascii="Times New Roman" w:hAnsi="Times New Roman"/>
          <w:strike/>
          <w:sz w:val="22"/>
          <w:szCs w:val="22"/>
        </w:rPr>
        <w:t>Bulletin 2003-</w:t>
      </w:r>
      <w:r w:rsidRPr="000550A5">
        <w:rPr>
          <w:rFonts w:ascii="Times New Roman" w:hAnsi="Times New Roman"/>
          <w:strike/>
          <w:sz w:val="22"/>
          <w:szCs w:val="22"/>
        </w:rPr>
        <w:t>003. Recompute items on the form or scan the form for reasonableness. If the entity used its own labor fringes or overhead rates, or materials overhead rates, obtain supporting documentation and review for reasonableness.</w:t>
      </w:r>
      <w:r w:rsidR="000550A5">
        <w:rPr>
          <w:rFonts w:ascii="Times New Roman" w:hAnsi="Times New Roman"/>
          <w:sz w:val="22"/>
          <w:szCs w:val="22"/>
          <w:u w:val="wave"/>
        </w:rPr>
        <w:t xml:space="preserve">  </w:t>
      </w:r>
      <w:r w:rsidR="00166B51">
        <w:rPr>
          <w:rFonts w:ascii="Times New Roman" w:hAnsi="Times New Roman"/>
          <w:sz w:val="22"/>
          <w:szCs w:val="22"/>
          <w:u w:val="wave"/>
        </w:rPr>
        <w:t>Obtain supporting documentation of the labor fringe benefits or overhead rates, or materials overhead rates and review for reasonableness.</w:t>
      </w:r>
      <w:r w:rsidR="008B7536">
        <w:rPr>
          <w:rFonts w:ascii="Times New Roman" w:hAnsi="Times New Roman"/>
          <w:sz w:val="22"/>
          <w:szCs w:val="22"/>
          <w:u w:val="wave"/>
        </w:rPr>
        <w:t xml:space="preserve"> .</w:t>
      </w:r>
      <w:r w:rsidR="008B7536" w:rsidRPr="001A4206">
        <w:rPr>
          <w:rFonts w:ascii="Times New Roman" w:hAnsi="Times New Roman"/>
          <w:sz w:val="22"/>
          <w:szCs w:val="22"/>
          <w:u w:val="wave"/>
        </w:rPr>
        <w:t xml:space="preserve"> </w:t>
      </w:r>
      <w:r w:rsidR="008B7536">
        <w:rPr>
          <w:rFonts w:ascii="Times New Roman" w:hAnsi="Times New Roman"/>
          <w:sz w:val="22"/>
          <w:szCs w:val="22"/>
          <w:u w:val="wave"/>
        </w:rPr>
        <w:t>(See note in the requirements regarding the removal of the Safe Harbor Rule.)</w:t>
      </w:r>
    </w:p>
    <w:p w:rsidR="00263BE4" w:rsidRPr="0005097B" w:rsidRDefault="00263BE4" w:rsidP="00ED4A48">
      <w:pPr>
        <w:ind w:left="360"/>
        <w:jc w:val="both"/>
        <w:rPr>
          <w:rFonts w:ascii="Times New Roman" w:hAnsi="Times New Roman"/>
          <w:sz w:val="22"/>
          <w:szCs w:val="22"/>
        </w:rPr>
      </w:pPr>
    </w:p>
    <w:p w:rsidR="00263BE4" w:rsidRPr="00ED4A48" w:rsidRDefault="00263BE4" w:rsidP="00ED4A48">
      <w:pPr>
        <w:pStyle w:val="ListParagraph"/>
        <w:numPr>
          <w:ilvl w:val="0"/>
          <w:numId w:val="87"/>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05097B" w:rsidRDefault="00263BE4" w:rsidP="00ED4A48">
      <w:pPr>
        <w:ind w:left="360"/>
        <w:jc w:val="both"/>
        <w:rPr>
          <w:rFonts w:ascii="Times New Roman" w:hAnsi="Times New Roman"/>
          <w:sz w:val="22"/>
          <w:szCs w:val="22"/>
        </w:rPr>
      </w:pPr>
    </w:p>
    <w:p w:rsidR="00263BE4" w:rsidRPr="00ED4A48" w:rsidRDefault="00263BE4" w:rsidP="00ED4A48">
      <w:pPr>
        <w:pStyle w:val="ListParagraph"/>
        <w:numPr>
          <w:ilvl w:val="0"/>
          <w:numId w:val="87"/>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05097B" w:rsidRDefault="00263BE4" w:rsidP="00263BE4">
      <w:pPr>
        <w:jc w:val="both"/>
        <w:rPr>
          <w:rFonts w:ascii="Times New Roman" w:hAnsi="Times New Roman"/>
          <w:sz w:val="22"/>
          <w:szCs w:val="22"/>
        </w:rPr>
      </w:pPr>
    </w:p>
    <w:p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w:t>
      </w:r>
      <w:r w:rsidR="004102A2" w:rsidRPr="0005097B">
        <w:rPr>
          <w:rFonts w:ascii="Times New Roman" w:hAnsi="Times New Roman"/>
          <w:sz w:val="22"/>
          <w:szCs w:val="22"/>
        </w:rPr>
        <w:t xml:space="preserve">or ODOT </w:t>
      </w:r>
      <w:r w:rsidRPr="0005097B">
        <w:rPr>
          <w:rFonts w:ascii="Times New Roman" w:hAnsi="Times New Roman"/>
          <w:sz w:val="22"/>
          <w:szCs w:val="22"/>
        </w:rPr>
        <w:t xml:space="preserve">form; with the bidding limits; or with both. </w:t>
      </w:r>
    </w:p>
    <w:p w:rsidR="00263BE4" w:rsidRPr="0005097B" w:rsidRDefault="00263BE4" w:rsidP="00263BE4">
      <w:pPr>
        <w:jc w:val="both"/>
        <w:rPr>
          <w:rFonts w:ascii="Times New Roman" w:hAnsi="Times New Roman"/>
          <w:sz w:val="22"/>
          <w:szCs w:val="22"/>
        </w:rPr>
      </w:pPr>
    </w:p>
    <w:p w:rsidR="00263BE4" w:rsidRPr="00ED4A48" w:rsidRDefault="00263BE4" w:rsidP="00ED4A48">
      <w:pPr>
        <w:pStyle w:val="ListParagraph"/>
        <w:numPr>
          <w:ilvl w:val="0"/>
          <w:numId w:val="87"/>
        </w:numPr>
        <w:tabs>
          <w:tab w:val="left" w:pos="3690"/>
        </w:tabs>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township did the work by force account even though it should have been bid – then the Auditor of State is required to notify the entity [and possibly the State tax commissioner] of the penalty provisions</w:t>
      </w:r>
      <w:r w:rsidRPr="000550A5">
        <w:rPr>
          <w:rFonts w:ascii="Times New Roman" w:hAnsi="Times New Roman"/>
          <w:strike/>
          <w:sz w:val="22"/>
          <w:szCs w:val="22"/>
        </w:rPr>
        <w:t xml:space="preserve"> specified in AOS Bulletin 2003-003</w:t>
      </w:r>
      <w:r w:rsidRPr="00ED4A48">
        <w:rPr>
          <w:rFonts w:ascii="Times New Roman" w:hAnsi="Times New Roman"/>
          <w:sz w:val="22"/>
          <w:szCs w:val="22"/>
        </w:rPr>
        <w:t>.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rsidR="00263BE4" w:rsidRDefault="00263BE4" w:rsidP="00263BE4">
      <w:pPr>
        <w:jc w:val="both"/>
        <w:rPr>
          <w:rFonts w:ascii="Times New Roman" w:hAnsi="Times New Roman"/>
          <w:sz w:val="22"/>
          <w:szCs w:val="22"/>
        </w:rPr>
      </w:pPr>
    </w:p>
    <w:p w:rsidR="000E08E1" w:rsidRPr="0005097B" w:rsidRDefault="000E08E1"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05097B" w:rsidTr="00D77CAC">
        <w:trPr>
          <w:jc w:val="center"/>
        </w:trPr>
        <w:tc>
          <w:tcPr>
            <w:tcW w:w="0" w:type="auto"/>
          </w:tcPr>
          <w:p w:rsidR="00263BE4" w:rsidRPr="0005097B" w:rsidRDefault="008C04CA" w:rsidP="00263BE4">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rsidR="00263BE4" w:rsidRPr="0005097B" w:rsidRDefault="00263BE4" w:rsidP="00263BE4">
            <w:pPr>
              <w:rPr>
                <w:rFonts w:ascii="Times New Roman" w:hAnsi="Times New Roman"/>
                <w:bCs/>
                <w:sz w:val="22"/>
                <w:szCs w:val="22"/>
              </w:rPr>
            </w:pPr>
          </w:p>
          <w:p w:rsidR="00CC6D02" w:rsidRPr="0005097B" w:rsidRDefault="00CC6D02" w:rsidP="00263BE4">
            <w:pPr>
              <w:rPr>
                <w:rFonts w:ascii="Times New Roman" w:hAnsi="Times New Roman"/>
                <w:bCs/>
                <w:sz w:val="22"/>
                <w:szCs w:val="22"/>
              </w:rPr>
            </w:pPr>
          </w:p>
          <w:p w:rsidR="00263BE4" w:rsidRPr="0005097B" w:rsidRDefault="00263BE4" w:rsidP="00263BE4">
            <w:pPr>
              <w:jc w:val="both"/>
              <w:rPr>
                <w:rFonts w:ascii="Times New Roman" w:hAnsi="Times New Roman"/>
                <w:bCs/>
                <w:sz w:val="22"/>
                <w:szCs w:val="22"/>
              </w:rPr>
            </w:pPr>
          </w:p>
        </w:tc>
      </w:tr>
    </w:tbl>
    <w:p w:rsidR="00263BE4" w:rsidRPr="0005097B" w:rsidRDefault="00263BE4" w:rsidP="00263BE4">
      <w:pPr>
        <w:jc w:val="both"/>
        <w:rPr>
          <w:rFonts w:ascii="Times New Roman" w:hAnsi="Times New Roman"/>
          <w:sz w:val="22"/>
          <w:szCs w:val="22"/>
        </w:rPr>
      </w:pPr>
    </w:p>
    <w:p w:rsidR="001E6ED1" w:rsidRDefault="00DA381C">
      <w:pPr>
        <w:spacing w:after="200" w:line="276" w:lineRule="auto"/>
        <w:rPr>
          <w:rFonts w:ascii="Times New Roman" w:hAnsi="Times New Roman"/>
          <w:sz w:val="22"/>
          <w:szCs w:val="22"/>
        </w:rPr>
        <w:sectPr w:rsidR="001E6ED1" w:rsidSect="006E6E18">
          <w:headerReference w:type="default" r:id="rId42"/>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8C46D0" w:rsidRPr="008C46D0" w:rsidRDefault="008C46D0" w:rsidP="008C46D0">
      <w:pPr>
        <w:pStyle w:val="Heading1"/>
        <w:shd w:val="clear" w:color="auto" w:fill="D9D9D9" w:themeFill="background1" w:themeFillShade="D9"/>
        <w:jc w:val="center"/>
        <w:rPr>
          <w:rFonts w:ascii="Times New Roman" w:hAnsi="Times New Roman"/>
          <w:i/>
          <w:color w:val="auto"/>
          <w:sz w:val="24"/>
          <w:szCs w:val="24"/>
        </w:rPr>
      </w:pPr>
      <w:bookmarkStart w:id="56" w:name="_Toc473799055"/>
      <w:r w:rsidRPr="008C46D0">
        <w:rPr>
          <w:rFonts w:ascii="Times New Roman" w:hAnsi="Times New Roman"/>
          <w:i/>
          <w:color w:val="auto"/>
          <w:sz w:val="24"/>
          <w:szCs w:val="24"/>
        </w:rPr>
        <w:lastRenderedPageBreak/>
        <w:t>SECTION C:  DEBT</w:t>
      </w:r>
      <w:bookmarkEnd w:id="56"/>
    </w:p>
    <w:p w:rsidR="008C46D0" w:rsidRDefault="008C46D0" w:rsidP="00E80C93">
      <w:pPr>
        <w:spacing w:line="276" w:lineRule="auto"/>
        <w:jc w:val="both"/>
        <w:rPr>
          <w:rFonts w:ascii="Times New Roman" w:hAnsi="Times New Roman"/>
          <w:b/>
          <w:sz w:val="22"/>
          <w:szCs w:val="22"/>
        </w:rPr>
      </w:pPr>
    </w:p>
    <w:p w:rsidR="008C46D0" w:rsidRPr="00E80C93" w:rsidRDefault="008C46D0" w:rsidP="00E80C93">
      <w:pPr>
        <w:pStyle w:val="Heading3"/>
        <w:spacing w:before="0" w:beforeAutospacing="0"/>
        <w:rPr>
          <w:sz w:val="22"/>
          <w:szCs w:val="22"/>
        </w:rPr>
      </w:pPr>
      <w:bookmarkStart w:id="57" w:name="_Toc473799056"/>
      <w:proofErr w:type="gramStart"/>
      <w:r w:rsidRPr="00E80C93">
        <w:rPr>
          <w:sz w:val="22"/>
          <w:szCs w:val="22"/>
        </w:rPr>
        <w:t>None.</w:t>
      </w:r>
      <w:bookmarkEnd w:id="57"/>
      <w:proofErr w:type="gramEnd"/>
    </w:p>
    <w:p w:rsidR="008C46D0" w:rsidRDefault="008C46D0">
      <w:pPr>
        <w:spacing w:after="200" w:line="276" w:lineRule="auto"/>
        <w:rPr>
          <w:rFonts w:ascii="Times New Roman" w:hAnsi="Times New Roman"/>
          <w:sz w:val="22"/>
          <w:szCs w:val="22"/>
        </w:rPr>
      </w:pPr>
      <w:r>
        <w:rPr>
          <w:rFonts w:ascii="Times New Roman" w:hAnsi="Times New Roman"/>
          <w:sz w:val="22"/>
          <w:szCs w:val="22"/>
        </w:rPr>
        <w:br w:type="page"/>
      </w:r>
    </w:p>
    <w:p w:rsidR="008C46D0" w:rsidRPr="0005097B" w:rsidRDefault="008C46D0">
      <w:pPr>
        <w:spacing w:after="200" w:line="276" w:lineRule="auto"/>
        <w:rPr>
          <w:rFonts w:ascii="Times New Roman" w:hAnsi="Times New Roman"/>
          <w:sz w:val="22"/>
          <w:szCs w:val="22"/>
        </w:rPr>
        <w:sectPr w:rsidR="008C46D0" w:rsidRPr="0005097B" w:rsidSect="006E6E18">
          <w:headerReference w:type="default" r:id="rId43"/>
          <w:type w:val="continuous"/>
          <w:pgSz w:w="12240" w:h="15840"/>
          <w:pgMar w:top="1440" w:right="1440" w:bottom="1440" w:left="1440" w:header="720" w:footer="720" w:gutter="0"/>
          <w:cols w:space="720"/>
          <w:docGrid w:linePitch="360"/>
        </w:sectPr>
      </w:pPr>
    </w:p>
    <w:p w:rsidR="00C32897" w:rsidRPr="00185767" w:rsidRDefault="0058555F" w:rsidP="00826F03">
      <w:pPr>
        <w:pStyle w:val="Heading1"/>
        <w:shd w:val="clear" w:color="auto" w:fill="BFBFBF" w:themeFill="background1" w:themeFillShade="BF"/>
        <w:spacing w:before="0"/>
        <w:jc w:val="center"/>
        <w:rPr>
          <w:rFonts w:ascii="Times New Roman" w:hAnsi="Times New Roman"/>
          <w:i/>
          <w:color w:val="auto"/>
          <w:sz w:val="24"/>
          <w:szCs w:val="24"/>
        </w:rPr>
      </w:pPr>
      <w:bookmarkStart w:id="58" w:name="_Toc473799057"/>
      <w:r w:rsidRPr="00185767">
        <w:rPr>
          <w:rFonts w:ascii="Times New Roman" w:hAnsi="Times New Roman"/>
          <w:i/>
          <w:color w:val="auto"/>
          <w:sz w:val="24"/>
          <w:szCs w:val="24"/>
        </w:rPr>
        <w:lastRenderedPageBreak/>
        <w:t xml:space="preserve">SECTION D:  </w:t>
      </w:r>
      <w:r w:rsidR="00C32897" w:rsidRPr="00185767">
        <w:rPr>
          <w:rFonts w:ascii="Times New Roman" w:hAnsi="Times New Roman"/>
          <w:i/>
          <w:color w:val="auto"/>
          <w:sz w:val="24"/>
          <w:szCs w:val="24"/>
        </w:rPr>
        <w:t>ACCOUNTING AND REPORTING</w:t>
      </w:r>
      <w:bookmarkEnd w:id="58"/>
    </w:p>
    <w:p w:rsidR="0058555F" w:rsidRDefault="0058555F" w:rsidP="0058555F">
      <w:pPr>
        <w:tabs>
          <w:tab w:val="left" w:pos="720"/>
          <w:tab w:val="right" w:leader="dot" w:pos="8640"/>
        </w:tabs>
        <w:rPr>
          <w:rFonts w:ascii="Times New Roman" w:hAnsi="Times New Roman"/>
          <w:b/>
          <w:sz w:val="22"/>
          <w:szCs w:val="22"/>
        </w:rPr>
      </w:pPr>
    </w:p>
    <w:p w:rsidR="00C32897" w:rsidRPr="00FC3C9D" w:rsidRDefault="00C32897" w:rsidP="00FC3C9D">
      <w:pPr>
        <w:pStyle w:val="Heading2"/>
        <w:rPr>
          <w:rFonts w:ascii="Times New Roman" w:hAnsi="Times New Roman"/>
          <w:caps/>
          <w:sz w:val="22"/>
          <w:szCs w:val="22"/>
        </w:rPr>
      </w:pPr>
      <w:bookmarkStart w:id="59" w:name="_Toc473799058"/>
      <w:r w:rsidRPr="00FC3C9D">
        <w:rPr>
          <w:rFonts w:ascii="Times New Roman" w:hAnsi="Times New Roman"/>
          <w:caps/>
          <w:sz w:val="22"/>
          <w:szCs w:val="22"/>
        </w:rPr>
        <w:t>Counties</w:t>
      </w:r>
      <w:bookmarkEnd w:id="59"/>
    </w:p>
    <w:p w:rsidR="003D6066" w:rsidRPr="0005097B" w:rsidRDefault="003D6066" w:rsidP="003D6066">
      <w:pPr>
        <w:tabs>
          <w:tab w:val="left" w:pos="720"/>
          <w:tab w:val="right" w:leader="dot" w:pos="8640"/>
        </w:tabs>
        <w:jc w:val="center"/>
        <w:rPr>
          <w:rFonts w:ascii="Times New Roman" w:hAnsi="Times New Roman"/>
          <w:sz w:val="22"/>
          <w:szCs w:val="22"/>
        </w:rPr>
      </w:pPr>
    </w:p>
    <w:p w:rsidR="003D6066" w:rsidRPr="00145D8B" w:rsidRDefault="00A21032" w:rsidP="001E6ED1">
      <w:pPr>
        <w:pStyle w:val="Heading3"/>
        <w:spacing w:before="0" w:beforeAutospacing="0" w:after="0" w:afterAutospacing="0"/>
        <w:jc w:val="both"/>
        <w:rPr>
          <w:sz w:val="22"/>
          <w:szCs w:val="22"/>
        </w:rPr>
      </w:pPr>
      <w:bookmarkStart w:id="60" w:name="_Toc473799059"/>
      <w:r w:rsidRPr="00185767">
        <w:rPr>
          <w:sz w:val="22"/>
          <w:szCs w:val="22"/>
        </w:rPr>
        <w:t>2-</w:t>
      </w:r>
      <w:r w:rsidR="000E08E1" w:rsidRPr="00185767">
        <w:rPr>
          <w:sz w:val="22"/>
          <w:szCs w:val="22"/>
        </w:rPr>
        <w:t>19</w:t>
      </w:r>
      <w:r w:rsidR="003D6066" w:rsidRPr="00185767">
        <w:rPr>
          <w:sz w:val="22"/>
          <w:szCs w:val="22"/>
        </w:rPr>
        <w:t xml:space="preserve"> Compliance Requirement:</w:t>
      </w:r>
      <w:r w:rsidR="003D6066" w:rsidRPr="00145D8B">
        <w:rPr>
          <w:sz w:val="22"/>
          <w:szCs w:val="22"/>
        </w:rPr>
        <w:t xml:space="preserve"> </w:t>
      </w:r>
      <w:r w:rsidR="003D6066"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3D6066" w:rsidRPr="00145D8B">
        <w:rPr>
          <w:b w:val="0"/>
          <w:sz w:val="22"/>
          <w:szCs w:val="22"/>
        </w:rPr>
        <w:t>117.111(A)</w:t>
      </w:r>
      <w:r w:rsidR="000E08E1" w:rsidRPr="00145D8B">
        <w:rPr>
          <w:b w:val="0"/>
          <w:sz w:val="22"/>
          <w:szCs w:val="22"/>
        </w:rPr>
        <w:t>, 304.01, 304.02, 955.013, 1306.01(P), 1306.02(A), 1306.4(B), and 1306.11 -</w:t>
      </w:r>
      <w:r w:rsidR="003D6066" w:rsidRPr="00145D8B">
        <w:rPr>
          <w:b w:val="0"/>
          <w:sz w:val="22"/>
          <w:szCs w:val="22"/>
        </w:rPr>
        <w:t xml:space="preserve"> Security controls over counties’ electronic (i.e. internet) transactions</w:t>
      </w:r>
      <w:r w:rsidR="00145D8B" w:rsidRPr="00145D8B">
        <w:rPr>
          <w:b w:val="0"/>
          <w:sz w:val="22"/>
          <w:szCs w:val="22"/>
        </w:rPr>
        <w:t>.</w:t>
      </w:r>
      <w:bookmarkEnd w:id="60"/>
    </w:p>
    <w:p w:rsidR="0074677B" w:rsidRPr="0005097B" w:rsidRDefault="0074677B" w:rsidP="001E6ED1">
      <w:pPr>
        <w:tabs>
          <w:tab w:val="left" w:pos="720"/>
          <w:tab w:val="right" w:leader="dot" w:pos="8640"/>
        </w:tabs>
        <w:jc w:val="both"/>
        <w:rPr>
          <w:rFonts w:ascii="Times New Roman" w:hAnsi="Times New Roman"/>
          <w:b/>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The AOS (and IPAs contracting to audit counties) </w:t>
      </w:r>
      <w:r w:rsidRPr="001263FE">
        <w:rPr>
          <w:rFonts w:ascii="Times New Roman" w:hAnsi="Times New Roman"/>
          <w:b/>
          <w:sz w:val="22"/>
          <w:szCs w:val="22"/>
        </w:rPr>
        <w:t>must</w:t>
      </w:r>
      <w:r w:rsidRPr="001263FE">
        <w:rPr>
          <w:rFonts w:ascii="Times New Roman" w:hAnsi="Times New Roman"/>
          <w:sz w:val="22"/>
          <w:szCs w:val="22"/>
        </w:rPr>
        <w:t xml:space="preserve"> </w:t>
      </w:r>
      <w:r w:rsidRPr="0005097B">
        <w:rPr>
          <w:rFonts w:ascii="Times New Roman" w:hAnsi="Times New Roman"/>
          <w:sz w:val="22"/>
          <w:szCs w:val="22"/>
        </w:rPr>
        <w:t xml:space="preserve">inquire into the method, accuracy and effectiveness of any procedure a county office adopts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304.02 to secure electronic signatures or records relating to county business that is conducted electronically under Chapter 1306 of the Revised Code. </w:t>
      </w:r>
      <w:r w:rsidRPr="0005097B">
        <w:rPr>
          <w:rStyle w:val="FootnoteReference"/>
          <w:rFonts w:ascii="Times New Roman" w:hAnsi="Times New Roman"/>
          <w:sz w:val="22"/>
          <w:szCs w:val="22"/>
        </w:rPr>
        <w:footnoteReference w:id="48"/>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Other statutes relevant to this requirement:</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Per Ohio Rev</w:t>
      </w:r>
      <w:r w:rsidR="00EB3079" w:rsidRPr="0005097B">
        <w:rPr>
          <w:rFonts w:ascii="Times New Roman" w:hAnsi="Times New Roman"/>
          <w:b/>
          <w:sz w:val="22"/>
          <w:szCs w:val="22"/>
        </w:rPr>
        <w:t xml:space="preserve">. Code </w:t>
      </w:r>
      <w:r w:rsidR="00E641FF">
        <w:rPr>
          <w:rFonts w:ascii="Times New Roman" w:hAnsi="Times New Roman"/>
          <w:b/>
          <w:sz w:val="22"/>
          <w:szCs w:val="22"/>
        </w:rPr>
        <w:t xml:space="preserve">§ </w:t>
      </w:r>
      <w:r w:rsidRPr="0005097B">
        <w:rPr>
          <w:rFonts w:ascii="Times New Roman" w:hAnsi="Times New Roman"/>
          <w:b/>
          <w:sz w:val="22"/>
          <w:szCs w:val="22"/>
        </w:rPr>
        <w:t>304.01</w:t>
      </w:r>
      <w:r w:rsidRPr="0005097B">
        <w:rPr>
          <w:rFonts w:ascii="Times New Roman" w:hAnsi="Times New Roman"/>
          <w:sz w:val="22"/>
          <w:szCs w:val="22"/>
        </w:rPr>
        <w:t>:</w:t>
      </w: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(B) "County office" means any officer, department, board, commission, agency, court, or other instrumentality of a county.</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(D)  “Electronic record” means a record created, generated, sent communicated, received, or stored by electronic means.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(E) "Electronic signature" means an electronic sound, symbol, or process attached to or logically associated with a record and executed or adopted by a person with the intent to sign the record.</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 </w:t>
      </w:r>
      <w:r w:rsidRPr="001263FE">
        <w:rPr>
          <w:rFonts w:ascii="Times New Roman" w:hAnsi="Times New Roman"/>
          <w:b/>
          <w:i/>
          <w:sz w:val="22"/>
          <w:szCs w:val="22"/>
        </w:rPr>
        <w:t>Note</w:t>
      </w:r>
      <w:r w:rsidRPr="0005097B">
        <w:rPr>
          <w:rFonts w:ascii="Times New Roman" w:hAnsi="Times New Roman"/>
          <w:sz w:val="22"/>
          <w:szCs w:val="22"/>
        </w:rPr>
        <w:t xml:space="preserve">:  The signature can be by a county employee or a citizen transacting business with a county office.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304.02</w:t>
      </w:r>
      <w:r w:rsidR="003D6066" w:rsidRPr="0005097B">
        <w:rPr>
          <w:rFonts w:ascii="Times New Roman" w:hAnsi="Times New Roman"/>
          <w:sz w:val="22"/>
          <w:szCs w:val="22"/>
        </w:rPr>
        <w:t xml:space="preserve">: Prior to a county office using electronic records and electronic signatures, under Chapter 1306 of the Revised Code and except as otherwise provided in </w:t>
      </w:r>
      <w:r w:rsidR="00E641FF">
        <w:rPr>
          <w:rFonts w:ascii="Times New Roman" w:hAnsi="Times New Roman"/>
          <w:sz w:val="22"/>
          <w:szCs w:val="22"/>
        </w:rPr>
        <w:t xml:space="preserve">§ </w:t>
      </w:r>
      <w:r w:rsidR="003D6066" w:rsidRPr="0005097B">
        <w:rPr>
          <w:rFonts w:ascii="Times New Roman" w:hAnsi="Times New Roman"/>
          <w:sz w:val="22"/>
          <w:szCs w:val="22"/>
        </w:rPr>
        <w:t xml:space="preserve">955.013 of the Revised Code, a county office shall adopt, in writing, a security procedure to verify that an electronic signature, record, or performance is that of a specific person or for detecting changes or errors in the information in an electronic record. A security procedure includes, but is not limited to, a procedure requiring algorithms or other codes, identifying words or numbers, encryption, or callback or other acknowledgment procedures.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EB3079" w:rsidP="003D6066">
      <w:pPr>
        <w:tabs>
          <w:tab w:val="left" w:pos="720"/>
          <w:tab w:val="right" w:leader="dot" w:pos="8640"/>
        </w:tabs>
        <w:jc w:val="both"/>
        <w:rPr>
          <w:rFonts w:ascii="Times New Roman" w:hAnsi="Times New Roman"/>
          <w:sz w:val="22"/>
          <w:szCs w:val="22"/>
        </w:rPr>
      </w:pPr>
      <w:proofErr w:type="gramStart"/>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955.013</w:t>
      </w:r>
      <w:r w:rsidR="003D6066" w:rsidRPr="0005097B">
        <w:rPr>
          <w:rFonts w:ascii="Times New Roman" w:hAnsi="Times New Roman"/>
          <w:sz w:val="22"/>
          <w:szCs w:val="22"/>
        </w:rPr>
        <w:t xml:space="preserve"> permits paying dog and kennel registration fees by financial transaction devices (e.g. credit cards), including via the internet.</w:t>
      </w:r>
      <w:proofErr w:type="gramEnd"/>
      <w:r w:rsidR="003D6066" w:rsidRPr="0005097B">
        <w:rPr>
          <w:rFonts w:ascii="Times New Roman" w:hAnsi="Times New Roman"/>
          <w:sz w:val="22"/>
          <w:szCs w:val="22"/>
        </w:rPr>
        <w:t xml:space="preserve">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1306.02(A)</w:t>
      </w:r>
      <w:r w:rsidR="003D6066" w:rsidRPr="0005097B">
        <w:rPr>
          <w:rFonts w:ascii="Times New Roman" w:hAnsi="Times New Roman"/>
          <w:sz w:val="22"/>
          <w:szCs w:val="22"/>
        </w:rPr>
        <w:t xml:space="preserve"> provides that Chapter 1306 of the Revised Code, the Uniform Electronic Transactions Act, generally applies to electronic records and electronic signatures relating to a transaction.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1306.04(B)</w:t>
      </w:r>
      <w:r w:rsidR="00EF77BF">
        <w:rPr>
          <w:rFonts w:ascii="Times New Roman" w:hAnsi="Times New Roman"/>
          <w:sz w:val="22"/>
          <w:szCs w:val="22"/>
        </w:rPr>
        <w:t xml:space="preserve"> provides that S</w:t>
      </w:r>
      <w:r w:rsidRPr="0005097B">
        <w:rPr>
          <w:rFonts w:ascii="Times New Roman" w:hAnsi="Times New Roman"/>
          <w:sz w:val="22"/>
          <w:szCs w:val="22"/>
        </w:rPr>
        <w:t xml:space="preserve">ections 1306.01 to 1306.23 of the Revised Code apply only to transactions between parties each of which has agreed to conduct transactions by electronic means.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lastRenderedPageBreak/>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 xml:space="preserve">1306.01(P) </w:t>
      </w:r>
      <w:r w:rsidRPr="0005097B">
        <w:rPr>
          <w:rFonts w:ascii="Times New Roman" w:hAnsi="Times New Roman"/>
          <w:sz w:val="22"/>
          <w:szCs w:val="22"/>
        </w:rPr>
        <w:t xml:space="preserve">defines “transaction” as an action or set of actions occurring between two or more persons relating to the conduct of business, commercial, or governmental affairs.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1306.11</w:t>
      </w:r>
      <w:r w:rsidR="00CF2B82" w:rsidRPr="00CF2B82">
        <w:rPr>
          <w:rFonts w:ascii="Times New Roman" w:hAnsi="Times New Roman"/>
          <w:b/>
          <w:sz w:val="22"/>
          <w:szCs w:val="22"/>
        </w:rPr>
        <w:t>(A)</w:t>
      </w:r>
      <w:r w:rsidR="003D6066" w:rsidRPr="0005097B">
        <w:rPr>
          <w:rFonts w:ascii="Times New Roman" w:hAnsi="Times New Roman"/>
          <w:sz w:val="22"/>
          <w:szCs w:val="22"/>
        </w:rPr>
        <w:t>:  An electronic record of information generally satisfies record retention laws.</w:t>
      </w:r>
    </w:p>
    <w:p w:rsidR="003D6066" w:rsidRDefault="003D6066" w:rsidP="003D6066">
      <w:pPr>
        <w:tabs>
          <w:tab w:val="left" w:pos="720"/>
          <w:tab w:val="right" w:leader="dot" w:pos="8640"/>
        </w:tabs>
        <w:jc w:val="both"/>
        <w:rPr>
          <w:rFonts w:ascii="Times New Roman" w:hAnsi="Times New Roman"/>
          <w:sz w:val="22"/>
          <w:szCs w:val="22"/>
        </w:rPr>
      </w:pPr>
    </w:p>
    <w:p w:rsidR="004261C8" w:rsidRPr="0005097B" w:rsidRDefault="004261C8"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tabs>
          <w:tab w:val="left" w:pos="720"/>
          <w:tab w:val="right" w:leader="dot" w:pos="8640"/>
        </w:tabs>
        <w:jc w:val="both"/>
        <w:rPr>
          <w:rFonts w:ascii="Times New Roman" w:hAnsi="Times New Roman"/>
          <w:b/>
          <w:sz w:val="22"/>
          <w:szCs w:val="22"/>
        </w:rPr>
      </w:pPr>
    </w:p>
    <w:p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the electronic records and electronic signatures relating to a county office’s electronic (i.e. </w:t>
      </w:r>
      <w:r w:rsidRPr="0005097B">
        <w:rPr>
          <w:rFonts w:ascii="Times New Roman" w:hAnsi="Times New Roman"/>
          <w:b/>
          <w:i/>
          <w:sz w:val="22"/>
          <w:szCs w:val="22"/>
        </w:rPr>
        <w:t>internet</w:t>
      </w:r>
      <w:r w:rsidRPr="0005097B">
        <w:rPr>
          <w:rFonts w:ascii="Times New Roman" w:hAnsi="Times New Roman"/>
          <w:sz w:val="22"/>
          <w:szCs w:val="22"/>
        </w:rPr>
        <w:t>) transactions.  These include:</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receipts where a county office accepts credit/debit cards electronically (</w:t>
      </w:r>
      <w:r w:rsidR="00CF2B82" w:rsidRPr="0005097B">
        <w:rPr>
          <w:rFonts w:ascii="Times New Roman" w:hAnsi="Times New Roman"/>
          <w:sz w:val="22"/>
          <w:szCs w:val="22"/>
        </w:rPr>
        <w:t>i.e.</w:t>
      </w:r>
      <w:r w:rsidRPr="0005097B">
        <w:rPr>
          <w:rFonts w:ascii="Times New Roman" w:hAnsi="Times New Roman"/>
          <w:sz w:val="22"/>
          <w:szCs w:val="22"/>
        </w:rPr>
        <w:t>, via the internet).</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 xml:space="preserve">Other types of internet transactions. </w:t>
      </w:r>
      <w:r w:rsidRPr="0005097B">
        <w:rPr>
          <w:rStyle w:val="FootnoteReference"/>
          <w:rFonts w:ascii="Times New Roman" w:hAnsi="Times New Roman"/>
          <w:sz w:val="22"/>
          <w:szCs w:val="22"/>
        </w:rPr>
        <w:footnoteReference w:id="49"/>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Obtain and read the </w:t>
      </w:r>
      <w:r w:rsidRPr="0005097B">
        <w:rPr>
          <w:rFonts w:ascii="Times New Roman" w:hAnsi="Times New Roman"/>
          <w:i/>
          <w:sz w:val="22"/>
          <w:szCs w:val="22"/>
        </w:rPr>
        <w:t>written</w:t>
      </w:r>
      <w:r w:rsidRPr="0005097B">
        <w:rPr>
          <w:rFonts w:ascii="Times New Roman" w:hAnsi="Times New Roman"/>
          <w:sz w:val="22"/>
          <w:szCs w:val="22"/>
        </w:rPr>
        <w:t xml:space="preserve"> security procedure the county office (or its internet transaction service organization</w:t>
      </w:r>
      <w:r w:rsidRPr="0005097B">
        <w:rPr>
          <w:rStyle w:val="FootnoteReference"/>
          <w:rFonts w:ascii="Times New Roman" w:hAnsi="Times New Roman"/>
          <w:sz w:val="22"/>
          <w:szCs w:val="22"/>
        </w:rPr>
        <w:footnoteReference w:id="50"/>
      </w:r>
      <w:r w:rsidRPr="0005097B">
        <w:rPr>
          <w:rFonts w:ascii="Times New Roman" w:hAnsi="Times New Roman"/>
          <w:sz w:val="22"/>
          <w:szCs w:val="22"/>
        </w:rPr>
        <w:t xml:space="preserve">) adopted to safeguard each type of electronic (i.e. internet) transaction.  </w:t>
      </w:r>
      <w:r w:rsidRPr="006615E4">
        <w:rPr>
          <w:rFonts w:ascii="Times New Roman" w:hAnsi="Times New Roman"/>
          <w:b/>
          <w:i/>
          <w:sz w:val="22"/>
          <w:szCs w:val="22"/>
        </w:rPr>
        <w:t>Note:</w:t>
      </w:r>
      <w:r w:rsidRPr="0005097B">
        <w:rPr>
          <w:rFonts w:ascii="Times New Roman" w:hAnsi="Times New Roman"/>
          <w:sz w:val="22"/>
          <w:szCs w:val="22"/>
        </w:rPr>
        <w:t xml:space="preserve">  Because the service organization processes most elements of these transactions, it is sufficient if the </w:t>
      </w:r>
      <w:r w:rsidRPr="0005097B">
        <w:rPr>
          <w:rFonts w:ascii="Times New Roman" w:hAnsi="Times New Roman"/>
          <w:b/>
          <w:i/>
          <w:sz w:val="22"/>
          <w:szCs w:val="22"/>
        </w:rPr>
        <w:t>service organization</w:t>
      </w:r>
      <w:r w:rsidRPr="0005097B">
        <w:rPr>
          <w:rFonts w:ascii="Times New Roman" w:hAnsi="Times New Roman"/>
          <w:sz w:val="22"/>
          <w:szCs w:val="22"/>
        </w:rPr>
        <w:t xml:space="preserve"> adopts security procedures.  If the service organization requires the county office to adopt “user control” security procedures, we should consider whether the county office has implemented these controls.  (Often the service organization’s contract or response to a county office’s RFP will describe the security procedures.)</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Retain a copy or summary of the procedure in the permanent file.</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Update systems’ documentation as needed.</w:t>
      </w:r>
      <w:r w:rsidRPr="0005097B">
        <w:rPr>
          <w:rStyle w:val="FootnoteReference"/>
          <w:rFonts w:ascii="Times New Roman" w:hAnsi="Times New Roman"/>
          <w:sz w:val="22"/>
          <w:szCs w:val="22"/>
        </w:rPr>
        <w:footnoteReference w:id="51"/>
      </w:r>
      <w:r w:rsidRPr="0005097B">
        <w:rPr>
          <w:rFonts w:ascii="Times New Roman" w:hAnsi="Times New Roman"/>
          <w:sz w:val="22"/>
          <w:szCs w:val="22"/>
        </w:rPr>
        <w:t xml:space="preserve">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B62079">
      <w:pPr>
        <w:tabs>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Assess the effectiveness of the design of controls and determine that they have been “</w:t>
      </w:r>
      <w:r w:rsidR="004B3520" w:rsidRPr="0005097B">
        <w:rPr>
          <w:rFonts w:ascii="Times New Roman" w:hAnsi="Times New Roman"/>
          <w:sz w:val="22"/>
          <w:szCs w:val="22"/>
        </w:rPr>
        <w:t>implemented</w:t>
      </w:r>
      <w:r w:rsidRPr="0005097B">
        <w:rPr>
          <w:rFonts w:ascii="Times New Roman" w:hAnsi="Times New Roman"/>
          <w:sz w:val="22"/>
          <w:szCs w:val="22"/>
        </w:rPr>
        <w:t>.”  (AOS staff can refer to AOSAM 30500</w:t>
      </w:r>
      <w:r w:rsidR="00B60A1A" w:rsidRPr="0005097B">
        <w:rPr>
          <w:rFonts w:ascii="Times New Roman" w:hAnsi="Times New Roman"/>
          <w:sz w:val="22"/>
          <w:szCs w:val="22"/>
        </w:rPr>
        <w:t>.</w:t>
      </w:r>
      <w:r w:rsidR="00C056EF" w:rsidRPr="0005097B">
        <w:rPr>
          <w:rFonts w:ascii="Times New Roman" w:hAnsi="Times New Roman"/>
          <w:sz w:val="22"/>
          <w:szCs w:val="22"/>
        </w:rPr>
        <w:t>75-.79</w:t>
      </w:r>
      <w:r w:rsidRPr="0005097B">
        <w:rPr>
          <w:rFonts w:ascii="Times New Roman" w:hAnsi="Times New Roman"/>
          <w:sz w:val="22"/>
          <w:szCs w:val="22"/>
        </w:rPr>
        <w:t>)</w:t>
      </w:r>
    </w:p>
    <w:p w:rsidR="003D6066" w:rsidRPr="0005097B" w:rsidRDefault="003D6066" w:rsidP="00866F9E">
      <w:pPr>
        <w:tabs>
          <w:tab w:val="left" w:pos="720"/>
          <w:tab w:val="right" w:leader="dot" w:pos="8640"/>
        </w:tabs>
        <w:jc w:val="center"/>
        <w:rPr>
          <w:rFonts w:ascii="Times New Roman" w:hAnsi="Times New Roman"/>
          <w:sz w:val="22"/>
          <w:szCs w:val="22"/>
        </w:rPr>
      </w:pPr>
    </w:p>
    <w:p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whether results from the steps above regarding the design and </w:t>
      </w:r>
      <w:r w:rsidR="004B3520" w:rsidRPr="0005097B">
        <w:rPr>
          <w:rFonts w:ascii="Times New Roman" w:hAnsi="Times New Roman"/>
          <w:sz w:val="22"/>
          <w:szCs w:val="22"/>
        </w:rPr>
        <w:t xml:space="preserve">implementation </w:t>
      </w:r>
      <w:r w:rsidRPr="0005097B">
        <w:rPr>
          <w:rFonts w:ascii="Times New Roman" w:hAnsi="Times New Roman"/>
          <w:sz w:val="22"/>
          <w:szCs w:val="22"/>
        </w:rPr>
        <w:t xml:space="preserve">of controls related to securing electronic signatures and electronic records relating to internet transactions result in any management comments, significant deficiencies or material weaknesses.  We must also report as a noncompliance finding.  Since the statute explicitly refers to a security procedure adopted in writing, we should report the absence of a security procedure adopted in writing. </w:t>
      </w:r>
    </w:p>
    <w:p w:rsidR="000550A5" w:rsidRDefault="000550A5">
      <w:pPr>
        <w:spacing w:after="200" w:line="276" w:lineRule="auto"/>
        <w:rPr>
          <w:rFonts w:ascii="Times New Roman" w:hAnsi="Times New Roman"/>
          <w:sz w:val="22"/>
          <w:szCs w:val="22"/>
        </w:rPr>
      </w:pPr>
      <w:r>
        <w:rPr>
          <w:rFonts w:ascii="Times New Roman" w:hAnsi="Times New Roman"/>
          <w:sz w:val="22"/>
          <w:szCs w:val="22"/>
        </w:rPr>
        <w:br w:type="page"/>
      </w:r>
    </w:p>
    <w:p w:rsidR="003D6066" w:rsidRPr="0005097B" w:rsidRDefault="003D6066" w:rsidP="003D6066">
      <w:pPr>
        <w:tabs>
          <w:tab w:val="left" w:pos="720"/>
          <w:tab w:val="right" w:leader="dot" w:pos="8640"/>
        </w:tabs>
        <w:jc w:val="both"/>
        <w:rPr>
          <w:rFonts w:ascii="Times New Roman" w:hAnsi="Times New Roman"/>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3D6066" w:rsidRPr="0005097B" w:rsidTr="003D6066">
        <w:trPr>
          <w:trHeight w:val="720"/>
        </w:trPr>
        <w:tc>
          <w:tcPr>
            <w:tcW w:w="9720" w:type="dxa"/>
          </w:tcPr>
          <w:p w:rsidR="003D6066" w:rsidRPr="0005097B" w:rsidRDefault="008C04CA" w:rsidP="003D6066">
            <w:pPr>
              <w:tabs>
                <w:tab w:val="left" w:pos="720"/>
                <w:tab w:val="right" w:leader="dot" w:pos="8640"/>
              </w:tabs>
              <w:ind w:left="180"/>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EB3079" w:rsidRDefault="00EB3079" w:rsidP="003D6066">
            <w:pPr>
              <w:tabs>
                <w:tab w:val="left" w:pos="720"/>
                <w:tab w:val="right" w:leader="dot" w:pos="8640"/>
              </w:tabs>
              <w:ind w:left="180"/>
              <w:jc w:val="both"/>
              <w:rPr>
                <w:rFonts w:ascii="Times New Roman" w:hAnsi="Times New Roman"/>
                <w:b/>
                <w:sz w:val="22"/>
                <w:szCs w:val="22"/>
              </w:rPr>
            </w:pPr>
          </w:p>
          <w:p w:rsidR="000550A5" w:rsidRDefault="000550A5" w:rsidP="003D6066">
            <w:pPr>
              <w:tabs>
                <w:tab w:val="left" w:pos="720"/>
                <w:tab w:val="right" w:leader="dot" w:pos="8640"/>
              </w:tabs>
              <w:ind w:left="180"/>
              <w:jc w:val="both"/>
              <w:rPr>
                <w:rFonts w:ascii="Times New Roman" w:hAnsi="Times New Roman"/>
                <w:b/>
                <w:sz w:val="22"/>
                <w:szCs w:val="22"/>
              </w:rPr>
            </w:pPr>
          </w:p>
          <w:p w:rsidR="00EB3079" w:rsidRPr="0005097B" w:rsidRDefault="00EB3079" w:rsidP="003D6066">
            <w:pPr>
              <w:tabs>
                <w:tab w:val="left" w:pos="720"/>
                <w:tab w:val="right" w:leader="dot" w:pos="8640"/>
              </w:tabs>
              <w:ind w:left="180"/>
              <w:jc w:val="both"/>
              <w:rPr>
                <w:rFonts w:ascii="Times New Roman" w:hAnsi="Times New Roman"/>
                <w:b/>
                <w:sz w:val="22"/>
                <w:szCs w:val="22"/>
              </w:rPr>
            </w:pPr>
          </w:p>
        </w:tc>
      </w:tr>
    </w:tbl>
    <w:p w:rsidR="006E6E18" w:rsidRPr="0005097B" w:rsidRDefault="003D6066" w:rsidP="003D6066">
      <w:pPr>
        <w:spacing w:after="200" w:line="276" w:lineRule="auto"/>
        <w:rPr>
          <w:rFonts w:ascii="Times New Roman" w:hAnsi="Times New Roman"/>
          <w:sz w:val="22"/>
          <w:szCs w:val="22"/>
        </w:rPr>
        <w:sectPr w:rsidR="006E6E18" w:rsidRPr="0005097B" w:rsidSect="006E6E18">
          <w:headerReference w:type="default" r:id="rId44"/>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8C46D0" w:rsidRPr="008C46D0" w:rsidRDefault="008C46D0" w:rsidP="008C46D0">
      <w:pPr>
        <w:pStyle w:val="Heading1"/>
        <w:shd w:val="clear" w:color="auto" w:fill="D9D9D9" w:themeFill="background1" w:themeFillShade="D9"/>
        <w:spacing w:before="0"/>
        <w:jc w:val="center"/>
        <w:rPr>
          <w:rFonts w:ascii="Times New Roman" w:hAnsi="Times New Roman"/>
          <w:i/>
          <w:caps/>
          <w:color w:val="auto"/>
          <w:sz w:val="24"/>
          <w:szCs w:val="24"/>
        </w:rPr>
      </w:pPr>
      <w:bookmarkStart w:id="61" w:name="_Toc473799060"/>
      <w:r w:rsidRPr="008C46D0">
        <w:rPr>
          <w:rFonts w:ascii="Times New Roman" w:hAnsi="Times New Roman"/>
          <w:i/>
          <w:caps/>
          <w:color w:val="auto"/>
          <w:sz w:val="24"/>
          <w:szCs w:val="24"/>
        </w:rPr>
        <w:lastRenderedPageBreak/>
        <w:t>SECTION E: Deposits and Investments</w:t>
      </w:r>
      <w:bookmarkEnd w:id="61"/>
    </w:p>
    <w:p w:rsidR="008C46D0" w:rsidRDefault="008C46D0" w:rsidP="00E80C93">
      <w:pPr>
        <w:spacing w:line="276" w:lineRule="auto"/>
        <w:rPr>
          <w:rFonts w:ascii="Times New Roman" w:eastAsiaTheme="majorEastAsia" w:hAnsi="Times New Roman" w:cstheme="majorBidi"/>
          <w:b/>
          <w:bCs/>
          <w:sz w:val="22"/>
          <w:szCs w:val="22"/>
        </w:rPr>
      </w:pPr>
    </w:p>
    <w:p w:rsidR="001E6ED1" w:rsidRDefault="008C46D0" w:rsidP="001E6ED1">
      <w:pPr>
        <w:pStyle w:val="Heading3"/>
        <w:spacing w:before="0" w:beforeAutospacing="0"/>
        <w:rPr>
          <w:rFonts w:eastAsiaTheme="majorEastAsia" w:cstheme="majorBidi"/>
          <w:i/>
          <w:sz w:val="24"/>
          <w:szCs w:val="24"/>
        </w:rPr>
        <w:sectPr w:rsidR="001E6ED1" w:rsidSect="006E6E18">
          <w:headerReference w:type="default" r:id="rId45"/>
          <w:type w:val="continuous"/>
          <w:pgSz w:w="12240" w:h="15840"/>
          <w:pgMar w:top="1440" w:right="1440" w:bottom="1440" w:left="1440" w:header="720" w:footer="720" w:gutter="0"/>
          <w:cols w:space="720"/>
          <w:docGrid w:linePitch="360"/>
        </w:sectPr>
      </w:pPr>
      <w:bookmarkStart w:id="62" w:name="_Toc473799061"/>
      <w:proofErr w:type="gramStart"/>
      <w:r w:rsidRPr="00E80C93">
        <w:rPr>
          <w:rFonts w:eastAsiaTheme="majorEastAsia" w:cstheme="majorBidi"/>
          <w:bCs w:val="0"/>
          <w:sz w:val="22"/>
          <w:szCs w:val="22"/>
        </w:rPr>
        <w:t>None.</w:t>
      </w:r>
      <w:bookmarkEnd w:id="62"/>
      <w:proofErr w:type="gramEnd"/>
      <w:r w:rsidRPr="00E80C93">
        <w:rPr>
          <w:rFonts w:eastAsiaTheme="majorEastAsia" w:cstheme="majorBidi"/>
          <w:i/>
          <w:sz w:val="24"/>
          <w:szCs w:val="24"/>
        </w:rPr>
        <w:br w:type="page"/>
      </w:r>
    </w:p>
    <w:p w:rsidR="00C32897" w:rsidRPr="008C46D0" w:rsidRDefault="0058555F" w:rsidP="00826F03">
      <w:pPr>
        <w:pStyle w:val="Heading1"/>
        <w:shd w:val="clear" w:color="auto" w:fill="BFBFBF" w:themeFill="background1" w:themeFillShade="BF"/>
        <w:spacing w:before="0"/>
        <w:jc w:val="center"/>
        <w:rPr>
          <w:rFonts w:ascii="Times New Roman" w:hAnsi="Times New Roman"/>
          <w:i/>
          <w:color w:val="auto"/>
          <w:sz w:val="24"/>
          <w:szCs w:val="24"/>
        </w:rPr>
      </w:pPr>
      <w:bookmarkStart w:id="63" w:name="_Toc473799062"/>
      <w:r w:rsidRPr="008C46D0">
        <w:rPr>
          <w:rFonts w:ascii="Times New Roman" w:hAnsi="Times New Roman"/>
          <w:i/>
          <w:color w:val="auto"/>
          <w:sz w:val="24"/>
          <w:szCs w:val="24"/>
        </w:rPr>
        <w:lastRenderedPageBreak/>
        <w:t xml:space="preserve">SECTION F:  </w:t>
      </w:r>
      <w:r w:rsidR="00C32897" w:rsidRPr="008C46D0">
        <w:rPr>
          <w:rFonts w:ascii="Times New Roman" w:hAnsi="Times New Roman"/>
          <w:i/>
          <w:color w:val="auto"/>
          <w:sz w:val="24"/>
          <w:szCs w:val="24"/>
        </w:rPr>
        <w:t>OTHER LAWS AND REGULATION</w:t>
      </w:r>
      <w:bookmarkEnd w:id="63"/>
    </w:p>
    <w:p w:rsidR="00C32897" w:rsidRPr="0005097B" w:rsidRDefault="00C32897" w:rsidP="003D6066">
      <w:pPr>
        <w:jc w:val="both"/>
        <w:rPr>
          <w:rFonts w:ascii="Times New Roman" w:hAnsi="Times New Roman"/>
          <w:b/>
          <w:sz w:val="22"/>
          <w:szCs w:val="22"/>
        </w:rPr>
      </w:pPr>
    </w:p>
    <w:p w:rsidR="00FC3C9D" w:rsidRDefault="00FC3C9D" w:rsidP="00FC3C9D">
      <w:pPr>
        <w:pStyle w:val="Heading2"/>
        <w:rPr>
          <w:rFonts w:ascii="Times New Roman" w:hAnsi="Times New Roman" w:cs="Times New Roman"/>
          <w:sz w:val="22"/>
          <w:szCs w:val="22"/>
        </w:rPr>
      </w:pPr>
      <w:bookmarkStart w:id="64" w:name="_Toc473799063"/>
      <w:r w:rsidRPr="00FC3C9D">
        <w:rPr>
          <w:rFonts w:ascii="Times New Roman" w:hAnsi="Times New Roman" w:cs="Times New Roman"/>
          <w:sz w:val="22"/>
          <w:szCs w:val="22"/>
        </w:rPr>
        <w:t>GENERAL</w:t>
      </w:r>
      <w:bookmarkEnd w:id="64"/>
    </w:p>
    <w:p w:rsidR="00FC3C9D" w:rsidRPr="00FC3C9D" w:rsidRDefault="00FC3C9D" w:rsidP="00FC3C9D"/>
    <w:p w:rsidR="003D6066" w:rsidRPr="00145D8B" w:rsidRDefault="003D6066" w:rsidP="001E6ED1">
      <w:pPr>
        <w:pStyle w:val="Heading3"/>
        <w:spacing w:before="0" w:beforeAutospacing="0" w:after="0" w:afterAutospacing="0"/>
        <w:jc w:val="both"/>
        <w:rPr>
          <w:b w:val="0"/>
          <w:sz w:val="22"/>
          <w:szCs w:val="22"/>
        </w:rPr>
      </w:pPr>
      <w:bookmarkStart w:id="65" w:name="_Toc473799064"/>
      <w:r w:rsidRPr="00145D8B">
        <w:rPr>
          <w:sz w:val="22"/>
          <w:szCs w:val="22"/>
        </w:rPr>
        <w:t>2-</w:t>
      </w:r>
      <w:r w:rsidR="006B5070" w:rsidRPr="00145D8B">
        <w:rPr>
          <w:sz w:val="22"/>
          <w:szCs w:val="22"/>
        </w:rPr>
        <w:t>20</w:t>
      </w:r>
      <w:r w:rsidRPr="00145D8B">
        <w:rPr>
          <w:sz w:val="22"/>
          <w:szCs w:val="22"/>
        </w:rPr>
        <w:t xml:space="preserve"> Compliance Requirement: </w:t>
      </w:r>
      <w:r w:rsidRPr="00145D8B">
        <w:rPr>
          <w:b w:val="0"/>
          <w:sz w:val="22"/>
          <w:szCs w:val="22"/>
        </w:rPr>
        <w:t xml:space="preserve">Ohio Admin Code </w:t>
      </w:r>
      <w:r w:rsidR="00E641FF">
        <w:rPr>
          <w:b w:val="0"/>
          <w:sz w:val="22"/>
          <w:szCs w:val="22"/>
        </w:rPr>
        <w:t xml:space="preserve">§ </w:t>
      </w:r>
      <w:r w:rsidRPr="00145D8B">
        <w:rPr>
          <w:b w:val="0"/>
          <w:sz w:val="22"/>
          <w:szCs w:val="22"/>
        </w:rPr>
        <w:t xml:space="preserve">3745-27-15 through 18 </w:t>
      </w:r>
      <w:r w:rsidR="00EF77BF">
        <w:rPr>
          <w:b w:val="0"/>
          <w:sz w:val="22"/>
          <w:szCs w:val="22"/>
        </w:rPr>
        <w:t xml:space="preserve">- </w:t>
      </w:r>
      <w:r w:rsidRPr="00145D8B">
        <w:rPr>
          <w:b w:val="0"/>
          <w:sz w:val="22"/>
          <w:szCs w:val="22"/>
        </w:rPr>
        <w:t>Landfill Financial Responsibility and Certifications</w:t>
      </w:r>
      <w:r w:rsidR="00145D8B" w:rsidRPr="00145D8B">
        <w:rPr>
          <w:b w:val="0"/>
          <w:sz w:val="22"/>
          <w:szCs w:val="22"/>
        </w:rPr>
        <w:t>.</w:t>
      </w:r>
      <w:bookmarkEnd w:id="65"/>
    </w:p>
    <w:p w:rsidR="00DA381C" w:rsidRPr="0005097B" w:rsidRDefault="004B3520" w:rsidP="004B3520">
      <w:pPr>
        <w:tabs>
          <w:tab w:val="left" w:pos="5625"/>
        </w:tabs>
        <w:jc w:val="both"/>
        <w:rPr>
          <w:rFonts w:ascii="Times New Roman" w:hAnsi="Times New Roman"/>
          <w:b/>
          <w:i/>
          <w:sz w:val="22"/>
          <w:szCs w:val="22"/>
        </w:rPr>
      </w:pPr>
      <w:r w:rsidRPr="0005097B">
        <w:rPr>
          <w:rFonts w:ascii="Times New Roman" w:hAnsi="Times New Roman"/>
          <w:b/>
          <w:i/>
          <w:sz w:val="22"/>
          <w:szCs w:val="22"/>
        </w:rPr>
        <w:tab/>
      </w:r>
    </w:p>
    <w:p w:rsidR="003D6066" w:rsidRPr="0005097B" w:rsidRDefault="003D6066" w:rsidP="003D6066">
      <w:pPr>
        <w:jc w:val="both"/>
        <w:rPr>
          <w:rFonts w:ascii="Times New Roman" w:hAnsi="Times New Roman"/>
          <w:b/>
          <w:i/>
          <w:sz w:val="22"/>
          <w:szCs w:val="22"/>
        </w:rPr>
      </w:pPr>
      <w:r w:rsidRPr="0005097B">
        <w:rPr>
          <w:rFonts w:ascii="Times New Roman" w:hAnsi="Times New Roman"/>
          <w:b/>
          <w:i/>
          <w:sz w:val="22"/>
          <w:szCs w:val="22"/>
        </w:rPr>
        <w:t xml:space="preserve">The following is only a summary. When auditing a government managing a landfill, auditors should obtain and read copies of the applicable </w:t>
      </w:r>
      <w:r w:rsidR="000B3ECB" w:rsidRPr="0005097B">
        <w:rPr>
          <w:rFonts w:ascii="Times New Roman" w:hAnsi="Times New Roman"/>
          <w:b/>
          <w:i/>
          <w:sz w:val="22"/>
          <w:szCs w:val="22"/>
        </w:rPr>
        <w:t>Ohio Administrative Code</w:t>
      </w:r>
      <w:r w:rsidRPr="0005097B">
        <w:rPr>
          <w:rFonts w:ascii="Times New Roman" w:hAnsi="Times New Roman"/>
          <w:b/>
          <w:i/>
          <w:sz w:val="22"/>
          <w:szCs w:val="22"/>
        </w:rPr>
        <w:t xml:space="preserve"> sections.</w:t>
      </w:r>
    </w:p>
    <w:p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 </w:t>
      </w:r>
    </w:p>
    <w:p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Governments owning or managing landfills must annually certify financial information related to their ability to finance closure and postclosure liabilities to the OEPA.  These reports are due within 180 days of fiscal year end.</w:t>
      </w:r>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An index to the relevant </w:t>
      </w:r>
      <w:r w:rsidR="000B3ECB" w:rsidRPr="0005097B">
        <w:rPr>
          <w:rFonts w:ascii="Times New Roman" w:hAnsi="Times New Roman"/>
          <w:sz w:val="22"/>
          <w:szCs w:val="22"/>
        </w:rPr>
        <w:t>Ohio Administrative Code</w:t>
      </w:r>
      <w:r w:rsidRPr="0005097B">
        <w:rPr>
          <w:rFonts w:ascii="Times New Roman" w:hAnsi="Times New Roman"/>
          <w:sz w:val="22"/>
          <w:szCs w:val="22"/>
        </w:rPr>
        <w:t xml:space="preserve"> requirement follows:</w:t>
      </w:r>
    </w:p>
    <w:p w:rsidR="003D6066" w:rsidRPr="0005097B" w:rsidRDefault="003D6066" w:rsidP="003D6066">
      <w:pPr>
        <w:jc w:val="both"/>
        <w:rPr>
          <w:rFonts w:ascii="Times New Roman" w:hAnsi="Times New Roman"/>
          <w:sz w:val="22"/>
          <w:szCs w:val="22"/>
        </w:rPr>
      </w:pPr>
    </w:p>
    <w:p w:rsidR="003D6066" w:rsidRPr="0005097B" w:rsidRDefault="00EF77BF" w:rsidP="00FF3EEA">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003D6066" w:rsidRPr="0005097B">
        <w:rPr>
          <w:rFonts w:ascii="Times New Roman" w:hAnsi="Times New Roman"/>
          <w:sz w:val="22"/>
          <w:szCs w:val="22"/>
        </w:rPr>
        <w:t xml:space="preserve">3745-27-15:  Solid waste facility or scrap tire transporter final </w:t>
      </w:r>
      <w:r w:rsidR="003D6066" w:rsidRPr="0005097B">
        <w:rPr>
          <w:rFonts w:ascii="Times New Roman" w:hAnsi="Times New Roman"/>
          <w:sz w:val="22"/>
          <w:szCs w:val="22"/>
          <w:u w:val="single"/>
        </w:rPr>
        <w:t>closure</w:t>
      </w:r>
      <w:r w:rsidR="003D6066" w:rsidRPr="0005097B">
        <w:rPr>
          <w:rFonts w:ascii="Times New Roman" w:hAnsi="Times New Roman"/>
          <w:sz w:val="22"/>
          <w:szCs w:val="22"/>
        </w:rPr>
        <w:t xml:space="preserve"> requirements (Section (L) describes the local government test)</w:t>
      </w:r>
    </w:p>
    <w:p w:rsidR="003D6066" w:rsidRPr="0005097B" w:rsidRDefault="003D6066" w:rsidP="003D6066">
      <w:pPr>
        <w:ind w:left="360"/>
        <w:jc w:val="both"/>
        <w:rPr>
          <w:rFonts w:ascii="Times New Roman" w:hAnsi="Times New Roman"/>
          <w:sz w:val="22"/>
          <w:szCs w:val="22"/>
        </w:rPr>
      </w:pPr>
    </w:p>
    <w:p w:rsidR="003D6066" w:rsidRPr="0005097B" w:rsidRDefault="00EF77BF" w:rsidP="00FF3EEA">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003D6066" w:rsidRPr="0005097B">
        <w:rPr>
          <w:rFonts w:ascii="Times New Roman" w:hAnsi="Times New Roman"/>
          <w:sz w:val="22"/>
          <w:szCs w:val="22"/>
        </w:rPr>
        <w:t xml:space="preserve">3745-27-16:  Solid waste facility or scrap tire transporter final </w:t>
      </w:r>
      <w:r w:rsidR="003D6066" w:rsidRPr="0005097B">
        <w:rPr>
          <w:rFonts w:ascii="Times New Roman" w:hAnsi="Times New Roman"/>
          <w:sz w:val="22"/>
          <w:szCs w:val="22"/>
          <w:u w:val="single"/>
        </w:rPr>
        <w:t>postclosure</w:t>
      </w:r>
      <w:r w:rsidR="003D6066" w:rsidRPr="0005097B">
        <w:rPr>
          <w:rFonts w:ascii="Times New Roman" w:hAnsi="Times New Roman"/>
          <w:sz w:val="22"/>
          <w:szCs w:val="22"/>
        </w:rPr>
        <w:t xml:space="preserve"> requirements (Section (L) describes the local government test)</w:t>
      </w:r>
    </w:p>
    <w:p w:rsidR="003D6066" w:rsidRPr="0005097B" w:rsidRDefault="003D6066" w:rsidP="003D6066">
      <w:pPr>
        <w:ind w:left="360"/>
        <w:jc w:val="both"/>
        <w:rPr>
          <w:rFonts w:ascii="Times New Roman" w:hAnsi="Times New Roman"/>
          <w:sz w:val="22"/>
          <w:szCs w:val="22"/>
        </w:rPr>
      </w:pPr>
    </w:p>
    <w:p w:rsidR="003D6066" w:rsidRPr="0005097B" w:rsidRDefault="00EF77BF" w:rsidP="00FF3EEA">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003D6066" w:rsidRPr="0005097B">
        <w:rPr>
          <w:rFonts w:ascii="Times New Roman" w:hAnsi="Times New Roman"/>
          <w:sz w:val="22"/>
          <w:szCs w:val="22"/>
        </w:rPr>
        <w:t>3745-27-17:  Wording of financial assurance instruments (Section (H) describes the wording for the letter governments assured under the local government test must submit to OEPA).</w:t>
      </w:r>
    </w:p>
    <w:p w:rsidR="003D6066" w:rsidRPr="0005097B" w:rsidRDefault="003D6066" w:rsidP="003D6066">
      <w:pPr>
        <w:ind w:left="360"/>
        <w:jc w:val="both"/>
        <w:rPr>
          <w:rFonts w:ascii="Times New Roman" w:hAnsi="Times New Roman"/>
          <w:sz w:val="22"/>
          <w:szCs w:val="22"/>
        </w:rPr>
      </w:pPr>
    </w:p>
    <w:p w:rsidR="003D6066" w:rsidRPr="0005097B" w:rsidRDefault="00EF77BF" w:rsidP="00FF3EEA">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003D6066" w:rsidRPr="0005097B">
        <w:rPr>
          <w:rFonts w:ascii="Times New Roman" w:hAnsi="Times New Roman"/>
          <w:sz w:val="22"/>
          <w:szCs w:val="22"/>
        </w:rPr>
        <w:t xml:space="preserve">3745-27-18:  Only applies when OEPA director mandates corrective action, such as to remediate landfill groundwater contamination described in </w:t>
      </w:r>
      <w:r w:rsidRPr="00EF77BF">
        <w:rPr>
          <w:rFonts w:ascii="Times New Roman" w:hAnsi="Times New Roman"/>
          <w:sz w:val="22"/>
          <w:szCs w:val="22"/>
        </w:rPr>
        <w:t xml:space="preserve">§ </w:t>
      </w:r>
      <w:r w:rsidR="003D6066" w:rsidRPr="0005097B">
        <w:rPr>
          <w:rFonts w:ascii="Times New Roman" w:hAnsi="Times New Roman"/>
          <w:sz w:val="22"/>
          <w:szCs w:val="22"/>
        </w:rPr>
        <w:t>3745-27-10.  (Section (M) describes the local government requirements, if applicable.)</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05097B">
        <w:rPr>
          <w:rFonts w:ascii="Times New Roman" w:hAnsi="Times New Roman"/>
          <w:sz w:val="22"/>
          <w:szCs w:val="22"/>
        </w:rPr>
        <w:t xml:space="preserve">The Federal EPA adopted a regulation (40 </w:t>
      </w:r>
      <w:r w:rsidR="004261C8" w:rsidRPr="0005097B">
        <w:rPr>
          <w:rFonts w:ascii="Times New Roman" w:hAnsi="Times New Roman"/>
          <w:sz w:val="22"/>
          <w:szCs w:val="22"/>
        </w:rPr>
        <w:t>C.F.R.</w:t>
      </w:r>
      <w:r w:rsidRPr="0005097B">
        <w:rPr>
          <w:rFonts w:ascii="Times New Roman" w:hAnsi="Times New Roman"/>
          <w:sz w:val="22"/>
          <w:szCs w:val="22"/>
        </w:rPr>
        <w:t xml:space="preserve"> 258.74(f)) allowing governmental solid waste landfills (GSWLFs) to avoid acquiring third-party financial instruments (such as letters of credit, insurance or establishing trust funds) to assure current final closure, postclosure and/or corrective measure cost estimates and any other environmental obligations to the extent they meet certain financial tests. The Federal EPA placed the responsibility for monitoring compliance with this rule on the states. In response, the Ohio EPA adopted a regulation that parallels the Federal regulation in most aspects.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05097B">
        <w:rPr>
          <w:rFonts w:ascii="Times New Roman" w:hAnsi="Times New Roman"/>
          <w:sz w:val="22"/>
          <w:szCs w:val="22"/>
        </w:rPr>
        <w:t xml:space="preserve">A GSWLF need not obtain third-party instruments for amounts up to 43% of the local government’s </w:t>
      </w:r>
      <w:r w:rsidRPr="0005097B">
        <w:rPr>
          <w:rFonts w:ascii="Times New Roman" w:hAnsi="Times New Roman"/>
          <w:b/>
          <w:sz w:val="22"/>
          <w:szCs w:val="22"/>
        </w:rPr>
        <w:t>total revenue</w:t>
      </w:r>
      <w:r w:rsidRPr="0005097B">
        <w:rPr>
          <w:rFonts w:ascii="Times New Roman" w:hAnsi="Times New Roman"/>
          <w:sz w:val="22"/>
          <w:szCs w:val="22"/>
        </w:rPr>
        <w:t>,</w:t>
      </w:r>
      <w:r w:rsidRPr="0005097B">
        <w:rPr>
          <w:rStyle w:val="FootnoteReference"/>
          <w:rFonts w:ascii="Times New Roman" w:hAnsi="Times New Roman"/>
          <w:sz w:val="22"/>
          <w:szCs w:val="22"/>
        </w:rPr>
        <w:footnoteReference w:id="52"/>
      </w:r>
      <w:r w:rsidRPr="0005097B">
        <w:rPr>
          <w:rFonts w:ascii="Times New Roman" w:hAnsi="Times New Roman"/>
          <w:sz w:val="22"/>
          <w:szCs w:val="22"/>
        </w:rPr>
        <w:t xml:space="preserve">  </w:t>
      </w:r>
      <w:r w:rsidRPr="0005097B">
        <w:rPr>
          <w:rFonts w:ascii="Times New Roman" w:hAnsi="Times New Roman"/>
          <w:i/>
          <w:sz w:val="22"/>
          <w:szCs w:val="22"/>
        </w:rPr>
        <w:t>provided</w:t>
      </w:r>
      <w:r w:rsidRPr="0005097B">
        <w:rPr>
          <w:rFonts w:ascii="Times New Roman" w:hAnsi="Times New Roman"/>
          <w:sz w:val="22"/>
          <w:szCs w:val="22"/>
        </w:rPr>
        <w:t xml:space="preserve"> that it meets the tests described in </w:t>
      </w:r>
      <w:r w:rsidRPr="0005097B">
        <w:rPr>
          <w:rFonts w:ascii="Times New Roman" w:hAnsi="Times New Roman"/>
          <w:b/>
          <w:sz w:val="22"/>
          <w:szCs w:val="22"/>
        </w:rPr>
        <w:t>III</w:t>
      </w:r>
      <w:r w:rsidRPr="0005097B">
        <w:rPr>
          <w:rFonts w:ascii="Times New Roman" w:hAnsi="Times New Roman"/>
          <w:sz w:val="22"/>
          <w:szCs w:val="22"/>
        </w:rPr>
        <w:t xml:space="preserve"> below. </w:t>
      </w:r>
      <w:r w:rsidR="00CF2B82">
        <w:rPr>
          <w:rFonts w:ascii="Times New Roman" w:hAnsi="Times New Roman"/>
          <w:sz w:val="22"/>
          <w:szCs w:val="22"/>
        </w:rPr>
        <w:t xml:space="preserve"> </w:t>
      </w:r>
      <w:r w:rsidRPr="0005097B">
        <w:rPr>
          <w:rFonts w:ascii="Times New Roman" w:hAnsi="Times New Roman"/>
          <w:sz w:val="22"/>
          <w:szCs w:val="22"/>
        </w:rPr>
        <w:t xml:space="preserve">A GSWLF must obtain a third-party instrument (e.g., insurance, trust fund, </w:t>
      </w:r>
      <w:r w:rsidR="00CF2B82" w:rsidRPr="0005097B">
        <w:rPr>
          <w:rFonts w:ascii="Times New Roman" w:hAnsi="Times New Roman"/>
          <w:sz w:val="22"/>
          <w:szCs w:val="22"/>
        </w:rPr>
        <w:t>and bond</w:t>
      </w:r>
      <w:r w:rsidRPr="0005097B">
        <w:rPr>
          <w:rFonts w:ascii="Times New Roman" w:hAnsi="Times New Roman"/>
          <w:sz w:val="22"/>
          <w:szCs w:val="22"/>
        </w:rPr>
        <w:t>) for all current final closure, postclosure and/or corrective measure cost estimates and any other environmental obligations, exceeding 43% of total revenue.</w:t>
      </w:r>
      <w:r w:rsidR="00CF2B82">
        <w:rPr>
          <w:rFonts w:ascii="Times New Roman" w:hAnsi="Times New Roman"/>
          <w:sz w:val="22"/>
          <w:szCs w:val="22"/>
        </w:rPr>
        <w:t xml:space="preserve"> </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F918F6">
        <w:rPr>
          <w:rFonts w:ascii="Times New Roman" w:hAnsi="Times New Roman"/>
          <w:sz w:val="22"/>
          <w:szCs w:val="22"/>
        </w:rPr>
        <w:t>There are two alternatives to the third-party financial instruments nongovernments must have for (closure + postclosure + mandated corrective care costs). Governments do not need these instruments (for up to 43% of total annual revenue), if</w:t>
      </w:r>
      <w:r w:rsidRPr="0005097B">
        <w:rPr>
          <w:rFonts w:ascii="Times New Roman" w:hAnsi="Times New Roman"/>
          <w:sz w:val="22"/>
          <w:szCs w:val="22"/>
        </w:rPr>
        <w:t>:</w:t>
      </w:r>
    </w:p>
    <w:p w:rsidR="003541FE" w:rsidRPr="0005097B" w:rsidRDefault="003541FE" w:rsidP="003D6066">
      <w:pPr>
        <w:jc w:val="both"/>
        <w:rPr>
          <w:rFonts w:ascii="Times New Roman" w:hAnsi="Times New Roman"/>
          <w:sz w:val="22"/>
          <w:szCs w:val="22"/>
        </w:rPr>
      </w:pPr>
    </w:p>
    <w:p w:rsidR="003D6066" w:rsidRPr="0005097B" w:rsidRDefault="003D6066" w:rsidP="003D6066">
      <w:pPr>
        <w:jc w:val="both"/>
        <w:rPr>
          <w:rFonts w:ascii="Times New Roman" w:hAnsi="Times New Roman"/>
          <w:b/>
          <w:sz w:val="22"/>
          <w:szCs w:val="22"/>
          <w:u w:val="single"/>
        </w:rPr>
      </w:pPr>
      <w:r w:rsidRPr="0005097B">
        <w:rPr>
          <w:rFonts w:ascii="Times New Roman" w:hAnsi="Times New Roman"/>
          <w:b/>
          <w:sz w:val="22"/>
          <w:szCs w:val="22"/>
          <w:u w:val="single"/>
        </w:rPr>
        <w:t>Alternative I</w:t>
      </w:r>
    </w:p>
    <w:p w:rsidR="003D6066" w:rsidRPr="0005097B" w:rsidRDefault="003D6066" w:rsidP="003D6066">
      <w:pPr>
        <w:jc w:val="both"/>
        <w:rPr>
          <w:rFonts w:ascii="Times New Roman" w:hAnsi="Times New Roman"/>
          <w:b/>
          <w:sz w:val="22"/>
          <w:szCs w:val="22"/>
          <w:u w:val="single"/>
        </w:rPr>
      </w:pPr>
    </w:p>
    <w:p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The GSWLF issues GAAP financial statements.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 w:val="left" w:pos="900"/>
        </w:tabs>
        <w:ind w:hanging="1800"/>
        <w:jc w:val="both"/>
        <w:rPr>
          <w:rFonts w:ascii="Times New Roman" w:hAnsi="Times New Roman"/>
          <w:sz w:val="22"/>
          <w:szCs w:val="22"/>
        </w:rPr>
      </w:pPr>
      <w:r w:rsidRPr="0005097B">
        <w:rPr>
          <w:rFonts w:ascii="Times New Roman" w:hAnsi="Times New Roman"/>
          <w:sz w:val="22"/>
          <w:szCs w:val="22"/>
        </w:rPr>
        <w:t>The GSWLF has not:</w:t>
      </w:r>
    </w:p>
    <w:p w:rsidR="003D6066" w:rsidRPr="0005097B" w:rsidRDefault="003D6066" w:rsidP="003D6066">
      <w:pPr>
        <w:tabs>
          <w:tab w:val="left" w:pos="900"/>
        </w:tabs>
        <w:jc w:val="both"/>
        <w:rPr>
          <w:rFonts w:ascii="Times New Roman" w:hAnsi="Times New Roman"/>
          <w:sz w:val="22"/>
          <w:szCs w:val="22"/>
        </w:rPr>
      </w:pPr>
    </w:p>
    <w:p w:rsidR="003D6066" w:rsidRPr="0005097B" w:rsidRDefault="003D6066" w:rsidP="00FF3EEA">
      <w:pPr>
        <w:numPr>
          <w:ilvl w:val="3"/>
          <w:numId w:val="4"/>
        </w:numPr>
        <w:tabs>
          <w:tab w:val="clear" w:pos="2880"/>
          <w:tab w:val="num" w:pos="1260"/>
        </w:tabs>
        <w:ind w:left="1260"/>
        <w:jc w:val="both"/>
        <w:rPr>
          <w:rFonts w:ascii="Times New Roman" w:hAnsi="Times New Roman"/>
          <w:sz w:val="22"/>
          <w:szCs w:val="22"/>
        </w:rPr>
      </w:pPr>
      <w:r w:rsidRPr="0005097B">
        <w:rPr>
          <w:rFonts w:ascii="Times New Roman" w:hAnsi="Times New Roman"/>
          <w:sz w:val="22"/>
          <w:szCs w:val="22"/>
        </w:rPr>
        <w:t>Defaulted on GO bonds, or has not issued GO bonds of less than investment grade per Moody’s or S&amp;P.</w:t>
      </w:r>
    </w:p>
    <w:p w:rsidR="003D6066" w:rsidRPr="0005097B" w:rsidRDefault="003D6066" w:rsidP="003D6066">
      <w:pPr>
        <w:jc w:val="both"/>
        <w:rPr>
          <w:rFonts w:ascii="Times New Roman" w:hAnsi="Times New Roman"/>
          <w:sz w:val="22"/>
          <w:szCs w:val="22"/>
        </w:rPr>
      </w:pPr>
    </w:p>
    <w:p w:rsidR="003D6066" w:rsidRPr="0005097B" w:rsidRDefault="003D6066" w:rsidP="003D6066">
      <w:pPr>
        <w:ind w:left="1260"/>
        <w:jc w:val="both"/>
        <w:rPr>
          <w:rFonts w:ascii="Times New Roman" w:hAnsi="Times New Roman"/>
          <w:sz w:val="22"/>
          <w:szCs w:val="22"/>
        </w:rPr>
      </w:pPr>
      <w:r w:rsidRPr="0005097B">
        <w:rPr>
          <w:rFonts w:ascii="Times New Roman" w:hAnsi="Times New Roman"/>
          <w:sz w:val="22"/>
          <w:szCs w:val="22"/>
        </w:rPr>
        <w:t xml:space="preserve">Local governments issuing bonds secured by collateral or a guarantee (e.g. AMBAC insurance) must meet the minimum rating without that security.  (This means consider the </w:t>
      </w:r>
      <w:r w:rsidRPr="0005097B">
        <w:rPr>
          <w:rFonts w:ascii="Times New Roman" w:hAnsi="Times New Roman"/>
          <w:i/>
          <w:sz w:val="22"/>
          <w:szCs w:val="22"/>
        </w:rPr>
        <w:t>government’s</w:t>
      </w:r>
      <w:r w:rsidRPr="0005097B">
        <w:rPr>
          <w:rFonts w:ascii="Times New Roman" w:hAnsi="Times New Roman"/>
          <w:sz w:val="22"/>
          <w:szCs w:val="22"/>
        </w:rPr>
        <w:t xml:space="preserve"> debt rating, not the rating of a particular insured or collateralized </w:t>
      </w:r>
      <w:r w:rsidRPr="0005097B">
        <w:rPr>
          <w:rFonts w:ascii="Times New Roman" w:hAnsi="Times New Roman"/>
          <w:i/>
          <w:sz w:val="22"/>
          <w:szCs w:val="22"/>
        </w:rPr>
        <w:t>issue</w:t>
      </w:r>
      <w:r w:rsidRPr="0005097B">
        <w:rPr>
          <w:rFonts w:ascii="Times New Roman" w:hAnsi="Times New Roman"/>
          <w:sz w:val="22"/>
          <w:szCs w:val="22"/>
        </w:rPr>
        <w:t>.)</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3"/>
          <w:numId w:val="4"/>
        </w:numPr>
        <w:tabs>
          <w:tab w:val="clear" w:pos="2880"/>
          <w:tab w:val="num" w:pos="1260"/>
        </w:tabs>
        <w:ind w:left="1260"/>
        <w:jc w:val="both"/>
        <w:rPr>
          <w:rFonts w:ascii="Times New Roman" w:hAnsi="Times New Roman"/>
          <w:sz w:val="22"/>
          <w:szCs w:val="22"/>
        </w:rPr>
      </w:pPr>
      <w:r w:rsidRPr="0005097B">
        <w:rPr>
          <w:rFonts w:ascii="Times New Roman" w:hAnsi="Times New Roman"/>
          <w:sz w:val="22"/>
          <w:szCs w:val="22"/>
        </w:rPr>
        <w:t xml:space="preserve">Has not operated at a deficit of greater than or equal to (5% x annual revenue) in either of the past two fiscal years. (The federal rule defines a deficit as total revenue minus </w:t>
      </w:r>
      <w:r w:rsidRPr="0005097B">
        <w:rPr>
          <w:rFonts w:ascii="Times New Roman" w:hAnsi="Times New Roman"/>
          <w:b/>
          <w:sz w:val="22"/>
          <w:szCs w:val="22"/>
        </w:rPr>
        <w:t>total expenditures</w:t>
      </w:r>
      <w:r w:rsidRPr="0005097B">
        <w:rPr>
          <w:rFonts w:ascii="Times New Roman" w:hAnsi="Times New Roman"/>
          <w:sz w:val="22"/>
          <w:szCs w:val="22"/>
        </w:rPr>
        <w:t>);</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sz w:val="22"/>
          <w:szCs w:val="22"/>
        </w:rPr>
        <w:t>Received a qualified opinion.</w:t>
      </w:r>
    </w:p>
    <w:p w:rsidR="003D6066" w:rsidRPr="0005097B" w:rsidRDefault="003D6066" w:rsidP="003D6066">
      <w:pPr>
        <w:jc w:val="both"/>
        <w:rPr>
          <w:rFonts w:ascii="Times New Roman" w:hAnsi="Times New Roman"/>
          <w:sz w:val="22"/>
          <w:szCs w:val="22"/>
        </w:rPr>
      </w:pPr>
    </w:p>
    <w:p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Also, either condition c. or d. must be met:</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All GO bonds must be of investment grade, rated by either Moody’s or S&amp;P.</w:t>
      </w:r>
    </w:p>
    <w:p w:rsidR="003D6066" w:rsidRPr="0005097B" w:rsidRDefault="003D6066" w:rsidP="003D6066">
      <w:pPr>
        <w:jc w:val="both"/>
        <w:rPr>
          <w:rFonts w:ascii="Times New Roman" w:hAnsi="Times New Roman"/>
          <w:sz w:val="22"/>
          <w:szCs w:val="22"/>
        </w:rPr>
      </w:pPr>
    </w:p>
    <w:p w:rsidR="003D6066" w:rsidRPr="0005097B" w:rsidRDefault="003D6066" w:rsidP="003D6066">
      <w:pPr>
        <w:ind w:left="360"/>
        <w:jc w:val="both"/>
        <w:rPr>
          <w:rFonts w:ascii="Times New Roman" w:hAnsi="Times New Roman"/>
          <w:b/>
          <w:sz w:val="22"/>
          <w:szCs w:val="22"/>
        </w:rPr>
      </w:pPr>
      <w:r w:rsidRPr="0005097B">
        <w:rPr>
          <w:rFonts w:ascii="Times New Roman" w:hAnsi="Times New Roman"/>
          <w:b/>
          <w:sz w:val="22"/>
          <w:szCs w:val="22"/>
        </w:rPr>
        <w:t>OR:</w:t>
      </w:r>
    </w:p>
    <w:p w:rsidR="003D6066" w:rsidRPr="0005097B" w:rsidRDefault="003D6066" w:rsidP="003D6066">
      <w:pPr>
        <w:jc w:val="both"/>
        <w:rPr>
          <w:rFonts w:ascii="Times New Roman" w:hAnsi="Times New Roman"/>
          <w:sz w:val="22"/>
          <w:szCs w:val="22"/>
        </w:rPr>
      </w:pPr>
    </w:p>
    <w:p w:rsidR="003D6066" w:rsidRDefault="003D6066" w:rsidP="003541FE">
      <w:pPr>
        <w:jc w:val="both"/>
        <w:rPr>
          <w:rFonts w:ascii="Times New Roman" w:hAnsi="Times New Roman"/>
          <w:b/>
          <w:sz w:val="22"/>
          <w:szCs w:val="22"/>
          <w:u w:val="single"/>
        </w:rPr>
      </w:pPr>
      <w:r w:rsidRPr="003541FE">
        <w:rPr>
          <w:rFonts w:ascii="Times New Roman" w:hAnsi="Times New Roman"/>
          <w:b/>
          <w:sz w:val="22"/>
          <w:szCs w:val="22"/>
          <w:u w:val="single"/>
        </w:rPr>
        <w:t>Alternative II:</w:t>
      </w:r>
    </w:p>
    <w:p w:rsidR="003541FE" w:rsidRPr="003541FE" w:rsidRDefault="003541FE" w:rsidP="003541FE">
      <w:pPr>
        <w:jc w:val="both"/>
        <w:rPr>
          <w:rFonts w:ascii="Times New Roman" w:hAnsi="Times New Roman"/>
          <w:b/>
          <w:sz w:val="22"/>
          <w:szCs w:val="22"/>
          <w:u w:val="single"/>
        </w:rPr>
      </w:pPr>
    </w:p>
    <w:p w:rsidR="003D6066"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The GSWLF must have:</w:t>
      </w:r>
    </w:p>
    <w:p w:rsidR="003541FE" w:rsidRPr="0005097B" w:rsidRDefault="003541FE" w:rsidP="003541FE">
      <w:pPr>
        <w:ind w:left="2160"/>
        <w:jc w:val="both"/>
        <w:rPr>
          <w:rFonts w:ascii="Times New Roman" w:hAnsi="Times New Roman"/>
          <w:sz w:val="22"/>
          <w:szCs w:val="22"/>
        </w:rPr>
      </w:pPr>
    </w:p>
    <w:p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sz w:val="22"/>
          <w:szCs w:val="22"/>
        </w:rPr>
        <w:t>(</w:t>
      </w:r>
      <w:r w:rsidRPr="0005097B">
        <w:rPr>
          <w:rFonts w:ascii="Times New Roman" w:hAnsi="Times New Roman"/>
          <w:b/>
          <w:sz w:val="22"/>
          <w:szCs w:val="22"/>
        </w:rPr>
        <w:t>Cash + marketable securities</w:t>
      </w:r>
      <w:r w:rsidRPr="0005097B">
        <w:rPr>
          <w:rFonts w:ascii="Times New Roman" w:hAnsi="Times New Roman"/>
          <w:sz w:val="22"/>
          <w:szCs w:val="22"/>
        </w:rPr>
        <w:t>) / total expenditures ≥ 5%, AND</w:t>
      </w:r>
    </w:p>
    <w:p w:rsidR="003541FE" w:rsidRPr="003541FE" w:rsidRDefault="003541FE" w:rsidP="003541FE">
      <w:pPr>
        <w:ind w:left="2880"/>
        <w:jc w:val="both"/>
        <w:rPr>
          <w:rFonts w:ascii="Times New Roman" w:hAnsi="Times New Roman"/>
          <w:sz w:val="22"/>
          <w:szCs w:val="22"/>
        </w:rPr>
      </w:pPr>
    </w:p>
    <w:p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b/>
          <w:sz w:val="22"/>
          <w:szCs w:val="22"/>
        </w:rPr>
        <w:t>Debt service</w:t>
      </w:r>
      <w:r w:rsidRPr="0005097B">
        <w:rPr>
          <w:rFonts w:ascii="Times New Roman" w:hAnsi="Times New Roman"/>
          <w:sz w:val="22"/>
          <w:szCs w:val="22"/>
        </w:rPr>
        <w:t xml:space="preserve"> / total expenditures ≤ 20%, AND</w:t>
      </w:r>
    </w:p>
    <w:p w:rsidR="003541FE" w:rsidRPr="003541FE" w:rsidRDefault="003541FE" w:rsidP="003541FE">
      <w:pPr>
        <w:ind w:left="1260"/>
        <w:jc w:val="both"/>
        <w:rPr>
          <w:rFonts w:ascii="Times New Roman" w:hAnsi="Times New Roman"/>
          <w:sz w:val="22"/>
          <w:szCs w:val="22"/>
        </w:rPr>
      </w:pPr>
    </w:p>
    <w:p w:rsidR="003D6066" w:rsidRPr="0005097B" w:rsidRDefault="003D6066" w:rsidP="00FF3EEA">
      <w:pPr>
        <w:numPr>
          <w:ilvl w:val="3"/>
          <w:numId w:val="4"/>
        </w:numPr>
        <w:tabs>
          <w:tab w:val="clear" w:pos="2880"/>
        </w:tabs>
        <w:ind w:left="1260"/>
        <w:jc w:val="both"/>
        <w:rPr>
          <w:rFonts w:ascii="Times New Roman" w:hAnsi="Times New Roman"/>
          <w:sz w:val="22"/>
          <w:szCs w:val="22"/>
        </w:rPr>
      </w:pPr>
      <w:r w:rsidRPr="0005097B">
        <w:rPr>
          <w:rFonts w:ascii="Times New Roman" w:hAnsi="Times New Roman"/>
          <w:b/>
          <w:sz w:val="22"/>
          <w:szCs w:val="22"/>
        </w:rPr>
        <w:t>Ratio of long term debt issued</w:t>
      </w:r>
      <w:r w:rsidRPr="0005097B">
        <w:rPr>
          <w:rFonts w:ascii="Times New Roman" w:hAnsi="Times New Roman"/>
          <w:sz w:val="22"/>
          <w:szCs w:val="22"/>
        </w:rPr>
        <w:t xml:space="preserve"> </w:t>
      </w:r>
      <w:r w:rsidRPr="0005097B">
        <w:rPr>
          <w:rFonts w:ascii="Times New Roman" w:hAnsi="Times New Roman"/>
          <w:b/>
          <w:sz w:val="22"/>
          <w:szCs w:val="22"/>
        </w:rPr>
        <w:t>&amp; outstanding /</w:t>
      </w:r>
      <w:r w:rsidRPr="0005097B">
        <w:rPr>
          <w:rFonts w:ascii="Times New Roman" w:hAnsi="Times New Roman"/>
          <w:sz w:val="22"/>
          <w:szCs w:val="22"/>
        </w:rPr>
        <w:t xml:space="preserve"> </w:t>
      </w:r>
      <w:r w:rsidRPr="0005097B">
        <w:rPr>
          <w:rFonts w:ascii="Times New Roman" w:hAnsi="Times New Roman"/>
          <w:b/>
          <w:sz w:val="22"/>
          <w:szCs w:val="22"/>
        </w:rPr>
        <w:t>capital expenditures</w:t>
      </w:r>
      <w:r w:rsidRPr="0005097B">
        <w:rPr>
          <w:rFonts w:ascii="Times New Roman" w:hAnsi="Times New Roman"/>
          <w:sz w:val="22"/>
          <w:szCs w:val="22"/>
        </w:rPr>
        <w:t xml:space="preserve"> must be ≤ 2.0.</w:t>
      </w:r>
    </w:p>
    <w:p w:rsidR="003D6066" w:rsidRPr="0005097B" w:rsidRDefault="003D6066" w:rsidP="003D6066">
      <w:pPr>
        <w:jc w:val="both"/>
        <w:rPr>
          <w:rFonts w:ascii="Times New Roman" w:hAnsi="Times New Roman"/>
          <w:sz w:val="22"/>
          <w:szCs w:val="22"/>
        </w:rPr>
      </w:pPr>
    </w:p>
    <w:p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(Based on the federal regulation, we believe that the reference to “outstanding” debt immediately above only refers to debt issued in the current year that is still outstanding at year end.)</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hanging="1080"/>
        <w:jc w:val="both"/>
        <w:rPr>
          <w:rFonts w:ascii="Times New Roman" w:hAnsi="Times New Roman"/>
          <w:sz w:val="22"/>
          <w:szCs w:val="22"/>
        </w:rPr>
      </w:pPr>
      <w:r w:rsidRPr="0005097B">
        <w:rPr>
          <w:rFonts w:ascii="Times New Roman" w:hAnsi="Times New Roman"/>
          <w:sz w:val="22"/>
          <w:szCs w:val="22"/>
        </w:rPr>
        <w:t>Reporting requirements: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The GAAP statements must comply with GASB </w:t>
      </w:r>
      <w:r w:rsidR="00647091">
        <w:rPr>
          <w:rFonts w:ascii="Times New Roman" w:hAnsi="Times New Roman"/>
          <w:sz w:val="22"/>
          <w:szCs w:val="22"/>
        </w:rPr>
        <w:t xml:space="preserve">Statement No. </w:t>
      </w:r>
      <w:r w:rsidRPr="0005097B">
        <w:rPr>
          <w:rFonts w:ascii="Times New Roman" w:hAnsi="Times New Roman"/>
          <w:sz w:val="22"/>
          <w:szCs w:val="22"/>
        </w:rPr>
        <w:t xml:space="preserve">18 disclosures (this requirement does not appear in the </w:t>
      </w:r>
      <w:r w:rsidR="000B3ECB" w:rsidRPr="0005097B">
        <w:rPr>
          <w:rFonts w:ascii="Times New Roman" w:hAnsi="Times New Roman"/>
          <w:sz w:val="22"/>
          <w:szCs w:val="22"/>
        </w:rPr>
        <w:t>Ohio Administrative Code</w:t>
      </w:r>
      <w:r w:rsidRPr="0005097B">
        <w:rPr>
          <w:rFonts w:ascii="Times New Roman" w:hAnsi="Times New Roman"/>
          <w:sz w:val="22"/>
          <w:szCs w:val="22"/>
        </w:rPr>
        <w:t xml:space="preserve">, but is included in the Federal regulation.)  However, </w:t>
      </w:r>
      <w:r w:rsidR="000B3ECB" w:rsidRPr="0005097B">
        <w:rPr>
          <w:rFonts w:ascii="Times New Roman" w:hAnsi="Times New Roman"/>
          <w:sz w:val="22"/>
          <w:szCs w:val="22"/>
        </w:rPr>
        <w:t xml:space="preserve">Ohio Admin. Code </w:t>
      </w:r>
      <w:r w:rsidR="00E641FF">
        <w:rPr>
          <w:rFonts w:ascii="Times New Roman" w:hAnsi="Times New Roman"/>
          <w:sz w:val="22"/>
          <w:szCs w:val="22"/>
        </w:rPr>
        <w:t xml:space="preserve">§ </w:t>
      </w:r>
      <w:r w:rsidR="00EF77BF">
        <w:rPr>
          <w:rFonts w:ascii="Times New Roman" w:hAnsi="Times New Roman"/>
          <w:sz w:val="22"/>
          <w:szCs w:val="22"/>
        </w:rPr>
        <w:t xml:space="preserve">3745-27-15(C)(1)(a) requires </w:t>
      </w:r>
      <w:r w:rsidRPr="0005097B">
        <w:rPr>
          <w:rFonts w:ascii="Times New Roman" w:hAnsi="Times New Roman"/>
          <w:sz w:val="22"/>
          <w:szCs w:val="22"/>
        </w:rPr>
        <w:t xml:space="preserve">the </w:t>
      </w:r>
      <w:r w:rsidRPr="00F63D26">
        <w:rPr>
          <w:rFonts w:ascii="Times New Roman" w:hAnsi="Times New Roman"/>
          <w:strike/>
          <w:sz w:val="22"/>
          <w:szCs w:val="22"/>
        </w:rPr>
        <w:t>final</w:t>
      </w:r>
      <w:r w:rsidRPr="0005097B">
        <w:rPr>
          <w:rFonts w:ascii="Times New Roman" w:hAnsi="Times New Roman"/>
          <w:sz w:val="22"/>
          <w:szCs w:val="22"/>
        </w:rPr>
        <w:t xml:space="preserve"> closure financial assurance instrument for a sanitary landfill facility, solid waste transfer facility, </w:t>
      </w:r>
      <w:r w:rsidR="00F63D26" w:rsidRPr="00244EA9">
        <w:rPr>
          <w:rFonts w:ascii="Times New Roman" w:hAnsi="Times New Roman"/>
          <w:sz w:val="22"/>
          <w:szCs w:val="22"/>
          <w:u w:val="double"/>
        </w:rPr>
        <w:t>or</w:t>
      </w:r>
      <w:r w:rsidR="00F63D26">
        <w:rPr>
          <w:rFonts w:ascii="Times New Roman" w:hAnsi="Times New Roman"/>
          <w:sz w:val="22"/>
          <w:szCs w:val="22"/>
        </w:rPr>
        <w:t xml:space="preserve"> </w:t>
      </w:r>
      <w:r w:rsidRPr="0005097B">
        <w:rPr>
          <w:rFonts w:ascii="Times New Roman" w:hAnsi="Times New Roman"/>
          <w:sz w:val="22"/>
          <w:szCs w:val="22"/>
        </w:rPr>
        <w:t>solid waste incinerator</w:t>
      </w:r>
      <w:r w:rsidRPr="00F63D26">
        <w:rPr>
          <w:rFonts w:ascii="Times New Roman" w:hAnsi="Times New Roman"/>
          <w:strike/>
          <w:sz w:val="22"/>
          <w:szCs w:val="22"/>
        </w:rPr>
        <w:t>, or Class I composting facility</w:t>
      </w:r>
      <w:r w:rsidRPr="0005097B">
        <w:rPr>
          <w:rFonts w:ascii="Times New Roman" w:hAnsi="Times New Roman"/>
          <w:sz w:val="22"/>
          <w:szCs w:val="22"/>
        </w:rPr>
        <w:t xml:space="preserve"> to contain an itemized written estimate, in current dollars, of the cost of </w:t>
      </w:r>
      <w:r w:rsidRPr="00F63D26">
        <w:rPr>
          <w:rFonts w:ascii="Times New Roman" w:hAnsi="Times New Roman"/>
          <w:strike/>
          <w:sz w:val="22"/>
          <w:szCs w:val="22"/>
        </w:rPr>
        <w:t>final</w:t>
      </w:r>
      <w:r w:rsidRPr="0005097B">
        <w:rPr>
          <w:rFonts w:ascii="Times New Roman" w:hAnsi="Times New Roman"/>
          <w:sz w:val="22"/>
          <w:szCs w:val="22"/>
        </w:rPr>
        <w:t xml:space="preserve"> closure. </w:t>
      </w:r>
      <w:r w:rsidR="00F63D26">
        <w:rPr>
          <w:rFonts w:ascii="Times New Roman" w:hAnsi="Times New Roman"/>
          <w:sz w:val="22"/>
          <w:szCs w:val="22"/>
        </w:rPr>
        <w:t xml:space="preserve"> </w:t>
      </w:r>
      <w:r w:rsidRPr="0005097B">
        <w:rPr>
          <w:rFonts w:ascii="Times New Roman" w:hAnsi="Times New Roman"/>
          <w:sz w:val="22"/>
          <w:szCs w:val="22"/>
        </w:rPr>
        <w:t xml:space="preserve">The </w:t>
      </w:r>
      <w:r w:rsidRPr="00F63D26">
        <w:rPr>
          <w:rFonts w:ascii="Times New Roman" w:hAnsi="Times New Roman"/>
          <w:strike/>
          <w:sz w:val="22"/>
          <w:szCs w:val="22"/>
        </w:rPr>
        <w:t>final</w:t>
      </w:r>
      <w:r w:rsidRPr="0005097B">
        <w:rPr>
          <w:rFonts w:ascii="Times New Roman" w:hAnsi="Times New Roman"/>
          <w:sz w:val="22"/>
          <w:szCs w:val="22"/>
        </w:rPr>
        <w:t xml:space="preserve"> closure cost estimate shall be based on the </w:t>
      </w:r>
      <w:r w:rsidRPr="00F63D26">
        <w:rPr>
          <w:rFonts w:ascii="Times New Roman" w:hAnsi="Times New Roman"/>
          <w:strike/>
          <w:sz w:val="22"/>
          <w:szCs w:val="22"/>
        </w:rPr>
        <w:t>final</w:t>
      </w:r>
      <w:r w:rsidRPr="0005097B">
        <w:rPr>
          <w:rFonts w:ascii="Times New Roman" w:hAnsi="Times New Roman"/>
          <w:sz w:val="22"/>
          <w:szCs w:val="22"/>
        </w:rPr>
        <w:t xml:space="preserve"> closure costs at the point in the operating life of the facility when the extent and manner of its operation would make the </w:t>
      </w:r>
      <w:r w:rsidRPr="00F63D26">
        <w:rPr>
          <w:rFonts w:ascii="Times New Roman" w:hAnsi="Times New Roman"/>
          <w:strike/>
          <w:sz w:val="22"/>
          <w:szCs w:val="22"/>
        </w:rPr>
        <w:t>final</w:t>
      </w:r>
      <w:r w:rsidRPr="0005097B">
        <w:rPr>
          <w:rFonts w:ascii="Times New Roman" w:hAnsi="Times New Roman"/>
          <w:sz w:val="22"/>
          <w:szCs w:val="22"/>
        </w:rPr>
        <w:t xml:space="preserve"> closure the most expensive, and shall be based on a third party conducting the </w:t>
      </w:r>
      <w:r w:rsidRPr="00F63D26">
        <w:rPr>
          <w:rFonts w:ascii="Times New Roman" w:hAnsi="Times New Roman"/>
          <w:strike/>
          <w:sz w:val="22"/>
          <w:szCs w:val="22"/>
        </w:rPr>
        <w:t>final</w:t>
      </w:r>
      <w:r w:rsidRPr="0005097B">
        <w:rPr>
          <w:rFonts w:ascii="Times New Roman" w:hAnsi="Times New Roman"/>
          <w:sz w:val="22"/>
          <w:szCs w:val="22"/>
        </w:rPr>
        <w:t xml:space="preserve"> closure activities.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lastRenderedPageBreak/>
        <w:t>The CFO must prepare a letter listing current final closure, postclosure and/or corrective measure cost estimates and any other environmental obligations, and certify whether the government meets III.a.-d. (</w:t>
      </w:r>
      <w:proofErr w:type="gramStart"/>
      <w:r w:rsidRPr="0005097B">
        <w:rPr>
          <w:rFonts w:ascii="Times New Roman" w:hAnsi="Times New Roman"/>
          <w:sz w:val="22"/>
          <w:szCs w:val="22"/>
        </w:rPr>
        <w:t>above</w:t>
      </w:r>
      <w:proofErr w:type="gramEnd"/>
      <w:r w:rsidRPr="0005097B">
        <w:rPr>
          <w:rFonts w:ascii="Times New Roman" w:hAnsi="Times New Roman"/>
          <w:sz w:val="22"/>
          <w:szCs w:val="22"/>
        </w:rPr>
        <w:t>), and also certify that the government is assuring a liability  ≤ 43% of annual operating revenues.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Audited financial statements must be kept as part of the “facility’s operating record.”</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Accountants must also issue an agreed-upon procedures report.  The procedures must note whether amounts used for the ratios Alternative II above in the CFO’s letter agree to the audited GAAP statements.  </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hanging="1080"/>
        <w:jc w:val="both"/>
        <w:rPr>
          <w:rFonts w:ascii="Times New Roman" w:hAnsi="Times New Roman"/>
          <w:sz w:val="22"/>
          <w:szCs w:val="22"/>
        </w:rPr>
      </w:pPr>
      <w:r w:rsidRPr="0005097B">
        <w:rPr>
          <w:rFonts w:ascii="Times New Roman" w:hAnsi="Times New Roman"/>
          <w:sz w:val="22"/>
          <w:szCs w:val="22"/>
        </w:rPr>
        <w:t>Definitions:</w:t>
      </w:r>
    </w:p>
    <w:p w:rsidR="003D6066" w:rsidRPr="0005097B" w:rsidRDefault="003D6066" w:rsidP="003D6066">
      <w:pPr>
        <w:tabs>
          <w:tab w:val="left" w:pos="720"/>
          <w:tab w:val="left" w:pos="1080"/>
          <w:tab w:val="left" w:pos="1440"/>
        </w:tabs>
        <w:jc w:val="both"/>
        <w:rPr>
          <w:rFonts w:ascii="Times New Roman" w:hAnsi="Times New Roman"/>
          <w:sz w:val="22"/>
          <w:szCs w:val="22"/>
        </w:rPr>
      </w:pPr>
    </w:p>
    <w:p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 xml:space="preserve">To assure that the CFO’s letter is appropriate, it is critical that the financial information be consistent with the definitions in the </w:t>
      </w:r>
      <w:r w:rsidRPr="0005097B">
        <w:rPr>
          <w:rFonts w:ascii="Times New Roman" w:hAnsi="Times New Roman"/>
          <w:i/>
          <w:sz w:val="22"/>
          <w:szCs w:val="22"/>
        </w:rPr>
        <w:t>State Support Document for the Local Government</w:t>
      </w:r>
      <w:r w:rsidRPr="0005097B">
        <w:rPr>
          <w:rFonts w:ascii="Times New Roman" w:hAnsi="Times New Roman"/>
          <w:sz w:val="22"/>
          <w:szCs w:val="22"/>
        </w:rPr>
        <w:t xml:space="preserve"> </w:t>
      </w:r>
      <w:r w:rsidRPr="0005097B">
        <w:rPr>
          <w:rFonts w:ascii="Times New Roman" w:hAnsi="Times New Roman"/>
          <w:i/>
          <w:sz w:val="22"/>
          <w:szCs w:val="22"/>
        </w:rPr>
        <w:t>Financial Test</w:t>
      </w:r>
      <w:r w:rsidRPr="0005097B">
        <w:rPr>
          <w:rFonts w:ascii="Times New Roman" w:hAnsi="Times New Roman"/>
          <w:sz w:val="22"/>
          <w:szCs w:val="22"/>
        </w:rPr>
        <w:t xml:space="preserve"> (the Document).  For example, the Document explains that “total expenditures” should not include capital project, internal service or fiduciary fund expenditures/expenses.  A copy of the </w:t>
      </w:r>
      <w:r w:rsidRPr="0005097B">
        <w:rPr>
          <w:rFonts w:ascii="Times New Roman" w:hAnsi="Times New Roman"/>
          <w:i/>
          <w:sz w:val="22"/>
          <w:szCs w:val="22"/>
        </w:rPr>
        <w:t>Document</w:t>
      </w:r>
      <w:r w:rsidRPr="0005097B">
        <w:rPr>
          <w:rFonts w:ascii="Times New Roman" w:hAnsi="Times New Roman"/>
          <w:sz w:val="22"/>
          <w:szCs w:val="22"/>
        </w:rPr>
        <w:t xml:space="preserve"> has been sent to each regional office.</w:t>
      </w:r>
    </w:p>
    <w:p w:rsidR="003D6066" w:rsidRPr="0005097B" w:rsidRDefault="003D6066" w:rsidP="003D6066">
      <w:pPr>
        <w:jc w:val="both"/>
        <w:rPr>
          <w:rFonts w:ascii="Times New Roman" w:hAnsi="Times New Roman"/>
          <w:sz w:val="22"/>
          <w:szCs w:val="22"/>
        </w:rPr>
      </w:pPr>
    </w:p>
    <w:p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The Federal EPA informed us they do not intend to update the Document for GASB</w:t>
      </w:r>
      <w:r w:rsidR="00647091">
        <w:rPr>
          <w:rFonts w:ascii="Times New Roman" w:hAnsi="Times New Roman"/>
          <w:sz w:val="22"/>
          <w:szCs w:val="22"/>
        </w:rPr>
        <w:t xml:space="preserve"> Statement No.</w:t>
      </w:r>
      <w:r w:rsidRPr="0005097B">
        <w:rPr>
          <w:rFonts w:ascii="Times New Roman" w:hAnsi="Times New Roman"/>
          <w:sz w:val="22"/>
          <w:szCs w:val="22"/>
        </w:rPr>
        <w:t xml:space="preserve"> 34.  Therefore, we believe the amounts for the accounts described above appearing in the CFO’s letter (cash and marketable securities, revenues, etc.) should be derived from the governmental and proprietary </w:t>
      </w:r>
      <w:r w:rsidRPr="0005097B">
        <w:rPr>
          <w:rFonts w:ascii="Times New Roman" w:hAnsi="Times New Roman"/>
          <w:b/>
          <w:sz w:val="22"/>
          <w:szCs w:val="22"/>
        </w:rPr>
        <w:t>fund</w:t>
      </w:r>
      <w:r w:rsidRPr="0005097B">
        <w:rPr>
          <w:rFonts w:ascii="Times New Roman" w:hAnsi="Times New Roman"/>
          <w:sz w:val="22"/>
          <w:szCs w:val="22"/>
        </w:rPr>
        <w:t xml:space="preserve"> financial statements, not from the entity-wide financial statements.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hanging="1260"/>
        <w:jc w:val="both"/>
        <w:rPr>
          <w:rFonts w:ascii="Times New Roman" w:hAnsi="Times New Roman"/>
          <w:sz w:val="22"/>
          <w:szCs w:val="22"/>
        </w:rPr>
      </w:pPr>
      <w:r w:rsidRPr="0005097B">
        <w:rPr>
          <w:rFonts w:ascii="Times New Roman" w:hAnsi="Times New Roman"/>
          <w:sz w:val="22"/>
          <w:szCs w:val="22"/>
        </w:rPr>
        <w:t>Other</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3"/>
          <w:numId w:val="4"/>
        </w:numPr>
        <w:tabs>
          <w:tab w:val="clear" w:pos="2880"/>
          <w:tab w:val="num" w:pos="720"/>
        </w:tabs>
        <w:ind w:left="720"/>
        <w:jc w:val="both"/>
        <w:rPr>
          <w:rFonts w:ascii="Times New Roman" w:hAnsi="Times New Roman"/>
          <w:sz w:val="22"/>
          <w:szCs w:val="22"/>
        </w:rPr>
      </w:pPr>
      <w:r w:rsidRPr="0005097B">
        <w:rPr>
          <w:rFonts w:ascii="Times New Roman" w:hAnsi="Times New Roman"/>
          <w:sz w:val="22"/>
          <w:szCs w:val="22"/>
        </w:rPr>
        <w:t>The Federal regulation gives state directors the option of allowing governments to discount the liability.  However, Ohio does not permit discounting.  Also, paragraph 42 of GASB</w:t>
      </w:r>
      <w:r w:rsidR="00647091">
        <w:rPr>
          <w:rFonts w:ascii="Times New Roman" w:hAnsi="Times New Roman"/>
          <w:sz w:val="22"/>
          <w:szCs w:val="22"/>
        </w:rPr>
        <w:t xml:space="preserve"> Statement No.</w:t>
      </w:r>
      <w:r w:rsidRPr="0005097B">
        <w:rPr>
          <w:rFonts w:ascii="Times New Roman" w:hAnsi="Times New Roman"/>
          <w:sz w:val="22"/>
          <w:szCs w:val="22"/>
        </w:rPr>
        <w:t xml:space="preserve"> 18 prohibits discounting.</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3"/>
          <w:numId w:val="4"/>
        </w:numPr>
        <w:tabs>
          <w:tab w:val="clear" w:pos="2880"/>
        </w:tabs>
        <w:ind w:left="720"/>
        <w:jc w:val="both"/>
        <w:rPr>
          <w:rFonts w:ascii="Times New Roman" w:hAnsi="Times New Roman"/>
          <w:sz w:val="22"/>
          <w:szCs w:val="22"/>
        </w:rPr>
      </w:pPr>
      <w:r w:rsidRPr="0005097B">
        <w:rPr>
          <w:rFonts w:ascii="Times New Roman" w:hAnsi="Times New Roman"/>
          <w:sz w:val="22"/>
          <w:szCs w:val="22"/>
        </w:rPr>
        <w:t xml:space="preserve">Both the Federal and State regulations refer to governmental financial statements as </w:t>
      </w:r>
      <w:r w:rsidRPr="0005097B">
        <w:rPr>
          <w:rFonts w:ascii="Times New Roman" w:hAnsi="Times New Roman"/>
          <w:i/>
          <w:sz w:val="22"/>
          <w:szCs w:val="22"/>
        </w:rPr>
        <w:t>Comprehensive Annual Financial Reports</w:t>
      </w:r>
      <w:r w:rsidRPr="0005097B">
        <w:rPr>
          <w:rFonts w:ascii="Times New Roman" w:hAnsi="Times New Roman"/>
          <w:sz w:val="22"/>
          <w:szCs w:val="22"/>
        </w:rPr>
        <w:t>.  However, while the Federal and State rules require GAAP reporting, there appears to be no explicit requirement to prepare a CAFR.  In the Auditor of State’s opinion, basic financial statements complying with GASB</w:t>
      </w:r>
      <w:r w:rsidR="00647091">
        <w:rPr>
          <w:rFonts w:ascii="Times New Roman" w:hAnsi="Times New Roman"/>
          <w:sz w:val="22"/>
          <w:szCs w:val="22"/>
        </w:rPr>
        <w:t xml:space="preserve"> Statement No.</w:t>
      </w:r>
      <w:r w:rsidRPr="0005097B">
        <w:rPr>
          <w:rFonts w:ascii="Times New Roman" w:hAnsi="Times New Roman"/>
          <w:sz w:val="22"/>
          <w:szCs w:val="22"/>
        </w:rPr>
        <w:t xml:space="preserve"> 18 and including segment information (if applicable) for the landfill operation are sufficient.</w:t>
      </w:r>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b/>
          <w:sz w:val="22"/>
          <w:szCs w:val="22"/>
        </w:rPr>
      </w:pPr>
    </w:p>
    <w:p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jc w:val="both"/>
        <w:rPr>
          <w:rFonts w:ascii="Times New Roman" w:hAnsi="Times New Roman"/>
          <w:sz w:val="22"/>
          <w:szCs w:val="22"/>
        </w:rPr>
      </w:pPr>
    </w:p>
    <w:p w:rsidR="003D6066" w:rsidRPr="00DD7095" w:rsidRDefault="00DD7095"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Pr>
          <w:rFonts w:ascii="Times New Roman" w:hAnsi="Times New Roman"/>
          <w:b/>
          <w:i/>
          <w:sz w:val="22"/>
          <w:szCs w:val="22"/>
        </w:rPr>
        <w:t>Note</w:t>
      </w:r>
      <w:r w:rsidR="003D6066" w:rsidRPr="00DD7095">
        <w:rPr>
          <w:rFonts w:ascii="Times New Roman" w:hAnsi="Times New Roman"/>
          <w:b/>
          <w:sz w:val="22"/>
          <w:szCs w:val="22"/>
        </w:rPr>
        <w:t xml:space="preserve">:  These procedures relate to the </w:t>
      </w:r>
      <w:r w:rsidR="003D6066" w:rsidRPr="00DD7095">
        <w:rPr>
          <w:rFonts w:ascii="Times New Roman" w:hAnsi="Times New Roman"/>
          <w:b/>
          <w:i/>
          <w:sz w:val="22"/>
          <w:szCs w:val="22"/>
        </w:rPr>
        <w:t>local government test</w:t>
      </w:r>
      <w:r w:rsidR="003D6066" w:rsidRPr="00DD7095">
        <w:rPr>
          <w:rFonts w:ascii="Times New Roman" w:hAnsi="Times New Roman"/>
          <w:b/>
          <w:sz w:val="22"/>
          <w:szCs w:val="22"/>
        </w:rPr>
        <w:t xml:space="preserve">.  If a government uses other assurance methods, auditors must read the applicable </w:t>
      </w:r>
      <w:r w:rsidR="000B3ECB" w:rsidRPr="00DD7095">
        <w:rPr>
          <w:rFonts w:ascii="Times New Roman" w:hAnsi="Times New Roman"/>
          <w:b/>
          <w:sz w:val="22"/>
          <w:szCs w:val="22"/>
        </w:rPr>
        <w:t xml:space="preserve">Ohio Admin. Code </w:t>
      </w:r>
      <w:r w:rsidR="00E641FF">
        <w:rPr>
          <w:rFonts w:ascii="Times New Roman" w:hAnsi="Times New Roman"/>
          <w:b/>
          <w:sz w:val="22"/>
          <w:szCs w:val="22"/>
        </w:rPr>
        <w:t xml:space="preserve">§ </w:t>
      </w:r>
      <w:r w:rsidR="003D6066" w:rsidRPr="00DD7095">
        <w:rPr>
          <w:rFonts w:ascii="Times New Roman" w:hAnsi="Times New Roman"/>
          <w:b/>
          <w:sz w:val="22"/>
          <w:szCs w:val="22"/>
        </w:rPr>
        <w:t xml:space="preserve">3745-27 requirements and design appropriate tests and reports.  </w:t>
      </w:r>
    </w:p>
    <w:p w:rsidR="003D6066" w:rsidRPr="00DD7095"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rsidR="003D6066" w:rsidRPr="00DD7095" w:rsidRDefault="00CF2B82"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roofErr w:type="gramStart"/>
      <w:r w:rsidRPr="00DD7095">
        <w:rPr>
          <w:rFonts w:ascii="Times New Roman" w:hAnsi="Times New Roman"/>
          <w:b/>
          <w:sz w:val="22"/>
          <w:szCs w:val="22"/>
        </w:rPr>
        <w:t xml:space="preserve">For AOS staff: </w:t>
      </w:r>
      <w:r>
        <w:rPr>
          <w:rFonts w:ascii="Times New Roman" w:hAnsi="Times New Roman"/>
          <w:b/>
          <w:sz w:val="22"/>
          <w:szCs w:val="22"/>
        </w:rPr>
        <w:t xml:space="preserve"> </w:t>
      </w:r>
      <w:r w:rsidRPr="00DD7095">
        <w:rPr>
          <w:rFonts w:ascii="Times New Roman" w:hAnsi="Times New Roman"/>
          <w:b/>
          <w:sz w:val="22"/>
          <w:szCs w:val="22"/>
        </w:rPr>
        <w:t>If the reporting differs from the example AUP available to AOS staff in the Briefcase, you must submit your draft report to the Center for Audit Excellence for review.</w:t>
      </w:r>
      <w:proofErr w:type="gramEnd"/>
    </w:p>
    <w:p w:rsidR="003D6066" w:rsidRPr="0005097B" w:rsidRDefault="003D6066" w:rsidP="003D6066">
      <w:pPr>
        <w:jc w:val="both"/>
        <w:rPr>
          <w:rFonts w:ascii="Times New Roman" w:hAnsi="Times New Roman"/>
          <w:sz w:val="22"/>
          <w:szCs w:val="22"/>
        </w:rPr>
      </w:pPr>
    </w:p>
    <w:p w:rsidR="003D6066" w:rsidRPr="00ED4A48" w:rsidRDefault="003D6066" w:rsidP="00ED4A48">
      <w:pPr>
        <w:pStyle w:val="ListParagraph"/>
        <w:numPr>
          <w:ilvl w:val="0"/>
          <w:numId w:val="88"/>
        </w:numPr>
        <w:ind w:left="360"/>
        <w:jc w:val="both"/>
        <w:rPr>
          <w:rFonts w:ascii="Times New Roman" w:hAnsi="Times New Roman"/>
          <w:i/>
          <w:sz w:val="22"/>
          <w:szCs w:val="22"/>
        </w:rPr>
      </w:pPr>
      <w:r w:rsidRPr="00ED4A48">
        <w:rPr>
          <w:rFonts w:ascii="Times New Roman" w:hAnsi="Times New Roman"/>
          <w:sz w:val="22"/>
          <w:szCs w:val="22"/>
        </w:rPr>
        <w:t>Determine whether the estimate of closure, post</w:t>
      </w:r>
      <w:r w:rsidR="00E80C93">
        <w:rPr>
          <w:rFonts w:ascii="Times New Roman" w:hAnsi="Times New Roman"/>
          <w:sz w:val="22"/>
          <w:szCs w:val="22"/>
        </w:rPr>
        <w:t xml:space="preserve"> </w:t>
      </w:r>
      <w:r w:rsidRPr="00ED4A48">
        <w:rPr>
          <w:rFonts w:ascii="Times New Roman" w:hAnsi="Times New Roman"/>
          <w:sz w:val="22"/>
          <w:szCs w:val="22"/>
        </w:rPr>
        <w:t xml:space="preserve">closure and other corrective care liabilities has been updated through the most recent balance sheet date.  Such estimates may require corroboration by an environmental specialist.  (The auditor may need to consider </w:t>
      </w:r>
      <w:r w:rsidR="000110A8" w:rsidRPr="00ED4A48">
        <w:rPr>
          <w:rFonts w:ascii="Times New Roman" w:hAnsi="Times New Roman"/>
          <w:sz w:val="22"/>
          <w:szCs w:val="22"/>
        </w:rPr>
        <w:t>AU-C 620</w:t>
      </w:r>
      <w:r w:rsidRPr="00ED4A48">
        <w:rPr>
          <w:rFonts w:ascii="Times New Roman" w:hAnsi="Times New Roman"/>
          <w:sz w:val="22"/>
          <w:szCs w:val="22"/>
        </w:rPr>
        <w:t xml:space="preserve">, </w:t>
      </w:r>
      <w:proofErr w:type="gramStart"/>
      <w:r w:rsidRPr="00ED4A48">
        <w:rPr>
          <w:rFonts w:ascii="Times New Roman" w:hAnsi="Times New Roman"/>
          <w:i/>
          <w:sz w:val="22"/>
          <w:szCs w:val="22"/>
        </w:rPr>
        <w:t>Using</w:t>
      </w:r>
      <w:proofErr w:type="gramEnd"/>
      <w:r w:rsidRPr="00ED4A48">
        <w:rPr>
          <w:rFonts w:ascii="Times New Roman" w:hAnsi="Times New Roman"/>
          <w:i/>
          <w:sz w:val="22"/>
          <w:szCs w:val="22"/>
        </w:rPr>
        <w:t xml:space="preserve"> the Work of a Specialist.)</w:t>
      </w:r>
    </w:p>
    <w:p w:rsidR="003D6066" w:rsidRPr="0005097B" w:rsidRDefault="003D6066" w:rsidP="00ED4A48">
      <w:pPr>
        <w:ind w:left="360"/>
        <w:jc w:val="both"/>
        <w:rPr>
          <w:rFonts w:ascii="Times New Roman" w:hAnsi="Times New Roman"/>
          <w:sz w:val="22"/>
          <w:szCs w:val="22"/>
        </w:rPr>
      </w:pPr>
    </w:p>
    <w:p w:rsidR="003D6066" w:rsidRPr="00ED4A48" w:rsidRDefault="003D6066" w:rsidP="00ED4A48">
      <w:pPr>
        <w:pStyle w:val="ListParagraph"/>
        <w:numPr>
          <w:ilvl w:val="0"/>
          <w:numId w:val="88"/>
        </w:numPr>
        <w:ind w:left="360"/>
        <w:jc w:val="both"/>
        <w:rPr>
          <w:rFonts w:ascii="Times New Roman" w:hAnsi="Times New Roman"/>
          <w:sz w:val="22"/>
          <w:szCs w:val="22"/>
        </w:rPr>
      </w:pPr>
      <w:r w:rsidRPr="00ED4A48">
        <w:rPr>
          <w:rFonts w:ascii="Times New Roman" w:hAnsi="Times New Roman"/>
          <w:sz w:val="22"/>
          <w:szCs w:val="22"/>
        </w:rPr>
        <w:t xml:space="preserve">Compare the format of the CFO’s letter to the EPA with the example included in Ohio Admin. Code </w:t>
      </w:r>
      <w:r w:rsidR="00E641FF">
        <w:rPr>
          <w:rFonts w:ascii="Times New Roman" w:hAnsi="Times New Roman"/>
          <w:sz w:val="22"/>
          <w:szCs w:val="22"/>
        </w:rPr>
        <w:t xml:space="preserve">§ </w:t>
      </w:r>
      <w:r w:rsidRPr="00ED4A48">
        <w:rPr>
          <w:rFonts w:ascii="Times New Roman" w:hAnsi="Times New Roman"/>
          <w:sz w:val="22"/>
          <w:szCs w:val="22"/>
        </w:rPr>
        <w:t>3745-27-17(H).</w:t>
      </w:r>
    </w:p>
    <w:p w:rsidR="003D6066" w:rsidRPr="0005097B" w:rsidRDefault="003D6066" w:rsidP="00ED4A48">
      <w:pPr>
        <w:ind w:left="360"/>
        <w:jc w:val="both"/>
        <w:rPr>
          <w:rFonts w:ascii="Times New Roman" w:hAnsi="Times New Roman"/>
          <w:sz w:val="22"/>
          <w:szCs w:val="22"/>
        </w:rPr>
      </w:pPr>
    </w:p>
    <w:p w:rsidR="003D6066" w:rsidRPr="00ED4A48" w:rsidRDefault="003D6066" w:rsidP="00ED4A48">
      <w:pPr>
        <w:pStyle w:val="ListParagraph"/>
        <w:numPr>
          <w:ilvl w:val="0"/>
          <w:numId w:val="88"/>
        </w:numPr>
        <w:ind w:left="360"/>
        <w:jc w:val="both"/>
        <w:rPr>
          <w:rFonts w:ascii="Times New Roman" w:hAnsi="Times New Roman"/>
          <w:sz w:val="22"/>
          <w:szCs w:val="22"/>
        </w:rPr>
      </w:pPr>
      <w:r w:rsidRPr="00ED4A48">
        <w:rPr>
          <w:rFonts w:ascii="Times New Roman" w:hAnsi="Times New Roman"/>
          <w:sz w:val="22"/>
          <w:szCs w:val="22"/>
        </w:rPr>
        <w:t xml:space="preserve">Prepare the agreed-upon procedures report required by the Federal EPA.  An example report is available to AOS staff in the </w:t>
      </w:r>
      <w:r w:rsidR="000D0520" w:rsidRPr="00ED4A48">
        <w:rPr>
          <w:rFonts w:ascii="Times New Roman" w:hAnsi="Times New Roman"/>
          <w:sz w:val="22"/>
          <w:szCs w:val="22"/>
        </w:rPr>
        <w:t>AOS</w:t>
      </w:r>
      <w:r w:rsidRPr="00ED4A48">
        <w:rPr>
          <w:rFonts w:ascii="Times New Roman" w:hAnsi="Times New Roman"/>
          <w:sz w:val="22"/>
          <w:szCs w:val="22"/>
        </w:rPr>
        <w:t xml:space="preserve"> Briefcase</w:t>
      </w:r>
      <w:r w:rsidR="000D0520" w:rsidRPr="00ED4A48">
        <w:rPr>
          <w:rFonts w:ascii="Times New Roman" w:hAnsi="Times New Roman"/>
          <w:sz w:val="22"/>
          <w:szCs w:val="22"/>
        </w:rPr>
        <w:t>/Audit Employees folder under AUP</w:t>
      </w:r>
      <w:r w:rsidRPr="00ED4A48">
        <w:rPr>
          <w:rFonts w:ascii="Times New Roman" w:hAnsi="Times New Roman"/>
          <w:sz w:val="22"/>
          <w:szCs w:val="22"/>
        </w:rPr>
        <w:t>.</w:t>
      </w:r>
    </w:p>
    <w:p w:rsidR="003D6066" w:rsidRPr="0005097B" w:rsidRDefault="003D6066" w:rsidP="00ED4A48">
      <w:pPr>
        <w:ind w:left="360"/>
        <w:jc w:val="both"/>
        <w:rPr>
          <w:rFonts w:ascii="Times New Roman" w:hAnsi="Times New Roman"/>
          <w:sz w:val="22"/>
          <w:szCs w:val="22"/>
        </w:rPr>
      </w:pPr>
    </w:p>
    <w:p w:rsidR="003D6066" w:rsidRPr="00ED4A48" w:rsidRDefault="003D6066" w:rsidP="00ED4A48">
      <w:pPr>
        <w:pStyle w:val="ListParagraph"/>
        <w:numPr>
          <w:ilvl w:val="0"/>
          <w:numId w:val="88"/>
        </w:numPr>
        <w:ind w:left="360"/>
        <w:jc w:val="both"/>
        <w:rPr>
          <w:rFonts w:ascii="Times New Roman" w:hAnsi="Times New Roman"/>
          <w:sz w:val="22"/>
          <w:szCs w:val="22"/>
        </w:rPr>
      </w:pPr>
      <w:r w:rsidRPr="00ED4A48">
        <w:rPr>
          <w:rFonts w:ascii="Times New Roman" w:hAnsi="Times New Roman"/>
          <w:sz w:val="22"/>
          <w:szCs w:val="22"/>
        </w:rPr>
        <w:t xml:space="preserve">If the government cannot meet the government test, or has liabilities exceeding 43% of annual revenue, inquire which method the government has selected to assure these amounts. If the government has (1) established a final closure trust fund; (2) secured a surety bond guaranteeing payment; (3) obtained an irrevocable letter of credit or; (4) obtained commercial insurance to finance these liabilities, then inspect documentation that the required funds, bonds, letter of credit, or insurance have been obtained, and are in force.  </w:t>
      </w:r>
    </w:p>
    <w:p w:rsidR="003D6066" w:rsidRPr="0005097B" w:rsidRDefault="003D6066" w:rsidP="00ED4A48">
      <w:pPr>
        <w:ind w:left="360"/>
        <w:jc w:val="both"/>
        <w:rPr>
          <w:rFonts w:ascii="Times New Roman" w:hAnsi="Times New Roman"/>
          <w:sz w:val="22"/>
          <w:szCs w:val="22"/>
        </w:rPr>
      </w:pPr>
    </w:p>
    <w:p w:rsidR="003D6066" w:rsidRPr="00ED4A48" w:rsidRDefault="00EB3079" w:rsidP="00ED4A48">
      <w:pPr>
        <w:pStyle w:val="ListParagraph"/>
        <w:numPr>
          <w:ilvl w:val="0"/>
          <w:numId w:val="88"/>
        </w:numPr>
        <w:ind w:left="360"/>
        <w:jc w:val="both"/>
        <w:rPr>
          <w:rFonts w:ascii="Times New Roman" w:hAnsi="Times New Roman"/>
          <w:sz w:val="22"/>
          <w:szCs w:val="22"/>
        </w:rPr>
      </w:pPr>
      <w:r w:rsidRPr="00ED4A48">
        <w:rPr>
          <w:rFonts w:ascii="Times New Roman" w:hAnsi="Times New Roman"/>
          <w:sz w:val="22"/>
          <w:szCs w:val="22"/>
        </w:rPr>
        <w:t>T</w:t>
      </w:r>
      <w:r w:rsidR="003D6066" w:rsidRPr="00ED4A48">
        <w:rPr>
          <w:rFonts w:ascii="Times New Roman" w:hAnsi="Times New Roman"/>
          <w:sz w:val="22"/>
          <w:szCs w:val="22"/>
        </w:rPr>
        <w:t xml:space="preserve">he local government requirements in </w:t>
      </w:r>
      <w:r w:rsidR="000B3ECB" w:rsidRPr="00ED4A48">
        <w:rPr>
          <w:rFonts w:ascii="Times New Roman" w:hAnsi="Times New Roman"/>
          <w:sz w:val="22"/>
          <w:szCs w:val="22"/>
        </w:rPr>
        <w:t xml:space="preserve">Ohio Admin. Code </w:t>
      </w:r>
      <w:r w:rsidR="00E641FF">
        <w:rPr>
          <w:rFonts w:ascii="Times New Roman" w:hAnsi="Times New Roman"/>
          <w:sz w:val="22"/>
          <w:szCs w:val="22"/>
        </w:rPr>
        <w:t>§</w:t>
      </w:r>
      <w:r w:rsidR="00F63D26">
        <w:rPr>
          <w:rFonts w:ascii="Times New Roman" w:hAnsi="Times New Roman"/>
          <w:sz w:val="22"/>
          <w:szCs w:val="22"/>
        </w:rPr>
        <w:t>§</w:t>
      </w:r>
      <w:r w:rsidR="003D6066" w:rsidRPr="00ED4A48">
        <w:rPr>
          <w:rFonts w:ascii="Times New Roman" w:hAnsi="Times New Roman"/>
          <w:sz w:val="22"/>
          <w:szCs w:val="22"/>
        </w:rPr>
        <w:t xml:space="preserve"> 3745-27-15, 16, 17, and 18 mandate GAAP financial statements.</w:t>
      </w:r>
    </w:p>
    <w:p w:rsidR="00E939CB" w:rsidRPr="0005097B" w:rsidRDefault="00E939CB" w:rsidP="003D6066">
      <w:pPr>
        <w:jc w:val="both"/>
        <w:rPr>
          <w:rFonts w:ascii="Times New Roman" w:hAnsi="Times New Roman"/>
          <w:sz w:val="22"/>
          <w:szCs w:val="22"/>
        </w:rPr>
      </w:pPr>
    </w:p>
    <w:p w:rsidR="003D6066" w:rsidRPr="0005097B" w:rsidRDefault="003D6066" w:rsidP="00FF3EEA">
      <w:pPr>
        <w:pStyle w:val="ListParagraph"/>
        <w:numPr>
          <w:ilvl w:val="0"/>
          <w:numId w:val="6"/>
        </w:numPr>
        <w:contextualSpacing/>
        <w:jc w:val="both"/>
        <w:rPr>
          <w:rFonts w:ascii="Times New Roman" w:hAnsi="Times New Roman"/>
          <w:sz w:val="22"/>
          <w:szCs w:val="22"/>
        </w:rPr>
      </w:pPr>
      <w:r w:rsidRPr="0005097B">
        <w:rPr>
          <w:rFonts w:ascii="Times New Roman" w:hAnsi="Times New Roman"/>
          <w:sz w:val="22"/>
          <w:szCs w:val="22"/>
        </w:rPr>
        <w:t xml:space="preserve">Read the draft financial statements to determine if they meet the GAAP display and disclosure requirements for these assets/guarantees/commitments, </w:t>
      </w:r>
      <w:r w:rsidRPr="00CB3898">
        <w:rPr>
          <w:rFonts w:ascii="Times New Roman" w:hAnsi="Times New Roman"/>
          <w:sz w:val="22"/>
          <w:szCs w:val="22"/>
        </w:rPr>
        <w:t>etc.</w:t>
      </w:r>
      <w:r w:rsidR="00611DDC" w:rsidRPr="00CB3898">
        <w:rPr>
          <w:rFonts w:ascii="Times New Roman" w:hAnsi="Times New Roman"/>
          <w:sz w:val="22"/>
          <w:szCs w:val="22"/>
        </w:rPr>
        <w:t xml:space="preserve"> in GASB</w:t>
      </w:r>
      <w:r w:rsidR="00647091">
        <w:rPr>
          <w:rFonts w:ascii="Times New Roman" w:hAnsi="Times New Roman"/>
          <w:sz w:val="22"/>
          <w:szCs w:val="22"/>
        </w:rPr>
        <w:t xml:space="preserve"> Statement No.</w:t>
      </w:r>
      <w:r w:rsidR="00611DDC" w:rsidRPr="00CB3898">
        <w:rPr>
          <w:rFonts w:ascii="Times New Roman" w:hAnsi="Times New Roman"/>
          <w:sz w:val="22"/>
          <w:szCs w:val="22"/>
        </w:rPr>
        <w:t xml:space="preserve"> </w:t>
      </w:r>
      <w:r w:rsidR="00CB3898" w:rsidRPr="00CB3898">
        <w:rPr>
          <w:rFonts w:ascii="Times New Roman" w:hAnsi="Times New Roman"/>
          <w:sz w:val="22"/>
          <w:szCs w:val="22"/>
        </w:rPr>
        <w:t>18, ¶</w:t>
      </w:r>
      <w:proofErr w:type="gramStart"/>
      <w:r w:rsidR="00CB3898" w:rsidRPr="00CB3898">
        <w:rPr>
          <w:rFonts w:ascii="Times New Roman" w:hAnsi="Times New Roman"/>
          <w:sz w:val="22"/>
          <w:szCs w:val="22"/>
        </w:rPr>
        <w:t>7(</w:t>
      </w:r>
      <w:proofErr w:type="gramEnd"/>
      <w:r w:rsidR="00CB3898" w:rsidRPr="00CB3898">
        <w:rPr>
          <w:rFonts w:ascii="Times New Roman" w:hAnsi="Times New Roman"/>
          <w:sz w:val="22"/>
          <w:szCs w:val="22"/>
        </w:rPr>
        <w:t>e) (</w:t>
      </w:r>
      <w:r w:rsidR="00734301">
        <w:rPr>
          <w:rFonts w:ascii="Times New Roman" w:hAnsi="Times New Roman"/>
          <w:sz w:val="22"/>
          <w:szCs w:val="22"/>
        </w:rPr>
        <w:t>Cod. L10.</w:t>
      </w:r>
      <w:r w:rsidR="00611DDC" w:rsidRPr="00CB3898">
        <w:rPr>
          <w:rFonts w:ascii="Times New Roman" w:hAnsi="Times New Roman"/>
          <w:sz w:val="22"/>
          <w:szCs w:val="22"/>
        </w:rPr>
        <w:t>115</w:t>
      </w:r>
      <w:r w:rsidR="00CB3898" w:rsidRPr="00CB3898">
        <w:rPr>
          <w:rFonts w:ascii="Times New Roman" w:hAnsi="Times New Roman"/>
          <w:sz w:val="22"/>
          <w:szCs w:val="22"/>
        </w:rPr>
        <w:t>)</w:t>
      </w:r>
      <w:r w:rsidR="00611DDC" w:rsidRPr="00CB3898">
        <w:rPr>
          <w:rFonts w:ascii="Times New Roman" w:hAnsi="Times New Roman"/>
          <w:sz w:val="22"/>
          <w:szCs w:val="22"/>
        </w:rPr>
        <w:t>.</w:t>
      </w:r>
    </w:p>
    <w:p w:rsidR="003D6066" w:rsidRDefault="003D6066" w:rsidP="003D6066">
      <w:pPr>
        <w:jc w:val="both"/>
        <w:rPr>
          <w:rFonts w:ascii="Times New Roman" w:hAnsi="Times New Roman"/>
          <w:sz w:val="22"/>
          <w:szCs w:val="22"/>
        </w:rPr>
      </w:pPr>
    </w:p>
    <w:p w:rsidR="000E08E1" w:rsidRPr="0005097B" w:rsidRDefault="000E08E1"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3D6066" w:rsidRPr="0005097B" w:rsidTr="00D77CAC">
        <w:trPr>
          <w:trHeight w:val="720"/>
        </w:trPr>
        <w:tc>
          <w:tcPr>
            <w:tcW w:w="0" w:type="auto"/>
          </w:tcPr>
          <w:p w:rsidR="003D6066" w:rsidRPr="0005097B" w:rsidRDefault="008C04CA" w:rsidP="00D77CAC">
            <w:pPr>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3D6066" w:rsidRPr="0005097B" w:rsidRDefault="003D6066" w:rsidP="003D6066">
            <w:pPr>
              <w:jc w:val="both"/>
              <w:rPr>
                <w:rFonts w:ascii="Times New Roman" w:hAnsi="Times New Roman"/>
                <w:b/>
                <w:sz w:val="22"/>
                <w:szCs w:val="22"/>
              </w:rPr>
            </w:pPr>
          </w:p>
          <w:p w:rsidR="003D6066" w:rsidRPr="0005097B" w:rsidRDefault="003D6066" w:rsidP="003D6066">
            <w:pPr>
              <w:jc w:val="both"/>
              <w:rPr>
                <w:rFonts w:ascii="Times New Roman" w:hAnsi="Times New Roman"/>
                <w:b/>
                <w:sz w:val="22"/>
                <w:szCs w:val="22"/>
              </w:rPr>
            </w:pPr>
          </w:p>
          <w:p w:rsidR="003D6066" w:rsidRPr="0005097B" w:rsidRDefault="003D6066" w:rsidP="003D6066">
            <w:pPr>
              <w:jc w:val="both"/>
              <w:rPr>
                <w:rFonts w:ascii="Times New Roman" w:hAnsi="Times New Roman"/>
                <w:sz w:val="22"/>
                <w:szCs w:val="22"/>
              </w:rPr>
            </w:pPr>
          </w:p>
        </w:tc>
      </w:tr>
    </w:tbl>
    <w:p w:rsidR="003D6066" w:rsidRPr="0005097B" w:rsidRDefault="003D6066" w:rsidP="003D6066">
      <w:pPr>
        <w:jc w:val="both"/>
        <w:rPr>
          <w:rFonts w:ascii="Times New Roman" w:hAnsi="Times New Roman"/>
          <w:sz w:val="22"/>
          <w:szCs w:val="22"/>
        </w:rPr>
      </w:pPr>
    </w:p>
    <w:p w:rsidR="006E6E18" w:rsidRPr="0005097B" w:rsidRDefault="003D6066" w:rsidP="003D6066">
      <w:pPr>
        <w:spacing w:after="200" w:line="276" w:lineRule="auto"/>
        <w:rPr>
          <w:rFonts w:ascii="Times New Roman" w:hAnsi="Times New Roman"/>
          <w:sz w:val="22"/>
          <w:szCs w:val="22"/>
        </w:rPr>
        <w:sectPr w:rsidR="006E6E18" w:rsidRPr="0005097B" w:rsidSect="006E6E18">
          <w:headerReference w:type="default" r:id="rId46"/>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3A125B" w:rsidRPr="0005097B" w:rsidRDefault="003A125B" w:rsidP="003D6066">
      <w:pPr>
        <w:widowControl w:val="0"/>
        <w:jc w:val="both"/>
        <w:rPr>
          <w:rFonts w:ascii="Times New Roman" w:hAnsi="Times New Roman"/>
          <w:b/>
          <w:sz w:val="22"/>
          <w:szCs w:val="22"/>
        </w:rPr>
      </w:pPr>
    </w:p>
    <w:p w:rsidR="003D6066" w:rsidRPr="00145D8B" w:rsidRDefault="00A21032" w:rsidP="00145D8B">
      <w:pPr>
        <w:pStyle w:val="Heading3"/>
        <w:spacing w:before="0" w:beforeAutospacing="0" w:after="0" w:afterAutospacing="0"/>
        <w:rPr>
          <w:b w:val="0"/>
          <w:sz w:val="22"/>
          <w:szCs w:val="22"/>
        </w:rPr>
      </w:pPr>
      <w:bookmarkStart w:id="66" w:name="Section_2_21"/>
      <w:bookmarkStart w:id="67" w:name="_Toc473799065"/>
      <w:r w:rsidRPr="00145D8B">
        <w:rPr>
          <w:sz w:val="22"/>
          <w:szCs w:val="22"/>
        </w:rPr>
        <w:t>2-</w:t>
      </w:r>
      <w:r w:rsidR="006B5070" w:rsidRPr="00145D8B">
        <w:rPr>
          <w:sz w:val="22"/>
          <w:szCs w:val="22"/>
        </w:rPr>
        <w:t>21</w:t>
      </w:r>
      <w:r w:rsidR="003D6066" w:rsidRPr="00145D8B">
        <w:rPr>
          <w:sz w:val="22"/>
          <w:szCs w:val="22"/>
        </w:rPr>
        <w:t xml:space="preserve"> </w:t>
      </w:r>
      <w:bookmarkEnd w:id="66"/>
      <w:r w:rsidR="00185767">
        <w:rPr>
          <w:sz w:val="22"/>
          <w:szCs w:val="22"/>
        </w:rPr>
        <w:t>Compliance Requirement</w:t>
      </w:r>
      <w:r w:rsidR="003D6066" w:rsidRPr="00145D8B">
        <w:rPr>
          <w:sz w:val="22"/>
          <w:szCs w:val="22"/>
        </w:rPr>
        <w:t xml:space="preserve">: </w:t>
      </w:r>
      <w:r w:rsidR="000B3ECB" w:rsidRPr="00145D8B">
        <w:rPr>
          <w:b w:val="0"/>
          <w:sz w:val="22"/>
          <w:szCs w:val="22"/>
        </w:rPr>
        <w:t xml:space="preserve">Ohio Rev. Code </w:t>
      </w:r>
      <w:r w:rsidR="00E641FF">
        <w:rPr>
          <w:b w:val="0"/>
          <w:sz w:val="22"/>
          <w:szCs w:val="22"/>
        </w:rPr>
        <w:t>§</w:t>
      </w:r>
      <w:r w:rsidR="00F63D26">
        <w:rPr>
          <w:b w:val="0"/>
          <w:sz w:val="22"/>
          <w:szCs w:val="22"/>
        </w:rPr>
        <w:t>§</w:t>
      </w:r>
      <w:r w:rsidR="00E641FF">
        <w:rPr>
          <w:b w:val="0"/>
          <w:sz w:val="22"/>
          <w:szCs w:val="22"/>
        </w:rPr>
        <w:t xml:space="preserve"> </w:t>
      </w:r>
      <w:r w:rsidR="003D6066" w:rsidRPr="00145D8B">
        <w:rPr>
          <w:b w:val="0"/>
          <w:sz w:val="22"/>
          <w:szCs w:val="22"/>
        </w:rPr>
        <w:t>135.14(B</w:t>
      </w:r>
      <w:proofErr w:type="gramStart"/>
      <w:r w:rsidR="003D6066" w:rsidRPr="00145D8B">
        <w:rPr>
          <w:b w:val="0"/>
          <w:sz w:val="22"/>
          <w:szCs w:val="22"/>
        </w:rPr>
        <w:t>)(</w:t>
      </w:r>
      <w:proofErr w:type="gramEnd"/>
      <w:r w:rsidR="003D6066" w:rsidRPr="00145D8B">
        <w:rPr>
          <w:b w:val="0"/>
          <w:sz w:val="22"/>
          <w:szCs w:val="22"/>
        </w:rPr>
        <w:t>7), 135.142, 135.22, 135.35, 319.04, 321.46 and 733.27 - Education Requirements</w:t>
      </w:r>
      <w:bookmarkEnd w:id="67"/>
      <w:r w:rsidR="003D6066" w:rsidRPr="00145D8B">
        <w:rPr>
          <w:b w:val="0"/>
          <w:sz w:val="22"/>
          <w:szCs w:val="22"/>
        </w:rPr>
        <w:t xml:space="preserve"> </w:t>
      </w:r>
    </w:p>
    <w:p w:rsidR="0074677B" w:rsidRPr="00145D8B" w:rsidRDefault="0074677B"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Subdivision Treasurers</w:t>
      </w:r>
      <w:r w:rsidRPr="0005097B">
        <w:rPr>
          <w:rStyle w:val="FootnoteReference"/>
          <w:rFonts w:ascii="Times New Roman" w:hAnsi="Times New Roman"/>
          <w:b/>
          <w:sz w:val="22"/>
          <w:szCs w:val="22"/>
        </w:rPr>
        <w:footnoteReference w:id="53"/>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Subdivision treasurers must complete annual continuing education programs provided by the Treasurer of State (TOS).  The TOS issues certificates indicating that the treasurer has successfully completed the continuing education program.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continuing education requirement does not apply to a subdivision treasurer who annually provides a notice of exemption to the Auditor of State, certified by the Treasurer of State (and confirmable through the TOS searchable database weblink below) that the treasurer is not subject to the continuing education requirements because the treasurer invests or deposits public funds in the following investments only</w:t>
      </w:r>
      <w:r w:rsidR="00CB0FA9"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CB0FA9" w:rsidRPr="0005097B">
        <w:rPr>
          <w:rFonts w:ascii="Times New Roman" w:hAnsi="Times New Roman"/>
          <w:sz w:val="22"/>
          <w:szCs w:val="22"/>
        </w:rPr>
        <w:t>135.22)</w:t>
      </w:r>
      <w:r w:rsidRPr="0005097B">
        <w:rPr>
          <w:rFonts w:ascii="Times New Roman" w:hAnsi="Times New Roman"/>
          <w:sz w:val="22"/>
          <w:szCs w:val="22"/>
        </w:rPr>
        <w:t>:</w:t>
      </w:r>
    </w:p>
    <w:p w:rsidR="003D6066" w:rsidRPr="0005097B" w:rsidRDefault="003D6066" w:rsidP="00ED4A48">
      <w:pPr>
        <w:widowControl w:val="0"/>
        <w:ind w:left="720" w:hanging="360"/>
        <w:jc w:val="both"/>
        <w:rPr>
          <w:rFonts w:ascii="Times New Roman" w:hAnsi="Times New Roman"/>
          <w:sz w:val="22"/>
          <w:szCs w:val="22"/>
        </w:rPr>
      </w:pPr>
      <w:r w:rsidRPr="0005097B">
        <w:rPr>
          <w:rFonts w:ascii="Times New Roman" w:hAnsi="Times New Roman"/>
          <w:sz w:val="22"/>
          <w:szCs w:val="22"/>
        </w:rPr>
        <w:t>(1)</w:t>
      </w:r>
      <w:r w:rsidR="00ED4A48">
        <w:rPr>
          <w:rFonts w:ascii="Times New Roman" w:hAnsi="Times New Roman"/>
          <w:sz w:val="22"/>
          <w:szCs w:val="22"/>
        </w:rPr>
        <w:tab/>
      </w:r>
      <w:r w:rsidR="00C474E5" w:rsidRPr="0005097B">
        <w:rPr>
          <w:rFonts w:ascii="Times New Roman" w:hAnsi="Times New Roman"/>
          <w:sz w:val="22"/>
          <w:szCs w:val="22"/>
        </w:rPr>
        <w:t xml:space="preserve">Interim deposits pursuant to 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00F63D26">
        <w:rPr>
          <w:rFonts w:ascii="Times New Roman" w:hAnsi="Times New Roman"/>
          <w:sz w:val="22"/>
          <w:szCs w:val="22"/>
        </w:rPr>
        <w:t>135.14</w:t>
      </w:r>
      <w:r w:rsidRPr="0005097B">
        <w:rPr>
          <w:rFonts w:ascii="Times New Roman" w:hAnsi="Times New Roman"/>
          <w:sz w:val="22"/>
          <w:szCs w:val="22"/>
        </w:rPr>
        <w:t>(B</w:t>
      </w:r>
      <w:proofErr w:type="gramStart"/>
      <w:r w:rsidRPr="0005097B">
        <w:rPr>
          <w:rFonts w:ascii="Times New Roman" w:hAnsi="Times New Roman"/>
          <w:sz w:val="22"/>
          <w:szCs w:val="22"/>
        </w:rPr>
        <w:t>)(</w:t>
      </w:r>
      <w:proofErr w:type="gramEnd"/>
      <w:r w:rsidRPr="0005097B">
        <w:rPr>
          <w:rFonts w:ascii="Times New Roman" w:hAnsi="Times New Roman"/>
          <w:sz w:val="22"/>
          <w:szCs w:val="22"/>
        </w:rPr>
        <w:t>3)</w:t>
      </w:r>
      <w:r w:rsidR="00C473CB" w:rsidRPr="0005097B">
        <w:rPr>
          <w:rFonts w:ascii="Times New Roman" w:hAnsi="Times New Roman"/>
          <w:sz w:val="22"/>
          <w:szCs w:val="22"/>
        </w:rPr>
        <w:t xml:space="preserve"> or 135.145</w:t>
      </w:r>
      <w:r w:rsidR="00F06A64" w:rsidRPr="0005097B">
        <w:rPr>
          <w:rFonts w:ascii="Times New Roman" w:hAnsi="Times New Roman"/>
          <w:sz w:val="22"/>
          <w:szCs w:val="22"/>
        </w:rPr>
        <w:t xml:space="preserve"> (CDAR and similar programs)</w:t>
      </w:r>
      <w:r w:rsidRPr="0005097B">
        <w:rPr>
          <w:rFonts w:ascii="Times New Roman" w:hAnsi="Times New Roman"/>
          <w:sz w:val="22"/>
          <w:szCs w:val="22"/>
        </w:rPr>
        <w:t>;</w:t>
      </w:r>
    </w:p>
    <w:p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C474E5" w:rsidRPr="0005097B">
        <w:rPr>
          <w:rFonts w:ascii="Times New Roman" w:hAnsi="Times New Roman"/>
          <w:sz w:val="22"/>
          <w:szCs w:val="22"/>
        </w:rPr>
        <w:t xml:space="preserve">STAR Ohio pursuant to Ohio Rev. Code </w:t>
      </w:r>
      <w:r w:rsidR="00E641FF">
        <w:rPr>
          <w:rFonts w:ascii="Times New Roman" w:hAnsi="Times New Roman"/>
          <w:sz w:val="22"/>
          <w:szCs w:val="22"/>
        </w:rPr>
        <w:t xml:space="preserve">§ </w:t>
      </w:r>
      <w:r w:rsidR="003D6066" w:rsidRPr="0005097B">
        <w:rPr>
          <w:rFonts w:ascii="Times New Roman" w:hAnsi="Times New Roman"/>
          <w:sz w:val="22"/>
          <w:szCs w:val="22"/>
        </w:rPr>
        <w:t>135.14(B</w:t>
      </w:r>
      <w:proofErr w:type="gramStart"/>
      <w:r w:rsidR="003D6066" w:rsidRPr="0005097B">
        <w:rPr>
          <w:rFonts w:ascii="Times New Roman" w:hAnsi="Times New Roman"/>
          <w:sz w:val="22"/>
          <w:szCs w:val="22"/>
        </w:rPr>
        <w:t>)(</w:t>
      </w:r>
      <w:proofErr w:type="gramEnd"/>
      <w:r w:rsidR="003D6066" w:rsidRPr="0005097B">
        <w:rPr>
          <w:rFonts w:ascii="Times New Roman" w:hAnsi="Times New Roman"/>
          <w:sz w:val="22"/>
          <w:szCs w:val="22"/>
        </w:rPr>
        <w:t>6);</w:t>
      </w:r>
    </w:p>
    <w:p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3D6066" w:rsidRPr="0005097B">
        <w:rPr>
          <w:rFonts w:ascii="Times New Roman" w:hAnsi="Times New Roman"/>
          <w:sz w:val="22"/>
          <w:szCs w:val="22"/>
        </w:rPr>
        <w:t>No-load money ma</w:t>
      </w:r>
      <w:r w:rsidR="00C474E5" w:rsidRPr="0005097B">
        <w:rPr>
          <w:rFonts w:ascii="Times New Roman" w:hAnsi="Times New Roman"/>
          <w:sz w:val="22"/>
          <w:szCs w:val="22"/>
        </w:rPr>
        <w:t xml:space="preserve">rket mutual funds pursuant to Ohio Rev. Code </w:t>
      </w:r>
      <w:r w:rsidR="00E641FF">
        <w:rPr>
          <w:rFonts w:ascii="Times New Roman" w:hAnsi="Times New Roman"/>
          <w:sz w:val="22"/>
          <w:szCs w:val="22"/>
        </w:rPr>
        <w:t xml:space="preserve">§ </w:t>
      </w:r>
      <w:r w:rsidR="003D6066" w:rsidRPr="0005097B">
        <w:rPr>
          <w:rFonts w:ascii="Times New Roman" w:hAnsi="Times New Roman"/>
          <w:sz w:val="22"/>
          <w:szCs w:val="22"/>
        </w:rPr>
        <w:t>135.14 (B</w:t>
      </w:r>
      <w:proofErr w:type="gramStart"/>
      <w:r w:rsidR="003D6066" w:rsidRPr="0005097B">
        <w:rPr>
          <w:rFonts w:ascii="Times New Roman" w:hAnsi="Times New Roman"/>
          <w:sz w:val="22"/>
          <w:szCs w:val="22"/>
        </w:rPr>
        <w:t>)(</w:t>
      </w:r>
      <w:proofErr w:type="gramEnd"/>
      <w:r w:rsidR="003D6066" w:rsidRPr="0005097B">
        <w:rPr>
          <w:rFonts w:ascii="Times New Roman" w:hAnsi="Times New Roman"/>
          <w:sz w:val="22"/>
          <w:szCs w:val="22"/>
        </w:rPr>
        <w:t>5)</w:t>
      </w:r>
    </w:p>
    <w:p w:rsidR="003D6066" w:rsidRPr="0005097B" w:rsidRDefault="003D6066" w:rsidP="00ED4A48">
      <w:pPr>
        <w:widowControl w:val="0"/>
        <w:ind w:left="720" w:hanging="36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Specific requirements apply to the officials listed below:</w:t>
      </w:r>
    </w:p>
    <w:p w:rsidR="003D6066" w:rsidRPr="0005097B" w:rsidRDefault="003D6066" w:rsidP="003D6066">
      <w:pPr>
        <w:widowControl w:val="0"/>
        <w:jc w:val="both"/>
        <w:rPr>
          <w:rFonts w:ascii="Times New Roman" w:hAnsi="Times New Roman"/>
          <w:b/>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County Treasurers</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Newly-elected treasurers must complete education programs (26 hours) approved by the Auditor of State (13 hours) and the Treasurer of State (13 hours) between December 1 and the first Monday in September following that person’s election [Ohio Rev. Code </w:t>
      </w:r>
      <w:r w:rsidR="00E641FF">
        <w:rPr>
          <w:rFonts w:ascii="Times New Roman" w:hAnsi="Times New Roman"/>
          <w:sz w:val="22"/>
          <w:szCs w:val="22"/>
        </w:rPr>
        <w:t xml:space="preserve">§ </w:t>
      </w:r>
      <w:r w:rsidRPr="0005097B">
        <w:rPr>
          <w:rFonts w:ascii="Times New Roman" w:hAnsi="Times New Roman"/>
          <w:sz w:val="22"/>
          <w:szCs w:val="22"/>
        </w:rPr>
        <w:t>321.46].  For instance, a tr</w:t>
      </w:r>
      <w:r w:rsidR="00317A96" w:rsidRPr="0005097B">
        <w:rPr>
          <w:rFonts w:ascii="Times New Roman" w:hAnsi="Times New Roman"/>
          <w:sz w:val="22"/>
          <w:szCs w:val="22"/>
        </w:rPr>
        <w:t>easurer elected in November 2011, taking office in 2012</w:t>
      </w:r>
      <w:r w:rsidRPr="0005097B">
        <w:rPr>
          <w:rFonts w:ascii="Times New Roman" w:hAnsi="Times New Roman"/>
          <w:sz w:val="22"/>
          <w:szCs w:val="22"/>
        </w:rPr>
        <w:t>, would be required to receive the initial 26 hours of training between Decem</w:t>
      </w:r>
      <w:r w:rsidR="00317A96" w:rsidRPr="0005097B">
        <w:rPr>
          <w:rFonts w:ascii="Times New Roman" w:hAnsi="Times New Roman"/>
          <w:sz w:val="22"/>
          <w:szCs w:val="22"/>
        </w:rPr>
        <w:t>ber 1, 2011 and September 2012</w:t>
      </w:r>
      <w:r w:rsidRPr="0005097B">
        <w:rPr>
          <w:rFonts w:ascii="Times New Roman" w:hAnsi="Times New Roman"/>
          <w:sz w:val="22"/>
          <w:szCs w:val="22"/>
        </w:rPr>
        <w:t xml:space="preserve">.  In this example, the newly-elected treasurer would complete one </w:t>
      </w:r>
      <w:r w:rsidR="00317A96" w:rsidRPr="0005097B">
        <w:rPr>
          <w:rFonts w:ascii="Times New Roman" w:hAnsi="Times New Roman"/>
          <w:sz w:val="22"/>
          <w:szCs w:val="22"/>
        </w:rPr>
        <w:t>year in office in September 2013</w:t>
      </w:r>
      <w:r w:rsidRPr="0005097B">
        <w:rPr>
          <w:rFonts w:ascii="Times New Roman" w:hAnsi="Times New Roman"/>
          <w:sz w:val="22"/>
          <w:szCs w:val="22"/>
        </w:rPr>
        <w:t xml:space="preserve"> and would then enter </w:t>
      </w:r>
      <w:r w:rsidR="00317A96" w:rsidRPr="0005097B">
        <w:rPr>
          <w:rFonts w:ascii="Times New Roman" w:hAnsi="Times New Roman"/>
          <w:sz w:val="22"/>
          <w:szCs w:val="22"/>
        </w:rPr>
        <w:t>into the biennial cycle for 2014/2015</w:t>
      </w:r>
      <w:r w:rsidRPr="0005097B">
        <w:rPr>
          <w:rFonts w:ascii="Times New Roman" w:hAnsi="Times New Roman"/>
          <w:sz w:val="22"/>
          <w:szCs w:val="22"/>
        </w:rPr>
        <w:t xml:space="preserve"> for continuing education.</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After completing one year in office, a county treasurer must take not fewer than 24 hours of continuing education approved by the Auditor of State (12 hours) and the Treasurer of State (12 hours) in each </w:t>
      </w:r>
      <w:r w:rsidRPr="0005097B">
        <w:rPr>
          <w:rFonts w:ascii="Times New Roman" w:hAnsi="Times New Roman"/>
          <w:b/>
          <w:i/>
          <w:sz w:val="22"/>
          <w:szCs w:val="22"/>
        </w:rPr>
        <w:t>biennial cycle</w:t>
      </w:r>
      <w:r w:rsidRPr="0005097B">
        <w:rPr>
          <w:rFonts w:ascii="Times New Roman" w:hAnsi="Times New Roman"/>
          <w:sz w:val="22"/>
          <w:szCs w:val="22"/>
        </w:rPr>
        <w:t xml:space="preserve"> commencing the January 1 after the treasurer’s first year in office.  County treasurers may carry forward up to six hours received from the Auditor of State plus up to six hours received from the Treasurer of State in excess of 24 from the current to the next biennial cycle. [Ohio Rev. Code </w:t>
      </w:r>
      <w:r w:rsidR="00E641FF">
        <w:rPr>
          <w:rFonts w:ascii="Times New Roman" w:hAnsi="Times New Roman"/>
          <w:sz w:val="22"/>
          <w:szCs w:val="22"/>
        </w:rPr>
        <w:t xml:space="preserve">§ </w:t>
      </w:r>
      <w:r w:rsidRPr="0005097B">
        <w:rPr>
          <w:rFonts w:ascii="Times New Roman" w:hAnsi="Times New Roman"/>
          <w:sz w:val="22"/>
          <w:szCs w:val="22"/>
        </w:rPr>
        <w:t>321.46]  The biennial time periods are:</w:t>
      </w:r>
    </w:p>
    <w:p w:rsidR="003D6066" w:rsidRPr="0005097B" w:rsidRDefault="003D6066" w:rsidP="003D6066">
      <w:pPr>
        <w:widowControl w:val="0"/>
        <w:jc w:val="both"/>
        <w:rPr>
          <w:rFonts w:ascii="Times New Roman" w:hAnsi="Times New Roman"/>
          <w:sz w:val="22"/>
          <w:szCs w:val="22"/>
        </w:rPr>
      </w:pPr>
    </w:p>
    <w:p w:rsidR="003D6066" w:rsidRPr="0005097B" w:rsidRDefault="00317A96" w:rsidP="00ED4A48">
      <w:pPr>
        <w:widowControl w:val="0"/>
        <w:numPr>
          <w:ilvl w:val="0"/>
          <w:numId w:val="10"/>
        </w:numPr>
        <w:tabs>
          <w:tab w:val="clear" w:pos="1080"/>
          <w:tab w:val="left" w:pos="810"/>
        </w:tabs>
        <w:ind w:left="720"/>
        <w:jc w:val="both"/>
        <w:rPr>
          <w:rFonts w:ascii="Times New Roman" w:hAnsi="Times New Roman"/>
          <w:sz w:val="22"/>
          <w:szCs w:val="22"/>
        </w:rPr>
      </w:pPr>
      <w:r w:rsidRPr="0005097B">
        <w:rPr>
          <w:rFonts w:ascii="Times New Roman" w:hAnsi="Times New Roman"/>
          <w:sz w:val="22"/>
          <w:szCs w:val="22"/>
        </w:rPr>
        <w:t>January 1, 2012 to December 31, 2013</w:t>
      </w:r>
    </w:p>
    <w:p w:rsidR="003D6066" w:rsidRPr="0005097B" w:rsidRDefault="00317A96" w:rsidP="00ED4A48">
      <w:pPr>
        <w:widowControl w:val="0"/>
        <w:numPr>
          <w:ilvl w:val="0"/>
          <w:numId w:val="10"/>
        </w:numPr>
        <w:tabs>
          <w:tab w:val="clear" w:pos="1080"/>
          <w:tab w:val="num" w:pos="900"/>
        </w:tabs>
        <w:ind w:left="720"/>
        <w:jc w:val="both"/>
        <w:rPr>
          <w:rFonts w:ascii="Times New Roman" w:hAnsi="Times New Roman"/>
          <w:sz w:val="22"/>
          <w:szCs w:val="22"/>
        </w:rPr>
      </w:pPr>
      <w:r w:rsidRPr="0005097B">
        <w:rPr>
          <w:rFonts w:ascii="Times New Roman" w:hAnsi="Times New Roman"/>
          <w:sz w:val="22"/>
          <w:szCs w:val="22"/>
        </w:rPr>
        <w:t>January 1, 2014 to December 31, 2015</w:t>
      </w:r>
    </w:p>
    <w:p w:rsidR="003D6066" w:rsidRPr="0005097B" w:rsidRDefault="00317A96" w:rsidP="00ED4A48">
      <w:pPr>
        <w:widowControl w:val="0"/>
        <w:numPr>
          <w:ilvl w:val="0"/>
          <w:numId w:val="10"/>
        </w:numPr>
        <w:tabs>
          <w:tab w:val="clear" w:pos="1080"/>
          <w:tab w:val="num" w:pos="900"/>
        </w:tabs>
        <w:ind w:left="720"/>
        <w:jc w:val="both"/>
        <w:rPr>
          <w:rFonts w:ascii="Times New Roman" w:hAnsi="Times New Roman"/>
          <w:sz w:val="22"/>
          <w:szCs w:val="22"/>
        </w:rPr>
      </w:pPr>
      <w:r w:rsidRPr="0005097B">
        <w:rPr>
          <w:rFonts w:ascii="Times New Roman" w:hAnsi="Times New Roman"/>
          <w:sz w:val="22"/>
          <w:szCs w:val="22"/>
        </w:rPr>
        <w:t>January 1, 2016 to December 31, 2017</w:t>
      </w:r>
    </w:p>
    <w:p w:rsidR="003D6066" w:rsidRPr="00E80C93" w:rsidRDefault="003D6066" w:rsidP="003D6066">
      <w:pPr>
        <w:widowControl w:val="0"/>
        <w:jc w:val="both"/>
        <w:rPr>
          <w:rFonts w:ascii="Times New Roman" w:hAnsi="Times New Roman"/>
          <w:sz w:val="22"/>
          <w:szCs w:val="22"/>
        </w:rPr>
      </w:pPr>
    </w:p>
    <w:p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Auditors should wait until the expiration of the applicable biennial time period to determine whether </w:t>
      </w:r>
      <w:r w:rsidRPr="00DD7095">
        <w:rPr>
          <w:rFonts w:ascii="Times New Roman" w:hAnsi="Times New Roman"/>
          <w:b/>
          <w:i/>
          <w:sz w:val="22"/>
          <w:szCs w:val="22"/>
        </w:rPr>
        <w:t xml:space="preserve">existing treasurers </w:t>
      </w:r>
      <w:r w:rsidRPr="00DD7095">
        <w:rPr>
          <w:rFonts w:ascii="Times New Roman" w:hAnsi="Times New Roman"/>
          <w:sz w:val="22"/>
          <w:szCs w:val="22"/>
        </w:rPr>
        <w:t xml:space="preserve">(as opposed to those </w:t>
      </w:r>
      <w:r w:rsidRPr="00DD7095">
        <w:rPr>
          <w:rFonts w:ascii="Times New Roman" w:hAnsi="Times New Roman"/>
          <w:b/>
          <w:i/>
          <w:sz w:val="22"/>
          <w:szCs w:val="22"/>
        </w:rPr>
        <w:t>newly-elected</w:t>
      </w:r>
      <w:r w:rsidRPr="00DD7095">
        <w:rPr>
          <w:rFonts w:ascii="Times New Roman" w:hAnsi="Times New Roman"/>
          <w:sz w:val="22"/>
          <w:szCs w:val="22"/>
        </w:rPr>
        <w:t xml:space="preserve">) have completed the continuing education requirements. </w:t>
      </w:r>
    </w:p>
    <w:p w:rsidR="003D6066" w:rsidRPr="00DD7095" w:rsidRDefault="003D6066" w:rsidP="003D6066">
      <w:pPr>
        <w:widowControl w:val="0"/>
        <w:jc w:val="both"/>
        <w:rPr>
          <w:rFonts w:ascii="Times New Roman" w:hAnsi="Times New Roman"/>
          <w:sz w:val="22"/>
          <w:szCs w:val="22"/>
        </w:rPr>
      </w:pPr>
    </w:p>
    <w:p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initial</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00E641FF">
        <w:rPr>
          <w:rFonts w:ascii="Times New Roman" w:hAnsi="Times New Roman"/>
          <w:sz w:val="22"/>
          <w:szCs w:val="22"/>
        </w:rPr>
        <w:t xml:space="preserve">§ </w:t>
      </w:r>
      <w:r w:rsidRPr="00DD7095">
        <w:rPr>
          <w:rFonts w:ascii="Times New Roman" w:hAnsi="Times New Roman"/>
          <w:sz w:val="22"/>
          <w:szCs w:val="22"/>
        </w:rPr>
        <w:t xml:space="preserve">321.46 cannot invest and is </w:t>
      </w:r>
      <w:r w:rsidRPr="00DD7095">
        <w:rPr>
          <w:rFonts w:ascii="Times New Roman" w:hAnsi="Times New Roman"/>
          <w:i/>
          <w:sz w:val="22"/>
          <w:szCs w:val="22"/>
        </w:rPr>
        <w:t>subject to removal from office</w:t>
      </w:r>
      <w:r w:rsidRPr="00DD7095">
        <w:rPr>
          <w:rFonts w:ascii="Times New Roman" w:hAnsi="Times New Roman"/>
          <w:sz w:val="22"/>
          <w:szCs w:val="22"/>
        </w:rPr>
        <w:t>.  Investment authority transfers immediately to the county investment advisory committee.</w:t>
      </w:r>
    </w:p>
    <w:p w:rsidR="003D6066" w:rsidRPr="00DD7095"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continuing</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00E641FF">
        <w:rPr>
          <w:rFonts w:ascii="Times New Roman" w:hAnsi="Times New Roman"/>
          <w:sz w:val="22"/>
          <w:szCs w:val="22"/>
        </w:rPr>
        <w:t xml:space="preserve">§ </w:t>
      </w:r>
      <w:r w:rsidRPr="00DD7095">
        <w:rPr>
          <w:rFonts w:ascii="Times New Roman" w:hAnsi="Times New Roman"/>
          <w:sz w:val="22"/>
          <w:szCs w:val="22"/>
        </w:rPr>
        <w:t xml:space="preserve">321.46 is restricted to investing in STAR Ohio, no-load money market mutual funds pursuant to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Pr="00DD7095">
        <w:rPr>
          <w:rFonts w:ascii="Times New Roman" w:hAnsi="Times New Roman"/>
          <w:sz w:val="22"/>
          <w:szCs w:val="22"/>
        </w:rPr>
        <w:t>135.14 (B</w:t>
      </w:r>
      <w:proofErr w:type="gramStart"/>
      <w:r w:rsidRPr="00DD7095">
        <w:rPr>
          <w:rFonts w:ascii="Times New Roman" w:hAnsi="Times New Roman"/>
          <w:sz w:val="22"/>
          <w:szCs w:val="22"/>
        </w:rPr>
        <w:t>)(</w:t>
      </w:r>
      <w:proofErr w:type="gramEnd"/>
      <w:r w:rsidRPr="00DD7095">
        <w:rPr>
          <w:rFonts w:ascii="Times New Roman" w:hAnsi="Times New Roman"/>
          <w:sz w:val="22"/>
          <w:szCs w:val="22"/>
        </w:rPr>
        <w:t xml:space="preserve">5) and 135.35(A)(5), or in certificates of </w:t>
      </w:r>
      <w:r w:rsidRPr="0005097B">
        <w:rPr>
          <w:rFonts w:ascii="Times New Roman" w:hAnsi="Times New Roman"/>
          <w:sz w:val="22"/>
          <w:szCs w:val="22"/>
        </w:rPr>
        <w:t xml:space="preserve">deposit </w:t>
      </w:r>
      <w:bookmarkStart w:id="68" w:name="OLE_LINK7"/>
      <w:bookmarkStart w:id="69" w:name="OLE_LINK8"/>
      <w:r w:rsidRPr="0005097B">
        <w:rPr>
          <w:rFonts w:ascii="Times New Roman" w:hAnsi="Times New Roman"/>
          <w:sz w:val="22"/>
          <w:szCs w:val="22"/>
        </w:rPr>
        <w:t xml:space="preserve">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w:t>
      </w:r>
      <w:bookmarkEnd w:id="68"/>
      <w:bookmarkEnd w:id="69"/>
      <w:r w:rsidRPr="0005097B">
        <w:rPr>
          <w:rFonts w:ascii="Times New Roman" w:hAnsi="Times New Roman"/>
          <w:sz w:val="22"/>
          <w:szCs w:val="22"/>
        </w:rPr>
        <w:t xml:space="preserve">, or savings or deposit accounts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A county treasurer who has failed to complete the continuing education programs and invests in other than these investments is subject to removal from office.</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u w:val="single"/>
        </w:rPr>
      </w:pPr>
      <w:r w:rsidRPr="0005097B">
        <w:rPr>
          <w:rFonts w:ascii="Times New Roman" w:hAnsi="Times New Roman"/>
          <w:b/>
          <w:sz w:val="22"/>
          <w:szCs w:val="22"/>
          <w:u w:val="single"/>
        </w:rPr>
        <w:t>Village Fiscal Officers</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Must attend annual training programs for new village fiscal officer </w:t>
      </w:r>
      <w:r w:rsidRPr="0005097B">
        <w:rPr>
          <w:rFonts w:ascii="Times New Roman" w:hAnsi="Times New Roman"/>
          <w:i/>
          <w:sz w:val="22"/>
          <w:szCs w:val="22"/>
        </w:rPr>
        <w:t>and</w:t>
      </w:r>
      <w:r w:rsidRPr="0005097B">
        <w:rPr>
          <w:rFonts w:ascii="Times New Roman" w:hAnsi="Times New Roman"/>
          <w:sz w:val="22"/>
          <w:szCs w:val="22"/>
        </w:rPr>
        <w:t xml:space="preserve"> annual continuing education programs provided by the Auditor of State [Ohio Rev. Code </w:t>
      </w:r>
      <w:r w:rsidR="00E641FF">
        <w:rPr>
          <w:rFonts w:ascii="Times New Roman" w:hAnsi="Times New Roman"/>
          <w:sz w:val="22"/>
          <w:szCs w:val="22"/>
        </w:rPr>
        <w:t xml:space="preserve">§ </w:t>
      </w:r>
      <w:r w:rsidRPr="0005097B">
        <w:rPr>
          <w:rFonts w:ascii="Times New Roman" w:hAnsi="Times New Roman"/>
          <w:sz w:val="22"/>
          <w:szCs w:val="22"/>
        </w:rPr>
        <w:t xml:space="preserve">733.27].  (The Auditor of State interprets this section as requiring a newly-elected fiscal officer to attend the new fiscal officer’s training offered by the Auditor of State between December 1 and the following February 15, and any other annual training offered by the Auditor of State. Continuing fiscal officers must attend the annual update sessions only.)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u w:val="single"/>
        </w:rPr>
      </w:pPr>
      <w:r w:rsidRPr="0005097B">
        <w:rPr>
          <w:rFonts w:ascii="Times New Roman" w:hAnsi="Times New Roman"/>
          <w:b/>
          <w:sz w:val="22"/>
          <w:szCs w:val="22"/>
          <w:u w:val="single"/>
        </w:rPr>
        <w:t xml:space="preserve">All Local Governments </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No investment shall be made in commercial paper or bankers acceptances unless the following have completed additional training for making those investments. The type and amount of additional training shall be approved by the </w:t>
      </w:r>
      <w:r w:rsidR="00BB40EE" w:rsidRPr="0005097B">
        <w:rPr>
          <w:rFonts w:ascii="Times New Roman" w:hAnsi="Times New Roman"/>
          <w:sz w:val="22"/>
          <w:szCs w:val="22"/>
        </w:rPr>
        <w:t xml:space="preserve">Treasurer </w:t>
      </w:r>
      <w:r w:rsidRPr="0005097B">
        <w:rPr>
          <w:rFonts w:ascii="Times New Roman" w:hAnsi="Times New Roman"/>
          <w:sz w:val="22"/>
          <w:szCs w:val="22"/>
        </w:rPr>
        <w:t>of State:</w:t>
      </w:r>
    </w:p>
    <w:p w:rsidR="003D6066" w:rsidRPr="0005097B" w:rsidRDefault="003D6066" w:rsidP="001765A5">
      <w:pPr>
        <w:widowControl w:val="0"/>
        <w:numPr>
          <w:ilvl w:val="0"/>
          <w:numId w:val="9"/>
        </w:numPr>
        <w:jc w:val="both"/>
        <w:rPr>
          <w:rFonts w:ascii="Times New Roman" w:hAnsi="Times New Roman"/>
          <w:sz w:val="22"/>
          <w:szCs w:val="22"/>
        </w:rPr>
      </w:pPr>
      <w:r w:rsidRPr="0005097B">
        <w:rPr>
          <w:rFonts w:ascii="Times New Roman" w:hAnsi="Times New Roman"/>
          <w:sz w:val="22"/>
          <w:szCs w:val="22"/>
        </w:rPr>
        <w:t>School treasurer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135.142(B)]</w:t>
      </w:r>
    </w:p>
    <w:p w:rsidR="003D6066" w:rsidRPr="0005097B" w:rsidRDefault="003D6066" w:rsidP="001765A5">
      <w:pPr>
        <w:widowControl w:val="0"/>
        <w:numPr>
          <w:ilvl w:val="0"/>
          <w:numId w:val="9"/>
        </w:numPr>
        <w:jc w:val="both"/>
        <w:rPr>
          <w:rFonts w:ascii="Times New Roman" w:hAnsi="Times New Roman"/>
          <w:sz w:val="22"/>
          <w:szCs w:val="22"/>
        </w:rPr>
      </w:pPr>
      <w:r w:rsidRPr="0005097B">
        <w:rPr>
          <w:rFonts w:ascii="Times New Roman" w:hAnsi="Times New Roman"/>
          <w:sz w:val="22"/>
          <w:szCs w:val="22"/>
        </w:rPr>
        <w:t>County investing treasurer</w:t>
      </w:r>
      <w:r w:rsidRPr="0005097B">
        <w:rPr>
          <w:rStyle w:val="FootnoteReference"/>
          <w:rFonts w:ascii="Times New Roman" w:hAnsi="Times New Roman"/>
          <w:sz w:val="22"/>
          <w:szCs w:val="22"/>
        </w:rPr>
        <w:footnoteReference w:id="54"/>
      </w:r>
      <w:r w:rsidRPr="0005097B">
        <w:rPr>
          <w:rFonts w:ascii="Times New Roman" w:hAnsi="Times New Roman"/>
          <w:sz w:val="22"/>
          <w:szCs w:val="22"/>
        </w:rPr>
        <w:t xml:space="preserve">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 </w:t>
      </w:r>
    </w:p>
    <w:p w:rsidR="003D6066" w:rsidRPr="0005097B" w:rsidRDefault="003D6066" w:rsidP="001765A5">
      <w:pPr>
        <w:widowControl w:val="0"/>
        <w:numPr>
          <w:ilvl w:val="0"/>
          <w:numId w:val="9"/>
        </w:numPr>
        <w:jc w:val="both"/>
        <w:rPr>
          <w:rFonts w:ascii="Times New Roman" w:hAnsi="Times New Roman"/>
          <w:sz w:val="22"/>
          <w:szCs w:val="22"/>
        </w:rPr>
      </w:pPr>
      <w:r w:rsidRPr="0005097B">
        <w:rPr>
          <w:rFonts w:ascii="Times New Roman" w:hAnsi="Times New Roman"/>
          <w:sz w:val="22"/>
          <w:szCs w:val="22"/>
        </w:rPr>
        <w:t>For other local governments:  Treasurer or governing board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135.14(B)(7)]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TOS CPIM Confirmation and FAQ’s</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Treasurer of State’s website includes an online searchable CPIM report database</w:t>
      </w:r>
      <w:r w:rsidRPr="0005097B">
        <w:rPr>
          <w:rStyle w:val="FootnoteReference"/>
          <w:rFonts w:ascii="Times New Roman" w:hAnsi="Times New Roman"/>
          <w:sz w:val="22"/>
          <w:szCs w:val="22"/>
        </w:rPr>
        <w:footnoteReference w:id="55"/>
      </w:r>
      <w:r w:rsidRPr="0005097B">
        <w:rPr>
          <w:rFonts w:ascii="Times New Roman" w:hAnsi="Times New Roman"/>
          <w:sz w:val="22"/>
          <w:szCs w:val="22"/>
        </w:rPr>
        <w:t xml:space="preserve"> of treasurers receiving TOS-approved certifications and exemptions.  The link to this website is: </w:t>
      </w:r>
      <w:hyperlink r:id="rId47" w:history="1">
        <w:r w:rsidR="0001259E" w:rsidRPr="006C2AB4">
          <w:rPr>
            <w:rStyle w:val="Hyperlink"/>
            <w:rFonts w:ascii="Times New Roman" w:hAnsi="Times New Roman"/>
            <w:sz w:val="22"/>
            <w:szCs w:val="22"/>
          </w:rPr>
          <w:t>http://tos.ohio.gov/cpim/fiscalofficers/</w:t>
        </w:r>
      </w:hyperlink>
      <w:r w:rsidR="0001259E">
        <w:rPr>
          <w:rFonts w:ascii="Times New Roman" w:hAnsi="Times New Roman"/>
          <w:sz w:val="22"/>
          <w:szCs w:val="22"/>
        </w:rPr>
        <w:t xml:space="preserve"> </w:t>
      </w:r>
      <w:r w:rsidRPr="0005097B">
        <w:rPr>
          <w:rFonts w:ascii="Times New Roman" w:hAnsi="Times New Roman"/>
          <w:sz w:val="22"/>
          <w:szCs w:val="22"/>
        </w:rPr>
        <w:t xml:space="preserve"> However, the TOS website does not include CPIM for AOS-approved courses for county treasurers.  Auditors should refer to the Continuing Education Hours Report under </w:t>
      </w:r>
      <w:r w:rsidRPr="0005097B">
        <w:rPr>
          <w:rFonts w:ascii="Times New Roman" w:hAnsi="Times New Roman"/>
          <w:i/>
          <w:sz w:val="22"/>
          <w:szCs w:val="22"/>
        </w:rPr>
        <w:t>County Treasurer’s</w:t>
      </w:r>
      <w:r w:rsidRPr="0005097B">
        <w:rPr>
          <w:rFonts w:ascii="Times New Roman" w:hAnsi="Times New Roman"/>
          <w:sz w:val="22"/>
          <w:szCs w:val="22"/>
        </w:rPr>
        <w:t xml:space="preserve"> box on the AOS website at </w:t>
      </w:r>
      <w:hyperlink r:id="rId48" w:history="1">
        <w:r w:rsidR="00025452" w:rsidRPr="0005097B">
          <w:rPr>
            <w:rStyle w:val="Hyperlink"/>
            <w:rFonts w:ascii="Times New Roman" w:hAnsi="Times New Roman"/>
            <w:sz w:val="22"/>
            <w:szCs w:val="22"/>
          </w:rPr>
          <w:t>https://ohioauditor.gov/trainings/ContinuingEducationHoursReport.pdf</w:t>
        </w:r>
      </w:hyperlink>
      <w:r w:rsidR="00025452" w:rsidRPr="0005097B">
        <w:rPr>
          <w:rFonts w:ascii="Times New Roman" w:hAnsi="Times New Roman"/>
          <w:sz w:val="22"/>
          <w:szCs w:val="22"/>
        </w:rPr>
        <w:t xml:space="preserve"> </w:t>
      </w:r>
      <w:r w:rsidRPr="0005097B">
        <w:rPr>
          <w:rFonts w:ascii="Times New Roman" w:hAnsi="Times New Roman"/>
          <w:sz w:val="22"/>
          <w:szCs w:val="22"/>
        </w:rPr>
        <w:t>to obtain a listing of AOS-approved CPIM received by county treasurers</w:t>
      </w:r>
      <w:r w:rsidRPr="00236503">
        <w:rPr>
          <w:rFonts w:ascii="Times New Roman" w:hAnsi="Times New Roman"/>
          <w:sz w:val="22"/>
          <w:szCs w:val="22"/>
        </w:rPr>
        <w:t xml:space="preserve">. </w:t>
      </w:r>
      <w:r w:rsidR="004D0279" w:rsidRPr="00236503">
        <w:rPr>
          <w:rFonts w:ascii="Times New Roman" w:hAnsi="Times New Roman"/>
          <w:sz w:val="22"/>
          <w:szCs w:val="22"/>
        </w:rPr>
        <w:t xml:space="preserve"> CPIM training requirements are by calendar year.</w:t>
      </w:r>
    </w:p>
    <w:p w:rsidR="003D6066" w:rsidRPr="0005097B" w:rsidRDefault="003D6066" w:rsidP="003D6066">
      <w:pPr>
        <w:widowControl w:val="0"/>
        <w:jc w:val="both"/>
        <w:rPr>
          <w:rFonts w:ascii="Times New Roman" w:hAnsi="Times New Roman"/>
          <w:sz w:val="22"/>
          <w:szCs w:val="22"/>
        </w:rPr>
      </w:pPr>
    </w:p>
    <w:p w:rsidR="00BA6776" w:rsidRPr="001E6ED1" w:rsidRDefault="003D6066" w:rsidP="002F1185">
      <w:pPr>
        <w:pStyle w:val="CommentText"/>
        <w:rPr>
          <w:rStyle w:val="Hyperlink"/>
          <w:rFonts w:ascii="Times New Roman" w:hAnsi="Times New Roman"/>
          <w:sz w:val="22"/>
          <w:szCs w:val="22"/>
        </w:rPr>
      </w:pPr>
      <w:r w:rsidRPr="0005097B">
        <w:rPr>
          <w:rFonts w:ascii="Times New Roman" w:hAnsi="Times New Roman"/>
          <w:sz w:val="22"/>
          <w:szCs w:val="22"/>
        </w:rPr>
        <w:lastRenderedPageBreak/>
        <w:t xml:space="preserve">Auditors can also refer to AOS/TOS Frequently Asked Questions (FAQ’s) regarding training </w:t>
      </w:r>
      <w:r w:rsidRPr="001E6ED1">
        <w:rPr>
          <w:rFonts w:ascii="Times New Roman" w:hAnsi="Times New Roman"/>
          <w:sz w:val="22"/>
          <w:szCs w:val="22"/>
        </w:rPr>
        <w:t xml:space="preserve">requirements for county and local subdivision treasurers on our website listed as </w:t>
      </w:r>
      <w:r w:rsidRPr="001E6ED1">
        <w:rPr>
          <w:rFonts w:ascii="Times New Roman" w:hAnsi="Times New Roman"/>
          <w:i/>
          <w:sz w:val="22"/>
          <w:szCs w:val="22"/>
        </w:rPr>
        <w:t>Training Requirements for County Treasurers</w:t>
      </w:r>
      <w:r w:rsidRPr="001E6ED1">
        <w:rPr>
          <w:rFonts w:ascii="Times New Roman" w:hAnsi="Times New Roman"/>
          <w:sz w:val="22"/>
          <w:szCs w:val="22"/>
        </w:rPr>
        <w:t xml:space="preserve"> or as </w:t>
      </w:r>
      <w:r w:rsidRPr="001E6ED1">
        <w:rPr>
          <w:rFonts w:ascii="Times New Roman" w:hAnsi="Times New Roman"/>
          <w:i/>
          <w:sz w:val="22"/>
          <w:szCs w:val="22"/>
        </w:rPr>
        <w:t>Training Requirements for Treasurers of</w:t>
      </w:r>
      <w:r w:rsidRPr="001E6ED1">
        <w:rPr>
          <w:rFonts w:ascii="Times New Roman" w:hAnsi="Times New Roman"/>
          <w:sz w:val="22"/>
          <w:szCs w:val="22"/>
        </w:rPr>
        <w:t xml:space="preserve"> </w:t>
      </w:r>
      <w:r w:rsidRPr="001E6ED1">
        <w:rPr>
          <w:rFonts w:ascii="Times New Roman" w:hAnsi="Times New Roman"/>
          <w:i/>
          <w:sz w:val="22"/>
          <w:szCs w:val="22"/>
        </w:rPr>
        <w:t>Subdivisions</w:t>
      </w:r>
      <w:r w:rsidRPr="001E6ED1">
        <w:rPr>
          <w:rFonts w:ascii="Times New Roman" w:hAnsi="Times New Roman"/>
          <w:sz w:val="22"/>
          <w:szCs w:val="22"/>
        </w:rPr>
        <w:t xml:space="preserve"> at: </w:t>
      </w:r>
      <w:hyperlink r:id="rId49" w:history="1">
        <w:r w:rsidR="002F1185" w:rsidRPr="001E6ED1">
          <w:rPr>
            <w:rStyle w:val="Hyperlink"/>
            <w:rFonts w:ascii="Times New Roman" w:hAnsi="Times New Roman"/>
            <w:sz w:val="22"/>
            <w:szCs w:val="22"/>
          </w:rPr>
          <w:t>https://ohioauditor.gov/trainings/CPIMFAQsForCountyTreasurers.doc</w:t>
        </w:r>
      </w:hyperlink>
      <w:r w:rsidR="000D0520" w:rsidRPr="001E6ED1">
        <w:rPr>
          <w:rStyle w:val="Hyperlink"/>
          <w:rFonts w:ascii="Times New Roman" w:hAnsi="Times New Roman"/>
          <w:sz w:val="22"/>
          <w:szCs w:val="22"/>
        </w:rPr>
        <w:t xml:space="preserve"> or </w:t>
      </w:r>
    </w:p>
    <w:p w:rsidR="003D6066" w:rsidRPr="001E6ED1" w:rsidRDefault="009A1DC9" w:rsidP="002F1185">
      <w:pPr>
        <w:pStyle w:val="CommentText"/>
        <w:rPr>
          <w:rFonts w:ascii="Times New Roman" w:hAnsi="Times New Roman"/>
          <w:sz w:val="22"/>
          <w:szCs w:val="22"/>
        </w:rPr>
      </w:pPr>
      <w:hyperlink r:id="rId50" w:history="1">
        <w:r w:rsidR="000D0520" w:rsidRPr="001E6ED1">
          <w:rPr>
            <w:rStyle w:val="Hyperlink"/>
            <w:rFonts w:ascii="Times New Roman" w:hAnsi="Times New Roman"/>
            <w:sz w:val="22"/>
            <w:szCs w:val="22"/>
          </w:rPr>
          <w:t>https://ohioauditor.gov/trainings/CPIMFAQsForTreasurersOfSubdivisions.doc</w:t>
        </w:r>
      </w:hyperlink>
    </w:p>
    <w:p w:rsidR="002F1185" w:rsidRPr="001E6ED1" w:rsidRDefault="002F1185" w:rsidP="002F1185">
      <w:pPr>
        <w:pStyle w:val="CommentText"/>
        <w:rPr>
          <w:rFonts w:ascii="Times New Roman" w:hAnsi="Times New Roman"/>
          <w:b/>
          <w:sz w:val="22"/>
          <w:szCs w:val="22"/>
        </w:rPr>
      </w:pPr>
    </w:p>
    <w:p w:rsidR="004261C8" w:rsidRPr="0005097B" w:rsidRDefault="004261C8" w:rsidP="002F1185">
      <w:pPr>
        <w:pStyle w:val="CommentText"/>
        <w:rPr>
          <w:rFonts w:ascii="Times New Roman" w:hAnsi="Times New Roman"/>
          <w:b/>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widowControl w:val="0"/>
        <w:jc w:val="both"/>
        <w:rPr>
          <w:rFonts w:ascii="Times New Roman" w:hAnsi="Times New Roman"/>
          <w:sz w:val="22"/>
          <w:szCs w:val="22"/>
        </w:rPr>
      </w:pPr>
    </w:p>
    <w:p w:rsidR="003D6066" w:rsidRPr="00ED4A48" w:rsidRDefault="003D6066" w:rsidP="00ED4A48">
      <w:pPr>
        <w:pStyle w:val="ListParagraph"/>
        <w:widowControl w:val="0"/>
        <w:numPr>
          <w:ilvl w:val="0"/>
          <w:numId w:val="89"/>
        </w:numPr>
        <w:ind w:left="360"/>
        <w:jc w:val="both"/>
        <w:rPr>
          <w:rFonts w:ascii="Times New Roman" w:hAnsi="Times New Roman"/>
          <w:i/>
          <w:sz w:val="22"/>
          <w:szCs w:val="22"/>
        </w:rPr>
      </w:pPr>
      <w:r w:rsidRPr="00ED4A48">
        <w:rPr>
          <w:rFonts w:ascii="Times New Roman" w:hAnsi="Times New Roman"/>
          <w:sz w:val="22"/>
          <w:szCs w:val="22"/>
        </w:rPr>
        <w:t xml:space="preserve">For counties, please show me your certificates of completion for the last biennial period.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For efficiencies, auditors may be able to obtain these certifications using the weblink above for the Treasurer of State and the Auditor of State).</w:t>
      </w:r>
    </w:p>
    <w:p w:rsidR="003D6066" w:rsidRPr="0005097B" w:rsidRDefault="003D6066" w:rsidP="00ED4A48">
      <w:pPr>
        <w:widowControl w:val="0"/>
        <w:ind w:left="360"/>
        <w:jc w:val="both"/>
        <w:rPr>
          <w:rFonts w:ascii="Times New Roman" w:hAnsi="Times New Roman"/>
          <w:sz w:val="22"/>
          <w:szCs w:val="22"/>
        </w:rPr>
      </w:pPr>
    </w:p>
    <w:p w:rsidR="003D6066" w:rsidRPr="00ED4A48" w:rsidRDefault="003D6066" w:rsidP="00ED4A48">
      <w:pPr>
        <w:pStyle w:val="ListParagraph"/>
        <w:widowControl w:val="0"/>
        <w:numPr>
          <w:ilvl w:val="0"/>
          <w:numId w:val="89"/>
        </w:numPr>
        <w:ind w:left="360"/>
        <w:jc w:val="both"/>
        <w:rPr>
          <w:rFonts w:ascii="Times New Roman" w:hAnsi="Times New Roman"/>
          <w:i/>
          <w:sz w:val="22"/>
          <w:szCs w:val="22"/>
        </w:rPr>
      </w:pPr>
      <w:r w:rsidRPr="00ED4A48">
        <w:rPr>
          <w:rFonts w:ascii="Times New Roman" w:hAnsi="Times New Roman"/>
          <w:sz w:val="22"/>
          <w:szCs w:val="22"/>
        </w:rPr>
        <w:t xml:space="preserve">For other subdivisions, please show me your annual certificates of completion.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For efficiencies, auditors may be able to obtain these certifications using the weblink above for the Treasurer of State).</w:t>
      </w:r>
    </w:p>
    <w:p w:rsidR="003D6066" w:rsidRDefault="003D6066" w:rsidP="003D6066">
      <w:pPr>
        <w:widowControl w:val="0"/>
        <w:jc w:val="both"/>
        <w:rPr>
          <w:rFonts w:ascii="Times New Roman" w:hAnsi="Times New Roman"/>
          <w:sz w:val="22"/>
          <w:szCs w:val="22"/>
        </w:rPr>
      </w:pPr>
    </w:p>
    <w:p w:rsidR="004D0279" w:rsidRPr="0005097B" w:rsidRDefault="004D0279" w:rsidP="003D6066">
      <w:pPr>
        <w:widowControl w:val="0"/>
        <w:jc w:val="both"/>
        <w:rPr>
          <w:rFonts w:ascii="Times New Roman" w:hAnsi="Times New Roman"/>
          <w:sz w:val="22"/>
          <w:szCs w:val="22"/>
        </w:rPr>
      </w:pPr>
    </w:p>
    <w:p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A6776" w:rsidRPr="0005097B" w:rsidRDefault="00BA677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6E6E18" w:rsidRPr="0005097B" w:rsidRDefault="003D6066" w:rsidP="003D6066">
      <w:pPr>
        <w:spacing w:after="200" w:line="276" w:lineRule="auto"/>
        <w:rPr>
          <w:rFonts w:ascii="Times New Roman" w:hAnsi="Times New Roman"/>
          <w:sz w:val="22"/>
          <w:szCs w:val="22"/>
        </w:rPr>
        <w:sectPr w:rsidR="006E6E18" w:rsidRPr="0005097B" w:rsidSect="006E6E18">
          <w:headerReference w:type="default" r:id="rId51"/>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C62BF6" w:rsidRDefault="00C62BF6" w:rsidP="003D6066">
      <w:pPr>
        <w:widowControl w:val="0"/>
        <w:jc w:val="both"/>
        <w:rPr>
          <w:rFonts w:ascii="Times New Roman" w:hAnsi="Times New Roman"/>
          <w:b/>
          <w:sz w:val="22"/>
          <w:szCs w:val="22"/>
        </w:rPr>
      </w:pPr>
    </w:p>
    <w:p w:rsidR="00775D2F" w:rsidRDefault="00A21032" w:rsidP="00145D8B">
      <w:pPr>
        <w:pStyle w:val="Heading3"/>
        <w:spacing w:before="0" w:beforeAutospacing="0" w:after="0" w:afterAutospacing="0"/>
        <w:rPr>
          <w:sz w:val="22"/>
          <w:szCs w:val="22"/>
        </w:rPr>
      </w:pPr>
      <w:bookmarkStart w:id="70" w:name="_Toc473799066"/>
      <w:r w:rsidRPr="00145D8B">
        <w:rPr>
          <w:sz w:val="22"/>
          <w:szCs w:val="22"/>
        </w:rPr>
        <w:t>2-</w:t>
      </w:r>
      <w:r w:rsidR="006B5070" w:rsidRPr="00145D8B">
        <w:rPr>
          <w:sz w:val="22"/>
          <w:szCs w:val="22"/>
        </w:rPr>
        <w:t>22</w:t>
      </w:r>
      <w:r w:rsidR="003D6066" w:rsidRPr="00145D8B">
        <w:rPr>
          <w:sz w:val="22"/>
          <w:szCs w:val="22"/>
        </w:rPr>
        <w:t xml:space="preserve"> Compliance Requirement</w:t>
      </w:r>
      <w:r w:rsidR="00185767">
        <w:rPr>
          <w:sz w:val="22"/>
          <w:szCs w:val="22"/>
        </w:rPr>
        <w:t xml:space="preserve">: </w:t>
      </w:r>
      <w:bookmarkStart w:id="71" w:name="_Toc465084867"/>
      <w:r w:rsidR="00185767" w:rsidRPr="00185767">
        <w:rPr>
          <w:b w:val="0"/>
          <w:sz w:val="22"/>
          <w:szCs w:val="22"/>
        </w:rPr>
        <w:t>Various ORC Sections: Fraud, Abuse, and Illegal Acts; Conflict of Interest; Ethics.</w:t>
      </w:r>
      <w:bookmarkEnd w:id="70"/>
    </w:p>
    <w:p w:rsidR="00775D2F" w:rsidRDefault="00775D2F" w:rsidP="00185767">
      <w:pPr>
        <w:rPr>
          <w:rFonts w:ascii="Times New Roman" w:hAnsi="Times New Roman"/>
          <w:sz w:val="22"/>
          <w:szCs w:val="22"/>
        </w:rPr>
      </w:pPr>
    </w:p>
    <w:p w:rsidR="003D6066" w:rsidRPr="0005097B" w:rsidRDefault="003D6066" w:rsidP="00185767">
      <w:pPr>
        <w:rPr>
          <w:rFonts w:ascii="Times New Roman" w:hAnsi="Times New Roman"/>
          <w:sz w:val="22"/>
          <w:szCs w:val="22"/>
        </w:rPr>
      </w:pPr>
      <w:proofErr w:type="gramStart"/>
      <w:r w:rsidRPr="00145D8B">
        <w:rPr>
          <w:rFonts w:ascii="Times New Roman" w:hAnsi="Times New Roman"/>
          <w:sz w:val="22"/>
          <w:szCs w:val="22"/>
        </w:rPr>
        <w:t xml:space="preserve">Ohio Rev. Code </w:t>
      </w:r>
      <w:r w:rsidR="00E641FF">
        <w:rPr>
          <w:rFonts w:ascii="Times New Roman" w:hAnsi="Times New Roman"/>
          <w:sz w:val="22"/>
          <w:szCs w:val="22"/>
        </w:rPr>
        <w:t xml:space="preserve">§ </w:t>
      </w:r>
      <w:r w:rsidRPr="00145D8B">
        <w:rPr>
          <w:rFonts w:ascii="Times New Roman" w:hAnsi="Times New Roman"/>
          <w:sz w:val="22"/>
          <w:szCs w:val="22"/>
        </w:rPr>
        <w:t>102.03 -</w:t>
      </w:r>
      <w:r w:rsidRPr="0005097B">
        <w:rPr>
          <w:rFonts w:ascii="Times New Roman" w:hAnsi="Times New Roman"/>
          <w:sz w:val="22"/>
          <w:szCs w:val="22"/>
        </w:rPr>
        <w:t xml:space="preserve"> </w:t>
      </w:r>
      <w:r w:rsidRPr="00145D8B">
        <w:rPr>
          <w:rFonts w:ascii="Times New Roman" w:hAnsi="Times New Roman"/>
          <w:b/>
          <w:sz w:val="22"/>
          <w:szCs w:val="22"/>
        </w:rPr>
        <w:t>Restrictions and prohibitions.</w:t>
      </w:r>
      <w:bookmarkEnd w:id="71"/>
      <w:proofErr w:type="gramEnd"/>
    </w:p>
    <w:p w:rsidR="003D6066" w:rsidRPr="00236503" w:rsidRDefault="003D6066" w:rsidP="001765A5">
      <w:pPr>
        <w:numPr>
          <w:ilvl w:val="0"/>
          <w:numId w:val="13"/>
        </w:numPr>
        <w:autoSpaceDE w:val="0"/>
        <w:autoSpaceDN w:val="0"/>
        <w:adjustRightInd w:val="0"/>
        <w:jc w:val="both"/>
        <w:rPr>
          <w:rFonts w:ascii="Times New Roman" w:hAnsi="Times New Roman"/>
          <w:sz w:val="22"/>
          <w:szCs w:val="22"/>
        </w:rPr>
      </w:pPr>
      <w:r w:rsidRPr="0005097B">
        <w:rPr>
          <w:rFonts w:ascii="Times New Roman" w:hAnsi="Times New Roman"/>
          <w:sz w:val="22"/>
          <w:szCs w:val="22"/>
        </w:rPr>
        <w:t>This</w:t>
      </w:r>
      <w:r w:rsidRPr="00A27168">
        <w:rPr>
          <w:rFonts w:ascii="Times New Roman" w:hAnsi="Times New Roman"/>
          <w:sz w:val="22"/>
          <w:szCs w:val="22"/>
        </w:rPr>
        <w:t xml:space="preserve"> section restricts the conduct of public officials and employees with respect to their official positions.  Per Ohio Rev. Code </w:t>
      </w:r>
      <w:r w:rsidR="00E641FF">
        <w:rPr>
          <w:rFonts w:ascii="Times New Roman" w:hAnsi="Times New Roman"/>
          <w:sz w:val="22"/>
          <w:szCs w:val="22"/>
        </w:rPr>
        <w:t xml:space="preserve">§ </w:t>
      </w:r>
      <w:r w:rsidRPr="00A27168">
        <w:rPr>
          <w:rFonts w:ascii="Times New Roman" w:hAnsi="Times New Roman"/>
          <w:sz w:val="22"/>
          <w:szCs w:val="22"/>
        </w:rPr>
        <w:t>3314.03(A</w:t>
      </w:r>
      <w:proofErr w:type="gramStart"/>
      <w:r w:rsidRPr="00A27168">
        <w:rPr>
          <w:rFonts w:ascii="Times New Roman" w:hAnsi="Times New Roman"/>
          <w:sz w:val="22"/>
          <w:szCs w:val="22"/>
        </w:rPr>
        <w:t>)(</w:t>
      </w:r>
      <w:proofErr w:type="gramEnd"/>
      <w:r w:rsidRPr="00A27168">
        <w:rPr>
          <w:rFonts w:ascii="Times New Roman" w:hAnsi="Times New Roman"/>
          <w:sz w:val="22"/>
          <w:szCs w:val="22"/>
        </w:rPr>
        <w:t xml:space="preserve">11)(e), Ohio Rev. Code </w:t>
      </w:r>
      <w:r w:rsidR="00E641FF">
        <w:rPr>
          <w:rFonts w:ascii="Times New Roman" w:hAnsi="Times New Roman"/>
          <w:sz w:val="22"/>
          <w:szCs w:val="22"/>
        </w:rPr>
        <w:t xml:space="preserve">§ </w:t>
      </w:r>
      <w:r w:rsidRPr="00A27168">
        <w:rPr>
          <w:rFonts w:ascii="Times New Roman" w:hAnsi="Times New Roman"/>
          <w:sz w:val="22"/>
          <w:szCs w:val="22"/>
        </w:rPr>
        <w:t xml:space="preserve">102 applies to community schools.  </w:t>
      </w:r>
      <w:r w:rsidR="00CB3898" w:rsidRPr="00236503">
        <w:rPr>
          <w:rFonts w:ascii="Times New Roman" w:hAnsi="Times New Roman"/>
          <w:sz w:val="22"/>
          <w:szCs w:val="22"/>
        </w:rPr>
        <w:t>M</w:t>
      </w:r>
      <w:r w:rsidRPr="00236503">
        <w:rPr>
          <w:rFonts w:ascii="Times New Roman" w:hAnsi="Times New Roman"/>
          <w:sz w:val="22"/>
          <w:szCs w:val="22"/>
        </w:rPr>
        <w:t xml:space="preserve">embers of a community school's governing authority cannot be employed by </w:t>
      </w:r>
      <w:r w:rsidR="00AE7181" w:rsidRPr="00236503">
        <w:rPr>
          <w:rFonts w:ascii="Times New Roman" w:hAnsi="Times New Roman"/>
          <w:sz w:val="22"/>
          <w:szCs w:val="22"/>
        </w:rPr>
        <w:t xml:space="preserve">either </w:t>
      </w:r>
      <w:r w:rsidRPr="00236503">
        <w:rPr>
          <w:rFonts w:ascii="Times New Roman" w:hAnsi="Times New Roman"/>
          <w:sz w:val="22"/>
          <w:szCs w:val="22"/>
        </w:rPr>
        <w:t xml:space="preserve">the school or, except in specified circumstances, have an interest in </w:t>
      </w:r>
      <w:r w:rsidRPr="00236503">
        <w:rPr>
          <w:rFonts w:ascii="Times New Roman" w:hAnsi="Times New Roman"/>
          <w:i/>
          <w:iCs/>
          <w:sz w:val="22"/>
          <w:szCs w:val="22"/>
        </w:rPr>
        <w:t xml:space="preserve">any </w:t>
      </w:r>
      <w:r w:rsidRPr="00236503">
        <w:rPr>
          <w:rFonts w:ascii="Times New Roman" w:hAnsi="Times New Roman"/>
          <w:sz w:val="22"/>
          <w:szCs w:val="22"/>
        </w:rPr>
        <w:t>contract awarded by the governing authority.</w:t>
      </w:r>
      <w:r w:rsidR="00B25650" w:rsidRPr="00236503">
        <w:rPr>
          <w:rFonts w:ascii="Times New Roman" w:hAnsi="Times New Roman"/>
          <w:sz w:val="22"/>
          <w:szCs w:val="22"/>
        </w:rPr>
        <w:t xml:space="preserve">  </w:t>
      </w:r>
      <w:r w:rsidR="00DD413E" w:rsidRPr="00236503">
        <w:rPr>
          <w:rFonts w:ascii="Times New Roman" w:hAnsi="Times New Roman"/>
          <w:sz w:val="22"/>
          <w:szCs w:val="22"/>
        </w:rPr>
        <w:t xml:space="preserve">No person who is a member of </w:t>
      </w:r>
      <w:r w:rsidR="00DD413E" w:rsidRPr="00F63D26">
        <w:rPr>
          <w:rFonts w:ascii="Times New Roman" w:hAnsi="Times New Roman"/>
          <w:strike/>
          <w:sz w:val="22"/>
          <w:szCs w:val="22"/>
        </w:rPr>
        <w:t>a</w:t>
      </w:r>
      <w:r w:rsidR="00F63D26" w:rsidRPr="00F63D26">
        <w:rPr>
          <w:rFonts w:ascii="Times New Roman" w:hAnsi="Times New Roman"/>
          <w:sz w:val="22"/>
          <w:szCs w:val="22"/>
          <w:u w:val="wave"/>
        </w:rPr>
        <w:t>the</w:t>
      </w:r>
      <w:r w:rsidR="00DD413E" w:rsidRPr="00236503">
        <w:rPr>
          <w:rFonts w:ascii="Times New Roman" w:hAnsi="Times New Roman"/>
          <w:sz w:val="22"/>
          <w:szCs w:val="22"/>
        </w:rPr>
        <w:t xml:space="preserve"> governing authority of a community school</w:t>
      </w:r>
      <w:r w:rsidR="00F63D26">
        <w:rPr>
          <w:rFonts w:ascii="Times New Roman" w:hAnsi="Times New Roman"/>
          <w:sz w:val="22"/>
          <w:szCs w:val="22"/>
          <w:u w:val="wave"/>
        </w:rPr>
        <w:t xml:space="preserve"> under Chapter 3314</w:t>
      </w:r>
      <w:r w:rsidR="00DD413E" w:rsidRPr="00236503">
        <w:rPr>
          <w:rFonts w:ascii="Times New Roman" w:hAnsi="Times New Roman"/>
          <w:sz w:val="22"/>
          <w:szCs w:val="22"/>
        </w:rPr>
        <w:t xml:space="preserve"> may be a member of a board of education. [</w:t>
      </w:r>
      <w:r w:rsidR="00A27168" w:rsidRPr="00236503">
        <w:rPr>
          <w:rFonts w:ascii="Times New Roman" w:hAnsi="Times New Roman"/>
          <w:sz w:val="22"/>
          <w:szCs w:val="22"/>
        </w:rPr>
        <w:t xml:space="preserve">Ohio Rev. Code </w:t>
      </w:r>
      <w:r w:rsidR="00E641FF">
        <w:rPr>
          <w:rFonts w:ascii="Times New Roman" w:hAnsi="Times New Roman"/>
          <w:sz w:val="22"/>
          <w:szCs w:val="22"/>
        </w:rPr>
        <w:t xml:space="preserve">§ </w:t>
      </w:r>
      <w:r w:rsidR="00A27168" w:rsidRPr="00236503">
        <w:rPr>
          <w:rFonts w:ascii="Times New Roman" w:hAnsi="Times New Roman"/>
          <w:sz w:val="22"/>
          <w:szCs w:val="22"/>
        </w:rPr>
        <w:t>3313.131]</w:t>
      </w:r>
      <w:r w:rsidR="00CA4B2A" w:rsidRPr="00236503">
        <w:rPr>
          <w:rFonts w:ascii="Times New Roman" w:hAnsi="Times New Roman"/>
          <w:sz w:val="22"/>
          <w:szCs w:val="22"/>
        </w:rPr>
        <w:t xml:space="preserve">  </w:t>
      </w:r>
    </w:p>
    <w:p w:rsidR="00AE7181" w:rsidRPr="00236503" w:rsidRDefault="00AE7181" w:rsidP="00AE7181">
      <w:pPr>
        <w:autoSpaceDE w:val="0"/>
        <w:autoSpaceDN w:val="0"/>
        <w:adjustRightInd w:val="0"/>
        <w:jc w:val="both"/>
        <w:rPr>
          <w:rFonts w:ascii="Times New Roman" w:hAnsi="Times New Roman"/>
          <w:sz w:val="22"/>
          <w:szCs w:val="22"/>
        </w:rPr>
      </w:pPr>
    </w:p>
    <w:p w:rsidR="00AE7181" w:rsidRPr="00236503" w:rsidRDefault="00AE7181" w:rsidP="00AE7181">
      <w:pPr>
        <w:autoSpaceDE w:val="0"/>
        <w:autoSpaceDN w:val="0"/>
        <w:adjustRightInd w:val="0"/>
        <w:ind w:left="720" w:hanging="720"/>
        <w:jc w:val="both"/>
        <w:rPr>
          <w:rFonts w:ascii="Times New Roman" w:hAnsi="Times New Roman"/>
          <w:sz w:val="22"/>
          <w:szCs w:val="22"/>
        </w:rPr>
      </w:pPr>
      <w:r w:rsidRPr="00236503">
        <w:rPr>
          <w:rFonts w:ascii="Times New Roman" w:hAnsi="Times New Roman"/>
          <w:sz w:val="22"/>
          <w:szCs w:val="22"/>
        </w:rPr>
        <w:tab/>
        <w:t xml:space="preserve">Ohio Rev. </w:t>
      </w:r>
      <w:r w:rsidRPr="00F63D26">
        <w:rPr>
          <w:rFonts w:ascii="Times New Roman" w:hAnsi="Times New Roman"/>
          <w:sz w:val="22"/>
          <w:szCs w:val="22"/>
        </w:rPr>
        <w:t xml:space="preserve">Code </w:t>
      </w:r>
      <w:r w:rsidR="00E641FF" w:rsidRPr="00F63D26">
        <w:rPr>
          <w:rFonts w:ascii="Times New Roman" w:hAnsi="Times New Roman"/>
          <w:sz w:val="22"/>
          <w:szCs w:val="22"/>
        </w:rPr>
        <w:t>§</w:t>
      </w:r>
      <w:r w:rsidR="00E641FF">
        <w:rPr>
          <w:rFonts w:ascii="Times New Roman" w:hAnsi="Times New Roman"/>
          <w:b/>
          <w:sz w:val="22"/>
          <w:szCs w:val="22"/>
        </w:rPr>
        <w:t xml:space="preserve"> </w:t>
      </w:r>
      <w:r w:rsidRPr="00236503">
        <w:rPr>
          <w:rFonts w:ascii="Times New Roman" w:hAnsi="Times New Roman"/>
          <w:sz w:val="22"/>
          <w:szCs w:val="22"/>
        </w:rPr>
        <w:t>3314.02(E</w:t>
      </w:r>
      <w:proofErr w:type="gramStart"/>
      <w:r w:rsidRPr="00236503">
        <w:rPr>
          <w:rFonts w:ascii="Times New Roman" w:hAnsi="Times New Roman"/>
          <w:sz w:val="22"/>
          <w:szCs w:val="22"/>
        </w:rPr>
        <w:t>)(</w:t>
      </w:r>
      <w:proofErr w:type="gramEnd"/>
      <w:r w:rsidRPr="00236503">
        <w:rPr>
          <w:rFonts w:ascii="Times New Roman" w:hAnsi="Times New Roman"/>
          <w:sz w:val="22"/>
          <w:szCs w:val="22"/>
        </w:rPr>
        <w:t>2) further restricts the following from membership of governing authorities:</w:t>
      </w:r>
    </w:p>
    <w:p w:rsidR="00F63D26" w:rsidRPr="00F63D26" w:rsidRDefault="00F63D26" w:rsidP="00ED4A48">
      <w:pPr>
        <w:pStyle w:val="ListParagraph"/>
        <w:numPr>
          <w:ilvl w:val="0"/>
          <w:numId w:val="46"/>
        </w:numPr>
        <w:autoSpaceDE w:val="0"/>
        <w:autoSpaceDN w:val="0"/>
        <w:adjustRightInd w:val="0"/>
        <w:jc w:val="both"/>
        <w:rPr>
          <w:rFonts w:ascii="Times New Roman" w:hAnsi="Times New Roman"/>
          <w:sz w:val="22"/>
          <w:szCs w:val="22"/>
          <w:u w:val="wave"/>
        </w:rPr>
      </w:pPr>
      <w:r w:rsidRPr="00F63D26">
        <w:rPr>
          <w:rFonts w:ascii="Times New Roman" w:hAnsi="Times New Roman"/>
          <w:sz w:val="22"/>
          <w:szCs w:val="22"/>
          <w:u w:val="wave"/>
        </w:rPr>
        <w:t>A person who owes the state money or is in dispute over whether the person owes the state any money concerning the operation of a community school that has closed.</w:t>
      </w:r>
    </w:p>
    <w:p w:rsidR="00AE7181" w:rsidRPr="00236503" w:rsidRDefault="00AE7181" w:rsidP="00ED4A48">
      <w:pPr>
        <w:pStyle w:val="ListParagraph"/>
        <w:numPr>
          <w:ilvl w:val="0"/>
          <w:numId w:val="46"/>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would otherwise be subject to refusal, limitation, or revocation of</w:t>
      </w:r>
      <w:r w:rsidR="002F4C05" w:rsidRPr="00236503">
        <w:rPr>
          <w:rFonts w:ascii="Times New Roman" w:hAnsi="Times New Roman"/>
          <w:sz w:val="22"/>
          <w:szCs w:val="22"/>
        </w:rPr>
        <w:t xml:space="preserve"> a license to teach, i</w:t>
      </w:r>
      <w:r w:rsidRPr="00236503">
        <w:rPr>
          <w:rFonts w:ascii="Times New Roman" w:hAnsi="Times New Roman"/>
          <w:sz w:val="22"/>
          <w:szCs w:val="22"/>
        </w:rPr>
        <w:t>f the person were a licensed educator,</w:t>
      </w:r>
    </w:p>
    <w:p w:rsidR="00AE7181" w:rsidRPr="00236503" w:rsidRDefault="00AE7181" w:rsidP="00ED4A48">
      <w:pPr>
        <w:pStyle w:val="ListParagraph"/>
        <w:numPr>
          <w:ilvl w:val="0"/>
          <w:numId w:val="46"/>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pleaded guilty to or has been convicted of a theft in office,</w:t>
      </w:r>
      <w:r w:rsidR="006B5BFB" w:rsidRPr="00236503">
        <w:rPr>
          <w:rFonts w:ascii="Times New Roman" w:hAnsi="Times New Roman"/>
          <w:sz w:val="22"/>
          <w:szCs w:val="22"/>
        </w:rPr>
        <w:t xml:space="preserve"> and</w:t>
      </w:r>
    </w:p>
    <w:p w:rsidR="00AE7181" w:rsidRPr="00236503" w:rsidRDefault="00AE7181" w:rsidP="00ED4A48">
      <w:pPr>
        <w:pStyle w:val="ListParagraph"/>
        <w:numPr>
          <w:ilvl w:val="0"/>
          <w:numId w:val="46"/>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not submitted to a criminal</w:t>
      </w:r>
      <w:r w:rsidR="006B5BFB" w:rsidRPr="00236503">
        <w:rPr>
          <w:rFonts w:ascii="Times New Roman" w:hAnsi="Times New Roman"/>
          <w:sz w:val="22"/>
          <w:szCs w:val="22"/>
        </w:rPr>
        <w:t xml:space="preserve"> records check.</w:t>
      </w:r>
      <w:r w:rsidR="007B635D">
        <w:rPr>
          <w:rStyle w:val="FootnoteReference"/>
          <w:rFonts w:ascii="Times New Roman" w:hAnsi="Times New Roman"/>
          <w:sz w:val="22"/>
          <w:szCs w:val="22"/>
        </w:rPr>
        <w:footnoteReference w:id="56"/>
      </w:r>
    </w:p>
    <w:p w:rsidR="003D6066" w:rsidRPr="0005097B" w:rsidRDefault="003D6066" w:rsidP="003D6066">
      <w:pPr>
        <w:widowControl w:val="0"/>
        <w:jc w:val="both"/>
        <w:rPr>
          <w:rFonts w:ascii="Times New Roman" w:hAnsi="Times New Roman"/>
          <w:sz w:val="22"/>
          <w:szCs w:val="22"/>
        </w:rPr>
      </w:pPr>
    </w:p>
    <w:p w:rsidR="003D6066" w:rsidRPr="0005097B" w:rsidRDefault="003D6066" w:rsidP="001765A5">
      <w:pPr>
        <w:widowControl w:val="0"/>
        <w:numPr>
          <w:ilvl w:val="0"/>
          <w:numId w:val="11"/>
        </w:numPr>
        <w:jc w:val="both"/>
        <w:rPr>
          <w:rFonts w:ascii="Times New Roman" w:hAnsi="Times New Roman"/>
          <w:sz w:val="22"/>
          <w:szCs w:val="22"/>
        </w:rPr>
      </w:pPr>
      <w:r w:rsidRPr="0005097B">
        <w:rPr>
          <w:rFonts w:ascii="Times New Roman" w:hAnsi="Times New Roman"/>
          <w:sz w:val="22"/>
          <w:szCs w:val="22"/>
        </w:rPr>
        <w:t xml:space="preserve">Present and former public officials or employees are prohibited during their public employment or for twelve months thereafter from representing any person on any matter in which the public official or employee personally exercised administrative discretion as a public official or employee. (Also known as </w:t>
      </w:r>
      <w:r w:rsidRPr="0005097B">
        <w:rPr>
          <w:rFonts w:ascii="Times New Roman" w:hAnsi="Times New Roman"/>
          <w:i/>
          <w:sz w:val="22"/>
          <w:szCs w:val="22"/>
        </w:rPr>
        <w:t>the revolving door statute</w:t>
      </w:r>
      <w:r w:rsidRPr="0005097B">
        <w:rPr>
          <w:rFonts w:ascii="Times New Roman" w:hAnsi="Times New Roman"/>
          <w:sz w:val="22"/>
          <w:szCs w:val="22"/>
        </w:rPr>
        <w:t>.) [</w:t>
      </w:r>
      <w:r w:rsidR="00BA6776"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102.03(A)(1)]</w:t>
      </w:r>
    </w:p>
    <w:p w:rsidR="003D6066" w:rsidRPr="0005097B" w:rsidRDefault="003D6066" w:rsidP="003D6066">
      <w:pPr>
        <w:widowControl w:val="0"/>
        <w:jc w:val="both"/>
        <w:rPr>
          <w:rFonts w:ascii="Times New Roman" w:hAnsi="Times New Roman"/>
          <w:sz w:val="22"/>
          <w:szCs w:val="22"/>
        </w:rPr>
      </w:pPr>
    </w:p>
    <w:p w:rsidR="003D6066" w:rsidRPr="0005097B" w:rsidRDefault="003D6066" w:rsidP="001765A5">
      <w:pPr>
        <w:widowControl w:val="0"/>
        <w:numPr>
          <w:ilvl w:val="0"/>
          <w:numId w:val="11"/>
        </w:numPr>
        <w:jc w:val="both"/>
        <w:rPr>
          <w:rFonts w:ascii="Times New Roman" w:hAnsi="Times New Roman"/>
          <w:sz w:val="22"/>
          <w:szCs w:val="22"/>
        </w:rPr>
      </w:pPr>
      <w:r w:rsidRPr="0005097B">
        <w:rPr>
          <w:rFonts w:ascii="Times New Roman" w:hAnsi="Times New Roman"/>
          <w:sz w:val="22"/>
          <w:szCs w:val="22"/>
        </w:rPr>
        <w:t xml:space="preserve">Division (A)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102.03 shall not be construed to prohibit performing ministerial functions, including, but not limited to, the filing or amending tax returns, applications for permits and licenses, incorporation papers, and other similar documents. [Ohio Rev. Code </w:t>
      </w:r>
      <w:r w:rsidR="00E641FF">
        <w:rPr>
          <w:rFonts w:ascii="Times New Roman" w:hAnsi="Times New Roman"/>
          <w:sz w:val="22"/>
          <w:szCs w:val="22"/>
        </w:rPr>
        <w:t xml:space="preserve">§ </w:t>
      </w:r>
      <w:r w:rsidRPr="0005097B">
        <w:rPr>
          <w:rFonts w:ascii="Times New Roman" w:hAnsi="Times New Roman"/>
          <w:sz w:val="22"/>
          <w:szCs w:val="22"/>
        </w:rPr>
        <w:t>102.03(A)(7)]</w:t>
      </w:r>
    </w:p>
    <w:p w:rsidR="003D6066" w:rsidRPr="0005097B" w:rsidRDefault="003D6066" w:rsidP="003D6066">
      <w:pPr>
        <w:widowControl w:val="0"/>
        <w:jc w:val="both"/>
        <w:rPr>
          <w:rFonts w:ascii="Times New Roman" w:hAnsi="Times New Roman"/>
          <w:sz w:val="22"/>
          <w:szCs w:val="22"/>
        </w:rPr>
      </w:pPr>
    </w:p>
    <w:p w:rsidR="003D6066" w:rsidRPr="0005097B" w:rsidRDefault="003D6066" w:rsidP="001765A5">
      <w:pPr>
        <w:widowControl w:val="0"/>
        <w:numPr>
          <w:ilvl w:val="0"/>
          <w:numId w:val="11"/>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using or authorizing the use of the authority or influence of office or employment to secure anything of value or to promise or to offer anything of value that is of such a character as to manifest a substantial and improper influence upon the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102.03(D)]</w:t>
      </w:r>
    </w:p>
    <w:p w:rsidR="003D6066" w:rsidRPr="0005097B" w:rsidRDefault="003D6066" w:rsidP="003D6066">
      <w:pPr>
        <w:widowControl w:val="0"/>
        <w:jc w:val="both"/>
        <w:rPr>
          <w:rFonts w:ascii="Times New Roman" w:hAnsi="Times New Roman"/>
          <w:sz w:val="22"/>
          <w:szCs w:val="22"/>
        </w:rPr>
      </w:pPr>
    </w:p>
    <w:p w:rsidR="003D6066" w:rsidRPr="0005097B" w:rsidRDefault="003D6066" w:rsidP="001765A5">
      <w:pPr>
        <w:widowControl w:val="0"/>
        <w:numPr>
          <w:ilvl w:val="0"/>
          <w:numId w:val="11"/>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soliciting or accepting anything of value that is of such character as to manifest a substantial and improper influence upon that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w:t>
      </w:r>
      <w:r w:rsidR="007E0706" w:rsidRPr="0005097B">
        <w:rPr>
          <w:rFonts w:ascii="Times New Roman" w:hAnsi="Times New Roman"/>
          <w:sz w:val="22"/>
          <w:szCs w:val="22"/>
        </w:rPr>
        <w:t>0</w:t>
      </w:r>
      <w:r w:rsidRPr="0005097B">
        <w:rPr>
          <w:rFonts w:ascii="Times New Roman" w:hAnsi="Times New Roman"/>
          <w:sz w:val="22"/>
          <w:szCs w:val="22"/>
        </w:rPr>
        <w:t>3</w:t>
      </w:r>
      <w:r w:rsidR="00DD413E">
        <w:rPr>
          <w:rFonts w:ascii="Times New Roman" w:hAnsi="Times New Roman"/>
          <w:sz w:val="22"/>
          <w:szCs w:val="22"/>
        </w:rPr>
        <w:t>(</w:t>
      </w:r>
      <w:r w:rsidRPr="0005097B">
        <w:rPr>
          <w:rFonts w:ascii="Times New Roman" w:hAnsi="Times New Roman"/>
          <w:sz w:val="22"/>
          <w:szCs w:val="22"/>
        </w:rPr>
        <w:t>E)]</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u w:val="single"/>
        </w:rPr>
      </w:pPr>
      <w:r w:rsidRPr="0005097B">
        <w:rPr>
          <w:rFonts w:ascii="Times New Roman" w:hAnsi="Times New Roman"/>
          <w:b/>
          <w:sz w:val="22"/>
          <w:szCs w:val="22"/>
          <w:u w:val="single"/>
        </w:rPr>
        <w:t>Ohio Rev. Code sections governing interests in contracts by elected officials</w:t>
      </w:r>
    </w:p>
    <w:p w:rsidR="003D6066" w:rsidRPr="0005097B" w:rsidRDefault="003D6066" w:rsidP="003D6066">
      <w:pPr>
        <w:widowControl w:val="0"/>
        <w:jc w:val="both"/>
        <w:rPr>
          <w:rFonts w:ascii="Times New Roman" w:hAnsi="Times New Roman"/>
          <w:sz w:val="22"/>
          <w:szCs w:val="22"/>
        </w:rPr>
      </w:pPr>
    </w:p>
    <w:p w:rsidR="003D6066" w:rsidRPr="0005097B" w:rsidRDefault="003D6066" w:rsidP="001765A5">
      <w:pPr>
        <w:widowControl w:val="0"/>
        <w:numPr>
          <w:ilvl w:val="0"/>
          <w:numId w:val="12"/>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305.27</w:t>
      </w:r>
      <w:r w:rsidRPr="0005097B">
        <w:rPr>
          <w:rFonts w:ascii="Times New Roman" w:hAnsi="Times New Roman"/>
          <w:sz w:val="22"/>
          <w:szCs w:val="22"/>
        </w:rPr>
        <w:t xml:space="preserve"> Prohibits county commissioners from having an interest in a county contract.</w:t>
      </w:r>
    </w:p>
    <w:p w:rsidR="003D6066" w:rsidRPr="0005097B" w:rsidRDefault="003D6066" w:rsidP="003D6066">
      <w:pPr>
        <w:widowControl w:val="0"/>
        <w:jc w:val="both"/>
        <w:rPr>
          <w:rFonts w:ascii="Times New Roman" w:hAnsi="Times New Roman"/>
          <w:sz w:val="22"/>
          <w:szCs w:val="22"/>
        </w:rPr>
      </w:pPr>
    </w:p>
    <w:p w:rsidR="003D6066" w:rsidRPr="0005097B" w:rsidRDefault="003D6066" w:rsidP="001765A5">
      <w:pPr>
        <w:widowControl w:val="0"/>
        <w:numPr>
          <w:ilvl w:val="0"/>
          <w:numId w:val="12"/>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511.13</w:t>
      </w:r>
      <w:r w:rsidRPr="0005097B">
        <w:rPr>
          <w:rFonts w:ascii="Times New Roman" w:hAnsi="Times New Roman"/>
          <w:sz w:val="22"/>
          <w:szCs w:val="22"/>
        </w:rPr>
        <w:t xml:space="preserve"> Prohibits any member, officer or employee of a board of township </w:t>
      </w:r>
      <w:r w:rsidRPr="0005097B">
        <w:rPr>
          <w:rFonts w:ascii="Times New Roman" w:hAnsi="Times New Roman"/>
          <w:sz w:val="22"/>
          <w:szCs w:val="22"/>
        </w:rPr>
        <w:lastRenderedPageBreak/>
        <w:t>trustees from having an interest in any contract the trustees approve.</w:t>
      </w:r>
    </w:p>
    <w:p w:rsidR="003D6066" w:rsidRPr="0005097B" w:rsidRDefault="003D6066" w:rsidP="003D6066">
      <w:pPr>
        <w:widowControl w:val="0"/>
        <w:jc w:val="both"/>
        <w:rPr>
          <w:rFonts w:ascii="Times New Roman" w:hAnsi="Times New Roman"/>
          <w:sz w:val="22"/>
          <w:szCs w:val="22"/>
        </w:rPr>
      </w:pPr>
    </w:p>
    <w:p w:rsidR="003D6066" w:rsidRDefault="003D6066" w:rsidP="001765A5">
      <w:pPr>
        <w:widowControl w:val="0"/>
        <w:numPr>
          <w:ilvl w:val="0"/>
          <w:numId w:val="12"/>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731.02</w:t>
      </w:r>
      <w:r w:rsidRPr="0005097B">
        <w:rPr>
          <w:rFonts w:ascii="Times New Roman" w:hAnsi="Times New Roman"/>
          <w:sz w:val="22"/>
          <w:szCs w:val="22"/>
        </w:rPr>
        <w:t xml:space="preserve"> Prohibits members of a city legislative authority from having an interest in any contract with the city.</w:t>
      </w:r>
    </w:p>
    <w:p w:rsidR="009423A9" w:rsidRPr="0005097B" w:rsidRDefault="009423A9" w:rsidP="009423A9">
      <w:pPr>
        <w:widowControl w:val="0"/>
        <w:ind w:left="720"/>
        <w:jc w:val="both"/>
        <w:rPr>
          <w:rFonts w:ascii="Times New Roman" w:hAnsi="Times New Roman"/>
          <w:sz w:val="22"/>
          <w:szCs w:val="22"/>
        </w:rPr>
      </w:pPr>
    </w:p>
    <w:p w:rsidR="003D6066" w:rsidRPr="0005097B" w:rsidRDefault="003D6066" w:rsidP="001765A5">
      <w:pPr>
        <w:widowControl w:val="0"/>
        <w:numPr>
          <w:ilvl w:val="0"/>
          <w:numId w:val="12"/>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731.12</w:t>
      </w:r>
      <w:r w:rsidRPr="0005097B">
        <w:rPr>
          <w:rFonts w:ascii="Times New Roman" w:hAnsi="Times New Roman"/>
          <w:sz w:val="22"/>
          <w:szCs w:val="22"/>
        </w:rPr>
        <w:t xml:space="preserve"> Prohibits members of a village legislative authority from having an interest in any contract with the village.</w:t>
      </w:r>
    </w:p>
    <w:p w:rsidR="003D6066" w:rsidRPr="0005097B" w:rsidRDefault="003D6066" w:rsidP="003D6066">
      <w:pPr>
        <w:widowControl w:val="0"/>
        <w:jc w:val="both"/>
        <w:rPr>
          <w:rFonts w:ascii="Times New Roman" w:hAnsi="Times New Roman"/>
          <w:sz w:val="22"/>
          <w:szCs w:val="22"/>
        </w:rPr>
      </w:pPr>
    </w:p>
    <w:p w:rsidR="003D6066" w:rsidRPr="00A27168" w:rsidRDefault="003D6066" w:rsidP="001765A5">
      <w:pPr>
        <w:pStyle w:val="ListParagraph"/>
        <w:widowControl w:val="0"/>
        <w:numPr>
          <w:ilvl w:val="0"/>
          <w:numId w:val="12"/>
        </w:numPr>
        <w:jc w:val="both"/>
        <w:rPr>
          <w:rFonts w:ascii="Times New Roman" w:hAnsi="Times New Roman"/>
          <w:sz w:val="22"/>
          <w:szCs w:val="22"/>
        </w:rPr>
      </w:pPr>
      <w:r w:rsidRPr="00A27168">
        <w:rPr>
          <w:rFonts w:ascii="Times New Roman" w:hAnsi="Times New Roman"/>
          <w:b/>
          <w:sz w:val="22"/>
          <w:szCs w:val="22"/>
        </w:rPr>
        <w:t xml:space="preserve">Ohio Rev. Code </w:t>
      </w:r>
      <w:r w:rsidR="00E641FF">
        <w:rPr>
          <w:rFonts w:ascii="Times New Roman" w:hAnsi="Times New Roman"/>
          <w:b/>
          <w:sz w:val="22"/>
          <w:szCs w:val="22"/>
        </w:rPr>
        <w:t xml:space="preserve">§ </w:t>
      </w:r>
      <w:r w:rsidRPr="00A27168">
        <w:rPr>
          <w:rFonts w:ascii="Times New Roman" w:hAnsi="Times New Roman"/>
          <w:b/>
          <w:sz w:val="22"/>
          <w:szCs w:val="22"/>
        </w:rPr>
        <w:t>3313.33</w:t>
      </w:r>
      <w:r w:rsidRPr="00A27168">
        <w:rPr>
          <w:rFonts w:ascii="Times New Roman" w:hAnsi="Times New Roman"/>
          <w:sz w:val="22"/>
          <w:szCs w:val="22"/>
        </w:rPr>
        <w:t xml:space="preserve"> Prohibits board of education members from having a pecuniary interest in a board contract, or from being employed by the board.  However, there are exceptions, per Ohio Rev. Code </w:t>
      </w:r>
      <w:r w:rsidR="00E641FF">
        <w:rPr>
          <w:rFonts w:ascii="Times New Roman" w:hAnsi="Times New Roman"/>
          <w:sz w:val="22"/>
          <w:szCs w:val="22"/>
        </w:rPr>
        <w:t xml:space="preserve">§ </w:t>
      </w:r>
      <w:r w:rsidRPr="00A27168">
        <w:rPr>
          <w:rFonts w:ascii="Times New Roman" w:hAnsi="Times New Roman"/>
          <w:sz w:val="22"/>
          <w:szCs w:val="22"/>
        </w:rPr>
        <w:t>3313.33(C).  You should refer to the statute for details of the exceptions.</w:t>
      </w:r>
      <w:r w:rsidR="006B5070">
        <w:rPr>
          <w:rFonts w:ascii="Times New Roman" w:hAnsi="Times New Roman"/>
          <w:sz w:val="22"/>
          <w:szCs w:val="22"/>
        </w:rPr>
        <w:t xml:space="preserve"> </w:t>
      </w:r>
      <w:r w:rsidR="006B5070" w:rsidRPr="00236503">
        <w:rPr>
          <w:rFonts w:ascii="Times New Roman" w:hAnsi="Times New Roman"/>
          <w:b/>
          <w:i/>
          <w:sz w:val="22"/>
          <w:szCs w:val="22"/>
        </w:rPr>
        <w:t>Note</w:t>
      </w:r>
      <w:r w:rsidR="006B5070" w:rsidRPr="00236503">
        <w:rPr>
          <w:rFonts w:ascii="Times New Roman" w:hAnsi="Times New Roman"/>
          <w:sz w:val="22"/>
          <w:szCs w:val="22"/>
        </w:rPr>
        <w:t>:  this statute does not apply to community schools unless the sponsor mandates it through the sponsor contract.</w:t>
      </w:r>
      <w:r w:rsidRPr="00236503">
        <w:rPr>
          <w:rFonts w:ascii="Times New Roman" w:hAnsi="Times New Roman"/>
          <w:sz w:val="22"/>
          <w:szCs w:val="22"/>
        </w:rPr>
        <w:cr/>
      </w:r>
    </w:p>
    <w:p w:rsidR="003D6066" w:rsidRPr="0005097B" w:rsidRDefault="003D6066" w:rsidP="003D6066">
      <w:pPr>
        <w:widowControl w:val="0"/>
        <w:jc w:val="both"/>
        <w:rPr>
          <w:rFonts w:ascii="Times New Roman" w:hAnsi="Times New Roman"/>
          <w:sz w:val="22"/>
          <w:szCs w:val="22"/>
        </w:rPr>
      </w:pPr>
      <w:proofErr w:type="gramStart"/>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w:t>
      </w:r>
      <w:r w:rsidRPr="0005097B">
        <w:rPr>
          <w:rFonts w:ascii="Times New Roman" w:hAnsi="Times New Roman"/>
          <w:sz w:val="22"/>
          <w:szCs w:val="22"/>
        </w:rPr>
        <w:t xml:space="preserve"> - Having an unlawful interest in a public contract.</w:t>
      </w:r>
      <w:proofErr w:type="gramEnd"/>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This section prohibits such interests.</w:t>
      </w:r>
      <w:r w:rsidR="002A07F6" w:rsidRPr="009423A9">
        <w:rPr>
          <w:rStyle w:val="FootnoteReference"/>
          <w:rFonts w:ascii="Times New Roman" w:hAnsi="Times New Roman"/>
          <w:sz w:val="22"/>
          <w:szCs w:val="22"/>
          <w:u w:val="wave"/>
        </w:rPr>
        <w:footnoteReference w:id="57"/>
      </w:r>
      <w:r w:rsidRPr="009423A9">
        <w:rPr>
          <w:rFonts w:ascii="Times New Roman" w:hAnsi="Times New Roman"/>
          <w:sz w:val="22"/>
          <w:szCs w:val="22"/>
          <w:u w:val="wave"/>
        </w:rPr>
        <w:t xml:space="preserve"> </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3314.03(A)(11)(e) requires community schools to comply with Ohio’s Ethics Law</w:t>
      </w:r>
      <w:r w:rsidR="00DD413E">
        <w:rPr>
          <w:rFonts w:ascii="Times New Roman" w:hAnsi="Times New Roman"/>
          <w:sz w:val="22"/>
          <w:szCs w:val="22"/>
        </w:rPr>
        <w:t>s</w:t>
      </w:r>
      <w:r w:rsidRPr="0005097B">
        <w:rPr>
          <w:rFonts w:ascii="Times New Roman" w:hAnsi="Times New Roman"/>
          <w:sz w:val="22"/>
          <w:szCs w:val="22"/>
        </w:rPr>
        <w:t xml:space="preserve">, which, among other things, requires public officials to disclose conflicts of interest and prohibits them from having an interest in a contract awarded by their public office.  Effective March 30, 2006, members of a community school's governing authority cannot be employed by the community school or, except in specified circumstances, have an interest in </w:t>
      </w:r>
      <w:r w:rsidRPr="0005097B">
        <w:rPr>
          <w:rFonts w:ascii="Times New Roman" w:hAnsi="Times New Roman"/>
          <w:i/>
          <w:iCs/>
          <w:sz w:val="22"/>
          <w:szCs w:val="22"/>
        </w:rPr>
        <w:t xml:space="preserve">any </w:t>
      </w:r>
      <w:r w:rsidRPr="0005097B">
        <w:rPr>
          <w:rFonts w:ascii="Times New Roman" w:hAnsi="Times New Roman"/>
          <w:sz w:val="22"/>
          <w:szCs w:val="22"/>
        </w:rPr>
        <w:t>contract awarded by the governing authority</w:t>
      </w:r>
      <w:r w:rsidRPr="0005097B">
        <w:rPr>
          <w:rStyle w:val="FootnoteReference"/>
          <w:rFonts w:ascii="Times New Roman" w:hAnsi="Times New Roman"/>
          <w:sz w:val="22"/>
          <w:szCs w:val="22"/>
        </w:rPr>
        <w:footnoteReference w:id="58"/>
      </w:r>
      <w:r w:rsidRPr="0005097B">
        <w:rPr>
          <w:rFonts w:ascii="Times New Roman" w:hAnsi="Times New Roman"/>
          <w:sz w:val="22"/>
          <w:szCs w:val="22"/>
        </w:rPr>
        <w:t>.</w:t>
      </w:r>
    </w:p>
    <w:p w:rsidR="003D6066" w:rsidRPr="0005097B" w:rsidRDefault="003D6066" w:rsidP="003D6066">
      <w:pPr>
        <w:widowControl w:val="0"/>
        <w:jc w:val="both"/>
        <w:rPr>
          <w:rFonts w:ascii="Times New Roman" w:hAnsi="Times New Roman"/>
          <w:sz w:val="22"/>
          <w:szCs w:val="22"/>
        </w:rPr>
      </w:pPr>
    </w:p>
    <w:p w:rsidR="003D6066"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9.833(F)</w:t>
      </w:r>
      <w:r w:rsidRPr="0005097B">
        <w:rPr>
          <w:rFonts w:ascii="Times New Roman" w:hAnsi="Times New Roman"/>
          <w:sz w:val="22"/>
          <w:szCs w:val="22"/>
        </w:rPr>
        <w:t xml:space="preserve"> expressly permits a subdivision’s officials or employees to serve on the governing board of the program administrator of a governmental self-insurance program, if his or her government participates in that program.</w:t>
      </w:r>
    </w:p>
    <w:p w:rsidR="00CA4B2A" w:rsidRPr="00236503" w:rsidRDefault="00CA4B2A" w:rsidP="003D6066">
      <w:pPr>
        <w:widowControl w:val="0"/>
        <w:jc w:val="both"/>
        <w:rPr>
          <w:rFonts w:ascii="Times New Roman" w:hAnsi="Times New Roman"/>
          <w:sz w:val="22"/>
          <w:szCs w:val="22"/>
        </w:rPr>
      </w:pPr>
    </w:p>
    <w:p w:rsidR="007B635D" w:rsidRDefault="00CA4B2A" w:rsidP="003D6066">
      <w:pPr>
        <w:widowControl w:val="0"/>
        <w:jc w:val="both"/>
        <w:rPr>
          <w:rFonts w:ascii="Times New Roman" w:hAnsi="Times New Roman"/>
          <w:sz w:val="22"/>
          <w:szCs w:val="22"/>
        </w:rPr>
      </w:pPr>
      <w:r w:rsidRPr="00236503">
        <w:rPr>
          <w:rFonts w:ascii="Times New Roman" w:hAnsi="Times New Roman"/>
          <w:b/>
          <w:sz w:val="22"/>
          <w:szCs w:val="22"/>
        </w:rPr>
        <w:t xml:space="preserve">Ohio Rev. Code </w:t>
      </w:r>
      <w:r w:rsidR="00E641FF">
        <w:rPr>
          <w:rFonts w:ascii="Times New Roman" w:hAnsi="Times New Roman"/>
          <w:b/>
          <w:sz w:val="22"/>
          <w:szCs w:val="22"/>
        </w:rPr>
        <w:t xml:space="preserve">§ </w:t>
      </w:r>
      <w:r w:rsidRPr="00236503">
        <w:rPr>
          <w:rFonts w:ascii="Times New Roman" w:hAnsi="Times New Roman"/>
          <w:b/>
          <w:sz w:val="22"/>
          <w:szCs w:val="22"/>
        </w:rPr>
        <w:t>3314.02(</w:t>
      </w:r>
      <w:r w:rsidR="00BC37F3" w:rsidRPr="00236503">
        <w:rPr>
          <w:rFonts w:ascii="Times New Roman" w:hAnsi="Times New Roman"/>
          <w:b/>
          <w:sz w:val="22"/>
          <w:szCs w:val="22"/>
        </w:rPr>
        <w:t>E</w:t>
      </w:r>
      <w:proofErr w:type="gramStart"/>
      <w:r w:rsidR="00752B28" w:rsidRPr="00236503">
        <w:rPr>
          <w:rFonts w:ascii="Times New Roman" w:hAnsi="Times New Roman"/>
          <w:b/>
          <w:sz w:val="22"/>
          <w:szCs w:val="22"/>
        </w:rPr>
        <w:t>)(</w:t>
      </w:r>
      <w:proofErr w:type="gramEnd"/>
      <w:r w:rsidR="00752B28" w:rsidRPr="00236503">
        <w:rPr>
          <w:rFonts w:ascii="Times New Roman" w:hAnsi="Times New Roman"/>
          <w:b/>
          <w:sz w:val="22"/>
          <w:szCs w:val="22"/>
        </w:rPr>
        <w:t>6</w:t>
      </w:r>
      <w:r w:rsidR="00F63D26">
        <w:rPr>
          <w:rFonts w:ascii="Times New Roman" w:hAnsi="Times New Roman"/>
          <w:b/>
          <w:sz w:val="22"/>
          <w:szCs w:val="22"/>
        </w:rPr>
        <w:t>)</w:t>
      </w:r>
      <w:r w:rsidR="00752B28" w:rsidRPr="00236503">
        <w:rPr>
          <w:rFonts w:ascii="Times New Roman" w:hAnsi="Times New Roman"/>
          <w:b/>
          <w:sz w:val="22"/>
          <w:szCs w:val="22"/>
        </w:rPr>
        <w:t>-</w:t>
      </w:r>
      <w:r w:rsidR="00F63D26">
        <w:rPr>
          <w:rFonts w:ascii="Times New Roman" w:hAnsi="Times New Roman"/>
          <w:b/>
          <w:sz w:val="22"/>
          <w:szCs w:val="22"/>
        </w:rPr>
        <w:t>(</w:t>
      </w:r>
      <w:r w:rsidR="00752B28" w:rsidRPr="00236503">
        <w:rPr>
          <w:rFonts w:ascii="Times New Roman" w:hAnsi="Times New Roman"/>
          <w:b/>
          <w:sz w:val="22"/>
          <w:szCs w:val="22"/>
        </w:rPr>
        <w:t>8</w:t>
      </w:r>
      <w:r w:rsidRPr="00236503">
        <w:rPr>
          <w:rFonts w:ascii="Times New Roman" w:hAnsi="Times New Roman"/>
          <w:b/>
          <w:sz w:val="22"/>
          <w:szCs w:val="22"/>
        </w:rPr>
        <w:t xml:space="preserve">)) - </w:t>
      </w:r>
      <w:r w:rsidRPr="00236503">
        <w:rPr>
          <w:rFonts w:ascii="Times New Roman" w:hAnsi="Times New Roman"/>
          <w:sz w:val="22"/>
          <w:szCs w:val="22"/>
        </w:rPr>
        <w:t xml:space="preserve"> </w:t>
      </w:r>
      <w:r w:rsidR="00752B28" w:rsidRPr="00236503">
        <w:rPr>
          <w:rFonts w:ascii="Times New Roman" w:hAnsi="Times New Roman"/>
          <w:b/>
          <w:i/>
          <w:sz w:val="22"/>
          <w:szCs w:val="22"/>
        </w:rPr>
        <w:t>No</w:t>
      </w:r>
      <w:r w:rsidR="00752B28" w:rsidRPr="00236503">
        <w:rPr>
          <w:rFonts w:ascii="Times New Roman" w:hAnsi="Times New Roman"/>
          <w:sz w:val="22"/>
          <w:szCs w:val="22"/>
        </w:rPr>
        <w:t xml:space="preserve"> employees of a school district or ESC shall serve on the governing authority of a community school sponsored by the school district or ESC.  </w:t>
      </w:r>
      <w:r w:rsidR="007B635D" w:rsidRPr="00236503">
        <w:rPr>
          <w:rFonts w:ascii="Times New Roman" w:hAnsi="Times New Roman"/>
          <w:b/>
          <w:i/>
          <w:sz w:val="22"/>
          <w:szCs w:val="22"/>
        </w:rPr>
        <w:t>No</w:t>
      </w:r>
      <w:r w:rsidR="007B635D" w:rsidRPr="00236503">
        <w:rPr>
          <w:rFonts w:ascii="Times New Roman" w:hAnsi="Times New Roman"/>
          <w:sz w:val="22"/>
          <w:szCs w:val="22"/>
        </w:rPr>
        <w:t xml:space="preserve"> person who is a member of a school district board of education shall serve on the governing authority of </w:t>
      </w:r>
      <w:r w:rsidR="007B635D" w:rsidRPr="00236503">
        <w:rPr>
          <w:rFonts w:ascii="Times New Roman" w:hAnsi="Times New Roman"/>
          <w:b/>
          <w:i/>
          <w:sz w:val="22"/>
          <w:szCs w:val="22"/>
        </w:rPr>
        <w:t>any</w:t>
      </w:r>
      <w:r w:rsidR="007B635D" w:rsidRPr="00236503">
        <w:rPr>
          <w:rFonts w:ascii="Times New Roman" w:hAnsi="Times New Roman"/>
          <w:sz w:val="22"/>
          <w:szCs w:val="22"/>
        </w:rPr>
        <w:t xml:space="preserve"> community school.</w:t>
      </w:r>
      <w:r w:rsidR="007B635D" w:rsidRPr="007B635D">
        <w:rPr>
          <w:rStyle w:val="FootnoteReference"/>
          <w:rFonts w:ascii="Times New Roman" w:hAnsi="Times New Roman"/>
          <w:sz w:val="22"/>
          <w:szCs w:val="22"/>
          <w:u w:val="wave"/>
        </w:rPr>
        <w:footnoteReference w:id="59"/>
      </w:r>
      <w:r w:rsidR="007B635D" w:rsidRPr="007B635D">
        <w:rPr>
          <w:rFonts w:ascii="Times New Roman" w:hAnsi="Times New Roman"/>
          <w:sz w:val="22"/>
          <w:szCs w:val="22"/>
          <w:u w:val="wave"/>
        </w:rPr>
        <w:t xml:space="preserve"> </w:t>
      </w:r>
    </w:p>
    <w:p w:rsidR="007B635D" w:rsidRDefault="007B635D" w:rsidP="003D6066">
      <w:pPr>
        <w:widowControl w:val="0"/>
        <w:jc w:val="both"/>
        <w:rPr>
          <w:rFonts w:ascii="Times New Roman" w:hAnsi="Times New Roman"/>
          <w:sz w:val="22"/>
          <w:szCs w:val="22"/>
        </w:rPr>
      </w:pPr>
    </w:p>
    <w:p w:rsidR="00CA4B2A" w:rsidRPr="00236503" w:rsidRDefault="00CA4B2A" w:rsidP="003D6066">
      <w:pPr>
        <w:widowControl w:val="0"/>
        <w:jc w:val="both"/>
        <w:rPr>
          <w:rFonts w:ascii="Times New Roman" w:hAnsi="Times New Roman"/>
          <w:sz w:val="22"/>
          <w:szCs w:val="22"/>
        </w:rPr>
      </w:pPr>
      <w:r w:rsidRPr="00236503">
        <w:rPr>
          <w:rFonts w:ascii="Times New Roman" w:hAnsi="Times New Roman"/>
          <w:sz w:val="22"/>
          <w:szCs w:val="22"/>
        </w:rPr>
        <w:t>Each member of the governing authority shall annually file a disclosure statement reporting the names of any immediate relatives or business associates employed within the previous three years by either the (1) sponsor or operator of the community school, (2) school district or ESC has contracted with the community school, or (3) vendor engaged in business with the community school.</w:t>
      </w:r>
      <w:r w:rsidR="00752B28" w:rsidRPr="00236503">
        <w:rPr>
          <w:rFonts w:ascii="Times New Roman" w:hAnsi="Times New Roman"/>
          <w:sz w:val="22"/>
          <w:szCs w:val="22"/>
        </w:rPr>
        <w:t xml:space="preserve">  </w:t>
      </w:r>
    </w:p>
    <w:p w:rsidR="003D6066" w:rsidRPr="00236503"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roofErr w:type="gramStart"/>
      <w:r w:rsidRPr="0005097B">
        <w:rPr>
          <w:rFonts w:ascii="Times New Roman" w:hAnsi="Times New Roman"/>
          <w:b/>
          <w:sz w:val="22"/>
          <w:szCs w:val="22"/>
        </w:rPr>
        <w:lastRenderedPageBreak/>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2921.41</w:t>
      </w:r>
      <w:r w:rsidRPr="0005097B">
        <w:rPr>
          <w:rFonts w:ascii="Times New Roman" w:hAnsi="Times New Roman"/>
          <w:sz w:val="22"/>
          <w:szCs w:val="22"/>
        </w:rPr>
        <w:t>- Theft in office.</w:t>
      </w:r>
      <w:proofErr w:type="gramEnd"/>
      <w:r w:rsidRPr="0005097B">
        <w:rPr>
          <w:rFonts w:ascii="Times New Roman" w:hAnsi="Times New Roman"/>
          <w:sz w:val="22"/>
          <w:szCs w:val="22"/>
        </w:rPr>
        <w:t xml:space="preserve">  </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Public officials committing theft of public property (or services), or who use their offices in committing such acts, or permit their offices to be so used, are in violation of this Section.  </w:t>
      </w:r>
      <w:r w:rsidR="00C474E5"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2913.01(K) defines “theft.”</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roofErr w:type="gramStart"/>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2921.421</w:t>
      </w:r>
      <w:r w:rsidRPr="0005097B">
        <w:rPr>
          <w:rFonts w:ascii="Times New Roman" w:hAnsi="Times New Roman"/>
          <w:sz w:val="22"/>
          <w:szCs w:val="22"/>
        </w:rPr>
        <w:t xml:space="preserve"> - Assistants and employees of prosecutors, law directors, and solicitors.</w:t>
      </w:r>
      <w:proofErr w:type="gramEnd"/>
      <w:r w:rsidRPr="0005097B">
        <w:rPr>
          <w:rFonts w:ascii="Times New Roman" w:hAnsi="Times New Roman"/>
          <w:sz w:val="22"/>
          <w:szCs w:val="22"/>
        </w:rPr>
        <w:t xml:space="preserve">  This section provides procedures for employing persons associated in the private practice of law in these offices.</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3329.10</w:t>
      </w:r>
      <w:r w:rsidRPr="0005097B">
        <w:rPr>
          <w:rFonts w:ascii="Times New Roman" w:hAnsi="Times New Roman"/>
          <w:sz w:val="22"/>
          <w:szCs w:val="22"/>
        </w:rPr>
        <w:t xml:space="preserve"> - Purchases of school textbooks and supplies:</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Superintendents, principals, teachers, and supervisors are prohibited from acting as sales agents for textbook companies including companies offering electronic textbooks.  These school officials are also prohibited from representing companies selling school apparatus or equipment. (Not applicable to community schools.)</w:t>
      </w:r>
    </w:p>
    <w:p w:rsidR="003D6066" w:rsidRPr="0005097B" w:rsidRDefault="003D6066" w:rsidP="003D6066">
      <w:pPr>
        <w:widowControl w:val="0"/>
        <w:jc w:val="both"/>
        <w:rPr>
          <w:rFonts w:ascii="Times New Roman" w:hAnsi="Times New Roman"/>
          <w:sz w:val="22"/>
          <w:szCs w:val="22"/>
        </w:rPr>
      </w:pPr>
    </w:p>
    <w:p w:rsidR="003D6066" w:rsidRPr="0005097B" w:rsidRDefault="003D6066" w:rsidP="001E6ED1">
      <w:pPr>
        <w:jc w:val="both"/>
        <w:rPr>
          <w:rFonts w:ascii="Times New Roman" w:hAnsi="Times New Roman"/>
          <w:sz w:val="22"/>
          <w:szCs w:val="22"/>
        </w:rPr>
      </w:pPr>
      <w:r w:rsidRPr="0005097B">
        <w:rPr>
          <w:rFonts w:ascii="Times New Roman" w:hAnsi="Times New Roman"/>
          <w:b/>
          <w:sz w:val="22"/>
          <w:szCs w:val="22"/>
        </w:rPr>
        <w:t>Ohio Rev. Code</w:t>
      </w:r>
      <w:r w:rsidRPr="0005097B">
        <w:rPr>
          <w:rFonts w:ascii="Times New Roman" w:hAnsi="Times New Roman"/>
          <w:sz w:val="22"/>
          <w:szCs w:val="22"/>
        </w:rPr>
        <w:t xml:space="preserve"> </w:t>
      </w:r>
      <w:r w:rsidR="00E641FF">
        <w:rPr>
          <w:rFonts w:ascii="Times New Roman" w:hAnsi="Times New Roman"/>
          <w:b/>
          <w:sz w:val="22"/>
          <w:szCs w:val="22"/>
        </w:rPr>
        <w:t xml:space="preserve">§ </w:t>
      </w:r>
      <w:r w:rsidR="00F63D26">
        <w:rPr>
          <w:rFonts w:ascii="Times New Roman" w:hAnsi="Times New Roman"/>
          <w:b/>
          <w:sz w:val="22"/>
          <w:szCs w:val="22"/>
        </w:rPr>
        <w:t>117.103(B</w:t>
      </w:r>
      <w:proofErr w:type="gramStart"/>
      <w:r w:rsidR="00F63D26">
        <w:rPr>
          <w:rFonts w:ascii="Times New Roman" w:hAnsi="Times New Roman"/>
          <w:b/>
          <w:sz w:val="22"/>
          <w:szCs w:val="22"/>
        </w:rPr>
        <w:t>)</w:t>
      </w:r>
      <w:r w:rsidRPr="0005097B">
        <w:rPr>
          <w:rFonts w:ascii="Times New Roman" w:hAnsi="Times New Roman"/>
          <w:b/>
          <w:sz w:val="22"/>
          <w:szCs w:val="22"/>
        </w:rPr>
        <w:t>(</w:t>
      </w:r>
      <w:proofErr w:type="gramEnd"/>
      <w:r w:rsidRPr="0005097B">
        <w:rPr>
          <w:rFonts w:ascii="Times New Roman" w:hAnsi="Times New Roman"/>
          <w:b/>
          <w:sz w:val="22"/>
          <w:szCs w:val="22"/>
        </w:rPr>
        <w:t xml:space="preserve">1) </w:t>
      </w:r>
      <w:r w:rsidRPr="0005097B">
        <w:rPr>
          <w:rFonts w:ascii="Times New Roman" w:hAnsi="Times New Roman"/>
          <w:sz w:val="22"/>
          <w:szCs w:val="22"/>
        </w:rPr>
        <w:t>– [Effective 5/4/2012] A public office shall provide information about the Ohio fraud-reporting system and the means of reporting fraud to each new employee upon employment with the public office. Each new employee shall confirm receipt of this information within thirty days after beginning employment. The auditor of state shall provide a model form on the auditor of state’s web site</w:t>
      </w:r>
      <w:r w:rsidR="00E13B94" w:rsidRPr="0005097B">
        <w:rPr>
          <w:rFonts w:ascii="Times New Roman" w:hAnsi="Times New Roman"/>
          <w:sz w:val="22"/>
          <w:szCs w:val="22"/>
        </w:rPr>
        <w:t xml:space="preserve"> (</w:t>
      </w:r>
      <w:hyperlink r:id="rId52" w:history="1">
        <w:r w:rsidR="002F1185" w:rsidRPr="0005097B">
          <w:rPr>
            <w:rStyle w:val="Hyperlink"/>
            <w:rFonts w:ascii="Times New Roman" w:hAnsi="Times New Roman"/>
            <w:sz w:val="22"/>
            <w:szCs w:val="22"/>
          </w:rPr>
          <w:t>https://ohioauditor.gov/fraud/FraudReportingSystemModelForm.pdf</w:t>
        </w:r>
      </w:hyperlink>
      <w:r w:rsidR="002F1185" w:rsidRPr="0005097B">
        <w:rPr>
          <w:rFonts w:ascii="Times New Roman" w:hAnsi="Times New Roman"/>
          <w:sz w:val="22"/>
          <w:szCs w:val="22"/>
        </w:rPr>
        <w:t xml:space="preserve"> </w:t>
      </w:r>
      <w:r w:rsidR="00E13B94" w:rsidRPr="0005097B">
        <w:rPr>
          <w:rFonts w:ascii="Times New Roman" w:hAnsi="Times New Roman"/>
          <w:sz w:val="22"/>
          <w:szCs w:val="22"/>
        </w:rPr>
        <w:t xml:space="preserve">) </w:t>
      </w:r>
      <w:r w:rsidRPr="0005097B">
        <w:rPr>
          <w:rFonts w:ascii="Times New Roman" w:hAnsi="Times New Roman"/>
          <w:sz w:val="22"/>
          <w:szCs w:val="22"/>
        </w:rPr>
        <w:t xml:space="preserve">to be printed and used by new public employees to sign and verify their receipt of information as required by this section. The auditor of state shall confirm, when conducting an audit under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117.11, that new employees have been provided information as required by this division.</w:t>
      </w:r>
    </w:p>
    <w:p w:rsidR="003D6066" w:rsidRPr="0005097B" w:rsidRDefault="003D6066" w:rsidP="001E6ED1">
      <w:pPr>
        <w:widowControl w:val="0"/>
        <w:jc w:val="both"/>
        <w:rPr>
          <w:rFonts w:ascii="Times New Roman" w:hAnsi="Times New Roman"/>
          <w:sz w:val="22"/>
          <w:szCs w:val="22"/>
        </w:rPr>
      </w:pPr>
    </w:p>
    <w:p w:rsidR="003D6066" w:rsidRPr="0005097B" w:rsidRDefault="00BA6776" w:rsidP="003D6066">
      <w:pPr>
        <w:widowControl w:val="0"/>
        <w:jc w:val="both"/>
        <w:rPr>
          <w:rFonts w:ascii="Times New Roman" w:hAnsi="Times New Roman"/>
          <w:sz w:val="22"/>
          <w:szCs w:val="22"/>
        </w:rPr>
      </w:pPr>
      <w:r w:rsidRPr="0005097B">
        <w:rPr>
          <w:rFonts w:ascii="Times New Roman" w:hAnsi="Times New Roman"/>
          <w:sz w:val="22"/>
          <w:szCs w:val="22"/>
        </w:rPr>
        <w:t xml:space="preserve">1979 </w:t>
      </w:r>
      <w:r w:rsidR="003D6066" w:rsidRPr="0005097B">
        <w:rPr>
          <w:rFonts w:ascii="Times New Roman" w:hAnsi="Times New Roman"/>
          <w:sz w:val="22"/>
          <w:szCs w:val="22"/>
        </w:rPr>
        <w:t>Op. Atty</w:t>
      </w:r>
      <w:r w:rsidRPr="0005097B">
        <w:rPr>
          <w:rFonts w:ascii="Times New Roman" w:hAnsi="Times New Roman"/>
          <w:sz w:val="22"/>
          <w:szCs w:val="22"/>
        </w:rPr>
        <w:t>.</w:t>
      </w:r>
      <w:r w:rsidR="003D6066" w:rsidRPr="0005097B">
        <w:rPr>
          <w:rFonts w:ascii="Times New Roman" w:hAnsi="Times New Roman"/>
          <w:sz w:val="22"/>
          <w:szCs w:val="22"/>
        </w:rPr>
        <w:t xml:space="preserve"> Gen. No. </w:t>
      </w:r>
      <w:r w:rsidRPr="0005097B">
        <w:rPr>
          <w:rFonts w:ascii="Times New Roman" w:hAnsi="Times New Roman"/>
          <w:sz w:val="22"/>
          <w:szCs w:val="22"/>
        </w:rPr>
        <w:t>19</w:t>
      </w:r>
      <w:r w:rsidR="003D6066" w:rsidRPr="0005097B">
        <w:rPr>
          <w:rFonts w:ascii="Times New Roman" w:hAnsi="Times New Roman"/>
          <w:sz w:val="22"/>
          <w:szCs w:val="22"/>
        </w:rPr>
        <w:t>79-111 - Incompatibility of public offices:  A public officer or employee may be prohibited from holding another public position.</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You may find evidence of possible violations of </w:t>
      </w:r>
      <w:r w:rsidR="00BA6776" w:rsidRPr="0005097B">
        <w:rPr>
          <w:rFonts w:ascii="Times New Roman" w:hAnsi="Times New Roman"/>
          <w:sz w:val="22"/>
          <w:szCs w:val="22"/>
        </w:rPr>
        <w:t xml:space="preserve">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102.03, 2921.41, 2921.42, and 2921.421 from various audit tests.  These sections are criminal violations.  Auditor of State staff should consult with the State Auditor's Legal Division whenever you suspect possible violations of these sections. Independent public accountants should consult with their own legal counsel.</w:t>
      </w:r>
    </w:p>
    <w:p w:rsidR="003D6066"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widowControl w:val="0"/>
        <w:jc w:val="both"/>
        <w:rPr>
          <w:rFonts w:ascii="Times New Roman" w:hAnsi="Times New Roman"/>
          <w:sz w:val="22"/>
          <w:szCs w:val="22"/>
        </w:rPr>
      </w:pPr>
    </w:p>
    <w:p w:rsidR="003D6066" w:rsidRPr="0005097B" w:rsidRDefault="000A72A0" w:rsidP="00ED4A48">
      <w:pPr>
        <w:pStyle w:val="ListParagraph"/>
        <w:widowControl w:val="0"/>
        <w:numPr>
          <w:ilvl w:val="0"/>
          <w:numId w:val="14"/>
        </w:numPr>
        <w:ind w:left="360"/>
        <w:jc w:val="both"/>
        <w:rPr>
          <w:rFonts w:ascii="Times New Roman" w:hAnsi="Times New Roman"/>
          <w:sz w:val="22"/>
          <w:szCs w:val="22"/>
        </w:rPr>
      </w:pPr>
      <w:r w:rsidRPr="0005097B">
        <w:rPr>
          <w:rFonts w:ascii="Times New Roman" w:hAnsi="Times New Roman"/>
          <w:sz w:val="22"/>
          <w:szCs w:val="22"/>
        </w:rPr>
        <w:t>Determine how the entity identifies</w:t>
      </w:r>
      <w:r w:rsidR="003D6066" w:rsidRPr="0005097B">
        <w:rPr>
          <w:rFonts w:ascii="Times New Roman" w:hAnsi="Times New Roman"/>
          <w:sz w:val="22"/>
          <w:szCs w:val="22"/>
        </w:rPr>
        <w:t xml:space="preserve"> possible interests on the part of officials and employees in matters coming </w:t>
      </w:r>
      <w:r w:rsidR="0005724C" w:rsidRPr="0005097B">
        <w:rPr>
          <w:rFonts w:ascii="Times New Roman" w:hAnsi="Times New Roman"/>
          <w:sz w:val="22"/>
          <w:szCs w:val="22"/>
        </w:rPr>
        <w:t>before them for official action.</w:t>
      </w:r>
      <w:r w:rsidR="003D6066" w:rsidRPr="0005097B">
        <w:rPr>
          <w:rFonts w:ascii="Times New Roman" w:hAnsi="Times New Roman"/>
          <w:sz w:val="22"/>
          <w:szCs w:val="22"/>
        </w:rPr>
        <w:t xml:space="preserve">  For example, </w:t>
      </w:r>
      <w:r w:rsidRPr="0005097B">
        <w:rPr>
          <w:rFonts w:ascii="Times New Roman" w:hAnsi="Times New Roman"/>
          <w:sz w:val="22"/>
          <w:szCs w:val="22"/>
        </w:rPr>
        <w:t xml:space="preserve">are </w:t>
      </w:r>
      <w:r w:rsidR="003D6066" w:rsidRPr="0005097B">
        <w:rPr>
          <w:rFonts w:ascii="Times New Roman" w:hAnsi="Times New Roman"/>
          <w:sz w:val="22"/>
          <w:szCs w:val="22"/>
        </w:rPr>
        <w:t xml:space="preserve">officials and employees </w:t>
      </w:r>
      <w:r w:rsidRPr="0005097B">
        <w:rPr>
          <w:rFonts w:ascii="Times New Roman" w:hAnsi="Times New Roman"/>
          <w:sz w:val="22"/>
          <w:szCs w:val="22"/>
        </w:rPr>
        <w:t xml:space="preserve">required </w:t>
      </w:r>
      <w:r w:rsidR="003D6066" w:rsidRPr="0005097B">
        <w:rPr>
          <w:rFonts w:ascii="Times New Roman" w:hAnsi="Times New Roman"/>
          <w:sz w:val="22"/>
          <w:szCs w:val="22"/>
        </w:rPr>
        <w:t>to report the outside businesses and organizations they work for to</w:t>
      </w:r>
      <w:r w:rsidRPr="0005097B">
        <w:rPr>
          <w:rFonts w:ascii="Times New Roman" w:hAnsi="Times New Roman"/>
          <w:sz w:val="22"/>
          <w:szCs w:val="22"/>
        </w:rPr>
        <w:t xml:space="preserve"> the entity</w:t>
      </w:r>
      <w:r w:rsidR="003D6066" w:rsidRPr="0005097B">
        <w:rPr>
          <w:rFonts w:ascii="Times New Roman" w:hAnsi="Times New Roman"/>
          <w:sz w:val="22"/>
          <w:szCs w:val="22"/>
        </w:rPr>
        <w:t>?</w:t>
      </w:r>
    </w:p>
    <w:p w:rsidR="003D6066" w:rsidRPr="0005097B" w:rsidRDefault="003D6066" w:rsidP="00ED4A48">
      <w:pPr>
        <w:pStyle w:val="ListParagraph"/>
        <w:widowControl w:val="0"/>
        <w:ind w:left="360"/>
        <w:jc w:val="both"/>
        <w:rPr>
          <w:rFonts w:ascii="Times New Roman" w:hAnsi="Times New Roman"/>
          <w:sz w:val="22"/>
          <w:szCs w:val="22"/>
        </w:rPr>
      </w:pPr>
    </w:p>
    <w:p w:rsidR="003D6066" w:rsidRPr="0005097B" w:rsidRDefault="000A72A0" w:rsidP="00ED4A48">
      <w:pPr>
        <w:pStyle w:val="ListParagraph"/>
        <w:widowControl w:val="0"/>
        <w:numPr>
          <w:ilvl w:val="0"/>
          <w:numId w:val="14"/>
        </w:numPr>
        <w:ind w:left="360"/>
        <w:jc w:val="both"/>
        <w:rPr>
          <w:rFonts w:ascii="Times New Roman" w:hAnsi="Times New Roman"/>
          <w:sz w:val="22"/>
          <w:szCs w:val="22"/>
        </w:rPr>
      </w:pPr>
      <w:r w:rsidRPr="0005097B">
        <w:rPr>
          <w:rFonts w:ascii="Times New Roman" w:hAnsi="Times New Roman"/>
          <w:sz w:val="22"/>
          <w:szCs w:val="22"/>
        </w:rPr>
        <w:t>Inquire if a</w:t>
      </w:r>
      <w:r w:rsidR="00F44F51" w:rsidRPr="0005097B">
        <w:rPr>
          <w:rFonts w:ascii="Times New Roman" w:hAnsi="Times New Roman"/>
          <w:sz w:val="22"/>
          <w:szCs w:val="22"/>
        </w:rPr>
        <w:t xml:space="preserve">ny correspondence was received </w:t>
      </w:r>
      <w:r w:rsidRPr="0005097B">
        <w:rPr>
          <w:rFonts w:ascii="Times New Roman" w:hAnsi="Times New Roman"/>
          <w:sz w:val="22"/>
          <w:szCs w:val="22"/>
        </w:rPr>
        <w:t>from the Ohio Ethics Commission regarding ethical violations.</w:t>
      </w:r>
      <w:r w:rsidR="003D6066" w:rsidRPr="0005097B">
        <w:rPr>
          <w:rStyle w:val="FootnoteReference"/>
          <w:rFonts w:ascii="Times New Roman" w:hAnsi="Times New Roman"/>
          <w:sz w:val="22"/>
          <w:szCs w:val="22"/>
        </w:rPr>
        <w:footnoteReference w:id="60"/>
      </w:r>
      <w:r w:rsidRPr="0005097B">
        <w:rPr>
          <w:rFonts w:ascii="Times New Roman" w:hAnsi="Times New Roman"/>
          <w:sz w:val="22"/>
          <w:szCs w:val="22"/>
        </w:rPr>
        <w:t xml:space="preserve">  </w:t>
      </w:r>
      <w:r w:rsidR="001B5866" w:rsidRPr="0005097B">
        <w:rPr>
          <w:rFonts w:ascii="Times New Roman" w:hAnsi="Times New Roman"/>
          <w:sz w:val="22"/>
          <w:szCs w:val="22"/>
        </w:rPr>
        <w:t>If so, r</w:t>
      </w:r>
      <w:r w:rsidRPr="0005097B">
        <w:rPr>
          <w:rFonts w:ascii="Times New Roman" w:hAnsi="Times New Roman"/>
          <w:sz w:val="22"/>
          <w:szCs w:val="22"/>
        </w:rPr>
        <w:t>ead correspondence regarding ethical violations and d</w:t>
      </w:r>
      <w:r w:rsidR="00626F39" w:rsidRPr="0005097B">
        <w:rPr>
          <w:rFonts w:ascii="Times New Roman" w:hAnsi="Times New Roman"/>
          <w:sz w:val="22"/>
          <w:szCs w:val="22"/>
        </w:rPr>
        <w:t>ocument the impact of any violations on the audit.</w:t>
      </w:r>
    </w:p>
    <w:p w:rsidR="003D6066" w:rsidRPr="0005097B" w:rsidRDefault="003D6066" w:rsidP="00ED4A48">
      <w:pPr>
        <w:pStyle w:val="ListParagraph"/>
        <w:widowControl w:val="0"/>
        <w:ind w:left="360"/>
        <w:jc w:val="both"/>
        <w:rPr>
          <w:rFonts w:ascii="Times New Roman" w:hAnsi="Times New Roman"/>
          <w:sz w:val="22"/>
          <w:szCs w:val="22"/>
        </w:rPr>
      </w:pPr>
    </w:p>
    <w:p w:rsidR="003D6066" w:rsidRPr="0005097B" w:rsidRDefault="001B5866" w:rsidP="00ED4A48">
      <w:pPr>
        <w:pStyle w:val="ListParagraph"/>
        <w:widowControl w:val="0"/>
        <w:numPr>
          <w:ilvl w:val="0"/>
          <w:numId w:val="14"/>
        </w:numPr>
        <w:ind w:left="360"/>
        <w:jc w:val="both"/>
        <w:rPr>
          <w:rFonts w:ascii="Times New Roman" w:hAnsi="Times New Roman"/>
          <w:sz w:val="22"/>
          <w:szCs w:val="22"/>
        </w:rPr>
      </w:pPr>
      <w:r w:rsidRPr="0005097B">
        <w:rPr>
          <w:rFonts w:ascii="Times New Roman" w:hAnsi="Times New Roman"/>
          <w:sz w:val="22"/>
          <w:szCs w:val="22"/>
        </w:rPr>
        <w:t>Inquire</w:t>
      </w:r>
      <w:r w:rsidR="003D6066" w:rsidRPr="0005097B">
        <w:rPr>
          <w:rFonts w:ascii="Times New Roman" w:hAnsi="Times New Roman"/>
          <w:sz w:val="22"/>
          <w:szCs w:val="22"/>
        </w:rPr>
        <w:t xml:space="preserve"> if any </w:t>
      </w:r>
      <w:r w:rsidR="00626F39" w:rsidRPr="0005097B">
        <w:rPr>
          <w:rFonts w:ascii="Times New Roman" w:hAnsi="Times New Roman"/>
          <w:sz w:val="22"/>
          <w:szCs w:val="22"/>
        </w:rPr>
        <w:t xml:space="preserve">conflicts of interest or unethical </w:t>
      </w:r>
      <w:r w:rsidR="003D6066" w:rsidRPr="0005097B">
        <w:rPr>
          <w:rFonts w:ascii="Times New Roman" w:hAnsi="Times New Roman"/>
          <w:sz w:val="22"/>
          <w:szCs w:val="22"/>
        </w:rPr>
        <w:t>transac</w:t>
      </w:r>
      <w:r w:rsidR="0005724C" w:rsidRPr="0005097B">
        <w:rPr>
          <w:rFonts w:ascii="Times New Roman" w:hAnsi="Times New Roman"/>
          <w:sz w:val="22"/>
          <w:szCs w:val="22"/>
        </w:rPr>
        <w:t>tions occurred during this year.</w:t>
      </w:r>
    </w:p>
    <w:p w:rsidR="003D6066" w:rsidRPr="0005097B" w:rsidRDefault="003D6066" w:rsidP="00ED4A48">
      <w:pPr>
        <w:pStyle w:val="ListParagraph"/>
        <w:widowControl w:val="0"/>
        <w:ind w:left="360"/>
        <w:jc w:val="both"/>
        <w:rPr>
          <w:rFonts w:ascii="Times New Roman" w:hAnsi="Times New Roman"/>
          <w:sz w:val="22"/>
          <w:szCs w:val="22"/>
        </w:rPr>
      </w:pPr>
    </w:p>
    <w:p w:rsidR="003D6066" w:rsidRPr="0005097B" w:rsidRDefault="001B5866" w:rsidP="00ED4A48">
      <w:pPr>
        <w:pStyle w:val="ListParagraph"/>
        <w:widowControl w:val="0"/>
        <w:numPr>
          <w:ilvl w:val="0"/>
          <w:numId w:val="14"/>
        </w:numPr>
        <w:ind w:left="360"/>
        <w:jc w:val="both"/>
        <w:rPr>
          <w:rFonts w:ascii="Times New Roman" w:hAnsi="Times New Roman"/>
          <w:sz w:val="22"/>
          <w:szCs w:val="22"/>
        </w:rPr>
      </w:pPr>
      <w:r w:rsidRPr="0005097B">
        <w:rPr>
          <w:rFonts w:ascii="Times New Roman" w:hAnsi="Times New Roman"/>
          <w:sz w:val="22"/>
          <w:szCs w:val="22"/>
        </w:rPr>
        <w:t xml:space="preserve">Inquire if the entity is aware of </w:t>
      </w:r>
      <w:r w:rsidR="003D6066" w:rsidRPr="0005097B">
        <w:rPr>
          <w:rFonts w:ascii="Times New Roman" w:hAnsi="Times New Roman"/>
          <w:sz w:val="22"/>
          <w:szCs w:val="22"/>
        </w:rPr>
        <w:t>a</w:t>
      </w:r>
      <w:r w:rsidR="0005724C" w:rsidRPr="0005097B">
        <w:rPr>
          <w:rFonts w:ascii="Times New Roman" w:hAnsi="Times New Roman"/>
          <w:sz w:val="22"/>
          <w:szCs w:val="22"/>
        </w:rPr>
        <w:t>ny other illegal acts or frauds.</w:t>
      </w:r>
      <w:r w:rsidR="003D6066" w:rsidRPr="0005097B">
        <w:rPr>
          <w:rFonts w:ascii="Times New Roman" w:hAnsi="Times New Roman"/>
          <w:sz w:val="22"/>
          <w:szCs w:val="22"/>
        </w:rPr>
        <w:t xml:space="preserve">  (</w:t>
      </w:r>
      <w:r w:rsidR="000110A8" w:rsidRPr="0005097B">
        <w:rPr>
          <w:rFonts w:ascii="Times New Roman" w:hAnsi="Times New Roman"/>
          <w:sz w:val="22"/>
          <w:szCs w:val="22"/>
        </w:rPr>
        <w:t xml:space="preserve">AU-C 240 </w:t>
      </w:r>
      <w:r w:rsidR="003D6066" w:rsidRPr="0005097B">
        <w:rPr>
          <w:rFonts w:ascii="Times New Roman" w:hAnsi="Times New Roman"/>
          <w:sz w:val="22"/>
          <w:szCs w:val="22"/>
        </w:rPr>
        <w:t>requires this step.  If you already documented this in the FRAQ, you need not repeat this step here.)</w:t>
      </w:r>
    </w:p>
    <w:p w:rsidR="003D6066" w:rsidRPr="0005097B" w:rsidRDefault="003D6066" w:rsidP="00ED4A48">
      <w:pPr>
        <w:pStyle w:val="ListParagraph"/>
        <w:widowControl w:val="0"/>
        <w:ind w:left="360"/>
        <w:jc w:val="both"/>
        <w:rPr>
          <w:rFonts w:ascii="Times New Roman" w:hAnsi="Times New Roman"/>
          <w:sz w:val="22"/>
          <w:szCs w:val="22"/>
        </w:rPr>
      </w:pPr>
    </w:p>
    <w:p w:rsidR="003D6066" w:rsidRPr="0005097B" w:rsidRDefault="003D6066" w:rsidP="00ED4A48">
      <w:pPr>
        <w:pStyle w:val="ListParagraph"/>
        <w:widowControl w:val="0"/>
        <w:numPr>
          <w:ilvl w:val="0"/>
          <w:numId w:val="14"/>
        </w:numPr>
        <w:ind w:left="360"/>
        <w:jc w:val="both"/>
        <w:rPr>
          <w:rFonts w:ascii="Times New Roman" w:hAnsi="Times New Roman"/>
          <w:sz w:val="22"/>
          <w:szCs w:val="22"/>
        </w:rPr>
      </w:pPr>
      <w:r w:rsidRPr="0005097B">
        <w:rPr>
          <w:rFonts w:ascii="Times New Roman" w:hAnsi="Times New Roman"/>
          <w:sz w:val="22"/>
          <w:szCs w:val="22"/>
        </w:rPr>
        <w:t xml:space="preserve">If the school district purchased textbooks (including electronic textbooks) or school apparatus or equipment during this year, </w:t>
      </w:r>
      <w:r w:rsidR="0005724C" w:rsidRPr="0005097B">
        <w:rPr>
          <w:rFonts w:ascii="Times New Roman" w:hAnsi="Times New Roman"/>
          <w:sz w:val="22"/>
          <w:szCs w:val="22"/>
        </w:rPr>
        <w:t xml:space="preserve">determine how </w:t>
      </w:r>
      <w:r w:rsidR="001B5866" w:rsidRPr="0005097B">
        <w:rPr>
          <w:rFonts w:ascii="Times New Roman" w:hAnsi="Times New Roman"/>
          <w:sz w:val="22"/>
          <w:szCs w:val="22"/>
        </w:rPr>
        <w:t xml:space="preserve">the school </w:t>
      </w:r>
      <w:r w:rsidRPr="0005097B">
        <w:rPr>
          <w:rFonts w:ascii="Times New Roman" w:hAnsi="Times New Roman"/>
          <w:sz w:val="22"/>
          <w:szCs w:val="22"/>
        </w:rPr>
        <w:t>assure</w:t>
      </w:r>
      <w:r w:rsidR="0005724C" w:rsidRPr="0005097B">
        <w:rPr>
          <w:rFonts w:ascii="Times New Roman" w:hAnsi="Times New Roman"/>
          <w:sz w:val="22"/>
          <w:szCs w:val="22"/>
        </w:rPr>
        <w:t>d</w:t>
      </w:r>
      <w:r w:rsidRPr="0005097B">
        <w:rPr>
          <w:rFonts w:ascii="Times New Roman" w:hAnsi="Times New Roman"/>
          <w:sz w:val="22"/>
          <w:szCs w:val="22"/>
        </w:rPr>
        <w:t xml:space="preserve"> that no one on the purchasing committee (superintendents, principals, teachers, and supervisors) acted as sales agents for those companie</w:t>
      </w:r>
      <w:r w:rsidR="0005724C" w:rsidRPr="0005097B">
        <w:rPr>
          <w:rFonts w:ascii="Times New Roman" w:hAnsi="Times New Roman"/>
          <w:sz w:val="22"/>
          <w:szCs w:val="22"/>
        </w:rPr>
        <w:t>s.</w:t>
      </w:r>
    </w:p>
    <w:p w:rsidR="004D10B0" w:rsidRPr="0005097B" w:rsidRDefault="004D10B0" w:rsidP="00ED4A48">
      <w:pPr>
        <w:pStyle w:val="ListParagraph"/>
        <w:ind w:left="360"/>
        <w:rPr>
          <w:rFonts w:ascii="Times New Roman" w:hAnsi="Times New Roman"/>
          <w:sz w:val="22"/>
          <w:szCs w:val="22"/>
        </w:rPr>
      </w:pPr>
    </w:p>
    <w:p w:rsidR="003D6066" w:rsidRPr="0005097B" w:rsidRDefault="0005724C" w:rsidP="00ED4A48">
      <w:pPr>
        <w:pStyle w:val="ListParagraph"/>
        <w:widowControl w:val="0"/>
        <w:numPr>
          <w:ilvl w:val="0"/>
          <w:numId w:val="14"/>
        </w:numPr>
        <w:ind w:left="360"/>
        <w:jc w:val="both"/>
        <w:rPr>
          <w:rFonts w:ascii="Times New Roman" w:hAnsi="Times New Roman"/>
          <w:sz w:val="22"/>
          <w:szCs w:val="22"/>
        </w:rPr>
      </w:pPr>
      <w:r w:rsidRPr="0005097B">
        <w:rPr>
          <w:rFonts w:ascii="Times New Roman" w:hAnsi="Times New Roman"/>
          <w:sz w:val="22"/>
          <w:szCs w:val="22"/>
        </w:rPr>
        <w:t>Determine if</w:t>
      </w:r>
      <w:r w:rsidR="001B5866" w:rsidRPr="0005097B">
        <w:rPr>
          <w:rFonts w:ascii="Times New Roman" w:hAnsi="Times New Roman"/>
          <w:sz w:val="22"/>
          <w:szCs w:val="22"/>
        </w:rPr>
        <w:t xml:space="preserve"> the entity </w:t>
      </w:r>
      <w:r w:rsidR="003D6066" w:rsidRPr="0005097B">
        <w:rPr>
          <w:rFonts w:ascii="Times New Roman" w:hAnsi="Times New Roman"/>
          <w:sz w:val="22"/>
          <w:szCs w:val="22"/>
        </w:rPr>
        <w:t>notified employees about</w:t>
      </w:r>
      <w:r w:rsidRPr="0005097B">
        <w:rPr>
          <w:rFonts w:ascii="Times New Roman" w:hAnsi="Times New Roman"/>
          <w:sz w:val="22"/>
          <w:szCs w:val="22"/>
        </w:rPr>
        <w:t xml:space="preserve"> the fraud reporting system.</w:t>
      </w:r>
      <w:r w:rsidR="003D6066" w:rsidRPr="0005097B">
        <w:rPr>
          <w:rFonts w:ascii="Times New Roman" w:hAnsi="Times New Roman"/>
          <w:sz w:val="22"/>
          <w:szCs w:val="22"/>
        </w:rPr>
        <w:t xml:space="preserve">  </w:t>
      </w:r>
      <w:r w:rsidR="001B5866" w:rsidRPr="0005097B">
        <w:rPr>
          <w:rFonts w:ascii="Times New Roman" w:hAnsi="Times New Roman"/>
          <w:sz w:val="22"/>
          <w:szCs w:val="22"/>
        </w:rPr>
        <w:t xml:space="preserve">Inquire regarding the entity’s </w:t>
      </w:r>
      <w:r w:rsidR="003D6066" w:rsidRPr="0005097B">
        <w:rPr>
          <w:rFonts w:ascii="Times New Roman" w:hAnsi="Times New Roman"/>
          <w:sz w:val="22"/>
          <w:szCs w:val="22"/>
        </w:rPr>
        <w:t xml:space="preserve">process for obtaining and maintaining confirmations from new hires signing off that they have received notification about the fraud reporting system.  </w:t>
      </w:r>
    </w:p>
    <w:p w:rsidR="003D6066" w:rsidRPr="0005097B" w:rsidRDefault="003D6066" w:rsidP="00ED4A48">
      <w:pPr>
        <w:pStyle w:val="ListParagraph"/>
        <w:ind w:left="360"/>
        <w:rPr>
          <w:rFonts w:ascii="Times New Roman" w:hAnsi="Times New Roman"/>
          <w:sz w:val="22"/>
          <w:szCs w:val="22"/>
        </w:rPr>
      </w:pPr>
    </w:p>
    <w:p w:rsidR="003D6066" w:rsidRDefault="003D6066" w:rsidP="00ED4A48">
      <w:pPr>
        <w:pStyle w:val="ListParagraph"/>
        <w:widowControl w:val="0"/>
        <w:numPr>
          <w:ilvl w:val="0"/>
          <w:numId w:val="14"/>
        </w:numPr>
        <w:ind w:left="360"/>
        <w:jc w:val="both"/>
        <w:rPr>
          <w:rFonts w:ascii="Times New Roman" w:hAnsi="Times New Roman"/>
          <w:sz w:val="22"/>
          <w:szCs w:val="22"/>
        </w:rPr>
      </w:pPr>
      <w:r w:rsidRPr="0005097B">
        <w:rPr>
          <w:rFonts w:ascii="Times New Roman" w:hAnsi="Times New Roman"/>
          <w:sz w:val="22"/>
          <w:szCs w:val="22"/>
        </w:rPr>
        <w:t xml:space="preserve">Select a small number of newly hired employees (hired after 5/4/2012) and review the employees’ confirmations that they have been notified about the fraud reporting system. </w:t>
      </w:r>
    </w:p>
    <w:p w:rsidR="002D10AA" w:rsidRPr="008B7536" w:rsidRDefault="002D10AA" w:rsidP="002D10AA">
      <w:pPr>
        <w:pStyle w:val="ListParagraph"/>
        <w:rPr>
          <w:rFonts w:ascii="Times New Roman" w:hAnsi="Times New Roman"/>
          <w:sz w:val="22"/>
          <w:szCs w:val="22"/>
        </w:rPr>
      </w:pPr>
    </w:p>
    <w:p w:rsidR="002D10AA" w:rsidRPr="008B7536" w:rsidRDefault="002D10AA" w:rsidP="00ED4A48">
      <w:pPr>
        <w:pStyle w:val="ListParagraph"/>
        <w:numPr>
          <w:ilvl w:val="0"/>
          <w:numId w:val="14"/>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that sponsor community schools, </w:t>
      </w:r>
      <w:r w:rsidRPr="008B7536">
        <w:rPr>
          <w:rFonts w:ascii="Times New Roman" w:hAnsi="Times New Roman"/>
          <w:sz w:val="22"/>
          <w:szCs w:val="22"/>
        </w:rPr>
        <w:t>inquire whether any</w:t>
      </w:r>
      <w:r w:rsidRPr="008B7536">
        <w:rPr>
          <w:rFonts w:ascii="Times New Roman" w:hAnsi="Times New Roman"/>
          <w:b/>
          <w:bCs/>
          <w:sz w:val="22"/>
          <w:szCs w:val="22"/>
        </w:rPr>
        <w:t xml:space="preserve"> </w:t>
      </w:r>
      <w:r w:rsidRPr="008B7536">
        <w:rPr>
          <w:rFonts w:ascii="Times New Roman" w:hAnsi="Times New Roman"/>
          <w:sz w:val="22"/>
          <w:szCs w:val="22"/>
        </w:rPr>
        <w:t>employees of the school district or ESC serve on the governing authority of a community school sponsored by the school dis</w:t>
      </w:r>
      <w:r w:rsidR="00DB390D" w:rsidRPr="008B7536">
        <w:rPr>
          <w:rFonts w:ascii="Times New Roman" w:hAnsi="Times New Roman"/>
          <w:sz w:val="22"/>
          <w:szCs w:val="22"/>
        </w:rPr>
        <w:t>trict or ESC.</w:t>
      </w:r>
      <w:r w:rsidRPr="008B7536">
        <w:rPr>
          <w:rFonts w:ascii="Times New Roman" w:hAnsi="Times New Roman"/>
          <w:sz w:val="22"/>
          <w:szCs w:val="22"/>
        </w:rPr>
        <w:t xml:space="preserve"> </w:t>
      </w:r>
    </w:p>
    <w:p w:rsidR="002D10AA" w:rsidRPr="008B7536" w:rsidRDefault="002D10AA" w:rsidP="00ED4A48">
      <w:pPr>
        <w:pStyle w:val="ListParagraph"/>
        <w:ind w:left="360"/>
        <w:jc w:val="both"/>
        <w:rPr>
          <w:rFonts w:ascii="Times New Roman" w:hAnsi="Times New Roman"/>
          <w:sz w:val="22"/>
          <w:szCs w:val="22"/>
        </w:rPr>
      </w:pPr>
    </w:p>
    <w:p w:rsidR="002D10AA" w:rsidRPr="008B7536" w:rsidRDefault="002D10AA" w:rsidP="00ED4A48">
      <w:pPr>
        <w:pStyle w:val="ListParagraph"/>
        <w:numPr>
          <w:ilvl w:val="0"/>
          <w:numId w:val="14"/>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w:t>
      </w:r>
      <w:r w:rsidRPr="008B7536">
        <w:rPr>
          <w:rFonts w:ascii="Times New Roman" w:hAnsi="Times New Roman"/>
          <w:sz w:val="22"/>
          <w:szCs w:val="22"/>
        </w:rPr>
        <w:t>inquire whether the</w:t>
      </w:r>
      <w:r w:rsidRPr="008B7536">
        <w:rPr>
          <w:rFonts w:ascii="Times New Roman" w:hAnsi="Times New Roman"/>
          <w:b/>
          <w:bCs/>
          <w:sz w:val="22"/>
          <w:szCs w:val="22"/>
        </w:rPr>
        <w:t xml:space="preserve"> </w:t>
      </w:r>
      <w:r w:rsidRPr="008B7536">
        <w:rPr>
          <w:rFonts w:ascii="Times New Roman" w:hAnsi="Times New Roman"/>
          <w:sz w:val="22"/>
          <w:szCs w:val="22"/>
        </w:rPr>
        <w:t>district board members serve on the governing aut</w:t>
      </w:r>
      <w:r w:rsidR="00DB390D" w:rsidRPr="008B7536">
        <w:rPr>
          <w:rFonts w:ascii="Times New Roman" w:hAnsi="Times New Roman"/>
          <w:sz w:val="22"/>
          <w:szCs w:val="22"/>
        </w:rPr>
        <w:t>hority of ANY community school.</w:t>
      </w:r>
      <w:r w:rsidRPr="008B7536">
        <w:rPr>
          <w:rFonts w:ascii="Times New Roman" w:hAnsi="Times New Roman"/>
          <w:sz w:val="22"/>
          <w:szCs w:val="22"/>
        </w:rPr>
        <w:t xml:space="preserve"> </w:t>
      </w:r>
    </w:p>
    <w:p w:rsidR="002D10AA" w:rsidRPr="008B7536" w:rsidRDefault="002D10AA" w:rsidP="00ED4A48">
      <w:pPr>
        <w:pStyle w:val="ListParagraph"/>
        <w:ind w:left="360"/>
        <w:jc w:val="both"/>
        <w:rPr>
          <w:rFonts w:ascii="Times New Roman" w:hAnsi="Times New Roman"/>
          <w:sz w:val="22"/>
          <w:szCs w:val="22"/>
        </w:rPr>
      </w:pPr>
    </w:p>
    <w:p w:rsidR="002D10AA" w:rsidRPr="008B7536" w:rsidRDefault="002D10AA" w:rsidP="00ED4A48">
      <w:pPr>
        <w:pStyle w:val="ListParagraph"/>
        <w:numPr>
          <w:ilvl w:val="0"/>
          <w:numId w:val="14"/>
        </w:numPr>
        <w:ind w:left="360"/>
        <w:jc w:val="both"/>
        <w:rPr>
          <w:rFonts w:ascii="Times New Roman" w:hAnsi="Times New Roman"/>
          <w:sz w:val="22"/>
          <w:szCs w:val="22"/>
        </w:rPr>
      </w:pPr>
      <w:r w:rsidRPr="008B7536">
        <w:rPr>
          <w:rFonts w:ascii="Times New Roman" w:hAnsi="Times New Roman"/>
          <w:b/>
          <w:bCs/>
          <w:sz w:val="22"/>
          <w:szCs w:val="22"/>
        </w:rPr>
        <w:t>For community schools</w:t>
      </w:r>
      <w:r w:rsidRPr="008B7536">
        <w:rPr>
          <w:rFonts w:ascii="Times New Roman" w:hAnsi="Times New Roman"/>
          <w:sz w:val="22"/>
          <w:szCs w:val="22"/>
        </w:rPr>
        <w:t xml:space="preserve">, inquire whether any of the governing board members are also employees or governing board members of a traditional school or ESC. </w:t>
      </w:r>
    </w:p>
    <w:p w:rsidR="002D10AA" w:rsidRPr="00236503" w:rsidRDefault="002D10AA" w:rsidP="00DB390D">
      <w:pPr>
        <w:pStyle w:val="ListParagraph"/>
        <w:widowControl w:val="0"/>
        <w:jc w:val="both"/>
        <w:rPr>
          <w:rFonts w:ascii="Times New Roman" w:hAnsi="Times New Roman"/>
          <w:sz w:val="22"/>
          <w:szCs w:val="22"/>
        </w:rPr>
      </w:pPr>
    </w:p>
    <w:p w:rsidR="003D6066" w:rsidRPr="00236503" w:rsidRDefault="003D6066" w:rsidP="003D6066">
      <w:pPr>
        <w:pStyle w:val="ListParagraph"/>
        <w:widowControl w:val="0"/>
        <w:jc w:val="both"/>
        <w:rPr>
          <w:rFonts w:ascii="Times New Roman" w:hAnsi="Times New Roman"/>
          <w:sz w:val="22"/>
          <w:szCs w:val="22"/>
        </w:rPr>
      </w:pPr>
    </w:p>
    <w:p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6E6E18" w:rsidRPr="0005097B" w:rsidRDefault="004978B1">
      <w:pPr>
        <w:spacing w:after="200" w:line="276" w:lineRule="auto"/>
        <w:rPr>
          <w:rFonts w:ascii="Times New Roman" w:hAnsi="Times New Roman"/>
          <w:b/>
          <w:sz w:val="22"/>
          <w:szCs w:val="22"/>
        </w:rPr>
        <w:sectPr w:rsidR="006E6E18" w:rsidRPr="0005097B" w:rsidSect="006E6E18">
          <w:headerReference w:type="default" r:id="rId53"/>
          <w:type w:val="continuous"/>
          <w:pgSz w:w="12240" w:h="15840"/>
          <w:pgMar w:top="1440" w:right="1440" w:bottom="1440" w:left="1440" w:header="720" w:footer="720" w:gutter="0"/>
          <w:cols w:space="720"/>
          <w:docGrid w:linePitch="360"/>
        </w:sectPr>
      </w:pPr>
      <w:r w:rsidRPr="0005097B">
        <w:rPr>
          <w:rFonts w:ascii="Times New Roman" w:hAnsi="Times New Roman"/>
          <w:b/>
          <w:sz w:val="22"/>
          <w:szCs w:val="22"/>
        </w:rPr>
        <w:br w:type="page"/>
      </w:r>
    </w:p>
    <w:p w:rsidR="00C62BF6" w:rsidRDefault="005D39FB" w:rsidP="004978B1">
      <w:pPr>
        <w:widowControl w:val="0"/>
        <w:jc w:val="both"/>
        <w:rPr>
          <w:rFonts w:ascii="Times New Roman" w:hAnsi="Times New Roman"/>
          <w:b/>
          <w:sz w:val="22"/>
          <w:szCs w:val="22"/>
        </w:rPr>
      </w:pPr>
      <w:r w:rsidRPr="0005097B">
        <w:rPr>
          <w:rFonts w:ascii="Times New Roman" w:hAnsi="Times New Roman"/>
          <w:noProof/>
          <w:sz w:val="22"/>
          <w:szCs w:val="22"/>
        </w:rPr>
        <w:lastRenderedPageBreak/>
        <mc:AlternateContent>
          <mc:Choice Requires="wps">
            <w:drawing>
              <wp:anchor distT="0" distB="0" distL="114300" distR="114300" simplePos="0" relativeHeight="251661312" behindDoc="0" locked="0" layoutInCell="1" allowOverlap="1" wp14:anchorId="3080525D" wp14:editId="45E47414">
                <wp:simplePos x="0" y="0"/>
                <wp:positionH relativeFrom="column">
                  <wp:posOffset>17732</wp:posOffset>
                </wp:positionH>
                <wp:positionV relativeFrom="paragraph">
                  <wp:posOffset>-26814</wp:posOffset>
                </wp:positionV>
                <wp:extent cx="1861820" cy="1000664"/>
                <wp:effectExtent l="0" t="0" r="2413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1000664"/>
                        </a:xfrm>
                        <a:prstGeom prst="rect">
                          <a:avLst/>
                        </a:prstGeom>
                        <a:solidFill>
                          <a:srgbClr val="FFFFFF"/>
                        </a:solidFill>
                        <a:ln w="12700">
                          <a:solidFill>
                            <a:srgbClr val="000000"/>
                          </a:solidFill>
                          <a:miter lim="800000"/>
                          <a:headEnd/>
                          <a:tailEnd/>
                        </a:ln>
                      </wps:spPr>
                      <wps:txbx>
                        <w:txbxContent>
                          <w:p w:rsidR="00A20337" w:rsidRPr="005D39FB" w:rsidRDefault="00A20337" w:rsidP="00BB76F7">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sidRPr="005D39FB">
                              <w:rPr>
                                <w:rFonts w:ascii="Times New Roman" w:hAnsi="Times New Roman"/>
                                <w:b/>
                                <w:sz w:val="22"/>
                                <w:u w:val="double"/>
                              </w:rPr>
                              <w:t>359, 131</w:t>
                            </w:r>
                            <w:r w:rsidRPr="005D39FB">
                              <w:rPr>
                                <w:rFonts w:ascii="Times New Roman" w:hAnsi="Times New Roman"/>
                                <w:b/>
                                <w:sz w:val="22"/>
                                <w:u w:val="double"/>
                                <w:vertAlign w:val="superscript"/>
                              </w:rPr>
                              <w:t>st</w:t>
                            </w:r>
                            <w:r w:rsidRPr="005D39FB">
                              <w:rPr>
                                <w:rFonts w:ascii="Times New Roman" w:hAnsi="Times New Roman"/>
                                <w:b/>
                                <w:sz w:val="22"/>
                                <w:u w:val="double"/>
                              </w:rPr>
                              <w:t xml:space="preserve"> GA</w:t>
                            </w:r>
                          </w:p>
                          <w:p w:rsidR="00A20337" w:rsidRDefault="00A20337" w:rsidP="00BB76F7">
                            <w:pPr>
                              <w:rPr>
                                <w:rFonts w:ascii="Times New Roman" w:hAnsi="Times New Roman"/>
                                <w:b/>
                                <w:sz w:val="22"/>
                                <w:u w:val="double"/>
                              </w:rPr>
                            </w:pPr>
                            <w:r w:rsidRPr="005D39FB">
                              <w:rPr>
                                <w:rFonts w:ascii="Times New Roman" w:hAnsi="Times New Roman"/>
                                <w:b/>
                                <w:sz w:val="22"/>
                                <w:u w:val="double"/>
                              </w:rPr>
                              <w:t>Effective: 9/08/16</w:t>
                            </w:r>
                          </w:p>
                          <w:p w:rsidR="00A20337" w:rsidRDefault="00A20337" w:rsidP="00BB76F7">
                            <w:pPr>
                              <w:rPr>
                                <w:rFonts w:ascii="Times New Roman" w:hAnsi="Times New Roman"/>
                                <w:b/>
                                <w:sz w:val="22"/>
                                <w:u w:val="double"/>
                              </w:rPr>
                            </w:pPr>
                          </w:p>
                          <w:p w:rsidR="00A20337" w:rsidRPr="00BD1808" w:rsidRDefault="00A20337" w:rsidP="005D39FB">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 xml:space="preserve">SB 321, </w:t>
                            </w:r>
                            <w:r w:rsidRPr="00BD1808">
                              <w:rPr>
                                <w:rFonts w:ascii="Times New Roman" w:hAnsi="Times New Roman"/>
                                <w:b/>
                                <w:sz w:val="22"/>
                                <w:u w:val="double"/>
                              </w:rPr>
                              <w:t>131</w:t>
                            </w:r>
                            <w:r w:rsidRPr="00BD1808">
                              <w:rPr>
                                <w:rFonts w:ascii="Times New Roman" w:hAnsi="Times New Roman"/>
                                <w:b/>
                                <w:sz w:val="22"/>
                                <w:u w:val="double"/>
                                <w:vertAlign w:val="superscript"/>
                              </w:rPr>
                              <w:t>st</w:t>
                            </w:r>
                            <w:r w:rsidRPr="00BD1808">
                              <w:rPr>
                                <w:rFonts w:ascii="Times New Roman" w:hAnsi="Times New Roman"/>
                                <w:b/>
                                <w:sz w:val="22"/>
                                <w:u w:val="double"/>
                              </w:rPr>
                              <w:t xml:space="preserve"> GA</w:t>
                            </w:r>
                          </w:p>
                          <w:p w:rsidR="00A20337" w:rsidRDefault="00A20337" w:rsidP="00BB76F7">
                            <w:pPr>
                              <w:rPr>
                                <w:rFonts w:ascii="Times New Roman" w:hAnsi="Times New Roman"/>
                                <w:b/>
                                <w:sz w:val="22"/>
                                <w:u w:val="double"/>
                              </w:rPr>
                            </w:pPr>
                            <w:r w:rsidRPr="00BD1808">
                              <w:rPr>
                                <w:rFonts w:ascii="Times New Roman" w:hAnsi="Times New Roman"/>
                                <w:b/>
                                <w:sz w:val="22"/>
                                <w:u w:val="double"/>
                              </w:rPr>
                              <w:t>Effective: 9/28/16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1.4pt;margin-top:-2.1pt;width:146.6pt;height:7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" strokeweight="1pt">
                <v:textbox>
                  <w:txbxContent>
                    <w:p w:rsidR="00A20337" w:rsidRPr="005D39FB" w:rsidRDefault="00A20337" w:rsidP="00BB76F7">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sidRPr="005D39FB">
                        <w:rPr>
                          <w:rFonts w:ascii="Times New Roman" w:hAnsi="Times New Roman"/>
                          <w:b/>
                          <w:sz w:val="22"/>
                          <w:u w:val="double"/>
                        </w:rPr>
                        <w:t>359, 131</w:t>
                      </w:r>
                      <w:r w:rsidRPr="005D39FB">
                        <w:rPr>
                          <w:rFonts w:ascii="Times New Roman" w:hAnsi="Times New Roman"/>
                          <w:b/>
                          <w:sz w:val="22"/>
                          <w:u w:val="double"/>
                          <w:vertAlign w:val="superscript"/>
                        </w:rPr>
                        <w:t>st</w:t>
                      </w:r>
                      <w:r w:rsidRPr="005D39FB">
                        <w:rPr>
                          <w:rFonts w:ascii="Times New Roman" w:hAnsi="Times New Roman"/>
                          <w:b/>
                          <w:sz w:val="22"/>
                          <w:u w:val="double"/>
                        </w:rPr>
                        <w:t xml:space="preserve"> GA</w:t>
                      </w:r>
                    </w:p>
                    <w:p w:rsidR="00A20337" w:rsidRDefault="00A20337" w:rsidP="00BB76F7">
                      <w:pPr>
                        <w:rPr>
                          <w:rFonts w:ascii="Times New Roman" w:hAnsi="Times New Roman"/>
                          <w:b/>
                          <w:sz w:val="22"/>
                          <w:u w:val="double"/>
                        </w:rPr>
                      </w:pPr>
                      <w:r w:rsidRPr="005D39FB">
                        <w:rPr>
                          <w:rFonts w:ascii="Times New Roman" w:hAnsi="Times New Roman"/>
                          <w:b/>
                          <w:sz w:val="22"/>
                          <w:u w:val="double"/>
                        </w:rPr>
                        <w:t>Effective: 9/08/16</w:t>
                      </w:r>
                    </w:p>
                    <w:p w:rsidR="00A20337" w:rsidRDefault="00A20337" w:rsidP="00BB76F7">
                      <w:pPr>
                        <w:rPr>
                          <w:rFonts w:ascii="Times New Roman" w:hAnsi="Times New Roman"/>
                          <w:b/>
                          <w:sz w:val="22"/>
                          <w:u w:val="double"/>
                        </w:rPr>
                      </w:pPr>
                    </w:p>
                    <w:p w:rsidR="00A20337" w:rsidRPr="00BD1808" w:rsidRDefault="00A20337" w:rsidP="005D39FB">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 xml:space="preserve">SB 321, </w:t>
                      </w:r>
                      <w:r w:rsidRPr="00BD1808">
                        <w:rPr>
                          <w:rFonts w:ascii="Times New Roman" w:hAnsi="Times New Roman"/>
                          <w:b/>
                          <w:sz w:val="22"/>
                          <w:u w:val="double"/>
                        </w:rPr>
                        <w:t>131</w:t>
                      </w:r>
                      <w:r w:rsidRPr="00BD1808">
                        <w:rPr>
                          <w:rFonts w:ascii="Times New Roman" w:hAnsi="Times New Roman"/>
                          <w:b/>
                          <w:sz w:val="22"/>
                          <w:u w:val="double"/>
                          <w:vertAlign w:val="superscript"/>
                        </w:rPr>
                        <w:t>st</w:t>
                      </w:r>
                      <w:r w:rsidRPr="00BD1808">
                        <w:rPr>
                          <w:rFonts w:ascii="Times New Roman" w:hAnsi="Times New Roman"/>
                          <w:b/>
                          <w:sz w:val="22"/>
                          <w:u w:val="double"/>
                        </w:rPr>
                        <w:t xml:space="preserve"> GA</w:t>
                      </w:r>
                    </w:p>
                    <w:p w:rsidR="00A20337" w:rsidRDefault="00A20337" w:rsidP="00BB76F7">
                      <w:pPr>
                        <w:rPr>
                          <w:rFonts w:ascii="Times New Roman" w:hAnsi="Times New Roman"/>
                          <w:b/>
                          <w:sz w:val="22"/>
                          <w:u w:val="double"/>
                        </w:rPr>
                      </w:pPr>
                      <w:r w:rsidRPr="00BD1808">
                        <w:rPr>
                          <w:rFonts w:ascii="Times New Roman" w:hAnsi="Times New Roman"/>
                          <w:b/>
                          <w:sz w:val="22"/>
                          <w:u w:val="double"/>
                        </w:rPr>
                        <w:t>Effective: 9/28/16</w:t>
                      </w:r>
                    </w:p>
                  </w:txbxContent>
                </v:textbox>
              </v:shape>
            </w:pict>
          </mc:Fallback>
        </mc:AlternateContent>
      </w:r>
    </w:p>
    <w:p w:rsidR="00BB76F7" w:rsidRDefault="00BB76F7" w:rsidP="004978B1">
      <w:pPr>
        <w:widowControl w:val="0"/>
        <w:jc w:val="both"/>
        <w:rPr>
          <w:rFonts w:ascii="Times New Roman" w:hAnsi="Times New Roman"/>
          <w:b/>
          <w:sz w:val="22"/>
          <w:szCs w:val="22"/>
        </w:rPr>
      </w:pPr>
    </w:p>
    <w:p w:rsidR="00BB76F7" w:rsidRDefault="00BB76F7" w:rsidP="004978B1">
      <w:pPr>
        <w:widowControl w:val="0"/>
        <w:jc w:val="both"/>
        <w:rPr>
          <w:rFonts w:ascii="Times New Roman" w:hAnsi="Times New Roman"/>
          <w:b/>
          <w:sz w:val="22"/>
          <w:szCs w:val="22"/>
        </w:rPr>
      </w:pPr>
    </w:p>
    <w:p w:rsidR="005D39FB" w:rsidRDefault="005D39FB" w:rsidP="004978B1">
      <w:pPr>
        <w:widowControl w:val="0"/>
        <w:jc w:val="both"/>
        <w:rPr>
          <w:rFonts w:ascii="Times New Roman" w:hAnsi="Times New Roman"/>
          <w:b/>
          <w:sz w:val="22"/>
          <w:szCs w:val="22"/>
        </w:rPr>
      </w:pPr>
    </w:p>
    <w:p w:rsidR="005D39FB" w:rsidRDefault="005D39FB" w:rsidP="004978B1">
      <w:pPr>
        <w:widowControl w:val="0"/>
        <w:jc w:val="both"/>
        <w:rPr>
          <w:rFonts w:ascii="Times New Roman" w:hAnsi="Times New Roman"/>
          <w:b/>
          <w:sz w:val="22"/>
          <w:szCs w:val="22"/>
        </w:rPr>
      </w:pPr>
    </w:p>
    <w:p w:rsidR="005D39FB" w:rsidRDefault="005D39FB" w:rsidP="004978B1">
      <w:pPr>
        <w:widowControl w:val="0"/>
        <w:jc w:val="both"/>
        <w:rPr>
          <w:rFonts w:ascii="Times New Roman" w:hAnsi="Times New Roman"/>
          <w:b/>
          <w:sz w:val="22"/>
          <w:szCs w:val="22"/>
        </w:rPr>
      </w:pPr>
    </w:p>
    <w:p w:rsidR="009423A9" w:rsidRDefault="009423A9" w:rsidP="004978B1">
      <w:pPr>
        <w:widowControl w:val="0"/>
        <w:jc w:val="both"/>
        <w:rPr>
          <w:rFonts w:ascii="Times New Roman" w:hAnsi="Times New Roman"/>
          <w:b/>
          <w:sz w:val="22"/>
          <w:szCs w:val="22"/>
        </w:rPr>
      </w:pPr>
    </w:p>
    <w:p w:rsidR="00185767" w:rsidRDefault="00A21032" w:rsidP="001E6ED1">
      <w:pPr>
        <w:pStyle w:val="Heading3"/>
        <w:spacing w:before="0" w:beforeAutospacing="0" w:after="0" w:afterAutospacing="0"/>
        <w:jc w:val="both"/>
        <w:rPr>
          <w:b w:val="0"/>
          <w:sz w:val="22"/>
          <w:szCs w:val="22"/>
        </w:rPr>
      </w:pPr>
      <w:bookmarkStart w:id="72" w:name="_Toc473799067"/>
      <w:r w:rsidRPr="00145D8B">
        <w:rPr>
          <w:sz w:val="22"/>
          <w:szCs w:val="22"/>
        </w:rPr>
        <w:t>2</w:t>
      </w:r>
      <w:r w:rsidR="004978B1" w:rsidRPr="00145D8B">
        <w:rPr>
          <w:sz w:val="22"/>
          <w:szCs w:val="22"/>
        </w:rPr>
        <w:t>-</w:t>
      </w:r>
      <w:r w:rsidR="0072754A" w:rsidRPr="00145D8B">
        <w:rPr>
          <w:sz w:val="22"/>
          <w:szCs w:val="22"/>
        </w:rPr>
        <w:t>23</w:t>
      </w:r>
      <w:r w:rsidR="004978B1" w:rsidRPr="00145D8B">
        <w:rPr>
          <w:sz w:val="22"/>
          <w:szCs w:val="22"/>
        </w:rPr>
        <w:t xml:space="preserve"> Compliance Requirement: </w:t>
      </w:r>
      <w:r w:rsidR="00555D03" w:rsidRPr="00145D8B">
        <w:rPr>
          <w:sz w:val="22"/>
          <w:szCs w:val="22"/>
        </w:rPr>
        <w:t xml:space="preserve"> </w:t>
      </w:r>
      <w:r w:rsidR="004978B1" w:rsidRPr="00145D8B">
        <w:rPr>
          <w:b w:val="0"/>
          <w:sz w:val="22"/>
          <w:szCs w:val="22"/>
        </w:rPr>
        <w:t xml:space="preserve">Ohio Rev. Code </w:t>
      </w:r>
      <w:r w:rsidR="00E641FF">
        <w:rPr>
          <w:b w:val="0"/>
          <w:sz w:val="22"/>
          <w:szCs w:val="22"/>
        </w:rPr>
        <w:t xml:space="preserve">§ </w:t>
      </w:r>
      <w:r w:rsidR="004978B1" w:rsidRPr="00145D8B">
        <w:rPr>
          <w:b w:val="0"/>
          <w:sz w:val="22"/>
          <w:szCs w:val="22"/>
        </w:rPr>
        <w:t>149.43 - Availability of public records</w:t>
      </w:r>
      <w:r w:rsidR="004978B1" w:rsidRPr="00145D8B">
        <w:rPr>
          <w:rStyle w:val="FootnoteReference"/>
          <w:b w:val="0"/>
          <w:sz w:val="22"/>
          <w:szCs w:val="22"/>
        </w:rPr>
        <w:footnoteReference w:id="61"/>
      </w:r>
      <w:bookmarkEnd w:id="72"/>
      <w:r w:rsidR="004978B1" w:rsidRPr="00145D8B">
        <w:rPr>
          <w:b w:val="0"/>
          <w:sz w:val="22"/>
          <w:szCs w:val="22"/>
        </w:rPr>
        <w:t xml:space="preserve">  </w:t>
      </w:r>
    </w:p>
    <w:p w:rsidR="004978B1" w:rsidRPr="00185767" w:rsidRDefault="004978B1" w:rsidP="001E6ED1">
      <w:pPr>
        <w:jc w:val="both"/>
        <w:rPr>
          <w:rFonts w:ascii="Times New Roman" w:hAnsi="Times New Roman"/>
          <w:sz w:val="22"/>
          <w:szCs w:val="22"/>
        </w:rPr>
      </w:pPr>
      <w:r w:rsidRPr="00185767">
        <w:rPr>
          <w:rFonts w:ascii="Times New Roman" w:hAnsi="Times New Roman"/>
          <w:sz w:val="22"/>
          <w:szCs w:val="22"/>
        </w:rPr>
        <w:t xml:space="preserve">[Each type of governmental entity has its own records commission as established in Ohio Rev. Code </w:t>
      </w:r>
      <w:r w:rsidR="00E641FF">
        <w:rPr>
          <w:rFonts w:ascii="Times New Roman" w:hAnsi="Times New Roman"/>
          <w:sz w:val="22"/>
          <w:szCs w:val="22"/>
        </w:rPr>
        <w:t xml:space="preserve">§ </w:t>
      </w:r>
      <w:r w:rsidRPr="00185767">
        <w:rPr>
          <w:rFonts w:ascii="Times New Roman" w:hAnsi="Times New Roman"/>
          <w:sz w:val="22"/>
          <w:szCs w:val="22"/>
        </w:rPr>
        <w:t xml:space="preserve">149.38 - counties, </w:t>
      </w:r>
      <w:r w:rsidR="00E641FF">
        <w:rPr>
          <w:rFonts w:ascii="Times New Roman" w:hAnsi="Times New Roman"/>
          <w:sz w:val="22"/>
          <w:szCs w:val="22"/>
        </w:rPr>
        <w:t xml:space="preserve">§ </w:t>
      </w:r>
      <w:r w:rsidRPr="00185767">
        <w:rPr>
          <w:rFonts w:ascii="Times New Roman" w:hAnsi="Times New Roman"/>
          <w:sz w:val="22"/>
          <w:szCs w:val="22"/>
        </w:rPr>
        <w:t xml:space="preserve">149.39 - municipalities, </w:t>
      </w:r>
      <w:r w:rsidR="00E641FF">
        <w:rPr>
          <w:rFonts w:ascii="Times New Roman" w:hAnsi="Times New Roman"/>
          <w:sz w:val="22"/>
          <w:szCs w:val="22"/>
        </w:rPr>
        <w:t xml:space="preserve">§ </w:t>
      </w:r>
      <w:r w:rsidRPr="00185767">
        <w:rPr>
          <w:rFonts w:ascii="Times New Roman" w:hAnsi="Times New Roman"/>
          <w:sz w:val="22"/>
          <w:szCs w:val="22"/>
        </w:rPr>
        <w:t>149.41 – school districts and educational service centers</w:t>
      </w:r>
      <w:r w:rsidRPr="00185767">
        <w:rPr>
          <w:rStyle w:val="FootnoteReference"/>
          <w:rFonts w:ascii="Times New Roman" w:hAnsi="Times New Roman"/>
          <w:sz w:val="22"/>
          <w:szCs w:val="22"/>
        </w:rPr>
        <w:footnoteReference w:id="62"/>
      </w:r>
      <w:r w:rsidRPr="00185767">
        <w:rPr>
          <w:rFonts w:ascii="Times New Roman" w:hAnsi="Times New Roman"/>
          <w:sz w:val="22"/>
          <w:szCs w:val="22"/>
        </w:rPr>
        <w:t xml:space="preserve">, </w:t>
      </w:r>
      <w:r w:rsidR="00E641FF">
        <w:rPr>
          <w:rFonts w:ascii="Times New Roman" w:hAnsi="Times New Roman"/>
          <w:sz w:val="22"/>
          <w:szCs w:val="22"/>
        </w:rPr>
        <w:t xml:space="preserve">§ </w:t>
      </w:r>
      <w:proofErr w:type="gramStart"/>
      <w:r w:rsidR="00555D03" w:rsidRPr="00185767">
        <w:rPr>
          <w:rFonts w:ascii="Times New Roman" w:hAnsi="Times New Roman"/>
          <w:sz w:val="22"/>
          <w:szCs w:val="22"/>
        </w:rPr>
        <w:t>3314.037  -</w:t>
      </w:r>
      <w:proofErr w:type="gramEnd"/>
      <w:r w:rsidR="00555D03" w:rsidRPr="00185767">
        <w:rPr>
          <w:rFonts w:ascii="Times New Roman" w:hAnsi="Times New Roman"/>
          <w:sz w:val="22"/>
          <w:szCs w:val="22"/>
        </w:rPr>
        <w:t xml:space="preserve"> community schools, </w:t>
      </w:r>
      <w:r w:rsidR="00E641FF">
        <w:rPr>
          <w:rFonts w:ascii="Times New Roman" w:hAnsi="Times New Roman"/>
          <w:sz w:val="22"/>
          <w:szCs w:val="22"/>
        </w:rPr>
        <w:t xml:space="preserve">§ </w:t>
      </w:r>
      <w:r w:rsidRPr="00185767">
        <w:rPr>
          <w:rFonts w:ascii="Times New Roman" w:hAnsi="Times New Roman"/>
          <w:sz w:val="22"/>
          <w:szCs w:val="22"/>
        </w:rPr>
        <w:t xml:space="preserve">149.411 - libraries, </w:t>
      </w:r>
      <w:r w:rsidR="00E641FF">
        <w:rPr>
          <w:rFonts w:ascii="Times New Roman" w:hAnsi="Times New Roman"/>
          <w:sz w:val="22"/>
          <w:szCs w:val="22"/>
        </w:rPr>
        <w:t xml:space="preserve">§ </w:t>
      </w:r>
      <w:r w:rsidRPr="00185767">
        <w:rPr>
          <w:rFonts w:ascii="Times New Roman" w:hAnsi="Times New Roman"/>
          <w:sz w:val="22"/>
          <w:szCs w:val="22"/>
        </w:rPr>
        <w:t xml:space="preserve">149.412 – special taxing districts, &amp; </w:t>
      </w:r>
      <w:r w:rsidR="00E641FF">
        <w:rPr>
          <w:rFonts w:ascii="Times New Roman" w:hAnsi="Times New Roman"/>
          <w:sz w:val="22"/>
          <w:szCs w:val="22"/>
        </w:rPr>
        <w:t xml:space="preserve">§ </w:t>
      </w:r>
      <w:r w:rsidRPr="00185767">
        <w:rPr>
          <w:rFonts w:ascii="Times New Roman" w:hAnsi="Times New Roman"/>
          <w:sz w:val="22"/>
          <w:szCs w:val="22"/>
        </w:rPr>
        <w:t>149.42 – townships.]</w:t>
      </w:r>
    </w:p>
    <w:p w:rsidR="004978B1" w:rsidRPr="0005097B" w:rsidRDefault="004978B1" w:rsidP="001E6ED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 xml:space="preserve">149.011(G) defines a “record” for the public records law, as any document, device, or item, regardless of physical form or characteristic, created, received by, or coming under the jurisdiction of any public office which document the organization, functions, policies, decisions, procedures, operations, or other activities of the public office.  </w:t>
      </w:r>
    </w:p>
    <w:p w:rsidR="004978B1" w:rsidRPr="0005097B" w:rsidRDefault="004978B1" w:rsidP="004978B1">
      <w:pPr>
        <w:widowControl w:val="0"/>
        <w:jc w:val="both"/>
        <w:rPr>
          <w:rFonts w:ascii="Times New Roman" w:hAnsi="Times New Roman"/>
          <w:sz w:val="22"/>
          <w:szCs w:val="22"/>
        </w:rPr>
      </w:pPr>
    </w:p>
    <w:p w:rsidR="0072754A" w:rsidRDefault="004978B1" w:rsidP="004978B1">
      <w:pPr>
        <w:widowControl w:val="0"/>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149.43(A)(1) defines “public record” as any record that is kept by any public office, including, but not limited to, state, county, city, village, township, and school district units (including community schools). </w:t>
      </w:r>
      <w:r w:rsidR="006C4491" w:rsidRPr="0005097B">
        <w:rPr>
          <w:rFonts w:ascii="Times New Roman" w:hAnsi="Times New Roman"/>
          <w:sz w:val="22"/>
          <w:szCs w:val="22"/>
        </w:rPr>
        <w:t xml:space="preserve"> </w:t>
      </w:r>
      <w:r w:rsidRPr="0005097B">
        <w:rPr>
          <w:rFonts w:ascii="Times New Roman" w:hAnsi="Times New Roman"/>
          <w:sz w:val="22"/>
          <w:szCs w:val="22"/>
        </w:rPr>
        <w:t xml:space="preserve">Exceptions are numerous and highly fact-specific.  Questions should be referred to AOS Legal for review. </w:t>
      </w:r>
      <w:r w:rsidR="006660EC">
        <w:rPr>
          <w:rFonts w:ascii="Times New Roman" w:hAnsi="Times New Roman"/>
          <w:sz w:val="22"/>
          <w:szCs w:val="22"/>
        </w:rPr>
        <w:t xml:space="preserve"> </w:t>
      </w:r>
      <w:r w:rsidRPr="0005097B">
        <w:rPr>
          <w:rFonts w:ascii="Times New Roman" w:hAnsi="Times New Roman"/>
          <w:sz w:val="22"/>
          <w:szCs w:val="22"/>
        </w:rPr>
        <w:t xml:space="preserve">Some examples include, but are not limited to, medical records, records pertaining to adoption, probation, and parole proceedings, trial preparation records, usage information (including names and addresses of specific residential and commercial customers of a municipally owned or operated utility), confidential law enforcement investigatory records, records pertaining to abortions by minors (Ohio Rev. Code </w:t>
      </w:r>
      <w:r w:rsidR="00E641FF">
        <w:rPr>
          <w:rFonts w:ascii="Times New Roman" w:hAnsi="Times New Roman"/>
          <w:sz w:val="22"/>
          <w:szCs w:val="22"/>
        </w:rPr>
        <w:t xml:space="preserve">§ </w:t>
      </w:r>
      <w:r w:rsidRPr="0005097B">
        <w:rPr>
          <w:rFonts w:ascii="Times New Roman" w:hAnsi="Times New Roman"/>
          <w:sz w:val="22"/>
          <w:szCs w:val="22"/>
        </w:rPr>
        <w:t>2151.85), “security”</w:t>
      </w:r>
      <w:r w:rsidRPr="0005097B">
        <w:rPr>
          <w:rStyle w:val="FootnoteReference"/>
          <w:rFonts w:ascii="Times New Roman" w:hAnsi="Times New Roman"/>
          <w:sz w:val="22"/>
          <w:szCs w:val="22"/>
        </w:rPr>
        <w:footnoteReference w:id="63"/>
      </w:r>
      <w:r w:rsidRPr="0005097B">
        <w:rPr>
          <w:rFonts w:ascii="Times New Roman" w:hAnsi="Times New Roman"/>
          <w:sz w:val="22"/>
          <w:szCs w:val="22"/>
        </w:rPr>
        <w:t xml:space="preserve"> or “infrastructure”</w:t>
      </w:r>
      <w:r w:rsidRPr="0005097B">
        <w:rPr>
          <w:rStyle w:val="FootnoteReference"/>
          <w:rFonts w:ascii="Times New Roman" w:hAnsi="Times New Roman"/>
          <w:sz w:val="22"/>
          <w:szCs w:val="22"/>
        </w:rPr>
        <w:footnoteReference w:id="64"/>
      </w:r>
      <w:r w:rsidRPr="0005097B">
        <w:rPr>
          <w:rFonts w:ascii="Times New Roman" w:hAnsi="Times New Roman"/>
          <w:sz w:val="22"/>
          <w:szCs w:val="22"/>
        </w:rPr>
        <w:t xml:space="preserve"> records </w:t>
      </w:r>
      <w:r w:rsidRPr="003D2708">
        <w:rPr>
          <w:rFonts w:ascii="Times New Roman" w:hAnsi="Times New Roman"/>
          <w:strike/>
          <w:sz w:val="22"/>
          <w:szCs w:val="22"/>
        </w:rPr>
        <w:t>defin</w:t>
      </w:r>
      <w:r w:rsidR="0067404A" w:rsidRPr="003D2708">
        <w:rPr>
          <w:rFonts w:ascii="Times New Roman" w:hAnsi="Times New Roman"/>
          <w:strike/>
          <w:sz w:val="22"/>
          <w:szCs w:val="22"/>
        </w:rPr>
        <w:t xml:space="preserve">ed under Ohio Rev. Code </w:t>
      </w:r>
      <w:r w:rsidR="00E641FF">
        <w:rPr>
          <w:rFonts w:ascii="Times New Roman" w:hAnsi="Times New Roman"/>
          <w:strike/>
          <w:sz w:val="22"/>
          <w:szCs w:val="22"/>
        </w:rPr>
        <w:t xml:space="preserve">§ </w:t>
      </w:r>
      <w:r w:rsidR="0067404A" w:rsidRPr="003D2708">
        <w:rPr>
          <w:rFonts w:ascii="Times New Roman" w:hAnsi="Times New Roman"/>
          <w:strike/>
          <w:sz w:val="22"/>
          <w:szCs w:val="22"/>
        </w:rPr>
        <w:t>149.43</w:t>
      </w:r>
      <w:r w:rsidR="006B01BC" w:rsidRPr="003D2708">
        <w:rPr>
          <w:rFonts w:ascii="Times New Roman" w:hAnsi="Times New Roman"/>
          <w:strike/>
          <w:sz w:val="22"/>
          <w:szCs w:val="22"/>
        </w:rPr>
        <w:t>3</w:t>
      </w:r>
      <w:r w:rsidRPr="0005097B">
        <w:rPr>
          <w:rFonts w:ascii="Times New Roman" w:hAnsi="Times New Roman"/>
          <w:sz w:val="22"/>
          <w:szCs w:val="22"/>
        </w:rPr>
        <w:t xml:space="preserve">, </w:t>
      </w:r>
      <w:r w:rsidR="003D2708">
        <w:rPr>
          <w:rFonts w:ascii="Times New Roman" w:hAnsi="Times New Roman"/>
          <w:sz w:val="22"/>
          <w:szCs w:val="22"/>
          <w:u w:val="double"/>
        </w:rPr>
        <w:t>personal information</w:t>
      </w:r>
      <w:r w:rsidR="003D2708">
        <w:rPr>
          <w:rStyle w:val="FootnoteReference"/>
          <w:rFonts w:ascii="Times New Roman" w:hAnsi="Times New Roman"/>
          <w:sz w:val="22"/>
          <w:szCs w:val="22"/>
          <w:u w:val="double"/>
        </w:rPr>
        <w:footnoteReference w:id="65"/>
      </w:r>
      <w:r w:rsidR="00BB76F7" w:rsidRPr="00BB76F7">
        <w:rPr>
          <w:rFonts w:ascii="Times New Roman" w:hAnsi="Times New Roman"/>
          <w:sz w:val="22"/>
          <w:szCs w:val="22"/>
          <w:u w:val="double"/>
        </w:rPr>
        <w:t>,</w:t>
      </w:r>
      <w:r w:rsidR="00BB76F7">
        <w:rPr>
          <w:rFonts w:ascii="Times New Roman" w:hAnsi="Times New Roman"/>
          <w:sz w:val="22"/>
          <w:szCs w:val="22"/>
        </w:rPr>
        <w:t xml:space="preserve"> </w:t>
      </w:r>
      <w:r w:rsidRPr="0005097B">
        <w:rPr>
          <w:rFonts w:ascii="Times New Roman" w:hAnsi="Times New Roman"/>
          <w:sz w:val="22"/>
          <w:szCs w:val="22"/>
        </w:rPr>
        <w:t>and records the release of which is prohibited by state or federal law.</w:t>
      </w:r>
    </w:p>
    <w:p w:rsidR="00236503" w:rsidRDefault="00236503"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t>All public records shall be promptly prepared and made available to any member of the general public at all reasonable times during regular business hours for inspection.  Upon request, a person respon</w:t>
      </w:r>
      <w:r w:rsidR="00F918F6">
        <w:rPr>
          <w:rFonts w:ascii="Times New Roman" w:hAnsi="Times New Roman"/>
          <w:sz w:val="22"/>
          <w:szCs w:val="22"/>
        </w:rPr>
        <w:t xml:space="preserve">sible for public records shall </w:t>
      </w:r>
      <w:r w:rsidRPr="0005097B">
        <w:rPr>
          <w:rFonts w:ascii="Times New Roman" w:hAnsi="Times New Roman"/>
          <w:sz w:val="22"/>
          <w:szCs w:val="22"/>
        </w:rPr>
        <w:t>make copies available at cost, within a reasonable period of time.  In order to facilitate broader access to public records, public offices shall maintain</w:t>
      </w:r>
      <w:r w:rsidRPr="0005097B">
        <w:rPr>
          <w:rStyle w:val="FootnoteReference"/>
          <w:rFonts w:ascii="Times New Roman" w:hAnsi="Times New Roman"/>
          <w:sz w:val="22"/>
          <w:szCs w:val="22"/>
        </w:rPr>
        <w:footnoteReference w:id="66"/>
      </w:r>
      <w:r w:rsidRPr="0005097B">
        <w:rPr>
          <w:rFonts w:ascii="Times New Roman" w:hAnsi="Times New Roman"/>
          <w:sz w:val="22"/>
          <w:szCs w:val="22"/>
        </w:rPr>
        <w:t xml:space="preserve"> public records in such a manner that they can be made available for inspection. [Ohio Rev. Code </w:t>
      </w:r>
      <w:r w:rsidR="00E641FF">
        <w:rPr>
          <w:rFonts w:ascii="Times New Roman" w:hAnsi="Times New Roman"/>
          <w:sz w:val="22"/>
          <w:szCs w:val="22"/>
        </w:rPr>
        <w:t xml:space="preserve">§ </w:t>
      </w:r>
      <w:r w:rsidRPr="0005097B">
        <w:rPr>
          <w:rFonts w:ascii="Times New Roman" w:hAnsi="Times New Roman"/>
          <w:sz w:val="22"/>
          <w:szCs w:val="22"/>
        </w:rPr>
        <w:t>9.01]</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b/>
          <w:i/>
          <w:sz w:val="22"/>
          <w:szCs w:val="22"/>
        </w:rPr>
      </w:pPr>
      <w:r w:rsidRPr="0005097B">
        <w:rPr>
          <w:rFonts w:ascii="Times New Roman" w:hAnsi="Times New Roman"/>
          <w:b/>
          <w:i/>
          <w:sz w:val="22"/>
          <w:szCs w:val="22"/>
        </w:rPr>
        <w:t xml:space="preserve">Public Records Policies and Posters </w:t>
      </w:r>
    </w:p>
    <w:p w:rsidR="004978B1" w:rsidRPr="0005097B" w:rsidRDefault="004978B1" w:rsidP="004978B1">
      <w:pPr>
        <w:widowControl w:val="0"/>
        <w:jc w:val="both"/>
        <w:rPr>
          <w:rFonts w:ascii="Times New Roman" w:hAnsi="Times New Roman"/>
        </w:rPr>
      </w:pPr>
      <w:r w:rsidRPr="0005097B">
        <w:rPr>
          <w:rFonts w:ascii="Times New Roman" w:hAnsi="Times New Roman"/>
          <w:sz w:val="22"/>
          <w:szCs w:val="22"/>
        </w:rPr>
        <w:t xml:space="preserve">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149.43(E), the Ohio Attorney General shall develop and provide to all public offices a model public records policy for responding to public records requests in compliance with Ohio Rev. Code </w:t>
      </w:r>
      <w:r w:rsidR="00E641FF">
        <w:rPr>
          <w:rFonts w:ascii="Times New Roman" w:hAnsi="Times New Roman"/>
          <w:sz w:val="22"/>
          <w:szCs w:val="22"/>
        </w:rPr>
        <w:t xml:space="preserve">§ </w:t>
      </w:r>
      <w:r w:rsidRPr="0005097B">
        <w:rPr>
          <w:rFonts w:ascii="Times New Roman" w:hAnsi="Times New Roman"/>
          <w:sz w:val="22"/>
          <w:szCs w:val="22"/>
        </w:rPr>
        <w:t xml:space="preserve">149.43 in order to provide guidance to public offices in developing their own public record policies for responding to </w:t>
      </w:r>
      <w:r w:rsidRPr="00236503">
        <w:rPr>
          <w:rFonts w:ascii="Times New Roman" w:hAnsi="Times New Roman"/>
          <w:sz w:val="22"/>
          <w:szCs w:val="22"/>
        </w:rPr>
        <w:t xml:space="preserve">public records requests in compliance with that section.  This model policy is available at: </w:t>
      </w:r>
      <w:hyperlink r:id="rId54" w:history="1">
        <w:r w:rsidR="00C474E5" w:rsidRPr="00236503">
          <w:rPr>
            <w:rStyle w:val="Hyperlink"/>
            <w:rFonts w:ascii="Times New Roman" w:hAnsi="Times New Roman"/>
            <w:sz w:val="22"/>
            <w:szCs w:val="22"/>
            <w:u w:val="none"/>
          </w:rPr>
          <w:t>http://www.ohioattorneygeneral.gov/Files/Publications-Files/Publications-for-Legal/Sunshine-Law-Publications/Model-Public-Records-Policy</w:t>
        </w:r>
      </w:hyperlink>
      <w:r w:rsidR="00C474E5" w:rsidRPr="00236503">
        <w:rPr>
          <w:rFonts w:ascii="Times New Roman" w:hAnsi="Times New Roman"/>
          <w:sz w:val="22"/>
          <w:szCs w:val="22"/>
        </w:rPr>
        <w:t xml:space="preserve">. </w:t>
      </w:r>
      <w:r w:rsidR="00C474E5" w:rsidRPr="0005097B">
        <w:rPr>
          <w:rFonts w:ascii="Times New Roman" w:hAnsi="Times New Roman"/>
          <w:sz w:val="22"/>
          <w:szCs w:val="22"/>
        </w:rPr>
        <w:t xml:space="preserve"> </w:t>
      </w:r>
      <w:r w:rsidRPr="0005097B">
        <w:rPr>
          <w:rFonts w:ascii="Times New Roman" w:hAnsi="Times New Roman"/>
        </w:rPr>
        <w:t xml:space="preserve"> </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t xml:space="preserve">Pursuant to Ohio Rev. Code </w:t>
      </w:r>
      <w:r w:rsidR="00E641FF">
        <w:rPr>
          <w:rFonts w:ascii="Times New Roman" w:hAnsi="Times New Roman"/>
          <w:sz w:val="22"/>
          <w:szCs w:val="22"/>
        </w:rPr>
        <w:t xml:space="preserve">§ </w:t>
      </w:r>
      <w:r w:rsidRPr="0005097B">
        <w:rPr>
          <w:rFonts w:ascii="Times New Roman" w:hAnsi="Times New Roman"/>
          <w:sz w:val="22"/>
          <w:szCs w:val="22"/>
        </w:rPr>
        <w:t>149.43(B</w:t>
      </w:r>
      <w:proofErr w:type="gramStart"/>
      <w:r w:rsidRPr="0005097B">
        <w:rPr>
          <w:rFonts w:ascii="Times New Roman" w:hAnsi="Times New Roman"/>
          <w:sz w:val="22"/>
          <w:szCs w:val="22"/>
        </w:rPr>
        <w:t>)(</w:t>
      </w:r>
      <w:proofErr w:type="gramEnd"/>
      <w:r w:rsidRPr="0005097B">
        <w:rPr>
          <w:rFonts w:ascii="Times New Roman" w:hAnsi="Times New Roman"/>
          <w:sz w:val="22"/>
          <w:szCs w:val="22"/>
        </w:rPr>
        <w:t>2), the entity shall have available a copy of its current records retention schedule at a location readily available to the public.  The auditor of state, in the course of an annual or biennial audit of a public office pursuant to Ohio Rev. Code Chapter 117 shall audit the public office for compliance with this section and divisions</w:t>
      </w:r>
      <w:r w:rsidR="006C4491" w:rsidRPr="0005097B">
        <w:rPr>
          <w:rFonts w:ascii="Times New Roman" w:hAnsi="Times New Roman"/>
          <w:sz w:val="22"/>
          <w:szCs w:val="22"/>
        </w:rPr>
        <w:t xml:space="preserve"> </w:t>
      </w:r>
      <w:r w:rsidRPr="0005097B">
        <w:rPr>
          <w:rFonts w:ascii="Times New Roman" w:hAnsi="Times New Roman"/>
          <w:sz w:val="22"/>
          <w:szCs w:val="22"/>
        </w:rPr>
        <w:t xml:space="preserve">(E)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149.43 [Ohio Rev. Code </w:t>
      </w:r>
      <w:r w:rsidR="00E641FF">
        <w:rPr>
          <w:rFonts w:ascii="Times New Roman" w:hAnsi="Times New Roman"/>
          <w:sz w:val="22"/>
          <w:szCs w:val="22"/>
        </w:rPr>
        <w:t xml:space="preserve">§ </w:t>
      </w:r>
      <w:r w:rsidRPr="0005097B">
        <w:rPr>
          <w:rFonts w:ascii="Times New Roman" w:hAnsi="Times New Roman"/>
          <w:sz w:val="22"/>
          <w:szCs w:val="22"/>
        </w:rPr>
        <w:t xml:space="preserve">109.43(G)]  The Auditor of State must ensure compliance with public records policy provisions.  </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autoSpaceDE w:val="0"/>
        <w:autoSpaceDN w:val="0"/>
        <w:adjustRightInd w:val="0"/>
        <w:jc w:val="both"/>
        <w:rPr>
          <w:rFonts w:ascii="Times New Roman" w:hAnsi="Times New Roman"/>
          <w:sz w:val="22"/>
          <w:szCs w:val="22"/>
        </w:rPr>
      </w:pPr>
      <w:r w:rsidRPr="0005097B">
        <w:rPr>
          <w:rFonts w:ascii="Times New Roman" w:hAnsi="Times New Roman"/>
          <w:sz w:val="22"/>
          <w:szCs w:val="22"/>
        </w:rPr>
        <w:t>Every public office must have a policy in place for compliance with Public Records Laws.  There are three specific items that public offices cannot have in thei</w:t>
      </w:r>
      <w:r w:rsidR="0005724C" w:rsidRPr="0005097B">
        <w:rPr>
          <w:rFonts w:ascii="Times New Roman" w:hAnsi="Times New Roman"/>
          <w:sz w:val="22"/>
          <w:szCs w:val="22"/>
        </w:rPr>
        <w:t>r public records policies.  The</w:t>
      </w:r>
      <w:r w:rsidRPr="0005097B">
        <w:rPr>
          <w:rFonts w:ascii="Times New Roman" w:hAnsi="Times New Roman"/>
          <w:sz w:val="22"/>
          <w:szCs w:val="22"/>
        </w:rPr>
        <w:t xml:space="preserve"> policy cannot: (1) limit the number of public records it will make available to a single person; (2) limit the number of public records it will make available during a fixed period of time; or (3) establish a fixed period of time before it will respond to a request for inspection/copying of public records unless that period is less than eight hours.  However, pursuant to </w:t>
      </w:r>
      <w:r w:rsidR="000B3ECB" w:rsidRPr="0005097B">
        <w:rPr>
          <w:rFonts w:ascii="Times New Roman" w:hAnsi="Times New Roman"/>
          <w:sz w:val="22"/>
          <w:szCs w:val="22"/>
        </w:rPr>
        <w:t xml:space="preserve">Ohio Rev. Code </w:t>
      </w:r>
      <w:r w:rsidR="001E6ED1">
        <w:rPr>
          <w:rFonts w:ascii="Times New Roman" w:hAnsi="Times New Roman"/>
          <w:sz w:val="22"/>
          <w:szCs w:val="22"/>
        </w:rPr>
        <w:t>§</w:t>
      </w:r>
      <w:r w:rsidRPr="0005097B">
        <w:rPr>
          <w:rFonts w:ascii="Times New Roman" w:hAnsi="Times New Roman"/>
          <w:sz w:val="22"/>
          <w:szCs w:val="22"/>
        </w:rPr>
        <w:t xml:space="preserve"> 149</w:t>
      </w:r>
      <w:r w:rsidR="00A32622">
        <w:rPr>
          <w:rFonts w:ascii="Times New Roman" w:hAnsi="Times New Roman"/>
          <w:sz w:val="22"/>
          <w:szCs w:val="22"/>
        </w:rPr>
        <w:t>.43</w:t>
      </w:r>
      <w:r w:rsidRPr="0005097B">
        <w:rPr>
          <w:rFonts w:ascii="Times New Roman" w:hAnsi="Times New Roman"/>
          <w:sz w:val="22"/>
          <w:szCs w:val="22"/>
        </w:rPr>
        <w:t>(B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7), the policy may limit the number of responses </w:t>
      </w:r>
      <w:r w:rsidR="006660EC" w:rsidRPr="00BD1808">
        <w:rPr>
          <w:rFonts w:ascii="Times New Roman" w:hAnsi="Times New Roman"/>
          <w:sz w:val="22"/>
          <w:szCs w:val="22"/>
          <w:u w:val="double"/>
        </w:rPr>
        <w:t>physical</w:t>
      </w:r>
      <w:r w:rsidR="006660EC">
        <w:rPr>
          <w:rFonts w:ascii="Times New Roman" w:hAnsi="Times New Roman"/>
          <w:sz w:val="22"/>
          <w:szCs w:val="22"/>
          <w:u w:val="double"/>
        </w:rPr>
        <w:t>ly</w:t>
      </w:r>
      <w:r w:rsidR="006660EC">
        <w:rPr>
          <w:rFonts w:ascii="Times New Roman" w:hAnsi="Times New Roman"/>
          <w:sz w:val="22"/>
          <w:szCs w:val="22"/>
        </w:rPr>
        <w:t xml:space="preserve"> </w:t>
      </w:r>
      <w:r w:rsidRPr="0005097B">
        <w:rPr>
          <w:rFonts w:ascii="Times New Roman" w:hAnsi="Times New Roman"/>
          <w:sz w:val="22"/>
          <w:szCs w:val="22"/>
        </w:rPr>
        <w:t>delivered by U.S. Mail</w:t>
      </w:r>
      <w:r w:rsidR="00BD1808">
        <w:rPr>
          <w:rFonts w:ascii="Times New Roman" w:hAnsi="Times New Roman"/>
          <w:sz w:val="22"/>
          <w:szCs w:val="22"/>
        </w:rPr>
        <w:t xml:space="preserve"> </w:t>
      </w:r>
      <w:r w:rsidR="00BD1808" w:rsidRPr="00BD1808">
        <w:rPr>
          <w:rFonts w:ascii="Times New Roman" w:hAnsi="Times New Roman"/>
          <w:sz w:val="22"/>
          <w:szCs w:val="22"/>
          <w:u w:val="double"/>
        </w:rPr>
        <w:t>(or by another delivery service)</w:t>
      </w:r>
      <w:r w:rsidR="00BD1808">
        <w:rPr>
          <w:rFonts w:ascii="Times New Roman" w:hAnsi="Times New Roman"/>
          <w:sz w:val="22"/>
          <w:szCs w:val="22"/>
          <w:u w:val="double"/>
        </w:rPr>
        <w:t xml:space="preserve"> and/or the number of digitally formatted responses</w:t>
      </w:r>
      <w:r w:rsidR="00BD1808">
        <w:rPr>
          <w:rFonts w:ascii="Times New Roman" w:hAnsi="Times New Roman"/>
          <w:sz w:val="22"/>
          <w:szCs w:val="22"/>
        </w:rPr>
        <w:t xml:space="preserve"> to ten per month </w:t>
      </w:r>
      <w:r w:rsidR="00BD1808">
        <w:rPr>
          <w:rFonts w:ascii="Times New Roman" w:hAnsi="Times New Roman"/>
          <w:sz w:val="22"/>
          <w:szCs w:val="22"/>
          <w:u w:val="double"/>
        </w:rPr>
        <w:t xml:space="preserve">when the public office </w:t>
      </w:r>
      <w:r w:rsidR="00BD1808" w:rsidRPr="00BD1808">
        <w:rPr>
          <w:rFonts w:ascii="Times New Roman" w:hAnsi="Times New Roman"/>
          <w:sz w:val="22"/>
          <w:szCs w:val="22"/>
          <w:u w:val="double"/>
        </w:rPr>
        <w:t>chooses to provide some or all of its public records on a fully accessible, free of charge web site</w:t>
      </w:r>
      <w:r w:rsidR="00BD1808">
        <w:rPr>
          <w:rFonts w:ascii="Times New Roman" w:hAnsi="Times New Roman"/>
          <w:sz w:val="22"/>
          <w:szCs w:val="22"/>
          <w:u w:val="double"/>
        </w:rPr>
        <w:t xml:space="preserve">. </w:t>
      </w:r>
      <w:r w:rsidR="006660EC">
        <w:rPr>
          <w:rFonts w:ascii="Times New Roman" w:hAnsi="Times New Roman"/>
          <w:sz w:val="22"/>
          <w:szCs w:val="22"/>
          <w:u w:val="double"/>
        </w:rPr>
        <w:t xml:space="preserve"> </w:t>
      </w:r>
      <w:r w:rsidR="00BD1808">
        <w:rPr>
          <w:rFonts w:ascii="Times New Roman" w:hAnsi="Times New Roman"/>
          <w:sz w:val="22"/>
          <w:szCs w:val="22"/>
          <w:u w:val="double"/>
        </w:rPr>
        <w:t>Unless the requested records are not on the web site</w:t>
      </w:r>
      <w:r w:rsidR="006660EC">
        <w:rPr>
          <w:rFonts w:ascii="Times New Roman" w:hAnsi="Times New Roman"/>
          <w:sz w:val="22"/>
          <w:szCs w:val="22"/>
          <w:u w:val="double"/>
        </w:rPr>
        <w:t xml:space="preserve"> and unless</w:t>
      </w:r>
      <w:r w:rsidR="00BD1808">
        <w:rPr>
          <w:rFonts w:ascii="Times New Roman" w:hAnsi="Times New Roman"/>
          <w:sz w:val="22"/>
          <w:szCs w:val="22"/>
        </w:rPr>
        <w:t xml:space="preserve"> </w:t>
      </w:r>
      <w:r w:rsidR="00BD1808" w:rsidRPr="006660EC">
        <w:rPr>
          <w:rFonts w:ascii="Times New Roman" w:hAnsi="Times New Roman"/>
          <w:strike/>
          <w:sz w:val="22"/>
          <w:szCs w:val="22"/>
        </w:rPr>
        <w:t>or</w:t>
      </w:r>
      <w:r w:rsidRPr="0005097B">
        <w:rPr>
          <w:rFonts w:ascii="Times New Roman" w:hAnsi="Times New Roman"/>
          <w:sz w:val="22"/>
          <w:szCs w:val="22"/>
        </w:rPr>
        <w:t xml:space="preserve"> the person certifies to the office in writing that the person does not intend to use or forward the requested records, or the information contained in them, for commercial purposes. For purposes of this division, “commercial” shall be narrowly construed and does not include reporting or gathering news, reporting or gathering information to assist citizen oversight or understanding of the operation or activities of government, or nonprofit educational research.  All public offices are required to distribute their Public Records Policy to the employee who is </w:t>
      </w:r>
      <w:r w:rsidR="00F918F6">
        <w:rPr>
          <w:rFonts w:ascii="Times New Roman" w:hAnsi="Times New Roman"/>
          <w:sz w:val="22"/>
          <w:szCs w:val="22"/>
        </w:rPr>
        <w:t>the records custodian/manager or</w:t>
      </w:r>
      <w:r w:rsidRPr="0005097B">
        <w:rPr>
          <w:rFonts w:ascii="Times New Roman" w:hAnsi="Times New Roman"/>
          <w:sz w:val="22"/>
          <w:szCs w:val="22"/>
        </w:rPr>
        <w:t xml:space="preserve"> otherwise has custody of the records of that office.  </w:t>
      </w:r>
      <w:r w:rsidRPr="003E44EC">
        <w:rPr>
          <w:rFonts w:ascii="Times New Roman" w:hAnsi="Times New Roman"/>
          <w:strike/>
          <w:sz w:val="22"/>
          <w:szCs w:val="22"/>
        </w:rPr>
        <w:t xml:space="preserve">Per Bulletin 2007-014, </w:t>
      </w:r>
      <w:r w:rsidR="00166B51" w:rsidRPr="003E44EC">
        <w:rPr>
          <w:rFonts w:ascii="Times New Roman" w:hAnsi="Times New Roman"/>
          <w:strike/>
          <w:sz w:val="22"/>
          <w:szCs w:val="22"/>
        </w:rPr>
        <w:t>AOS will require w</w:t>
      </w:r>
      <w:r w:rsidR="00166B51">
        <w:rPr>
          <w:rFonts w:ascii="Times New Roman" w:hAnsi="Times New Roman"/>
          <w:sz w:val="22"/>
          <w:szCs w:val="22"/>
        </w:rPr>
        <w:t>W</w:t>
      </w:r>
      <w:r w:rsidR="00166B51" w:rsidRPr="0005097B">
        <w:rPr>
          <w:rFonts w:ascii="Times New Roman" w:hAnsi="Times New Roman"/>
          <w:sz w:val="22"/>
          <w:szCs w:val="22"/>
        </w:rPr>
        <w:t>ritten evidence that the records custodian/manager acknowledged receipt of a copy of the policy</w:t>
      </w:r>
      <w:r w:rsidR="00166B51">
        <w:rPr>
          <w:rFonts w:ascii="Times New Roman" w:hAnsi="Times New Roman"/>
          <w:sz w:val="22"/>
          <w:szCs w:val="22"/>
        </w:rPr>
        <w:t xml:space="preserve"> </w:t>
      </w:r>
      <w:r w:rsidR="00166B51" w:rsidRPr="003E44EC">
        <w:rPr>
          <w:rFonts w:ascii="Times New Roman" w:hAnsi="Times New Roman"/>
          <w:sz w:val="22"/>
          <w:szCs w:val="22"/>
          <w:u w:val="wave"/>
        </w:rPr>
        <w:t>is required</w:t>
      </w:r>
      <w:r w:rsidR="00166B51" w:rsidRPr="0005097B">
        <w:rPr>
          <w:rFonts w:ascii="Times New Roman" w:hAnsi="Times New Roman"/>
          <w:sz w:val="22"/>
          <w:szCs w:val="22"/>
        </w:rPr>
        <w:t xml:space="preserve">.  </w:t>
      </w:r>
    </w:p>
    <w:p w:rsidR="004978B1" w:rsidRPr="0005097B" w:rsidRDefault="004978B1" w:rsidP="004978B1">
      <w:pPr>
        <w:widowControl w:val="0"/>
        <w:jc w:val="both"/>
        <w:rPr>
          <w:rFonts w:ascii="Times New Roman" w:hAnsi="Times New Roman"/>
          <w:sz w:val="22"/>
          <w:szCs w:val="22"/>
        </w:rPr>
      </w:pPr>
    </w:p>
    <w:p w:rsidR="004978B1" w:rsidRPr="0005097B" w:rsidRDefault="00665D5D" w:rsidP="004978B1">
      <w:pPr>
        <w:widowControl w:val="0"/>
        <w:jc w:val="both"/>
        <w:rPr>
          <w:rFonts w:ascii="Times New Roman" w:hAnsi="Times New Roman"/>
          <w:sz w:val="22"/>
          <w:szCs w:val="22"/>
        </w:rPr>
      </w:pPr>
      <w:r w:rsidRPr="00236503">
        <w:rPr>
          <w:rFonts w:ascii="Times New Roman" w:hAnsi="Times New Roman"/>
          <w:sz w:val="22"/>
          <w:szCs w:val="22"/>
        </w:rPr>
        <w:t>A</w:t>
      </w:r>
      <w:r w:rsidR="004978B1" w:rsidRPr="00236503">
        <w:rPr>
          <w:rFonts w:ascii="Times New Roman" w:hAnsi="Times New Roman"/>
          <w:sz w:val="22"/>
          <w:szCs w:val="22"/>
        </w:rPr>
        <w:t>ll</w:t>
      </w:r>
      <w:r w:rsidR="004978B1" w:rsidRPr="0005097B">
        <w:rPr>
          <w:rFonts w:ascii="Times New Roman" w:hAnsi="Times New Roman"/>
          <w:sz w:val="22"/>
          <w:szCs w:val="22"/>
        </w:rPr>
        <w:t xml:space="preserve"> public offices were required to create a poster describing its public records policy.  In addition, the public office is required to post the poster in a conspicuous place in the public office and in all locations where the public office has branch offices.  Finally, if the public office has an employee policies and procedures manual or handbook, it is required that the public records policy be included in such manual or handbook.  [Ohio Rev. Code </w:t>
      </w:r>
      <w:r w:rsidR="00E641FF">
        <w:rPr>
          <w:rFonts w:ascii="Times New Roman" w:hAnsi="Times New Roman"/>
          <w:sz w:val="22"/>
          <w:szCs w:val="22"/>
        </w:rPr>
        <w:t xml:space="preserve">§ </w:t>
      </w:r>
      <w:r w:rsidR="004978B1" w:rsidRPr="0005097B">
        <w:rPr>
          <w:rFonts w:ascii="Times New Roman" w:hAnsi="Times New Roman"/>
          <w:sz w:val="22"/>
          <w:szCs w:val="22"/>
        </w:rPr>
        <w:t>149.43(E</w:t>
      </w:r>
      <w:proofErr w:type="gramStart"/>
      <w:r w:rsidR="004978B1" w:rsidRPr="0005097B">
        <w:rPr>
          <w:rFonts w:ascii="Times New Roman" w:hAnsi="Times New Roman"/>
          <w:sz w:val="22"/>
          <w:szCs w:val="22"/>
        </w:rPr>
        <w:t>)(</w:t>
      </w:r>
      <w:proofErr w:type="gramEnd"/>
      <w:r w:rsidR="004978B1" w:rsidRPr="0005097B">
        <w:rPr>
          <w:rFonts w:ascii="Times New Roman" w:hAnsi="Times New Roman"/>
          <w:sz w:val="22"/>
          <w:szCs w:val="22"/>
        </w:rPr>
        <w:t xml:space="preserve">2)]  The AOS will require that: (1) the public office created a poster to describe its Public Records Policy; (2) the poster containing the policy has been posted in </w:t>
      </w:r>
      <w:r w:rsidR="004978B1" w:rsidRPr="0005097B">
        <w:rPr>
          <w:rFonts w:ascii="Times New Roman" w:hAnsi="Times New Roman"/>
          <w:sz w:val="22"/>
          <w:szCs w:val="22"/>
        </w:rPr>
        <w:lastRenderedPageBreak/>
        <w:t>required locations; and (3) the policy has been included in the employee manual/handbook.</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b/>
          <w:i/>
          <w:sz w:val="22"/>
          <w:szCs w:val="22"/>
        </w:rPr>
      </w:pPr>
      <w:r w:rsidRPr="0005097B">
        <w:rPr>
          <w:rFonts w:ascii="Times New Roman" w:hAnsi="Times New Roman"/>
          <w:b/>
          <w:i/>
          <w:sz w:val="22"/>
          <w:szCs w:val="22"/>
        </w:rPr>
        <w:t>Destruction of Public Records</w:t>
      </w: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t xml:space="preserve">Any application or schedule for the destruction of records </w:t>
      </w:r>
      <w:r w:rsidRPr="00665D5D">
        <w:rPr>
          <w:rFonts w:ascii="Times New Roman" w:hAnsi="Times New Roman"/>
          <w:sz w:val="22"/>
          <w:szCs w:val="22"/>
        </w:rPr>
        <w:t xml:space="preserve">must be sent to the </w:t>
      </w:r>
      <w:r w:rsidR="00F63D26">
        <w:rPr>
          <w:rFonts w:ascii="Times New Roman" w:hAnsi="Times New Roman"/>
          <w:sz w:val="22"/>
          <w:szCs w:val="22"/>
          <w:u w:val="wave"/>
        </w:rPr>
        <w:t xml:space="preserve">records commission created under Ohio Rev. Code </w:t>
      </w:r>
      <w:r w:rsidR="00F63D26" w:rsidRPr="00F63D26">
        <w:rPr>
          <w:rFonts w:ascii="Times New Roman" w:hAnsi="Times New Roman"/>
          <w:sz w:val="22"/>
          <w:szCs w:val="22"/>
          <w:u w:val="wave"/>
        </w:rPr>
        <w:t>§</w:t>
      </w:r>
      <w:r w:rsidR="00F63D26">
        <w:rPr>
          <w:rFonts w:ascii="Times New Roman" w:hAnsi="Times New Roman"/>
          <w:sz w:val="22"/>
          <w:szCs w:val="22"/>
          <w:u w:val="wave"/>
        </w:rPr>
        <w:t xml:space="preserve"> 149.39 (Ohio Department of Services if the entity is a state agency).  Once the records commission has approved the application or schedule, it is forwarded to the </w:t>
      </w:r>
      <w:r w:rsidRPr="00236503">
        <w:rPr>
          <w:rFonts w:ascii="Times New Roman" w:hAnsi="Times New Roman"/>
          <w:sz w:val="22"/>
          <w:szCs w:val="22"/>
        </w:rPr>
        <w:t xml:space="preserve">Ohio </w:t>
      </w:r>
      <w:r w:rsidR="00752B28" w:rsidRPr="00236503">
        <w:rPr>
          <w:rFonts w:ascii="Times New Roman" w:hAnsi="Times New Roman"/>
          <w:sz w:val="22"/>
          <w:szCs w:val="22"/>
        </w:rPr>
        <w:t>h</w:t>
      </w:r>
      <w:r w:rsidR="00676931" w:rsidRPr="00236503">
        <w:rPr>
          <w:rFonts w:ascii="Times New Roman" w:hAnsi="Times New Roman"/>
          <w:sz w:val="22"/>
          <w:szCs w:val="22"/>
        </w:rPr>
        <w:t xml:space="preserve">istory </w:t>
      </w:r>
      <w:r w:rsidR="00752B28" w:rsidRPr="00236503">
        <w:rPr>
          <w:rFonts w:ascii="Times New Roman" w:hAnsi="Times New Roman"/>
          <w:sz w:val="22"/>
          <w:szCs w:val="22"/>
        </w:rPr>
        <w:t>c</w:t>
      </w:r>
      <w:r w:rsidR="00676931" w:rsidRPr="00236503">
        <w:rPr>
          <w:rFonts w:ascii="Times New Roman" w:hAnsi="Times New Roman"/>
          <w:sz w:val="22"/>
          <w:szCs w:val="22"/>
        </w:rPr>
        <w:t>onnection</w:t>
      </w:r>
      <w:r w:rsidR="00236503" w:rsidRPr="00236503">
        <w:rPr>
          <w:rFonts w:ascii="Times New Roman" w:hAnsi="Times New Roman"/>
          <w:sz w:val="22"/>
          <w:szCs w:val="22"/>
        </w:rPr>
        <w:t xml:space="preserve"> </w:t>
      </w:r>
      <w:r w:rsidRPr="00236503">
        <w:rPr>
          <w:rFonts w:ascii="Times New Roman" w:hAnsi="Times New Roman"/>
          <w:sz w:val="22"/>
          <w:szCs w:val="22"/>
        </w:rPr>
        <w:t xml:space="preserve">for review to determine whether any of the records are of historical value [Ohio Rev. Code </w:t>
      </w:r>
      <w:r w:rsidR="00E641FF">
        <w:rPr>
          <w:rFonts w:ascii="Times New Roman" w:hAnsi="Times New Roman"/>
          <w:sz w:val="22"/>
          <w:szCs w:val="22"/>
        </w:rPr>
        <w:t xml:space="preserve">§ </w:t>
      </w:r>
      <w:r w:rsidRPr="00236503">
        <w:rPr>
          <w:rFonts w:ascii="Times New Roman" w:hAnsi="Times New Roman"/>
          <w:sz w:val="22"/>
          <w:szCs w:val="22"/>
        </w:rPr>
        <w:t>149.</w:t>
      </w:r>
      <w:r w:rsidR="00752B28" w:rsidRPr="00236503">
        <w:rPr>
          <w:rFonts w:ascii="Times New Roman" w:hAnsi="Times New Roman"/>
          <w:sz w:val="22"/>
          <w:szCs w:val="22"/>
        </w:rPr>
        <w:t>381</w:t>
      </w:r>
      <w:proofErr w:type="gramStart"/>
      <w:r w:rsidRPr="00236503">
        <w:rPr>
          <w:rFonts w:ascii="Times New Roman" w:hAnsi="Times New Roman"/>
          <w:sz w:val="22"/>
          <w:szCs w:val="22"/>
        </w:rPr>
        <w:t>]  Once</w:t>
      </w:r>
      <w:proofErr w:type="gramEnd"/>
      <w:r w:rsidRPr="00236503">
        <w:rPr>
          <w:rFonts w:ascii="Times New Roman" w:hAnsi="Times New Roman"/>
          <w:sz w:val="22"/>
          <w:szCs w:val="22"/>
        </w:rPr>
        <w:t xml:space="preserve"> </w:t>
      </w:r>
      <w:r w:rsidRPr="00F63D26">
        <w:rPr>
          <w:rFonts w:ascii="Times New Roman" w:hAnsi="Times New Roman"/>
          <w:sz w:val="22"/>
          <w:szCs w:val="22"/>
        </w:rPr>
        <w:t>reviewed</w:t>
      </w:r>
      <w:r w:rsidRPr="00236503">
        <w:rPr>
          <w:rFonts w:ascii="Times New Roman" w:hAnsi="Times New Roman"/>
          <w:sz w:val="22"/>
          <w:szCs w:val="22"/>
        </w:rPr>
        <w:t xml:space="preserve"> by the Ohio</w:t>
      </w:r>
      <w:r w:rsidR="00676931" w:rsidRPr="00236503">
        <w:rPr>
          <w:rFonts w:ascii="Times New Roman" w:hAnsi="Times New Roman"/>
          <w:sz w:val="22"/>
          <w:szCs w:val="22"/>
        </w:rPr>
        <w:t xml:space="preserve"> </w:t>
      </w:r>
      <w:r w:rsidR="00752B28" w:rsidRPr="00236503">
        <w:rPr>
          <w:rFonts w:ascii="Times New Roman" w:hAnsi="Times New Roman"/>
          <w:sz w:val="22"/>
          <w:szCs w:val="22"/>
        </w:rPr>
        <w:t>history c</w:t>
      </w:r>
      <w:r w:rsidR="00676931" w:rsidRPr="00236503">
        <w:rPr>
          <w:rFonts w:ascii="Times New Roman" w:hAnsi="Times New Roman"/>
          <w:sz w:val="22"/>
          <w:szCs w:val="22"/>
        </w:rPr>
        <w:t>onnection</w:t>
      </w:r>
      <w:r w:rsidRPr="00236503">
        <w:rPr>
          <w:rFonts w:ascii="Times New Roman" w:hAnsi="Times New Roman"/>
          <w:sz w:val="22"/>
          <w:szCs w:val="22"/>
        </w:rPr>
        <w:t>, the application</w:t>
      </w:r>
      <w:r w:rsidR="00F63D26">
        <w:rPr>
          <w:rFonts w:ascii="Times New Roman" w:hAnsi="Times New Roman"/>
          <w:sz w:val="22"/>
          <w:szCs w:val="22"/>
        </w:rPr>
        <w:t xml:space="preserve"> </w:t>
      </w:r>
      <w:r w:rsidR="00F63D26">
        <w:rPr>
          <w:rFonts w:ascii="Times New Roman" w:hAnsi="Times New Roman"/>
          <w:sz w:val="22"/>
          <w:szCs w:val="22"/>
          <w:u w:val="wave"/>
        </w:rPr>
        <w:t>or schedule is</w:t>
      </w:r>
      <w:r w:rsidRPr="00F63D26">
        <w:rPr>
          <w:rFonts w:ascii="Times New Roman" w:hAnsi="Times New Roman"/>
          <w:strike/>
          <w:sz w:val="22"/>
          <w:szCs w:val="22"/>
        </w:rPr>
        <w:t>s are</w:t>
      </w:r>
      <w:r w:rsidRPr="00236503">
        <w:rPr>
          <w:rFonts w:ascii="Times New Roman" w:hAnsi="Times New Roman"/>
          <w:sz w:val="22"/>
          <w:szCs w:val="22"/>
        </w:rPr>
        <w:t xml:space="preserve"> then forwarded to</w:t>
      </w:r>
      <w:r w:rsidRPr="0005097B">
        <w:rPr>
          <w:rFonts w:ascii="Times New Roman" w:hAnsi="Times New Roman"/>
          <w:sz w:val="22"/>
          <w:szCs w:val="22"/>
        </w:rPr>
        <w:t xml:space="preserve"> the Ohio Auditor of State’s Office, General Services Department for final approval. [The following governments have separate records commission requirements: Ohio Rev. Code </w:t>
      </w:r>
      <w:r w:rsidR="00E641FF">
        <w:rPr>
          <w:rFonts w:ascii="Times New Roman" w:hAnsi="Times New Roman"/>
          <w:sz w:val="22"/>
          <w:szCs w:val="22"/>
        </w:rPr>
        <w:t xml:space="preserve">§ </w:t>
      </w:r>
      <w:r w:rsidRPr="0005097B">
        <w:rPr>
          <w:rFonts w:ascii="Times New Roman" w:hAnsi="Times New Roman"/>
          <w:sz w:val="22"/>
          <w:szCs w:val="22"/>
        </w:rPr>
        <w:t xml:space="preserve">149.38 - counties, </w:t>
      </w:r>
      <w:r w:rsidR="00E641FF">
        <w:rPr>
          <w:rFonts w:ascii="Times New Roman" w:hAnsi="Times New Roman"/>
          <w:sz w:val="22"/>
          <w:szCs w:val="22"/>
        </w:rPr>
        <w:t xml:space="preserve">§ </w:t>
      </w:r>
      <w:r w:rsidRPr="0005097B">
        <w:rPr>
          <w:rFonts w:ascii="Times New Roman" w:hAnsi="Times New Roman"/>
          <w:sz w:val="22"/>
          <w:szCs w:val="22"/>
        </w:rPr>
        <w:t xml:space="preserve">149.39 - municipalities, </w:t>
      </w:r>
      <w:r w:rsidR="00E641FF">
        <w:rPr>
          <w:rFonts w:ascii="Times New Roman" w:hAnsi="Times New Roman"/>
          <w:sz w:val="22"/>
          <w:szCs w:val="22"/>
        </w:rPr>
        <w:t xml:space="preserve">§ </w:t>
      </w:r>
      <w:r w:rsidRPr="0005097B">
        <w:rPr>
          <w:rFonts w:ascii="Times New Roman" w:hAnsi="Times New Roman"/>
          <w:sz w:val="22"/>
          <w:szCs w:val="22"/>
        </w:rPr>
        <w:t>149.41 – school districts and educational service centers</w:t>
      </w:r>
      <w:r w:rsidRPr="0005097B">
        <w:rPr>
          <w:rStyle w:val="FootnoteReference"/>
          <w:rFonts w:ascii="Times New Roman" w:hAnsi="Times New Roman"/>
          <w:sz w:val="22"/>
          <w:szCs w:val="22"/>
        </w:rPr>
        <w:footnoteReference w:id="67"/>
      </w:r>
      <w:r w:rsidRPr="0005097B">
        <w:rPr>
          <w:rFonts w:ascii="Times New Roman" w:hAnsi="Times New Roman"/>
          <w:sz w:val="22"/>
          <w:szCs w:val="22"/>
        </w:rPr>
        <w:t xml:space="preserve">, </w:t>
      </w:r>
      <w:r w:rsidR="00E641FF">
        <w:rPr>
          <w:rFonts w:ascii="Times New Roman" w:hAnsi="Times New Roman"/>
          <w:sz w:val="22"/>
          <w:szCs w:val="22"/>
        </w:rPr>
        <w:t xml:space="preserve">§ </w:t>
      </w:r>
      <w:r w:rsidRPr="0005097B">
        <w:rPr>
          <w:rFonts w:ascii="Times New Roman" w:hAnsi="Times New Roman"/>
          <w:sz w:val="22"/>
          <w:szCs w:val="22"/>
        </w:rPr>
        <w:t xml:space="preserve">149.411 - libraries, </w:t>
      </w:r>
      <w:r w:rsidR="00E641FF">
        <w:rPr>
          <w:rFonts w:ascii="Times New Roman" w:hAnsi="Times New Roman"/>
          <w:sz w:val="22"/>
          <w:szCs w:val="22"/>
        </w:rPr>
        <w:t xml:space="preserve">§ </w:t>
      </w:r>
      <w:r w:rsidRPr="0005097B">
        <w:rPr>
          <w:rFonts w:ascii="Times New Roman" w:hAnsi="Times New Roman"/>
          <w:sz w:val="22"/>
          <w:szCs w:val="22"/>
        </w:rPr>
        <w:t xml:space="preserve">149.412 – special taxing districts, &amp; </w:t>
      </w:r>
      <w:r w:rsidR="00E641FF">
        <w:rPr>
          <w:rFonts w:ascii="Times New Roman" w:hAnsi="Times New Roman"/>
          <w:sz w:val="22"/>
          <w:szCs w:val="22"/>
        </w:rPr>
        <w:t xml:space="preserve">§ </w:t>
      </w:r>
      <w:r w:rsidRPr="0005097B">
        <w:rPr>
          <w:rFonts w:ascii="Times New Roman" w:hAnsi="Times New Roman"/>
          <w:sz w:val="22"/>
          <w:szCs w:val="22"/>
        </w:rPr>
        <w:t>149.42 – townships.]</w:t>
      </w:r>
    </w:p>
    <w:p w:rsidR="004978B1" w:rsidRPr="0005097B" w:rsidRDefault="004978B1" w:rsidP="004978B1">
      <w:pPr>
        <w:widowControl w:val="0"/>
        <w:jc w:val="both"/>
        <w:rPr>
          <w:rFonts w:ascii="Times New Roman" w:hAnsi="Times New Roman"/>
          <w:sz w:val="22"/>
          <w:szCs w:val="22"/>
        </w:rPr>
      </w:pPr>
    </w:p>
    <w:p w:rsidR="004978B1" w:rsidRPr="00236503" w:rsidRDefault="004978B1" w:rsidP="004978B1">
      <w:pPr>
        <w:widowControl w:val="0"/>
        <w:jc w:val="both"/>
        <w:rPr>
          <w:rFonts w:ascii="Times New Roman" w:hAnsi="Times New Roman"/>
          <w:b/>
          <w:i/>
          <w:sz w:val="22"/>
          <w:szCs w:val="22"/>
        </w:rPr>
      </w:pPr>
      <w:r w:rsidRPr="0005097B">
        <w:rPr>
          <w:rFonts w:ascii="Times New Roman" w:hAnsi="Times New Roman"/>
          <w:b/>
          <w:i/>
          <w:sz w:val="22"/>
          <w:szCs w:val="22"/>
        </w:rPr>
        <w:t>Public Records Training</w:t>
      </w:r>
      <w:r w:rsidR="00E13590">
        <w:rPr>
          <w:rFonts w:ascii="Times New Roman" w:hAnsi="Times New Roman"/>
          <w:b/>
          <w:i/>
          <w:sz w:val="22"/>
          <w:szCs w:val="22"/>
        </w:rPr>
        <w:t xml:space="preserve"> </w:t>
      </w:r>
      <w:r w:rsidR="00E13590" w:rsidRPr="00236503">
        <w:rPr>
          <w:rFonts w:ascii="Times New Roman" w:hAnsi="Times New Roman"/>
          <w:b/>
          <w:i/>
          <w:sz w:val="22"/>
          <w:szCs w:val="22"/>
        </w:rPr>
        <w:t>– State and local elected officials</w:t>
      </w:r>
    </w:p>
    <w:p w:rsidR="004978B1" w:rsidRDefault="004978B1" w:rsidP="004978B1">
      <w:pPr>
        <w:widowControl w:val="0"/>
        <w:jc w:val="both"/>
        <w:rPr>
          <w:rFonts w:ascii="Times New Roman" w:hAnsi="Times New Roman"/>
          <w:sz w:val="22"/>
          <w:szCs w:val="22"/>
        </w:rPr>
      </w:pPr>
      <w:r w:rsidRPr="0005097B">
        <w:rPr>
          <w:rFonts w:ascii="Times New Roman" w:hAnsi="Times New Roman"/>
          <w:sz w:val="22"/>
          <w:szCs w:val="22"/>
        </w:rPr>
        <w:t>All state and local elected officials</w:t>
      </w:r>
      <w:r w:rsidRPr="0005097B">
        <w:rPr>
          <w:rStyle w:val="FootnoteReference"/>
          <w:rFonts w:ascii="Times New Roman" w:hAnsi="Times New Roman"/>
          <w:sz w:val="22"/>
          <w:szCs w:val="22"/>
        </w:rPr>
        <w:footnoteReference w:id="68"/>
      </w:r>
      <w:r w:rsidRPr="0005097B">
        <w:rPr>
          <w:rFonts w:ascii="Times New Roman" w:hAnsi="Times New Roman"/>
          <w:sz w:val="22"/>
          <w:szCs w:val="22"/>
        </w:rPr>
        <w:t>, or their designees</w:t>
      </w:r>
      <w:r w:rsidRPr="0005097B">
        <w:rPr>
          <w:rStyle w:val="FootnoteReference"/>
          <w:rFonts w:ascii="Times New Roman" w:hAnsi="Times New Roman"/>
          <w:sz w:val="22"/>
          <w:szCs w:val="22"/>
        </w:rPr>
        <w:footnoteReference w:id="69"/>
      </w:r>
      <w:r w:rsidRPr="0005097B">
        <w:rPr>
          <w:rFonts w:ascii="Times New Roman" w:hAnsi="Times New Roman"/>
          <w:sz w:val="22"/>
          <w:szCs w:val="22"/>
        </w:rPr>
        <w:t xml:space="preserve">, must attend at least 3 hours of training on Ohio’s Public Records Laws during each term of office.  [Ohio Rev. Code </w:t>
      </w:r>
      <w:r w:rsidR="00E641FF">
        <w:rPr>
          <w:rFonts w:ascii="Times New Roman" w:hAnsi="Times New Roman"/>
          <w:sz w:val="22"/>
          <w:szCs w:val="22"/>
        </w:rPr>
        <w:t>§</w:t>
      </w:r>
      <w:r w:rsidR="00E81FB4">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109.43(B) &amp; 149.43(E</w:t>
      </w:r>
      <w:proofErr w:type="gramStart"/>
      <w:r w:rsidRPr="0005097B">
        <w:rPr>
          <w:rFonts w:ascii="Times New Roman" w:hAnsi="Times New Roman"/>
          <w:sz w:val="22"/>
          <w:szCs w:val="22"/>
        </w:rPr>
        <w:t>)(</w:t>
      </w:r>
      <w:proofErr w:type="gramEnd"/>
      <w:r w:rsidRPr="0005097B">
        <w:rPr>
          <w:rFonts w:ascii="Times New Roman" w:hAnsi="Times New Roman"/>
          <w:sz w:val="22"/>
          <w:szCs w:val="22"/>
        </w:rPr>
        <w:t>1)]  The training received must be certified by the Ohio Attorney General.  Proof that training has been completed must include documentation that either the Attorney General’s Office or another entity certified by the Attorney General provided the training to the elected official, or his/her designee.  Attendees who successfully complete the training will receive a certificate to serve as proof of training.</w:t>
      </w:r>
    </w:p>
    <w:p w:rsidR="00251A96" w:rsidRPr="00236503" w:rsidRDefault="00251A96" w:rsidP="00251A96">
      <w:pPr>
        <w:widowControl w:val="0"/>
        <w:jc w:val="both"/>
        <w:rPr>
          <w:rFonts w:ascii="Times New Roman" w:hAnsi="Times New Roman"/>
          <w:sz w:val="22"/>
          <w:szCs w:val="22"/>
        </w:rPr>
      </w:pPr>
    </w:p>
    <w:p w:rsidR="00E13590" w:rsidRPr="00236503" w:rsidRDefault="00E13590" w:rsidP="004978B1">
      <w:pPr>
        <w:widowControl w:val="0"/>
        <w:jc w:val="both"/>
        <w:rPr>
          <w:rFonts w:ascii="Times New Roman" w:hAnsi="Times New Roman"/>
          <w:sz w:val="22"/>
          <w:szCs w:val="22"/>
        </w:rPr>
      </w:pPr>
      <w:r w:rsidRPr="00236503">
        <w:rPr>
          <w:rFonts w:ascii="Times New Roman" w:hAnsi="Times New Roman"/>
          <w:b/>
          <w:i/>
          <w:sz w:val="22"/>
          <w:szCs w:val="22"/>
        </w:rPr>
        <w:t>Public Records Training</w:t>
      </w:r>
      <w:r w:rsidR="00251A96" w:rsidRPr="00236503">
        <w:rPr>
          <w:rFonts w:ascii="Times New Roman" w:hAnsi="Times New Roman"/>
          <w:b/>
          <w:i/>
          <w:sz w:val="22"/>
          <w:szCs w:val="22"/>
        </w:rPr>
        <w:t xml:space="preserve"> </w:t>
      </w:r>
      <w:r w:rsidRPr="00236503">
        <w:rPr>
          <w:rFonts w:ascii="Times New Roman" w:hAnsi="Times New Roman"/>
          <w:b/>
          <w:i/>
          <w:sz w:val="22"/>
          <w:szCs w:val="22"/>
        </w:rPr>
        <w:t>- Community Schools</w:t>
      </w:r>
    </w:p>
    <w:p w:rsidR="00AA5A29" w:rsidRPr="00236503" w:rsidRDefault="006B5BFB" w:rsidP="004978B1">
      <w:pPr>
        <w:widowControl w:val="0"/>
        <w:jc w:val="both"/>
        <w:rPr>
          <w:rFonts w:ascii="Times New Roman" w:hAnsi="Times New Roman"/>
          <w:sz w:val="22"/>
          <w:szCs w:val="22"/>
        </w:rPr>
      </w:pPr>
      <w:r w:rsidRPr="00236503">
        <w:rPr>
          <w:rFonts w:ascii="Times New Roman" w:hAnsi="Times New Roman"/>
          <w:sz w:val="22"/>
          <w:szCs w:val="22"/>
        </w:rPr>
        <w:t>Under</w:t>
      </w:r>
      <w:r w:rsidR="00AA5A29" w:rsidRPr="00236503">
        <w:rPr>
          <w:rFonts w:ascii="Times New Roman" w:hAnsi="Times New Roman"/>
          <w:sz w:val="22"/>
          <w:szCs w:val="22"/>
        </w:rPr>
        <w:t xml:space="preserve"> Ohio Rev. Code </w:t>
      </w:r>
      <w:r w:rsidR="00E641FF">
        <w:rPr>
          <w:rFonts w:ascii="Times New Roman" w:hAnsi="Times New Roman"/>
          <w:sz w:val="22"/>
          <w:szCs w:val="22"/>
        </w:rPr>
        <w:t xml:space="preserve">§ </w:t>
      </w:r>
      <w:r w:rsidR="00AA5A29" w:rsidRPr="00236503">
        <w:rPr>
          <w:rFonts w:ascii="Times New Roman" w:hAnsi="Times New Roman"/>
          <w:sz w:val="22"/>
          <w:szCs w:val="22"/>
        </w:rPr>
        <w:t>3314.037</w:t>
      </w:r>
      <w:r w:rsidRPr="00236503">
        <w:rPr>
          <w:rFonts w:ascii="Times New Roman" w:hAnsi="Times New Roman"/>
          <w:sz w:val="22"/>
          <w:szCs w:val="22"/>
        </w:rPr>
        <w:t>,</w:t>
      </w:r>
      <w:r w:rsidR="00AA5A29" w:rsidRPr="00236503">
        <w:rPr>
          <w:rFonts w:ascii="Times New Roman" w:hAnsi="Times New Roman"/>
          <w:sz w:val="22"/>
          <w:szCs w:val="22"/>
        </w:rPr>
        <w:t xml:space="preserve"> members of the governing authority of a community school, fiscal officer, chief administrative officer, and all individuals performing supervisory or administrative services are required to complete </w:t>
      </w:r>
      <w:r w:rsidR="00752B28" w:rsidRPr="00236503">
        <w:rPr>
          <w:rFonts w:ascii="Times New Roman" w:hAnsi="Times New Roman"/>
          <w:sz w:val="22"/>
          <w:szCs w:val="22"/>
        </w:rPr>
        <w:t xml:space="preserve">training on an annual basis on the </w:t>
      </w:r>
      <w:r w:rsidR="00AA5A29" w:rsidRPr="00236503">
        <w:rPr>
          <w:rFonts w:ascii="Times New Roman" w:hAnsi="Times New Roman"/>
          <w:sz w:val="22"/>
          <w:szCs w:val="22"/>
        </w:rPr>
        <w:t xml:space="preserve">public records </w:t>
      </w:r>
      <w:r w:rsidR="00752B28" w:rsidRPr="00236503">
        <w:rPr>
          <w:rFonts w:ascii="Times New Roman" w:hAnsi="Times New Roman"/>
          <w:sz w:val="22"/>
          <w:szCs w:val="22"/>
        </w:rPr>
        <w:t>and open meetings laws</w:t>
      </w:r>
      <w:r w:rsidR="00AA5A29" w:rsidRPr="00236503">
        <w:rPr>
          <w:rFonts w:ascii="Times New Roman" w:hAnsi="Times New Roman"/>
          <w:sz w:val="22"/>
          <w:szCs w:val="22"/>
        </w:rPr>
        <w:t>.</w:t>
      </w:r>
      <w:r w:rsidR="00251A96" w:rsidRPr="00236503">
        <w:rPr>
          <w:rFonts w:ascii="Times New Roman" w:hAnsi="Times New Roman"/>
          <w:sz w:val="22"/>
          <w:szCs w:val="22"/>
        </w:rPr>
        <w:t xml:space="preserve">  Although Certified Public Records Training under Ohio Rev. Code </w:t>
      </w:r>
      <w:r w:rsidR="00E641FF">
        <w:rPr>
          <w:rFonts w:ascii="Times New Roman" w:hAnsi="Times New Roman"/>
          <w:sz w:val="22"/>
          <w:szCs w:val="22"/>
        </w:rPr>
        <w:t xml:space="preserve">§ </w:t>
      </w:r>
      <w:r w:rsidR="00251A96" w:rsidRPr="00236503">
        <w:rPr>
          <w:rFonts w:ascii="Times New Roman" w:hAnsi="Times New Roman"/>
          <w:sz w:val="22"/>
          <w:szCs w:val="22"/>
        </w:rPr>
        <w:t xml:space="preserve">109.43 would fulfill this requirement, it is not required.  </w:t>
      </w:r>
      <w:r w:rsidR="00251A96" w:rsidRPr="003E44EC">
        <w:rPr>
          <w:rFonts w:ascii="Times New Roman" w:hAnsi="Times New Roman"/>
          <w:b/>
          <w:i/>
          <w:strike/>
          <w:sz w:val="22"/>
          <w:szCs w:val="22"/>
        </w:rPr>
        <w:t>Note</w:t>
      </w:r>
      <w:r w:rsidR="00251A96" w:rsidRPr="003E44EC">
        <w:rPr>
          <w:rFonts w:ascii="Times New Roman" w:hAnsi="Times New Roman"/>
          <w:strike/>
          <w:sz w:val="22"/>
          <w:szCs w:val="22"/>
        </w:rPr>
        <w:t>:  AOS Bulletin 2007-014 does not apply to community schools as it is specific to elected officials.</w:t>
      </w:r>
    </w:p>
    <w:p w:rsidR="00251A96" w:rsidRDefault="00251A96" w:rsidP="00251A96">
      <w:pPr>
        <w:widowControl w:val="0"/>
        <w:jc w:val="both"/>
        <w:rPr>
          <w:rFonts w:ascii="Times New Roman" w:hAnsi="Times New Roman"/>
          <w:sz w:val="22"/>
          <w:szCs w:val="22"/>
        </w:rPr>
      </w:pPr>
    </w:p>
    <w:p w:rsidR="00251A96" w:rsidRPr="00251A96" w:rsidRDefault="00251A96" w:rsidP="00251A96">
      <w:pPr>
        <w:widowControl w:val="0"/>
        <w:jc w:val="both"/>
        <w:rPr>
          <w:rFonts w:ascii="Times New Roman" w:hAnsi="Times New Roman"/>
          <w:b/>
          <w:i/>
          <w:sz w:val="22"/>
          <w:szCs w:val="22"/>
        </w:rPr>
      </w:pPr>
      <w:r w:rsidRPr="00251A96">
        <w:rPr>
          <w:rFonts w:ascii="Times New Roman" w:hAnsi="Times New Roman"/>
          <w:b/>
          <w:i/>
          <w:sz w:val="22"/>
          <w:szCs w:val="22"/>
        </w:rPr>
        <w:t>Additional Information</w:t>
      </w:r>
    </w:p>
    <w:p w:rsidR="00251A96" w:rsidRPr="0005097B" w:rsidRDefault="00251A96" w:rsidP="00251A96">
      <w:pPr>
        <w:widowControl w:val="0"/>
        <w:jc w:val="both"/>
        <w:rPr>
          <w:rFonts w:ascii="Times New Roman" w:hAnsi="Times New Roman"/>
          <w:sz w:val="22"/>
          <w:szCs w:val="22"/>
        </w:rPr>
      </w:pPr>
      <w:r w:rsidRPr="0005097B">
        <w:rPr>
          <w:rFonts w:ascii="Times New Roman" w:hAnsi="Times New Roman"/>
          <w:sz w:val="22"/>
          <w:szCs w:val="22"/>
        </w:rPr>
        <w:t>Refer to AOS Bulletin</w:t>
      </w:r>
      <w:r w:rsidRPr="003E44EC">
        <w:rPr>
          <w:rFonts w:ascii="Times New Roman" w:hAnsi="Times New Roman"/>
          <w:strike/>
          <w:sz w:val="22"/>
          <w:szCs w:val="22"/>
        </w:rPr>
        <w:t>s 2007-014 and</w:t>
      </w:r>
      <w:r w:rsidRPr="0005097B">
        <w:rPr>
          <w:rFonts w:ascii="Times New Roman" w:hAnsi="Times New Roman"/>
          <w:sz w:val="22"/>
          <w:szCs w:val="22"/>
        </w:rPr>
        <w:t xml:space="preserve"> 2011-006 for additional information pertaining to Ohio Public Records Law.</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b/>
          <w:sz w:val="22"/>
          <w:szCs w:val="22"/>
        </w:rPr>
      </w:pPr>
      <w:r w:rsidRPr="0005097B">
        <w:rPr>
          <w:rFonts w:ascii="Times New Roman" w:hAnsi="Times New Roman"/>
          <w:b/>
          <w:sz w:val="22"/>
          <w:szCs w:val="22"/>
        </w:rPr>
        <w:t xml:space="preserve">Sample Questions and Procedures: </w:t>
      </w: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t>Unless the prior audit detected noncompliance:</w:t>
      </w:r>
    </w:p>
    <w:p w:rsidR="004978B1" w:rsidRPr="0005097B" w:rsidRDefault="004978B1" w:rsidP="00ED4A48">
      <w:pPr>
        <w:pStyle w:val="ListParagraph"/>
        <w:widowControl w:val="0"/>
        <w:numPr>
          <w:ilvl w:val="0"/>
          <w:numId w:val="42"/>
        </w:numPr>
        <w:jc w:val="both"/>
        <w:rPr>
          <w:rFonts w:ascii="Times New Roman" w:hAnsi="Times New Roman"/>
          <w:sz w:val="22"/>
          <w:szCs w:val="22"/>
        </w:rPr>
      </w:pPr>
      <w:r w:rsidRPr="0005097B">
        <w:rPr>
          <w:rFonts w:ascii="Times New Roman" w:hAnsi="Times New Roman"/>
          <w:sz w:val="22"/>
          <w:szCs w:val="22"/>
        </w:rPr>
        <w:t>You can limit steps 1-6 to years in which the auditee adopted or changed its policy.</w:t>
      </w:r>
    </w:p>
    <w:p w:rsidR="004978B1" w:rsidRPr="0005097B" w:rsidRDefault="004978B1" w:rsidP="00ED4A48">
      <w:pPr>
        <w:pStyle w:val="ListParagraph"/>
        <w:widowControl w:val="0"/>
        <w:numPr>
          <w:ilvl w:val="0"/>
          <w:numId w:val="42"/>
        </w:numPr>
        <w:jc w:val="both"/>
        <w:rPr>
          <w:rFonts w:ascii="Times New Roman" w:hAnsi="Times New Roman"/>
          <w:sz w:val="22"/>
          <w:szCs w:val="22"/>
        </w:rPr>
      </w:pPr>
      <w:r w:rsidRPr="0005097B">
        <w:rPr>
          <w:rFonts w:ascii="Times New Roman" w:hAnsi="Times New Roman"/>
          <w:sz w:val="22"/>
          <w:szCs w:val="22"/>
        </w:rPr>
        <w:t>Step 7 must be performed every year.</w:t>
      </w:r>
    </w:p>
    <w:p w:rsidR="004978B1" w:rsidRPr="0005097B" w:rsidRDefault="004978B1" w:rsidP="00ED4A48">
      <w:pPr>
        <w:pStyle w:val="ListParagraph"/>
        <w:widowControl w:val="0"/>
        <w:numPr>
          <w:ilvl w:val="0"/>
          <w:numId w:val="42"/>
        </w:numPr>
        <w:jc w:val="both"/>
        <w:rPr>
          <w:rFonts w:ascii="Times New Roman" w:hAnsi="Times New Roman"/>
          <w:sz w:val="22"/>
          <w:szCs w:val="22"/>
        </w:rPr>
      </w:pPr>
      <w:r w:rsidRPr="0005097B">
        <w:rPr>
          <w:rFonts w:ascii="Times New Roman" w:hAnsi="Times New Roman"/>
          <w:sz w:val="22"/>
          <w:szCs w:val="22"/>
        </w:rPr>
        <w:t>You can limit steps 8 and 9 to each term of office.  The working papers should document whether we tested this in the prior audit.</w:t>
      </w:r>
    </w:p>
    <w:p w:rsidR="00631437" w:rsidRPr="0005097B" w:rsidRDefault="00631437"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lastRenderedPageBreak/>
        <w:t>Ascertain if responsible personnel are aware of the above requirements and have implemented local policies and procedures regarding:</w:t>
      </w:r>
    </w:p>
    <w:p w:rsidR="004978B1" w:rsidRPr="0005097B" w:rsidRDefault="004978B1" w:rsidP="004978B1">
      <w:pPr>
        <w:widowControl w:val="0"/>
        <w:jc w:val="both"/>
        <w:rPr>
          <w:rFonts w:ascii="Times New Roman" w:hAnsi="Times New Roman"/>
          <w:sz w:val="22"/>
          <w:szCs w:val="22"/>
        </w:rPr>
      </w:pPr>
    </w:p>
    <w:p w:rsidR="004978B1" w:rsidRPr="0005097B" w:rsidRDefault="004978B1" w:rsidP="00ED4A48">
      <w:pPr>
        <w:widowControl w:val="0"/>
        <w:tabs>
          <w:tab w:val="left" w:pos="540"/>
        </w:tabs>
        <w:ind w:left="360" w:hanging="360"/>
        <w:jc w:val="both"/>
        <w:rPr>
          <w:rFonts w:ascii="Times New Roman" w:hAnsi="Times New Roman"/>
          <w:sz w:val="22"/>
          <w:szCs w:val="22"/>
        </w:rPr>
      </w:pPr>
      <w:r w:rsidRPr="0005097B">
        <w:rPr>
          <w:rFonts w:ascii="Times New Roman" w:hAnsi="Times New Roman"/>
          <w:sz w:val="22"/>
          <w:szCs w:val="22"/>
        </w:rPr>
        <w:t>1.</w:t>
      </w:r>
      <w:r w:rsidRPr="0005097B">
        <w:rPr>
          <w:rFonts w:ascii="Times New Roman" w:hAnsi="Times New Roman"/>
          <w:sz w:val="22"/>
          <w:szCs w:val="22"/>
        </w:rPr>
        <w:tab/>
        <w:t xml:space="preserve">What records are made </w:t>
      </w:r>
      <w:proofErr w:type="gramStart"/>
      <w:r w:rsidRPr="0005097B">
        <w:rPr>
          <w:rFonts w:ascii="Times New Roman" w:hAnsi="Times New Roman"/>
          <w:sz w:val="22"/>
          <w:szCs w:val="22"/>
        </w:rPr>
        <w:t>available.</w:t>
      </w:r>
      <w:proofErr w:type="gramEnd"/>
    </w:p>
    <w:p w:rsidR="004978B1" w:rsidRPr="0005097B" w:rsidRDefault="004978B1" w:rsidP="00ED4A48">
      <w:pPr>
        <w:widowControl w:val="0"/>
        <w:tabs>
          <w:tab w:val="left" w:pos="540"/>
        </w:tabs>
        <w:ind w:left="360" w:hanging="360"/>
        <w:jc w:val="both"/>
        <w:rPr>
          <w:rFonts w:ascii="Times New Roman" w:hAnsi="Times New Roman"/>
          <w:sz w:val="22"/>
          <w:szCs w:val="22"/>
        </w:rPr>
      </w:pPr>
    </w:p>
    <w:p w:rsidR="004978B1" w:rsidRPr="0005097B" w:rsidRDefault="004978B1" w:rsidP="00ED4A48">
      <w:pPr>
        <w:widowControl w:val="0"/>
        <w:tabs>
          <w:tab w:val="left" w:pos="540"/>
        </w:tabs>
        <w:ind w:left="360" w:hanging="360"/>
        <w:jc w:val="both"/>
        <w:rPr>
          <w:rFonts w:ascii="Times New Roman" w:hAnsi="Times New Roman"/>
          <w:sz w:val="22"/>
          <w:szCs w:val="22"/>
        </w:rPr>
      </w:pPr>
      <w:r w:rsidRPr="0005097B">
        <w:rPr>
          <w:rFonts w:ascii="Times New Roman" w:hAnsi="Times New Roman"/>
          <w:sz w:val="22"/>
          <w:szCs w:val="22"/>
        </w:rPr>
        <w:t>2.</w:t>
      </w:r>
      <w:r w:rsidRPr="0005097B">
        <w:rPr>
          <w:rFonts w:ascii="Times New Roman" w:hAnsi="Times New Roman"/>
          <w:sz w:val="22"/>
          <w:szCs w:val="22"/>
        </w:rPr>
        <w:tab/>
        <w:t>Times when records may be reviewed.</w:t>
      </w:r>
    </w:p>
    <w:p w:rsidR="004978B1" w:rsidRPr="0005097B" w:rsidRDefault="004978B1" w:rsidP="00ED4A48">
      <w:pPr>
        <w:widowControl w:val="0"/>
        <w:tabs>
          <w:tab w:val="left" w:pos="540"/>
        </w:tabs>
        <w:ind w:left="360" w:hanging="360"/>
        <w:jc w:val="both"/>
        <w:rPr>
          <w:rFonts w:ascii="Times New Roman" w:hAnsi="Times New Roman"/>
          <w:sz w:val="22"/>
          <w:szCs w:val="22"/>
        </w:rPr>
      </w:pPr>
    </w:p>
    <w:p w:rsidR="004978B1" w:rsidRPr="0005097B" w:rsidRDefault="004978B1" w:rsidP="00ED4A48">
      <w:pPr>
        <w:pStyle w:val="ListParagraph"/>
        <w:widowControl w:val="0"/>
        <w:numPr>
          <w:ilvl w:val="0"/>
          <w:numId w:val="41"/>
        </w:numPr>
        <w:tabs>
          <w:tab w:val="clear" w:pos="720"/>
          <w:tab w:val="left" w:pos="540"/>
        </w:tabs>
        <w:ind w:left="360" w:hanging="360"/>
        <w:jc w:val="both"/>
        <w:rPr>
          <w:rFonts w:ascii="Times New Roman" w:hAnsi="Times New Roman"/>
          <w:sz w:val="22"/>
          <w:szCs w:val="22"/>
        </w:rPr>
      </w:pPr>
      <w:r w:rsidRPr="0005097B">
        <w:rPr>
          <w:rFonts w:ascii="Times New Roman" w:hAnsi="Times New Roman"/>
          <w:sz w:val="22"/>
          <w:szCs w:val="22"/>
        </w:rPr>
        <w:t>Costs for copies to be made.</w:t>
      </w:r>
    </w:p>
    <w:p w:rsidR="004978B1" w:rsidRPr="0005097B" w:rsidRDefault="004978B1" w:rsidP="00ED4A48">
      <w:pPr>
        <w:pStyle w:val="ListParagraph"/>
        <w:widowControl w:val="0"/>
        <w:tabs>
          <w:tab w:val="left" w:pos="540"/>
        </w:tabs>
        <w:ind w:left="360" w:hanging="360"/>
        <w:jc w:val="both"/>
        <w:rPr>
          <w:rFonts w:ascii="Times New Roman" w:hAnsi="Times New Roman"/>
          <w:sz w:val="22"/>
          <w:szCs w:val="22"/>
        </w:rPr>
      </w:pPr>
    </w:p>
    <w:p w:rsidR="004978B1" w:rsidRPr="0005097B" w:rsidRDefault="004978B1" w:rsidP="00ED4A48">
      <w:pPr>
        <w:pStyle w:val="ListParagraph"/>
        <w:widowControl w:val="0"/>
        <w:numPr>
          <w:ilvl w:val="0"/>
          <w:numId w:val="41"/>
        </w:numPr>
        <w:tabs>
          <w:tab w:val="clear" w:pos="720"/>
          <w:tab w:val="left" w:pos="540"/>
        </w:tabs>
        <w:ind w:left="360" w:hanging="360"/>
        <w:jc w:val="both"/>
        <w:rPr>
          <w:rFonts w:ascii="Times New Roman" w:hAnsi="Times New Roman"/>
          <w:sz w:val="22"/>
          <w:szCs w:val="22"/>
        </w:rPr>
      </w:pPr>
      <w:r w:rsidRPr="0005097B">
        <w:rPr>
          <w:rFonts w:ascii="Times New Roman" w:hAnsi="Times New Roman"/>
          <w:sz w:val="22"/>
          <w:szCs w:val="22"/>
        </w:rPr>
        <w:t xml:space="preserve">Obtain the entity’s Public Records Policy and scan it to be sure that the policy does not limit the number of responses that will be made to a particular person, or limit the number of responses during a specified period of time, or establish a fixed period of time before it will respond unless that period is less than eight hours.   </w:t>
      </w:r>
    </w:p>
    <w:p w:rsidR="004978B1" w:rsidRPr="0005097B" w:rsidRDefault="004978B1" w:rsidP="004978B1">
      <w:pPr>
        <w:widowControl w:val="0"/>
        <w:ind w:left="360" w:hanging="360"/>
        <w:jc w:val="both"/>
        <w:rPr>
          <w:rFonts w:ascii="Times New Roman" w:hAnsi="Times New Roman"/>
          <w:sz w:val="22"/>
          <w:szCs w:val="22"/>
        </w:rPr>
      </w:pPr>
    </w:p>
    <w:p w:rsidR="004978B1" w:rsidRPr="0005097B" w:rsidRDefault="004978B1" w:rsidP="00ED4A48">
      <w:pPr>
        <w:widowControl w:val="0"/>
        <w:numPr>
          <w:ilvl w:val="0"/>
          <w:numId w:val="41"/>
        </w:numPr>
        <w:tabs>
          <w:tab w:val="clear" w:pos="720"/>
        </w:tabs>
        <w:ind w:left="360" w:hanging="360"/>
        <w:jc w:val="both"/>
        <w:rPr>
          <w:rFonts w:ascii="Times New Roman" w:hAnsi="Times New Roman"/>
          <w:sz w:val="22"/>
          <w:szCs w:val="22"/>
        </w:rPr>
      </w:pPr>
      <w:r w:rsidRPr="0005097B">
        <w:rPr>
          <w:rFonts w:ascii="Times New Roman" w:hAnsi="Times New Roman"/>
          <w:sz w:val="22"/>
          <w:szCs w:val="22"/>
        </w:rPr>
        <w:t>Ascertain whether the entity’s policy for records retention (</w:t>
      </w:r>
      <w:r w:rsidR="006615E4" w:rsidRPr="006615E4">
        <w:rPr>
          <w:rFonts w:ascii="Times New Roman" w:hAnsi="Times New Roman"/>
          <w:b/>
          <w:i/>
          <w:sz w:val="22"/>
          <w:szCs w:val="22"/>
        </w:rPr>
        <w:t>Note</w:t>
      </w:r>
      <w:r w:rsidRPr="0005097B">
        <w:rPr>
          <w:rFonts w:ascii="Times New Roman" w:hAnsi="Times New Roman"/>
          <w:sz w:val="22"/>
          <w:szCs w:val="22"/>
        </w:rPr>
        <w:t xml:space="preserve">: this is not the same policy as the public records policy) includes provisions for the application or schedule for destruction of public records, including transmission to the </w:t>
      </w:r>
      <w:r w:rsidRPr="00236503">
        <w:rPr>
          <w:rFonts w:ascii="Times New Roman" w:hAnsi="Times New Roman"/>
          <w:sz w:val="22"/>
          <w:szCs w:val="22"/>
        </w:rPr>
        <w:t xml:space="preserve">Ohio </w:t>
      </w:r>
      <w:r w:rsidR="00665D5D" w:rsidRPr="00236503">
        <w:rPr>
          <w:rFonts w:ascii="Times New Roman" w:hAnsi="Times New Roman"/>
          <w:sz w:val="22"/>
          <w:szCs w:val="22"/>
        </w:rPr>
        <w:t>history connection</w:t>
      </w:r>
      <w:r w:rsidRPr="00236503">
        <w:rPr>
          <w:rFonts w:ascii="Times New Roman" w:hAnsi="Times New Roman"/>
          <w:sz w:val="22"/>
          <w:szCs w:val="22"/>
        </w:rPr>
        <w:t xml:space="preserve"> and</w:t>
      </w:r>
      <w:r w:rsidRPr="0005097B">
        <w:rPr>
          <w:rFonts w:ascii="Times New Roman" w:hAnsi="Times New Roman"/>
          <w:sz w:val="22"/>
          <w:szCs w:val="22"/>
        </w:rPr>
        <w:t xml:space="preserve"> approval by the Auditor of State’s Office.</w:t>
      </w:r>
    </w:p>
    <w:p w:rsidR="004978B1" w:rsidRPr="0005097B" w:rsidRDefault="004978B1" w:rsidP="004978B1">
      <w:pPr>
        <w:pStyle w:val="ListParagraph"/>
        <w:rPr>
          <w:rFonts w:ascii="Times New Roman" w:hAnsi="Times New Roman"/>
          <w:sz w:val="22"/>
          <w:szCs w:val="22"/>
        </w:rPr>
      </w:pPr>
    </w:p>
    <w:p w:rsidR="004978B1" w:rsidRPr="0005097B" w:rsidRDefault="004978B1" w:rsidP="001E6ED1">
      <w:pPr>
        <w:widowControl w:val="0"/>
        <w:numPr>
          <w:ilvl w:val="0"/>
          <w:numId w:val="41"/>
        </w:numPr>
        <w:tabs>
          <w:tab w:val="clear" w:pos="720"/>
        </w:tabs>
        <w:ind w:left="360" w:hanging="360"/>
        <w:jc w:val="both"/>
        <w:rPr>
          <w:rFonts w:ascii="Times New Roman" w:hAnsi="Times New Roman"/>
          <w:sz w:val="22"/>
          <w:szCs w:val="22"/>
        </w:rPr>
      </w:pPr>
      <w:r w:rsidRPr="0005097B">
        <w:rPr>
          <w:rFonts w:ascii="Times New Roman" w:hAnsi="Times New Roman"/>
          <w:sz w:val="22"/>
          <w:szCs w:val="22"/>
        </w:rPr>
        <w:t>Ascertain whether the entity has a records retention policy readily available to the public.</w:t>
      </w:r>
    </w:p>
    <w:p w:rsidR="004978B1" w:rsidRPr="0005097B" w:rsidRDefault="004978B1" w:rsidP="001E6ED1">
      <w:pPr>
        <w:pStyle w:val="ListParagraph"/>
        <w:jc w:val="both"/>
        <w:rPr>
          <w:rFonts w:ascii="Times New Roman" w:hAnsi="Times New Roman"/>
          <w:sz w:val="22"/>
          <w:szCs w:val="22"/>
        </w:rPr>
      </w:pPr>
    </w:p>
    <w:p w:rsidR="004978B1" w:rsidRPr="0005097B" w:rsidRDefault="004978B1" w:rsidP="001E6ED1">
      <w:pPr>
        <w:widowControl w:val="0"/>
        <w:numPr>
          <w:ilvl w:val="0"/>
          <w:numId w:val="41"/>
        </w:numPr>
        <w:tabs>
          <w:tab w:val="clear" w:pos="720"/>
        </w:tabs>
        <w:ind w:left="360" w:hanging="360"/>
        <w:jc w:val="both"/>
        <w:rPr>
          <w:rFonts w:ascii="Times New Roman" w:hAnsi="Times New Roman"/>
          <w:sz w:val="22"/>
          <w:szCs w:val="22"/>
        </w:rPr>
      </w:pPr>
      <w:r w:rsidRPr="0005097B">
        <w:rPr>
          <w:rFonts w:ascii="Times New Roman" w:hAnsi="Times New Roman"/>
          <w:sz w:val="22"/>
          <w:szCs w:val="22"/>
        </w:rPr>
        <w:t>Ascertain whether the entity’s policy was included in policy manuals, and displayed conspicuously in all branches of the public office.  As part of this process, determine whether written evidence exists that the Public Records Policy was provided to the records custodian/manager.</w:t>
      </w:r>
    </w:p>
    <w:p w:rsidR="004978B1" w:rsidRPr="0005097B" w:rsidRDefault="004978B1" w:rsidP="001E6ED1">
      <w:pPr>
        <w:widowControl w:val="0"/>
        <w:ind w:left="360" w:hanging="360"/>
        <w:jc w:val="both"/>
        <w:rPr>
          <w:rFonts w:ascii="Times New Roman" w:hAnsi="Times New Roman"/>
          <w:sz w:val="22"/>
          <w:szCs w:val="22"/>
        </w:rPr>
      </w:pPr>
    </w:p>
    <w:p w:rsidR="007630A2" w:rsidRDefault="004978B1" w:rsidP="001E6ED1">
      <w:pPr>
        <w:widowControl w:val="0"/>
        <w:numPr>
          <w:ilvl w:val="0"/>
          <w:numId w:val="41"/>
        </w:numPr>
        <w:tabs>
          <w:tab w:val="clear" w:pos="720"/>
          <w:tab w:val="num" w:pos="360"/>
        </w:tabs>
        <w:ind w:left="360" w:hanging="360"/>
        <w:jc w:val="both"/>
        <w:rPr>
          <w:rFonts w:ascii="Times New Roman" w:hAnsi="Times New Roman"/>
          <w:sz w:val="22"/>
          <w:szCs w:val="22"/>
        </w:rPr>
      </w:pPr>
      <w:r w:rsidRPr="0005097B">
        <w:rPr>
          <w:rFonts w:ascii="Times New Roman" w:hAnsi="Times New Roman"/>
          <w:sz w:val="22"/>
          <w:szCs w:val="22"/>
        </w:rPr>
        <w:t>Determine whether each elected official</w:t>
      </w:r>
      <w:r w:rsidR="002D10AA">
        <w:rPr>
          <w:rFonts w:ascii="Times New Roman" w:hAnsi="Times New Roman"/>
          <w:sz w:val="22"/>
          <w:szCs w:val="22"/>
        </w:rPr>
        <w:t xml:space="preserve"> </w:t>
      </w:r>
      <w:r w:rsidR="002D10AA" w:rsidRPr="00236503">
        <w:rPr>
          <w:rFonts w:ascii="Times New Roman" w:hAnsi="Times New Roman"/>
          <w:sz w:val="22"/>
          <w:szCs w:val="22"/>
        </w:rPr>
        <w:t>(</w:t>
      </w:r>
      <w:r w:rsidRPr="0005097B">
        <w:rPr>
          <w:rFonts w:ascii="Times New Roman" w:hAnsi="Times New Roman"/>
          <w:sz w:val="22"/>
          <w:szCs w:val="22"/>
        </w:rPr>
        <w:t>or his/her designee</w:t>
      </w:r>
      <w:r w:rsidR="002D10AA" w:rsidRPr="00236503">
        <w:rPr>
          <w:rFonts w:ascii="Times New Roman" w:hAnsi="Times New Roman"/>
          <w:sz w:val="22"/>
          <w:szCs w:val="22"/>
        </w:rPr>
        <w:t>)</w:t>
      </w:r>
      <w:r w:rsidRPr="00236503">
        <w:rPr>
          <w:rFonts w:ascii="Times New Roman" w:hAnsi="Times New Roman"/>
          <w:sz w:val="22"/>
          <w:szCs w:val="22"/>
        </w:rPr>
        <w:t xml:space="preserve">, </w:t>
      </w:r>
      <w:r w:rsidR="00F41258" w:rsidRPr="00236503">
        <w:rPr>
          <w:rFonts w:ascii="Times New Roman" w:hAnsi="Times New Roman"/>
          <w:sz w:val="22"/>
          <w:szCs w:val="22"/>
        </w:rPr>
        <w:t xml:space="preserve">community </w:t>
      </w:r>
      <w:r w:rsidR="002D10AA" w:rsidRPr="00236503">
        <w:rPr>
          <w:rFonts w:ascii="Times New Roman" w:hAnsi="Times New Roman"/>
          <w:sz w:val="22"/>
          <w:szCs w:val="22"/>
        </w:rPr>
        <w:t xml:space="preserve">governing authority member, or community school administrative staff </w:t>
      </w:r>
      <w:r w:rsidR="00F41258" w:rsidRPr="00236503">
        <w:rPr>
          <w:rFonts w:ascii="Times New Roman" w:hAnsi="Times New Roman"/>
          <w:sz w:val="22"/>
          <w:szCs w:val="22"/>
        </w:rPr>
        <w:t>(fiscal officer, chief</w:t>
      </w:r>
      <w:r w:rsidR="002D10AA" w:rsidRPr="00236503">
        <w:rPr>
          <w:rFonts w:ascii="Times New Roman" w:hAnsi="Times New Roman"/>
          <w:sz w:val="22"/>
          <w:szCs w:val="22"/>
        </w:rPr>
        <w:t xml:space="preserve"> administrative officer, and all individuals performing supervisory or administrative services)</w:t>
      </w:r>
      <w:r w:rsidR="00F41258" w:rsidRPr="00236503">
        <w:rPr>
          <w:rFonts w:ascii="Times New Roman" w:hAnsi="Times New Roman"/>
          <w:sz w:val="22"/>
          <w:szCs w:val="22"/>
        </w:rPr>
        <w:t xml:space="preserve"> </w:t>
      </w:r>
      <w:r w:rsidRPr="00236503">
        <w:rPr>
          <w:rFonts w:ascii="Times New Roman" w:hAnsi="Times New Roman"/>
          <w:sz w:val="22"/>
          <w:szCs w:val="22"/>
        </w:rPr>
        <w:t>has</w:t>
      </w:r>
      <w:r w:rsidRPr="0005097B">
        <w:rPr>
          <w:rFonts w:ascii="Times New Roman" w:hAnsi="Times New Roman"/>
          <w:sz w:val="22"/>
          <w:szCs w:val="22"/>
        </w:rPr>
        <w:t xml:space="preserve"> successfully attended a certified three-hour Public Records Training for each term of office.  Obtain co</w:t>
      </w:r>
      <w:r w:rsidR="003437B6" w:rsidRPr="0005097B">
        <w:rPr>
          <w:rFonts w:ascii="Times New Roman" w:hAnsi="Times New Roman"/>
          <w:sz w:val="22"/>
          <w:szCs w:val="22"/>
        </w:rPr>
        <w:t>p</w:t>
      </w:r>
      <w:r w:rsidRPr="0005097B">
        <w:rPr>
          <w:rFonts w:ascii="Times New Roman" w:hAnsi="Times New Roman"/>
          <w:sz w:val="22"/>
          <w:szCs w:val="22"/>
        </w:rPr>
        <w:t>ies of their certificates of completion and place them in the permanent file for</w:t>
      </w:r>
      <w:r w:rsidR="00DE4BE0" w:rsidRPr="0005097B">
        <w:rPr>
          <w:rFonts w:ascii="Times New Roman" w:hAnsi="Times New Roman"/>
          <w:sz w:val="22"/>
          <w:szCs w:val="22"/>
        </w:rPr>
        <w:t xml:space="preserve"> future reference.  </w:t>
      </w:r>
    </w:p>
    <w:p w:rsidR="007630A2" w:rsidRPr="00236503" w:rsidRDefault="007630A2" w:rsidP="007630A2">
      <w:pPr>
        <w:pStyle w:val="ListParagraph"/>
        <w:rPr>
          <w:rFonts w:ascii="Times New Roman" w:hAnsi="Times New Roman"/>
          <w:sz w:val="22"/>
          <w:szCs w:val="22"/>
        </w:rPr>
      </w:pPr>
    </w:p>
    <w:p w:rsidR="007630A2" w:rsidRPr="00236503" w:rsidRDefault="00DE4BE0" w:rsidP="007630A2">
      <w:pPr>
        <w:widowControl w:val="0"/>
        <w:ind w:left="360"/>
        <w:rPr>
          <w:rFonts w:ascii="Times New Roman" w:hAnsi="Times New Roman"/>
          <w:sz w:val="22"/>
          <w:szCs w:val="22"/>
        </w:rPr>
      </w:pPr>
      <w:r w:rsidRPr="00236503">
        <w:rPr>
          <w:rFonts w:ascii="Times New Roman" w:hAnsi="Times New Roman"/>
          <w:sz w:val="22"/>
          <w:szCs w:val="22"/>
        </w:rPr>
        <w:t xml:space="preserve">Certified public record training attendees are documented on the AOS Intranet at: </w:t>
      </w:r>
      <w:hyperlink r:id="rId55" w:history="1">
        <w:r w:rsidRPr="0005097B">
          <w:rPr>
            <w:rStyle w:val="Hyperlink"/>
            <w:rFonts w:ascii="Times New Roman" w:hAnsi="Times New Roman"/>
            <w:sz w:val="22"/>
            <w:szCs w:val="22"/>
          </w:rPr>
          <w:t>http://portal/BP/Intranet/Auditor%20Resources/AA%20Training%20Resources.aspx</w:t>
        </w:r>
      </w:hyperlink>
      <w:r w:rsidRPr="00236503">
        <w:rPr>
          <w:rFonts w:ascii="Times New Roman" w:hAnsi="Times New Roman"/>
          <w:sz w:val="22"/>
          <w:szCs w:val="22"/>
        </w:rPr>
        <w:t xml:space="preserve">. </w:t>
      </w:r>
    </w:p>
    <w:p w:rsidR="007630A2" w:rsidRPr="00236503" w:rsidRDefault="007630A2" w:rsidP="007630A2">
      <w:pPr>
        <w:widowControl w:val="0"/>
        <w:ind w:left="360"/>
        <w:rPr>
          <w:rFonts w:ascii="Times New Roman" w:hAnsi="Times New Roman"/>
          <w:sz w:val="22"/>
          <w:szCs w:val="22"/>
        </w:rPr>
      </w:pPr>
    </w:p>
    <w:p w:rsidR="004978B1" w:rsidRPr="0005097B" w:rsidRDefault="004978B1" w:rsidP="001E6ED1">
      <w:pPr>
        <w:widowControl w:val="0"/>
        <w:ind w:left="360"/>
        <w:rPr>
          <w:rFonts w:ascii="Times New Roman" w:hAnsi="Times New Roman"/>
          <w:sz w:val="22"/>
          <w:szCs w:val="22"/>
        </w:rPr>
      </w:pPr>
      <w:r w:rsidRPr="0005097B">
        <w:rPr>
          <w:rFonts w:ascii="Times New Roman" w:hAnsi="Times New Roman"/>
          <w:sz w:val="22"/>
          <w:szCs w:val="22"/>
        </w:rPr>
        <w:t xml:space="preserve">For county auditors, confirmation can be obtained by reviewing the County Auditor Continuing Education Status Report available under IPA resources located at:  </w:t>
      </w:r>
      <w:hyperlink r:id="rId56" w:history="1">
        <w:r w:rsidRPr="0005097B">
          <w:rPr>
            <w:rStyle w:val="Hyperlink"/>
            <w:rFonts w:ascii="Times New Roman" w:hAnsi="Times New Roman"/>
            <w:sz w:val="22"/>
            <w:szCs w:val="22"/>
          </w:rPr>
          <w:t>https://ohioauditor.gov/references/confirmations/hours.html</w:t>
        </w:r>
      </w:hyperlink>
      <w:r w:rsidRPr="0005097B">
        <w:rPr>
          <w:rFonts w:ascii="Times New Roman" w:hAnsi="Times New Roman"/>
          <w:sz w:val="22"/>
          <w:szCs w:val="22"/>
        </w:rPr>
        <w:t>.</w:t>
      </w:r>
    </w:p>
    <w:p w:rsidR="004978B1" w:rsidRPr="0005097B" w:rsidRDefault="004978B1" w:rsidP="004978B1">
      <w:pPr>
        <w:pStyle w:val="ListParagraph"/>
        <w:rPr>
          <w:rFonts w:ascii="Times New Roman" w:hAnsi="Times New Roman"/>
          <w:sz w:val="22"/>
          <w:szCs w:val="22"/>
        </w:rPr>
      </w:pPr>
    </w:p>
    <w:p w:rsidR="004978B1" w:rsidRPr="00236503" w:rsidRDefault="004978B1" w:rsidP="00ED4A48">
      <w:pPr>
        <w:widowControl w:val="0"/>
        <w:numPr>
          <w:ilvl w:val="0"/>
          <w:numId w:val="41"/>
        </w:numPr>
        <w:tabs>
          <w:tab w:val="clear" w:pos="720"/>
        </w:tabs>
        <w:ind w:left="360" w:hanging="360"/>
        <w:jc w:val="both"/>
        <w:rPr>
          <w:rFonts w:ascii="Times New Roman" w:hAnsi="Times New Roman"/>
          <w:sz w:val="22"/>
          <w:szCs w:val="22"/>
        </w:rPr>
      </w:pPr>
      <w:r w:rsidRPr="0005097B">
        <w:rPr>
          <w:rFonts w:ascii="Times New Roman" w:hAnsi="Times New Roman"/>
          <w:sz w:val="22"/>
          <w:szCs w:val="22"/>
        </w:rPr>
        <w:t>If a designee attended the course, determine whether the designee was an employee of the public office and obtained evidence of the designation</w:t>
      </w:r>
      <w:r w:rsidRPr="00236503">
        <w:rPr>
          <w:rFonts w:ascii="Times New Roman" w:hAnsi="Times New Roman"/>
          <w:sz w:val="22"/>
          <w:szCs w:val="22"/>
        </w:rPr>
        <w:t>.</w:t>
      </w:r>
      <w:r w:rsidR="002D10AA" w:rsidRPr="00236503">
        <w:rPr>
          <w:rFonts w:ascii="Times New Roman" w:hAnsi="Times New Roman"/>
          <w:sz w:val="22"/>
          <w:szCs w:val="22"/>
        </w:rPr>
        <w:t xml:space="preserve"> (</w:t>
      </w:r>
      <w:r w:rsidR="002D10AA" w:rsidRPr="00236503">
        <w:rPr>
          <w:rFonts w:ascii="Times New Roman" w:hAnsi="Times New Roman"/>
          <w:b/>
          <w:i/>
          <w:sz w:val="22"/>
          <w:szCs w:val="22"/>
        </w:rPr>
        <w:t>Note</w:t>
      </w:r>
      <w:r w:rsidR="002D10AA" w:rsidRPr="00236503">
        <w:rPr>
          <w:rFonts w:ascii="Times New Roman" w:hAnsi="Times New Roman"/>
          <w:sz w:val="22"/>
          <w:szCs w:val="22"/>
        </w:rPr>
        <w:t>:  this procedure does not apply to community schools.)</w:t>
      </w:r>
    </w:p>
    <w:p w:rsidR="004978B1" w:rsidRPr="0005097B" w:rsidRDefault="004978B1" w:rsidP="004978B1">
      <w:pPr>
        <w:pStyle w:val="ListParagraph"/>
        <w:rPr>
          <w:rFonts w:ascii="Times New Roman" w:hAnsi="Times New Roman"/>
          <w:sz w:val="22"/>
          <w:szCs w:val="22"/>
        </w:rPr>
      </w:pPr>
    </w:p>
    <w:p w:rsidR="004D0B14" w:rsidRPr="0005097B" w:rsidRDefault="004D0B14" w:rsidP="004D0B14">
      <w:pPr>
        <w:widowControl w:val="0"/>
        <w:jc w:val="both"/>
        <w:rPr>
          <w:rFonts w:ascii="Times New Roman" w:hAnsi="Times New Roman"/>
          <w:sz w:val="22"/>
          <w:szCs w:val="22"/>
        </w:rPr>
      </w:pPr>
    </w:p>
    <w:p w:rsidR="004D0B14" w:rsidRPr="0005097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4D0B14" w:rsidRPr="0005097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D0B14" w:rsidRPr="0005097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D0B14" w:rsidRPr="0005097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D0B14" w:rsidRPr="0005097B" w:rsidRDefault="004D0B14" w:rsidP="004D0B14">
      <w:pPr>
        <w:widowControl w:val="0"/>
        <w:jc w:val="both"/>
        <w:rPr>
          <w:rFonts w:ascii="Times New Roman" w:hAnsi="Times New Roman"/>
          <w:sz w:val="22"/>
          <w:szCs w:val="22"/>
        </w:rPr>
      </w:pPr>
    </w:p>
    <w:p w:rsidR="006E6E18" w:rsidRPr="0005097B" w:rsidRDefault="004978B1" w:rsidP="004978B1">
      <w:pPr>
        <w:spacing w:after="200" w:line="276" w:lineRule="auto"/>
        <w:rPr>
          <w:rFonts w:ascii="Times New Roman" w:hAnsi="Times New Roman"/>
          <w:b/>
          <w:sz w:val="22"/>
          <w:szCs w:val="22"/>
        </w:rPr>
        <w:sectPr w:rsidR="006E6E18" w:rsidRPr="0005097B" w:rsidSect="006E6E18">
          <w:headerReference w:type="default" r:id="rId57"/>
          <w:type w:val="continuous"/>
          <w:pgSz w:w="12240" w:h="15840"/>
          <w:pgMar w:top="1440" w:right="1440" w:bottom="1440" w:left="1440" w:header="720" w:footer="720" w:gutter="0"/>
          <w:cols w:space="720"/>
          <w:docGrid w:linePitch="360"/>
        </w:sectPr>
      </w:pPr>
      <w:r w:rsidRPr="0005097B">
        <w:rPr>
          <w:rFonts w:ascii="Times New Roman" w:hAnsi="Times New Roman"/>
          <w:b/>
          <w:sz w:val="22"/>
          <w:szCs w:val="22"/>
        </w:rPr>
        <w:br w:type="page"/>
      </w:r>
    </w:p>
    <w:p w:rsidR="007110CB" w:rsidRPr="00FC3C9D" w:rsidRDefault="007110CB" w:rsidP="00FC3C9D">
      <w:pPr>
        <w:pStyle w:val="Heading2"/>
        <w:rPr>
          <w:rFonts w:ascii="Times New Roman" w:hAnsi="Times New Roman"/>
          <w:sz w:val="22"/>
          <w:szCs w:val="22"/>
        </w:rPr>
      </w:pPr>
      <w:bookmarkStart w:id="73" w:name="_Toc473799068"/>
      <w:r w:rsidRPr="00FC3C9D">
        <w:rPr>
          <w:rFonts w:ascii="Times New Roman" w:hAnsi="Times New Roman"/>
          <w:sz w:val="22"/>
          <w:szCs w:val="22"/>
        </w:rPr>
        <w:lastRenderedPageBreak/>
        <w:t>SCHOOL AND/OR COMMUNITY SCHOOL</w:t>
      </w:r>
      <w:bookmarkEnd w:id="73"/>
    </w:p>
    <w:p w:rsidR="007110CB" w:rsidRPr="0005097B" w:rsidRDefault="007110CB" w:rsidP="003D6066">
      <w:pPr>
        <w:widowControl w:val="0"/>
        <w:jc w:val="both"/>
        <w:rPr>
          <w:rFonts w:ascii="Times New Roman" w:hAnsi="Times New Roman"/>
          <w:b/>
          <w:sz w:val="22"/>
          <w:szCs w:val="22"/>
        </w:rPr>
      </w:pPr>
    </w:p>
    <w:p w:rsidR="003D6066" w:rsidRPr="00145D8B" w:rsidRDefault="00197501" w:rsidP="001E6ED1">
      <w:pPr>
        <w:pStyle w:val="Heading3"/>
        <w:spacing w:before="0" w:beforeAutospacing="0" w:after="0" w:afterAutospacing="0"/>
        <w:jc w:val="both"/>
        <w:rPr>
          <w:sz w:val="22"/>
          <w:szCs w:val="22"/>
        </w:rPr>
      </w:pPr>
      <w:bookmarkStart w:id="74" w:name="_Toc473799069"/>
      <w:r w:rsidRPr="00145D8B">
        <w:rPr>
          <w:sz w:val="22"/>
          <w:szCs w:val="22"/>
        </w:rPr>
        <w:t>2-</w:t>
      </w:r>
      <w:r w:rsidR="0072754A" w:rsidRPr="00145D8B">
        <w:rPr>
          <w:sz w:val="22"/>
          <w:szCs w:val="22"/>
        </w:rPr>
        <w:t>24</w:t>
      </w:r>
      <w:r w:rsidR="003D6066" w:rsidRPr="00145D8B">
        <w:rPr>
          <w:sz w:val="22"/>
          <w:szCs w:val="22"/>
        </w:rPr>
        <w:t xml:space="preserve"> Compliance Requirement: </w:t>
      </w:r>
      <w:r w:rsidR="003D6066" w:rsidRPr="00145D8B">
        <w:rPr>
          <w:b w:val="0"/>
          <w:sz w:val="22"/>
          <w:szCs w:val="22"/>
        </w:rPr>
        <w:t xml:space="preserve">Ohio Rev. Code </w:t>
      </w:r>
      <w:r w:rsidR="00E641FF">
        <w:rPr>
          <w:b w:val="0"/>
          <w:sz w:val="22"/>
          <w:szCs w:val="22"/>
        </w:rPr>
        <w:t>§</w:t>
      </w:r>
      <w:r w:rsidR="00E81FB4">
        <w:rPr>
          <w:b w:val="0"/>
          <w:sz w:val="22"/>
          <w:szCs w:val="22"/>
        </w:rPr>
        <w:t>§</w:t>
      </w:r>
      <w:r w:rsidR="00E641FF">
        <w:rPr>
          <w:b w:val="0"/>
          <w:sz w:val="22"/>
          <w:szCs w:val="22"/>
        </w:rPr>
        <w:t xml:space="preserve"> </w:t>
      </w:r>
      <w:r w:rsidR="003D6066" w:rsidRPr="00145D8B">
        <w:rPr>
          <w:b w:val="0"/>
          <w:sz w:val="22"/>
          <w:szCs w:val="22"/>
        </w:rPr>
        <w:t>3313.666(A), (B), and (C) and 3314.03(A</w:t>
      </w:r>
      <w:proofErr w:type="gramStart"/>
      <w:r w:rsidR="003D6066" w:rsidRPr="00145D8B">
        <w:rPr>
          <w:b w:val="0"/>
          <w:sz w:val="22"/>
          <w:szCs w:val="22"/>
        </w:rPr>
        <w:t>)(</w:t>
      </w:r>
      <w:proofErr w:type="gramEnd"/>
      <w:r w:rsidR="003D6066" w:rsidRPr="00145D8B">
        <w:rPr>
          <w:b w:val="0"/>
          <w:sz w:val="22"/>
          <w:szCs w:val="22"/>
        </w:rPr>
        <w:t xml:space="preserve">11)(d) </w:t>
      </w:r>
      <w:r w:rsidR="00E81FB4">
        <w:rPr>
          <w:b w:val="0"/>
          <w:sz w:val="22"/>
          <w:szCs w:val="22"/>
        </w:rPr>
        <w:t xml:space="preserve">- </w:t>
      </w:r>
      <w:r w:rsidR="003D6066" w:rsidRPr="00145D8B">
        <w:rPr>
          <w:b w:val="0"/>
          <w:sz w:val="22"/>
          <w:szCs w:val="22"/>
        </w:rPr>
        <w:t>Anti-Bullying Provisions</w:t>
      </w:r>
      <w:bookmarkEnd w:id="74"/>
    </w:p>
    <w:p w:rsidR="00C62A20" w:rsidRDefault="00C62A20" w:rsidP="003D6066">
      <w:pPr>
        <w:widowControl w:val="0"/>
        <w:jc w:val="both"/>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C62A20" w:rsidRPr="0005097B" w:rsidTr="003213EB">
        <w:tc>
          <w:tcPr>
            <w:tcW w:w="9576" w:type="dxa"/>
          </w:tcPr>
          <w:p w:rsidR="00C62A20" w:rsidRPr="0005097B" w:rsidRDefault="00C62A20" w:rsidP="00752B28">
            <w:pPr>
              <w:autoSpaceDE w:val="0"/>
              <w:autoSpaceDN w:val="0"/>
              <w:adjustRightInd w:val="0"/>
              <w:jc w:val="both"/>
              <w:rPr>
                <w:sz w:val="22"/>
                <w:szCs w:val="22"/>
              </w:rPr>
            </w:pPr>
            <w:r w:rsidRPr="00DD7095">
              <w:rPr>
                <w:b/>
                <w:i/>
                <w:sz w:val="22"/>
                <w:szCs w:val="22"/>
              </w:rPr>
              <w:t>Note</w:t>
            </w:r>
            <w:r w:rsidRPr="0005097B">
              <w:rPr>
                <w:sz w:val="22"/>
                <w:szCs w:val="22"/>
              </w:rPr>
              <w:t xml:space="preserve">:  </w:t>
            </w:r>
            <w:r>
              <w:rPr>
                <w:sz w:val="22"/>
                <w:szCs w:val="22"/>
              </w:rPr>
              <w:t xml:space="preserve">This procedure does not apply if a prior audit’s documentation </w:t>
            </w:r>
            <w:r w:rsidR="00752B28" w:rsidRPr="008256A1">
              <w:rPr>
                <w:sz w:val="22"/>
                <w:szCs w:val="22"/>
              </w:rPr>
              <w:t xml:space="preserve">demonstrates </w:t>
            </w:r>
            <w:r>
              <w:rPr>
                <w:sz w:val="22"/>
                <w:szCs w:val="22"/>
              </w:rPr>
              <w:t>that the district adopted a policy complaint with the law in effect as of June 30, 2012.</w:t>
            </w:r>
            <w:r w:rsidRPr="0005097B">
              <w:rPr>
                <w:sz w:val="22"/>
                <w:szCs w:val="22"/>
              </w:rPr>
              <w:t xml:space="preserve"> </w:t>
            </w:r>
          </w:p>
        </w:tc>
      </w:tr>
    </w:tbl>
    <w:p w:rsidR="00C62A20" w:rsidRPr="0005097B" w:rsidRDefault="00C62A20"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Summary of Requirements:</w:t>
      </w:r>
    </w:p>
    <w:p w:rsidR="003D6066" w:rsidRPr="0005097B" w:rsidRDefault="003D6066" w:rsidP="003D6066">
      <w:pPr>
        <w:widowControl w:val="0"/>
        <w:jc w:val="both"/>
        <w:rPr>
          <w:rFonts w:ascii="Times New Roman" w:hAnsi="Times New Roman"/>
          <w:b/>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The board of education of each city, local, exempted village, and joint vocational school district and the governing authority of each community (charter) school must adopt an anti-bullying policy in consultation with parents, school employees, school volunteers, students, and community members.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policy must prohibit the harassment, intimidation, or bullying of any student on school property</w:t>
      </w:r>
      <w:r w:rsidR="009B25C4" w:rsidRPr="0005097B">
        <w:rPr>
          <w:rFonts w:ascii="Times New Roman" w:hAnsi="Times New Roman"/>
          <w:sz w:val="22"/>
          <w:szCs w:val="22"/>
        </w:rPr>
        <w:t xml:space="preserve">, on a school bus, </w:t>
      </w:r>
      <w:r w:rsidRPr="0005097B">
        <w:rPr>
          <w:rFonts w:ascii="Times New Roman" w:hAnsi="Times New Roman"/>
          <w:sz w:val="22"/>
          <w:szCs w:val="22"/>
        </w:rPr>
        <w:t xml:space="preserve">or at a school-sponsored activity.  It also must define the term "harassment, intimidation, or bullying" in a manner that includes the definition prescribed in Ohio Rev. Code </w:t>
      </w:r>
      <w:r w:rsidR="00E641FF">
        <w:rPr>
          <w:rFonts w:ascii="Times New Roman" w:hAnsi="Times New Roman"/>
          <w:sz w:val="22"/>
          <w:szCs w:val="22"/>
        </w:rPr>
        <w:t xml:space="preserve">§ </w:t>
      </w:r>
      <w:r w:rsidRPr="0005097B">
        <w:rPr>
          <w:rFonts w:ascii="Times New Roman" w:hAnsi="Times New Roman"/>
          <w:sz w:val="22"/>
          <w:szCs w:val="22"/>
        </w:rPr>
        <w:t>3313.666(A</w:t>
      </w:r>
      <w:proofErr w:type="gramStart"/>
      <w:r w:rsidRPr="0005097B">
        <w:rPr>
          <w:rFonts w:ascii="Times New Roman" w:hAnsi="Times New Roman"/>
          <w:sz w:val="22"/>
          <w:szCs w:val="22"/>
        </w:rPr>
        <w:t>)(</w:t>
      </w:r>
      <w:proofErr w:type="gramEnd"/>
      <w:r w:rsidRPr="0005097B">
        <w:rPr>
          <w:rFonts w:ascii="Times New Roman" w:hAnsi="Times New Roman"/>
          <w:sz w:val="22"/>
          <w:szCs w:val="22"/>
        </w:rPr>
        <w:t>1)-(2).  The act defines that term as “an intentional written, verbal,</w:t>
      </w:r>
      <w:r w:rsidR="009B25C4" w:rsidRPr="0005097B">
        <w:rPr>
          <w:rFonts w:ascii="Times New Roman" w:hAnsi="Times New Roman"/>
          <w:sz w:val="22"/>
          <w:szCs w:val="22"/>
        </w:rPr>
        <w:t xml:space="preserve"> electronic</w:t>
      </w:r>
      <w:r w:rsidRPr="0005097B">
        <w:rPr>
          <w:rFonts w:ascii="Times New Roman" w:hAnsi="Times New Roman"/>
          <w:sz w:val="22"/>
          <w:szCs w:val="22"/>
        </w:rPr>
        <w:t xml:space="preserve"> or physical act that a student has exhibited toward another student more than once and the behavior both (1) causes mental or physical harm to the other student, (2) is sufficiently severe, persistent, or pervasive that it creates an intimidating, threatening, or abusive educational environment for the other student and (3) violence within a dating relationship.”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Each policy also must include the following additional items (Ohio Rev. Code </w:t>
      </w:r>
      <w:r w:rsidR="00E81FB4">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3313.666</w:t>
      </w:r>
      <w:r w:rsidRPr="00E81FB4">
        <w:rPr>
          <w:rFonts w:ascii="Times New Roman" w:hAnsi="Times New Roman"/>
          <w:strike/>
          <w:sz w:val="22"/>
          <w:szCs w:val="22"/>
        </w:rPr>
        <w:t>(A),</w:t>
      </w:r>
      <w:r w:rsidRPr="0005097B">
        <w:rPr>
          <w:rFonts w:ascii="Times New Roman" w:hAnsi="Times New Roman"/>
          <w:sz w:val="22"/>
          <w:szCs w:val="22"/>
        </w:rPr>
        <w:t xml:space="preserve"> (B), and </w:t>
      </w:r>
      <w:r w:rsidRPr="00E81FB4">
        <w:rPr>
          <w:rFonts w:ascii="Times New Roman" w:hAnsi="Times New Roman"/>
          <w:strike/>
          <w:sz w:val="22"/>
          <w:szCs w:val="22"/>
        </w:rPr>
        <w:t>(C)</w:t>
      </w:r>
      <w:r w:rsidRPr="0005097B">
        <w:rPr>
          <w:rFonts w:ascii="Times New Roman" w:hAnsi="Times New Roman"/>
          <w:sz w:val="22"/>
          <w:szCs w:val="22"/>
        </w:rPr>
        <w:t xml:space="preserve"> and 3314.03(A</w:t>
      </w:r>
      <w:proofErr w:type="gramStart"/>
      <w:r w:rsidRPr="0005097B">
        <w:rPr>
          <w:rFonts w:ascii="Times New Roman" w:hAnsi="Times New Roman"/>
          <w:sz w:val="22"/>
          <w:szCs w:val="22"/>
        </w:rPr>
        <w:t>)(</w:t>
      </w:r>
      <w:proofErr w:type="gramEnd"/>
      <w:r w:rsidRPr="0005097B">
        <w:rPr>
          <w:rFonts w:ascii="Times New Roman" w:hAnsi="Times New Roman"/>
          <w:sz w:val="22"/>
          <w:szCs w:val="22"/>
        </w:rPr>
        <w:t>11)(d)):</w:t>
      </w:r>
    </w:p>
    <w:p w:rsidR="003D6066" w:rsidRPr="0005097B" w:rsidRDefault="003D6066" w:rsidP="001765A5">
      <w:pPr>
        <w:widowControl w:val="0"/>
        <w:numPr>
          <w:ilvl w:val="0"/>
          <w:numId w:val="15"/>
        </w:numPr>
        <w:jc w:val="both"/>
        <w:rPr>
          <w:rFonts w:ascii="Times New Roman" w:hAnsi="Times New Roman"/>
          <w:sz w:val="22"/>
          <w:szCs w:val="22"/>
        </w:rPr>
      </w:pPr>
      <w:r w:rsidRPr="0005097B">
        <w:rPr>
          <w:rFonts w:ascii="Times New Roman" w:hAnsi="Times New Roman"/>
          <w:sz w:val="22"/>
          <w:szCs w:val="22"/>
        </w:rPr>
        <w:t>A procedure for reporting prohibited incidents;</w:t>
      </w:r>
    </w:p>
    <w:p w:rsidR="003D6066" w:rsidRPr="0005097B" w:rsidRDefault="003D6066" w:rsidP="001765A5">
      <w:pPr>
        <w:widowControl w:val="0"/>
        <w:numPr>
          <w:ilvl w:val="0"/>
          <w:numId w:val="15"/>
        </w:numPr>
        <w:jc w:val="both"/>
        <w:rPr>
          <w:rFonts w:ascii="Times New Roman" w:hAnsi="Times New Roman"/>
          <w:sz w:val="22"/>
          <w:szCs w:val="22"/>
        </w:rPr>
      </w:pPr>
      <w:r w:rsidRPr="0005097B">
        <w:rPr>
          <w:rFonts w:ascii="Times New Roman" w:hAnsi="Times New Roman"/>
          <w:sz w:val="22"/>
          <w:szCs w:val="22"/>
        </w:rPr>
        <w:t>A requirement that school personnel report prohibited incidents of which they are aware to the school principal or other administrator designated by the principal;</w:t>
      </w:r>
    </w:p>
    <w:p w:rsidR="003D6066" w:rsidRPr="0005097B" w:rsidRDefault="003D6066" w:rsidP="001765A5">
      <w:pPr>
        <w:widowControl w:val="0"/>
        <w:numPr>
          <w:ilvl w:val="0"/>
          <w:numId w:val="15"/>
        </w:numPr>
        <w:jc w:val="both"/>
        <w:rPr>
          <w:rFonts w:ascii="Times New Roman" w:hAnsi="Times New Roman"/>
          <w:sz w:val="22"/>
          <w:szCs w:val="22"/>
        </w:rPr>
      </w:pPr>
      <w:r w:rsidRPr="0005097B">
        <w:rPr>
          <w:rFonts w:ascii="Times New Roman" w:hAnsi="Times New Roman"/>
          <w:sz w:val="22"/>
          <w:szCs w:val="22"/>
        </w:rPr>
        <w:t>A requirement that the parents or guardians of a student involved in a prohibited incident be notified and, to the extent permitted by state and federal law governing student privacy, have access to any written reports pertaining to the prohibited incident;</w:t>
      </w:r>
    </w:p>
    <w:p w:rsidR="003D6066" w:rsidRPr="0005097B" w:rsidRDefault="003D6066" w:rsidP="001765A5">
      <w:pPr>
        <w:widowControl w:val="0"/>
        <w:numPr>
          <w:ilvl w:val="0"/>
          <w:numId w:val="15"/>
        </w:numPr>
        <w:jc w:val="both"/>
        <w:rPr>
          <w:rFonts w:ascii="Times New Roman" w:hAnsi="Times New Roman"/>
          <w:sz w:val="22"/>
          <w:szCs w:val="22"/>
        </w:rPr>
      </w:pPr>
      <w:r w:rsidRPr="0005097B">
        <w:rPr>
          <w:rFonts w:ascii="Times New Roman" w:hAnsi="Times New Roman"/>
          <w:sz w:val="22"/>
          <w:szCs w:val="22"/>
        </w:rPr>
        <w:t xml:space="preserve">Procedures for documenting, investigating, and responding to a reported incident; </w:t>
      </w:r>
    </w:p>
    <w:p w:rsidR="003D6066" w:rsidRPr="0005097B" w:rsidRDefault="003D6066" w:rsidP="001765A5">
      <w:pPr>
        <w:widowControl w:val="0"/>
        <w:numPr>
          <w:ilvl w:val="0"/>
          <w:numId w:val="15"/>
        </w:numPr>
        <w:jc w:val="both"/>
        <w:rPr>
          <w:rFonts w:ascii="Times New Roman" w:hAnsi="Times New Roman"/>
          <w:sz w:val="22"/>
          <w:szCs w:val="22"/>
        </w:rPr>
      </w:pPr>
      <w:r w:rsidRPr="0005097B">
        <w:rPr>
          <w:rFonts w:ascii="Times New Roman" w:hAnsi="Times New Roman"/>
          <w:sz w:val="22"/>
          <w:szCs w:val="22"/>
        </w:rPr>
        <w:t xml:space="preserve">A requirement that the district or community school administration provide semiannual written summaries of all reported incidents to the president of the district board of education or community school governing authority, and post them on the district's or school's website (if applicable); </w:t>
      </w:r>
    </w:p>
    <w:p w:rsidR="003D6066" w:rsidRPr="0005097B" w:rsidRDefault="003D6066" w:rsidP="001765A5">
      <w:pPr>
        <w:widowControl w:val="0"/>
        <w:numPr>
          <w:ilvl w:val="0"/>
          <w:numId w:val="15"/>
        </w:numPr>
        <w:jc w:val="both"/>
        <w:rPr>
          <w:rFonts w:ascii="Times New Roman" w:hAnsi="Times New Roman"/>
          <w:sz w:val="22"/>
          <w:szCs w:val="22"/>
        </w:rPr>
      </w:pPr>
      <w:r w:rsidRPr="0005097B">
        <w:rPr>
          <w:rFonts w:ascii="Times New Roman" w:hAnsi="Times New Roman"/>
          <w:sz w:val="22"/>
          <w:szCs w:val="22"/>
        </w:rPr>
        <w:t>A strategy for protecting a victim from additional harassment and from retaliation following a report; and</w:t>
      </w:r>
    </w:p>
    <w:p w:rsidR="003D6066" w:rsidRPr="0005097B" w:rsidRDefault="003D6066" w:rsidP="001765A5">
      <w:pPr>
        <w:widowControl w:val="0"/>
        <w:numPr>
          <w:ilvl w:val="0"/>
          <w:numId w:val="15"/>
        </w:numPr>
        <w:jc w:val="both"/>
        <w:rPr>
          <w:rFonts w:ascii="Times New Roman" w:hAnsi="Times New Roman"/>
          <w:sz w:val="22"/>
          <w:szCs w:val="22"/>
        </w:rPr>
      </w:pPr>
      <w:r w:rsidRPr="0005097B">
        <w:rPr>
          <w:rFonts w:ascii="Times New Roman" w:hAnsi="Times New Roman"/>
          <w:sz w:val="22"/>
          <w:szCs w:val="22"/>
        </w:rPr>
        <w:t>The disciplinary procedure for a student who is guilty of harassment, intimidation, or bullying.</w:t>
      </w:r>
    </w:p>
    <w:p w:rsidR="003D6066" w:rsidRPr="0005097B" w:rsidRDefault="003D6066" w:rsidP="003D6066">
      <w:pPr>
        <w:widowControl w:val="0"/>
        <w:ind w:left="36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These items form a framework for districts and community schools to use in developing their policies. The policy must be included in student handbooks and in publications that set forth the standards of conduct for schools and students. Employee training materials must also include information on the policy.</w:t>
      </w:r>
      <w:r w:rsidR="00E81FB4">
        <w:rPr>
          <w:rFonts w:ascii="Times New Roman" w:hAnsi="Times New Roman"/>
          <w:sz w:val="22"/>
          <w:szCs w:val="22"/>
        </w:rPr>
        <w:t xml:space="preserve"> </w:t>
      </w:r>
      <w:r w:rsidR="00E81FB4" w:rsidRPr="00E81FB4">
        <w:rPr>
          <w:rFonts w:ascii="Times New Roman" w:hAnsi="Times New Roman"/>
          <w:sz w:val="22"/>
          <w:szCs w:val="22"/>
          <w:u w:val="wave"/>
        </w:rPr>
        <w:t>[Ohio Rev. Code § 3313.666(C)]</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bCs/>
          <w:i/>
          <w:iCs/>
          <w:sz w:val="22"/>
          <w:szCs w:val="22"/>
        </w:rPr>
      </w:pPr>
      <w:r w:rsidRPr="0005097B">
        <w:rPr>
          <w:rFonts w:ascii="Times New Roman" w:hAnsi="Times New Roman"/>
          <w:b/>
          <w:bCs/>
          <w:i/>
          <w:iCs/>
          <w:sz w:val="22"/>
          <w:szCs w:val="22"/>
        </w:rPr>
        <w:t>Auditor of State identification of harassment policy</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i/>
          <w:sz w:val="22"/>
          <w:szCs w:val="22"/>
        </w:rPr>
        <w:t>Beginning in fiscal year 2009</w:t>
      </w:r>
      <w:r w:rsidRPr="0005097B">
        <w:rPr>
          <w:rFonts w:ascii="Times New Roman" w:hAnsi="Times New Roman"/>
          <w:sz w:val="22"/>
          <w:szCs w:val="22"/>
        </w:rPr>
        <w:t xml:space="preserve">, the act </w:t>
      </w:r>
      <w:r w:rsidRPr="0005097B">
        <w:rPr>
          <w:rFonts w:ascii="Times New Roman" w:hAnsi="Times New Roman"/>
          <w:b/>
          <w:sz w:val="22"/>
          <w:szCs w:val="22"/>
        </w:rPr>
        <w:t>requires</w:t>
      </w:r>
      <w:r w:rsidRPr="0005097B">
        <w:rPr>
          <w:rFonts w:ascii="Times New Roman" w:hAnsi="Times New Roman"/>
          <w:sz w:val="22"/>
          <w:szCs w:val="22"/>
        </w:rPr>
        <w:t xml:space="preserve"> the Auditor of State (or contracting IPAs), when auditing a school district or community school, to identify whether the district or school has adopted an anti-harassment policy. This determination must be recorded in the audit report. The Auditor of State may not prescribe the content or operation of the policy.  (</w:t>
      </w:r>
      <w:r w:rsidR="00BA6776"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w:t>
      </w:r>
      <w:r w:rsidR="008725E6" w:rsidRPr="0005097B">
        <w:rPr>
          <w:rFonts w:ascii="Times New Roman" w:hAnsi="Times New Roman"/>
          <w:sz w:val="22"/>
          <w:szCs w:val="22"/>
        </w:rPr>
        <w:t>1</w:t>
      </w:r>
      <w:r w:rsidRPr="0005097B">
        <w:rPr>
          <w:rFonts w:ascii="Times New Roman" w:hAnsi="Times New Roman"/>
          <w:sz w:val="22"/>
          <w:szCs w:val="22"/>
        </w:rPr>
        <w:t>7.53)</w:t>
      </w:r>
    </w:p>
    <w:p w:rsidR="003D6066" w:rsidRPr="0005097B" w:rsidRDefault="003D6066" w:rsidP="003D6066">
      <w:pPr>
        <w:widowControl w:val="0"/>
        <w:jc w:val="both"/>
        <w:rPr>
          <w:rFonts w:ascii="Times New Roman" w:hAnsi="Times New Roman"/>
          <w:sz w:val="22"/>
          <w:szCs w:val="22"/>
        </w:rPr>
      </w:pPr>
    </w:p>
    <w:p w:rsidR="001B2F67" w:rsidRDefault="001B2F67" w:rsidP="003D6066">
      <w:pPr>
        <w:widowControl w:val="0"/>
        <w:jc w:val="both"/>
        <w:rPr>
          <w:rFonts w:ascii="Times New Roman" w:hAnsi="Times New Roman"/>
          <w:b/>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widowControl w:val="0"/>
        <w:jc w:val="both"/>
        <w:rPr>
          <w:rFonts w:ascii="Times New Roman" w:hAnsi="Times New Roman"/>
          <w:sz w:val="22"/>
          <w:szCs w:val="22"/>
        </w:rPr>
      </w:pPr>
    </w:p>
    <w:p w:rsidR="003D6066" w:rsidRPr="00ED4A48" w:rsidRDefault="003D6066" w:rsidP="00ED4A48">
      <w:pPr>
        <w:pStyle w:val="ListParagraph"/>
        <w:widowControl w:val="0"/>
        <w:numPr>
          <w:ilvl w:val="0"/>
          <w:numId w:val="90"/>
        </w:numPr>
        <w:ind w:left="360"/>
        <w:jc w:val="both"/>
        <w:rPr>
          <w:rFonts w:ascii="Times New Roman" w:hAnsi="Times New Roman"/>
          <w:sz w:val="22"/>
          <w:szCs w:val="22"/>
        </w:rPr>
      </w:pPr>
      <w:r w:rsidRPr="00ED4A48">
        <w:rPr>
          <w:rFonts w:ascii="Times New Roman" w:hAnsi="Times New Roman"/>
          <w:sz w:val="22"/>
          <w:szCs w:val="22"/>
        </w:rPr>
        <w:t xml:space="preserve">Inspect the anti-bullying policy the school adopted pursuant to Ohio Rev. Code </w:t>
      </w:r>
      <w:r w:rsidR="00E641FF">
        <w:rPr>
          <w:rFonts w:ascii="Times New Roman" w:hAnsi="Times New Roman"/>
          <w:sz w:val="22"/>
          <w:szCs w:val="22"/>
        </w:rPr>
        <w:t xml:space="preserve">§ </w:t>
      </w:r>
      <w:r w:rsidRPr="00ED4A48">
        <w:rPr>
          <w:rFonts w:ascii="Times New Roman" w:hAnsi="Times New Roman"/>
          <w:sz w:val="22"/>
          <w:szCs w:val="22"/>
        </w:rPr>
        <w:t>3313.666</w:t>
      </w:r>
      <w:r w:rsidRPr="00E81FB4">
        <w:rPr>
          <w:rFonts w:ascii="Times New Roman" w:hAnsi="Times New Roman"/>
          <w:strike/>
          <w:sz w:val="22"/>
          <w:szCs w:val="22"/>
        </w:rPr>
        <w:t xml:space="preserve">(A), </w:t>
      </w:r>
      <w:r w:rsidRPr="00ED4A48">
        <w:rPr>
          <w:rFonts w:ascii="Times New Roman" w:hAnsi="Times New Roman"/>
          <w:sz w:val="22"/>
          <w:szCs w:val="22"/>
        </w:rPr>
        <w:t>(B)</w:t>
      </w:r>
      <w:r w:rsidRPr="00E81FB4">
        <w:rPr>
          <w:rFonts w:ascii="Times New Roman" w:hAnsi="Times New Roman"/>
          <w:strike/>
          <w:sz w:val="22"/>
          <w:szCs w:val="22"/>
        </w:rPr>
        <w:t>, and (C)</w:t>
      </w:r>
      <w:r w:rsidRPr="00ED4A48">
        <w:rPr>
          <w:rFonts w:ascii="Times New Roman" w:hAnsi="Times New Roman"/>
          <w:sz w:val="22"/>
          <w:szCs w:val="22"/>
        </w:rPr>
        <w:t xml:space="preserve"> (for school districts) or </w:t>
      </w:r>
      <w:r w:rsidR="00E641FF">
        <w:rPr>
          <w:rFonts w:ascii="Times New Roman" w:hAnsi="Times New Roman"/>
          <w:sz w:val="22"/>
          <w:szCs w:val="22"/>
        </w:rPr>
        <w:t xml:space="preserve">§ </w:t>
      </w:r>
      <w:r w:rsidRPr="00ED4A48">
        <w:rPr>
          <w:rFonts w:ascii="Times New Roman" w:hAnsi="Times New Roman"/>
          <w:sz w:val="22"/>
          <w:szCs w:val="22"/>
        </w:rPr>
        <w:t>3314.03(A</w:t>
      </w:r>
      <w:proofErr w:type="gramStart"/>
      <w:r w:rsidRPr="00ED4A48">
        <w:rPr>
          <w:rFonts w:ascii="Times New Roman" w:hAnsi="Times New Roman"/>
          <w:sz w:val="22"/>
          <w:szCs w:val="22"/>
        </w:rPr>
        <w:t>)(</w:t>
      </w:r>
      <w:proofErr w:type="gramEnd"/>
      <w:r w:rsidRPr="00ED4A48">
        <w:rPr>
          <w:rFonts w:ascii="Times New Roman" w:hAnsi="Times New Roman"/>
          <w:sz w:val="22"/>
          <w:szCs w:val="22"/>
        </w:rPr>
        <w:t xml:space="preserve">11)(d) (community schools).  To comply with this reporting obligation, the Auditor of State and contracting independent accountants must include an additional agreed-upon procedures report describing the procedures applied and the results, for audits of fiscal year ended June 30, 2009 and in subsequent audits until </w:t>
      </w:r>
      <w:r w:rsidRPr="001B2F67">
        <w:rPr>
          <w:rFonts w:ascii="Times New Roman" w:hAnsi="Times New Roman"/>
          <w:strike/>
          <w:sz w:val="22"/>
          <w:szCs w:val="22"/>
        </w:rPr>
        <w:t>full</w:t>
      </w:r>
      <w:r w:rsidRPr="00ED4A48">
        <w:rPr>
          <w:rFonts w:ascii="Times New Roman" w:hAnsi="Times New Roman"/>
          <w:sz w:val="22"/>
          <w:szCs w:val="22"/>
        </w:rPr>
        <w:t xml:space="preserve"> compliance is obtained</w:t>
      </w:r>
      <w:r w:rsidRPr="001B2F67">
        <w:rPr>
          <w:rStyle w:val="FootnoteReference"/>
          <w:rFonts w:ascii="Times New Roman" w:hAnsi="Times New Roman"/>
          <w:strike/>
          <w:sz w:val="22"/>
          <w:szCs w:val="22"/>
        </w:rPr>
        <w:footnoteReference w:id="70"/>
      </w:r>
      <w:r w:rsidRPr="00ED4A48">
        <w:rPr>
          <w:rFonts w:ascii="Times New Roman" w:hAnsi="Times New Roman"/>
          <w:sz w:val="22"/>
          <w:szCs w:val="22"/>
        </w:rPr>
        <w:t xml:space="preserve"> This report should appear immediately after the schedule of findings or schedule of prior year audit findings, if applicable. </w:t>
      </w:r>
      <w:r w:rsidR="001E6ED1">
        <w:rPr>
          <w:rFonts w:ascii="Times New Roman" w:hAnsi="Times New Roman"/>
          <w:sz w:val="22"/>
          <w:szCs w:val="22"/>
        </w:rPr>
        <w:t xml:space="preserve"> </w:t>
      </w:r>
      <w:r w:rsidRPr="00ED4A48">
        <w:rPr>
          <w:rFonts w:ascii="Times New Roman" w:hAnsi="Times New Roman"/>
          <w:sz w:val="22"/>
          <w:szCs w:val="22"/>
        </w:rPr>
        <w:t>The table of contents should separately list this report. (Because this report is a statutory requirement, we believe it is inappropriate to include it with a management letter.)</w:t>
      </w:r>
    </w:p>
    <w:p w:rsidR="003D6066" w:rsidRPr="0005097B" w:rsidRDefault="003D6066" w:rsidP="00ED4A48">
      <w:pPr>
        <w:widowControl w:val="0"/>
        <w:ind w:left="360"/>
        <w:jc w:val="both"/>
        <w:rPr>
          <w:rFonts w:ascii="Times New Roman" w:hAnsi="Times New Roman"/>
          <w:sz w:val="22"/>
          <w:szCs w:val="22"/>
        </w:rPr>
      </w:pPr>
    </w:p>
    <w:p w:rsidR="003D6066" w:rsidRPr="00ED4A48" w:rsidRDefault="001B2F67" w:rsidP="001B2F67">
      <w:pPr>
        <w:pStyle w:val="ListParagraph"/>
        <w:widowControl w:val="0"/>
        <w:ind w:left="360"/>
        <w:jc w:val="both"/>
        <w:rPr>
          <w:rFonts w:ascii="Times New Roman" w:hAnsi="Times New Roman"/>
          <w:sz w:val="22"/>
          <w:szCs w:val="22"/>
        </w:rPr>
      </w:pPr>
      <w:r w:rsidRPr="001B2F67">
        <w:rPr>
          <w:rFonts w:ascii="Times New Roman" w:hAnsi="Times New Roman"/>
          <w:sz w:val="22"/>
          <w:szCs w:val="22"/>
          <w:u w:val="wave"/>
        </w:rPr>
        <w:t>NOTE:</w:t>
      </w:r>
      <w:r>
        <w:rPr>
          <w:rFonts w:ascii="Times New Roman" w:hAnsi="Times New Roman"/>
          <w:sz w:val="22"/>
          <w:szCs w:val="22"/>
        </w:rPr>
        <w:t xml:space="preserve">  </w:t>
      </w:r>
      <w:r w:rsidR="006F12A5" w:rsidRPr="00B6611D">
        <w:rPr>
          <w:rFonts w:ascii="Times New Roman" w:hAnsi="Times New Roman"/>
          <w:strike/>
          <w:sz w:val="22"/>
          <w:szCs w:val="22"/>
        </w:rPr>
        <w:t>AOS Bulletin</w:t>
      </w:r>
      <w:r w:rsidR="003D6066" w:rsidRPr="00B6611D">
        <w:rPr>
          <w:rFonts w:ascii="Times New Roman" w:hAnsi="Times New Roman"/>
          <w:strike/>
          <w:sz w:val="22"/>
          <w:szCs w:val="22"/>
        </w:rPr>
        <w:t xml:space="preserve"> 2009-010, </w:t>
      </w:r>
      <w:r w:rsidR="003D6066" w:rsidRPr="00B6611D">
        <w:rPr>
          <w:rFonts w:ascii="Times New Roman" w:hAnsi="Times New Roman"/>
          <w:i/>
          <w:strike/>
          <w:sz w:val="22"/>
          <w:szCs w:val="22"/>
        </w:rPr>
        <w:t>School Anti-harassment Policy</w:t>
      </w:r>
      <w:r w:rsidR="003D6066" w:rsidRPr="00B6611D">
        <w:rPr>
          <w:rFonts w:ascii="Times New Roman" w:hAnsi="Times New Roman"/>
          <w:strike/>
          <w:sz w:val="22"/>
          <w:szCs w:val="22"/>
        </w:rPr>
        <w:t xml:space="preserve">, describes </w:t>
      </w:r>
      <w:r w:rsidR="00166B51" w:rsidRPr="00B6611D">
        <w:rPr>
          <w:rFonts w:ascii="Times New Roman" w:hAnsi="Times New Roman"/>
          <w:strike/>
          <w:sz w:val="22"/>
          <w:szCs w:val="22"/>
        </w:rPr>
        <w:t>the</w:t>
      </w:r>
      <w:r w:rsidR="00166B51" w:rsidRPr="00B6611D">
        <w:rPr>
          <w:rFonts w:ascii="Times New Roman" w:hAnsi="Times New Roman"/>
          <w:sz w:val="22"/>
          <w:szCs w:val="22"/>
          <w:u w:val="wave"/>
        </w:rPr>
        <w:t>The</w:t>
      </w:r>
      <w:r w:rsidR="003D6066" w:rsidRPr="00ED4A48">
        <w:rPr>
          <w:rFonts w:ascii="Times New Roman" w:hAnsi="Times New Roman"/>
          <w:sz w:val="22"/>
          <w:szCs w:val="22"/>
        </w:rPr>
        <w:t xml:space="preserve"> reporting process AOS and IPA’s should use to satisfy these requirements</w:t>
      </w:r>
      <w:r>
        <w:rPr>
          <w:rFonts w:ascii="Times New Roman" w:hAnsi="Times New Roman"/>
          <w:sz w:val="22"/>
          <w:szCs w:val="22"/>
          <w:u w:val="wave"/>
        </w:rPr>
        <w:t xml:space="preserve"> is detailed in the </w:t>
      </w:r>
      <w:r w:rsidR="00B6611D" w:rsidRPr="004261C8">
        <w:rPr>
          <w:rFonts w:ascii="Times New Roman" w:hAnsi="Times New Roman"/>
          <w:sz w:val="22"/>
          <w:szCs w:val="22"/>
          <w:u w:val="wave"/>
        </w:rPr>
        <w:t xml:space="preserve">appropriate </w:t>
      </w:r>
      <w:r w:rsidRPr="004261C8">
        <w:rPr>
          <w:rFonts w:ascii="Times New Roman" w:hAnsi="Times New Roman"/>
          <w:sz w:val="22"/>
          <w:szCs w:val="22"/>
          <w:u w:val="wave"/>
        </w:rPr>
        <w:t xml:space="preserve">AUP </w:t>
      </w:r>
      <w:r w:rsidR="00B6611D" w:rsidRPr="004261C8">
        <w:rPr>
          <w:rFonts w:ascii="Times New Roman" w:hAnsi="Times New Roman"/>
          <w:sz w:val="22"/>
          <w:szCs w:val="22"/>
          <w:u w:val="wave"/>
        </w:rPr>
        <w:t xml:space="preserve">Report </w:t>
      </w:r>
      <w:r w:rsidRPr="004261C8">
        <w:rPr>
          <w:rFonts w:ascii="Times New Roman" w:hAnsi="Times New Roman"/>
          <w:sz w:val="22"/>
          <w:szCs w:val="22"/>
          <w:u w:val="wave"/>
        </w:rPr>
        <w:t>shell</w:t>
      </w:r>
      <w:r w:rsidR="00B6611D" w:rsidRPr="004261C8">
        <w:rPr>
          <w:rFonts w:ascii="Times New Roman" w:hAnsi="Times New Roman"/>
          <w:sz w:val="22"/>
          <w:szCs w:val="22"/>
          <w:u w:val="wave"/>
        </w:rPr>
        <w:t xml:space="preserve"> Anti-bullying found</w:t>
      </w:r>
      <w:r w:rsidRPr="004261C8">
        <w:rPr>
          <w:rFonts w:ascii="Times New Roman" w:hAnsi="Times New Roman"/>
          <w:sz w:val="22"/>
          <w:szCs w:val="22"/>
          <w:u w:val="wave"/>
        </w:rPr>
        <w:t xml:space="preserve"> in the briefcase and</w:t>
      </w:r>
      <w:r>
        <w:rPr>
          <w:rFonts w:ascii="Times New Roman" w:hAnsi="Times New Roman"/>
          <w:sz w:val="22"/>
          <w:szCs w:val="22"/>
          <w:u w:val="wave"/>
        </w:rPr>
        <w:t xml:space="preserve"> AOS Internet</w:t>
      </w:r>
      <w:r w:rsidR="003D6066" w:rsidRPr="00ED4A48">
        <w:rPr>
          <w:rFonts w:ascii="Times New Roman" w:hAnsi="Times New Roman"/>
          <w:sz w:val="22"/>
          <w:szCs w:val="22"/>
        </w:rPr>
        <w:t>.</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3D6066"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8C04CA"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D7095" w:rsidRDefault="00DD7095"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D7095" w:rsidRDefault="00DD7095"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sectPr w:rsidR="00DD7095" w:rsidSect="006E6E18">
      <w:headerReference w:type="default" r:id="rId5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337" w:rsidRDefault="00A20337" w:rsidP="006F0984"/>
  </w:endnote>
  <w:endnote w:type="continuationSeparator" w:id="0">
    <w:p w:rsidR="00A20337" w:rsidRDefault="00A20337" w:rsidP="006F0984">
      <w:r>
        <w:continuationSeparator/>
      </w:r>
    </w:p>
  </w:endnote>
  <w:endnote w:type="continuationNotice" w:id="1">
    <w:p w:rsidR="00A20337" w:rsidRDefault="00A20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029486"/>
      <w:docPartObj>
        <w:docPartGallery w:val="Page Numbers (Bottom of Page)"/>
        <w:docPartUnique/>
      </w:docPartObj>
    </w:sdtPr>
    <w:sdtEndPr>
      <w:rPr>
        <w:noProof/>
      </w:rPr>
    </w:sdtEndPr>
    <w:sdtContent>
      <w:p w:rsidR="00A20337" w:rsidRDefault="00A20337" w:rsidP="005B3A4C">
        <w:pPr>
          <w:pStyle w:val="Footer"/>
          <w:jc w:val="center"/>
        </w:pPr>
        <w:r>
          <w:fldChar w:fldCharType="begin"/>
        </w:r>
        <w:r>
          <w:instrText xml:space="preserve"> PAGE   \* MERGEFORMAT </w:instrText>
        </w:r>
        <w:r>
          <w:fldChar w:fldCharType="separate"/>
        </w:r>
        <w:r w:rsidR="009A1DC9">
          <w:rPr>
            <w:noProof/>
          </w:rPr>
          <w:t>1</w:t>
        </w:r>
        <w:r>
          <w:rPr>
            <w:noProof/>
          </w:rPr>
          <w:fldChar w:fldCharType="end"/>
        </w:r>
      </w:p>
    </w:sdtContent>
  </w:sdt>
  <w:p w:rsidR="00A20337" w:rsidRDefault="00A20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337" w:rsidRDefault="00A20337" w:rsidP="006F0984">
      <w:r>
        <w:separator/>
      </w:r>
    </w:p>
  </w:footnote>
  <w:footnote w:type="continuationSeparator" w:id="0">
    <w:p w:rsidR="00A20337" w:rsidRDefault="00A20337" w:rsidP="00DD7095">
      <w:r>
        <w:separator/>
      </w:r>
    </w:p>
  </w:footnote>
  <w:footnote w:type="continuationNotice" w:id="1">
    <w:p w:rsidR="00A20337" w:rsidRPr="00DD7095" w:rsidRDefault="00A20337" w:rsidP="00DD7095">
      <w:pPr>
        <w:pStyle w:val="Footer"/>
      </w:pPr>
    </w:p>
  </w:footnote>
  <w:footnote w:id="2">
    <w:p w:rsidR="00A20337" w:rsidRPr="00843F20" w:rsidRDefault="00A20337" w:rsidP="00742935">
      <w:pPr>
        <w:pStyle w:val="FootnoteText"/>
        <w:jc w:val="both"/>
        <w:rPr>
          <w:rFonts w:ascii="Times New Roman" w:hAnsi="Times New Roman"/>
        </w:rPr>
      </w:pPr>
      <w:r w:rsidRPr="003037A9">
        <w:rPr>
          <w:rStyle w:val="FootnoteReference"/>
          <w:rFonts w:ascii="Times New Roman" w:hAnsi="Times New Roman"/>
        </w:rPr>
        <w:footnoteRef/>
      </w:r>
      <w:r w:rsidRPr="003037A9">
        <w:rPr>
          <w:rFonts w:ascii="Times New Roman" w:hAnsi="Times New Roman"/>
        </w:rPr>
        <w:t xml:space="preserve"> In rare instances, complying with the recovery plan can cause violations of </w:t>
      </w:r>
      <w:r>
        <w:rPr>
          <w:rFonts w:ascii="Times New Roman" w:hAnsi="Times New Roman"/>
        </w:rPr>
        <w:t xml:space="preserve">Chapter </w:t>
      </w:r>
      <w:r w:rsidRPr="003037A9">
        <w:rPr>
          <w:rFonts w:ascii="Times New Roman" w:hAnsi="Times New Roman"/>
        </w:rPr>
        <w:t>5705.  In these instances, auditors should not cite violations of 5705 if they were necessary in order to comply with the recovery plan.</w:t>
      </w:r>
    </w:p>
  </w:footnote>
  <w:footnote w:id="3">
    <w:p w:rsidR="00A20337" w:rsidRPr="00DA3D41" w:rsidRDefault="00A20337" w:rsidP="00DD7095">
      <w:pPr>
        <w:pStyle w:val="FootnoteText"/>
        <w:jc w:val="both"/>
        <w:rPr>
          <w:rFonts w:ascii="Times New Roman" w:hAnsi="Times New Roman"/>
        </w:rPr>
      </w:pPr>
      <w:r w:rsidRPr="00DA3D41">
        <w:rPr>
          <w:rStyle w:val="FootnoteReference"/>
          <w:rFonts w:ascii="Times New Roman" w:hAnsi="Times New Roman"/>
        </w:rPr>
        <w:footnoteRef/>
      </w:r>
      <w:r w:rsidRPr="00DA3D41">
        <w:rPr>
          <w:rFonts w:ascii="Times New Roman" w:hAnsi="Times New Roman"/>
        </w:rPr>
        <w:t xml:space="preserve"> In rare instances, complying with the recovery plan can cause violations of </w:t>
      </w:r>
      <w:r>
        <w:rPr>
          <w:rFonts w:ascii="Times New Roman" w:hAnsi="Times New Roman"/>
        </w:rPr>
        <w:t>Chapter</w:t>
      </w:r>
      <w:r w:rsidRPr="00DA3D41">
        <w:rPr>
          <w:rFonts w:ascii="Times New Roman" w:hAnsi="Times New Roman"/>
        </w:rPr>
        <w:t xml:space="preserve"> 5705.  In these instances, auditors should not cite violations of 5705 if they were necessary in order to comply with the recovery plan.</w:t>
      </w:r>
    </w:p>
    <w:p w:rsidR="00A20337" w:rsidRPr="00DA3D41" w:rsidRDefault="00A20337" w:rsidP="003D2883">
      <w:pPr>
        <w:pStyle w:val="FootnoteText"/>
        <w:rPr>
          <w:rFonts w:ascii="Times New Roman" w:hAnsi="Times New Roman"/>
        </w:rPr>
      </w:pPr>
    </w:p>
  </w:footnote>
  <w:footnote w:id="4">
    <w:p w:rsidR="00A20337" w:rsidRPr="00B12ED7" w:rsidRDefault="00A20337" w:rsidP="001E63E8">
      <w:pPr>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“Deemed an appropriation” under this section means the Federal or State government has already appropriated and established the purpose(s) for which a government can spend monies received from Fede</w:t>
      </w:r>
      <w:r>
        <w:rPr>
          <w:rFonts w:ascii="Times New Roman" w:hAnsi="Times New Roman"/>
        </w:rPr>
        <w:t xml:space="preserve">ral or State grants and loans.  </w:t>
      </w:r>
      <w:r w:rsidRPr="00B12ED7">
        <w:rPr>
          <w:rFonts w:ascii="Times New Roman" w:hAnsi="Times New Roman"/>
        </w:rPr>
        <w:t xml:space="preserve">The taxing authority cannot deviate from this purpose; the taxing authority can only resolve to spend the money for a purpose already prescribed in a contract, grant </w:t>
      </w:r>
      <w:r>
        <w:rPr>
          <w:rFonts w:ascii="Times New Roman" w:hAnsi="Times New Roman"/>
        </w:rPr>
        <w:t xml:space="preserve">agreement, loan agreement, etc. </w:t>
      </w:r>
      <w:r w:rsidRPr="00B12ED7">
        <w:rPr>
          <w:rFonts w:ascii="Times New Roman" w:hAnsi="Times New Roman"/>
        </w:rPr>
        <w:t xml:space="preserve"> Therefore, Federal and State grants and loans received under Ohio Rev. Code </w:t>
      </w:r>
      <w:r>
        <w:rPr>
          <w:rFonts w:ascii="Times New Roman" w:hAnsi="Times New Roman"/>
        </w:rPr>
        <w:t xml:space="preserve">§ </w:t>
      </w:r>
      <w:r w:rsidRPr="00B12ED7">
        <w:rPr>
          <w:rFonts w:ascii="Times New Roman" w:hAnsi="Times New Roman"/>
        </w:rPr>
        <w:t xml:space="preserve">5705.42 </w:t>
      </w:r>
      <w:r w:rsidRPr="00B12ED7">
        <w:rPr>
          <w:rFonts w:ascii="Times New Roman" w:hAnsi="Times New Roman"/>
          <w:b/>
          <w:bCs/>
          <w:i/>
          <w:iCs/>
        </w:rPr>
        <w:t>do not</w:t>
      </w:r>
      <w:r w:rsidRPr="00B12ED7">
        <w:rPr>
          <w:rFonts w:ascii="Times New Roman" w:hAnsi="Times New Roman"/>
        </w:rPr>
        <w:t xml:space="preserve"> require formal appropriation by the legislative body.</w:t>
      </w:r>
      <w:r>
        <w:rPr>
          <w:rFonts w:ascii="Times New Roman" w:hAnsi="Times New Roman"/>
        </w:rPr>
        <w:t xml:space="preserve"> </w:t>
      </w:r>
      <w:r w:rsidRPr="00B12ED7">
        <w:rPr>
          <w:rFonts w:ascii="Times New Roman" w:hAnsi="Times New Roman"/>
        </w:rPr>
        <w:t xml:space="preserve"> In other words, Ohio Rev. Code </w:t>
      </w:r>
      <w:r>
        <w:rPr>
          <w:rFonts w:ascii="Times New Roman" w:hAnsi="Times New Roman"/>
        </w:rPr>
        <w:t xml:space="preserve">§ </w:t>
      </w:r>
      <w:r w:rsidRPr="00B12ED7">
        <w:rPr>
          <w:rFonts w:ascii="Times New Roman" w:hAnsi="Times New Roman"/>
        </w:rPr>
        <w:t>5705.42 effectively eliminates an unnecessary appropriation action by the taxing authority.</w:t>
      </w:r>
      <w:r>
        <w:rPr>
          <w:rFonts w:ascii="Times New Roman" w:hAnsi="Times New Roman"/>
        </w:rPr>
        <w:t xml:space="preserve"> </w:t>
      </w:r>
      <w:r w:rsidRPr="00B12ED7">
        <w:rPr>
          <w:rFonts w:ascii="Times New Roman" w:hAnsi="Times New Roman"/>
        </w:rPr>
        <w:t xml:space="preserve"> However, Ohio Rev. Code </w:t>
      </w:r>
      <w:r>
        <w:rPr>
          <w:rFonts w:ascii="Times New Roman" w:hAnsi="Times New Roman"/>
        </w:rPr>
        <w:t xml:space="preserve">§ </w:t>
      </w:r>
      <w:r w:rsidRPr="00B12ED7">
        <w:rPr>
          <w:rFonts w:ascii="Times New Roman" w:hAnsi="Times New Roman"/>
        </w:rPr>
        <w:t xml:space="preserve">5705.42 directs the fiscal officer to </w:t>
      </w:r>
      <w:r w:rsidRPr="00B12ED7">
        <w:rPr>
          <w:rFonts w:ascii="Times New Roman" w:hAnsi="Times New Roman"/>
          <w:b/>
          <w:bCs/>
          <w:i/>
          <w:iCs/>
        </w:rPr>
        <w:t>record</w:t>
      </w:r>
      <w:r w:rsidRPr="00B12ED7">
        <w:rPr>
          <w:rFonts w:ascii="Times New Roman" w:hAnsi="Times New Roman"/>
        </w:rPr>
        <w:t xml:space="preserve"> the appropriation amount in the accounting system. </w:t>
      </w:r>
      <w:r>
        <w:rPr>
          <w:rFonts w:ascii="Times New Roman" w:hAnsi="Times New Roman"/>
        </w:rPr>
        <w:t xml:space="preserve"> </w:t>
      </w:r>
      <w:r w:rsidRPr="00B12ED7">
        <w:rPr>
          <w:rFonts w:ascii="Times New Roman" w:hAnsi="Times New Roman"/>
        </w:rPr>
        <w:t xml:space="preserve">The fiscal officer should also include the appropriated amounts on the (amended) certificate to properly monitor budget versus actual activity.  </w:t>
      </w:r>
      <w:r w:rsidRPr="006615E4">
        <w:rPr>
          <w:rFonts w:ascii="Times New Roman" w:hAnsi="Times New Roman"/>
          <w:b/>
          <w:i/>
        </w:rPr>
        <w:t>Note:</w:t>
      </w:r>
      <w:r w:rsidRPr="004B4D9C">
        <w:rPr>
          <w:rFonts w:ascii="Times New Roman" w:hAnsi="Times New Roman"/>
        </w:rPr>
        <w:t xml:space="preserve"> Amounts “deemed appropriated” are subject to inclusion in GAAP </w:t>
      </w:r>
      <w:r w:rsidRPr="0005097B">
        <w:rPr>
          <w:rFonts w:ascii="Times New Roman" w:hAnsi="Times New Roman"/>
        </w:rPr>
        <w:t>budgetary presentations (GASB Cod. 2400.102).  The government has no legal authority to spend these resources unless they were either appropriated by the legislative authority or deemed appropriated by the Federal or State government. (</w:t>
      </w:r>
      <w:r w:rsidRPr="00E937D6">
        <w:rPr>
          <w:rFonts w:ascii="Times New Roman" w:hAnsi="Times New Roman"/>
        </w:rPr>
        <w:t>2015-</w:t>
      </w:r>
      <w:r w:rsidRPr="00E36C0E">
        <w:rPr>
          <w:rFonts w:ascii="Times New Roman" w:hAnsi="Times New Roman"/>
        </w:rPr>
        <w:t>1</w:t>
      </w:r>
      <w:r>
        <w:rPr>
          <w:rFonts w:ascii="Times New Roman" w:hAnsi="Times New Roman"/>
        </w:rPr>
        <w:t xml:space="preserve"> </w:t>
      </w:r>
      <w:r w:rsidRPr="00E36C0E">
        <w:rPr>
          <w:rFonts w:ascii="Times New Roman" w:hAnsi="Times New Roman"/>
        </w:rPr>
        <w:t>GASB Implementation Guide</w:t>
      </w:r>
      <w:r>
        <w:rPr>
          <w:rFonts w:ascii="Times New Roman" w:hAnsi="Times New Roman"/>
        </w:rPr>
        <w:t xml:space="preserve"> Q&amp;A 7.91.14)</w:t>
      </w:r>
    </w:p>
  </w:footnote>
  <w:footnote w:id="5">
    <w:p w:rsidR="00A20337" w:rsidRPr="0005097B" w:rsidRDefault="00A20337" w:rsidP="00941F95">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6615E4">
        <w:rPr>
          <w:rFonts w:ascii="Times New Roman" w:hAnsi="Times New Roman"/>
          <w:b/>
          <w:i/>
        </w:rPr>
        <w:t>Note:</w:t>
      </w:r>
      <w:r w:rsidRPr="0005097B">
        <w:rPr>
          <w:rFonts w:ascii="Times New Roman" w:hAnsi="Times New Roman"/>
        </w:rPr>
        <w:t xml:space="preserve">  Per AU-C 265, “A significant deficiency is a deficiency, or a combination of deficiencies, in internal control that is less severe than a material weakness, yet important enough to merit attention by those charged with governance.”</w:t>
      </w:r>
    </w:p>
    <w:p w:rsidR="00A20337" w:rsidRPr="0005097B" w:rsidRDefault="00A20337" w:rsidP="00941F95">
      <w:pPr>
        <w:autoSpaceDE w:val="0"/>
        <w:autoSpaceDN w:val="0"/>
        <w:adjustRightInd w:val="0"/>
        <w:ind w:left="720"/>
        <w:jc w:val="both"/>
        <w:rPr>
          <w:rFonts w:ascii="Times New Roman" w:hAnsi="Times New Roman"/>
        </w:rPr>
      </w:pPr>
    </w:p>
    <w:p w:rsidR="00A20337" w:rsidRPr="00800550" w:rsidRDefault="00A20337" w:rsidP="00941F95">
      <w:pPr>
        <w:tabs>
          <w:tab w:val="left" w:pos="0"/>
        </w:tabs>
        <w:autoSpaceDE w:val="0"/>
        <w:autoSpaceDN w:val="0"/>
        <w:adjustRightInd w:val="0"/>
        <w:jc w:val="both"/>
        <w:rPr>
          <w:rFonts w:ascii="Times New Roman" w:hAnsi="Times New Roman"/>
        </w:rPr>
      </w:pPr>
      <w:r w:rsidRPr="0005097B">
        <w:rPr>
          <w:rFonts w:ascii="Times New Roman" w:hAnsi="Times New Roman"/>
        </w:rPr>
        <w:t xml:space="preserve">Noncompliance with these Ohio Administrative Code requirements normally also suggest control deficiencies.  We would not automatically deem minor misclassifications or other lesser-significant errors as reportable noncompliance under this Ohio Admin. </w:t>
      </w:r>
      <w:proofErr w:type="gramStart"/>
      <w:r w:rsidRPr="0005097B">
        <w:rPr>
          <w:rFonts w:ascii="Times New Roman" w:hAnsi="Times New Roman"/>
        </w:rPr>
        <w:t>Code Section.</w:t>
      </w:r>
      <w:proofErr w:type="gramEnd"/>
      <w:r w:rsidRPr="0005097B">
        <w:rPr>
          <w:rFonts w:ascii="Times New Roman" w:hAnsi="Times New Roman"/>
        </w:rPr>
        <w:t xml:space="preserve">  While a significant deficiency may exist, it is possible that the deficiency may not necessarily rise to the level of material noncompliance.  This is a matter of professional auditor’s judgment.  We should consider the pervasiveness of the noncompliance matter in relation to the compliance requirement and the financial statements as </w:t>
      </w:r>
      <w:r>
        <w:rPr>
          <w:rFonts w:ascii="Times New Roman" w:hAnsi="Times New Roman"/>
        </w:rPr>
        <w:t xml:space="preserve">a </w:t>
      </w:r>
      <w:r w:rsidRPr="0005097B">
        <w:rPr>
          <w:rFonts w:ascii="Times New Roman" w:hAnsi="Times New Roman"/>
        </w:rPr>
        <w:t xml:space="preserve">whole.  Conversely, a failure to maintain any utility billing records (for example) would not only be a material weakness, but would be reportable noncompliance with Ohio Admin. </w:t>
      </w:r>
      <w:proofErr w:type="gramStart"/>
      <w:r w:rsidRPr="0005097B">
        <w:rPr>
          <w:rFonts w:ascii="Times New Roman" w:hAnsi="Times New Roman"/>
        </w:rPr>
        <w:t>Code §</w:t>
      </w:r>
      <w:r>
        <w:rPr>
          <w:rFonts w:ascii="Times New Roman" w:hAnsi="Times New Roman"/>
        </w:rPr>
        <w:t xml:space="preserve"> </w:t>
      </w:r>
      <w:r w:rsidRPr="0005097B">
        <w:rPr>
          <w:rFonts w:ascii="Times New Roman" w:hAnsi="Times New Roman"/>
        </w:rPr>
        <w:t>117-2-02(D).</w:t>
      </w:r>
      <w:proofErr w:type="gramEnd"/>
      <w:r w:rsidRPr="00800550">
        <w:rPr>
          <w:rFonts w:ascii="Times New Roman" w:hAnsi="Times New Roman"/>
        </w:rPr>
        <w:t xml:space="preserve">  </w:t>
      </w:r>
    </w:p>
  </w:footnote>
  <w:footnote w:id="6">
    <w:p w:rsidR="00A20337" w:rsidRPr="00E54582" w:rsidRDefault="00A20337" w:rsidP="002007D8">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Some schools may not post daily transactions in accordance with USAS, but rather convert the information to be in accordance with USAS prior to reporting information to ODE and their annual financial statement reporting.  For these engagements, the school should maintain a crosswalk or other documentation to show this conversion.  Auditors should consider this conversion when determining compliance.</w:t>
      </w:r>
    </w:p>
  </w:footnote>
  <w:footnote w:id="7">
    <w:p w:rsidR="00A20337" w:rsidRPr="00E54582" w:rsidRDefault="00A20337" w:rsidP="002007D8">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Community school auditors do not need to request to perform this procedure at the client site when the AUP includes them.  However; these procedures will not replace Census Data Examinations the Retirement System auditors may require to support their opinions on the audited GASB 68 Schedules of Employer Allocations and Pension Amounts.</w:t>
      </w:r>
    </w:p>
  </w:footnote>
  <w:footnote w:id="8">
    <w:p w:rsidR="00A20337" w:rsidRPr="00253D3B" w:rsidRDefault="00A20337" w:rsidP="0054188C">
      <w:pPr>
        <w:pStyle w:val="FootnoteText"/>
        <w:jc w:val="both"/>
        <w:rPr>
          <w:rFonts w:ascii="Times New Roman" w:hAnsi="Times New Roman"/>
        </w:rPr>
      </w:pPr>
      <w:r w:rsidRPr="00253D3B">
        <w:rPr>
          <w:rStyle w:val="FootnoteReference"/>
          <w:rFonts w:ascii="Times New Roman" w:hAnsi="Times New Roman"/>
        </w:rPr>
        <w:footnoteRef/>
      </w:r>
      <w:r>
        <w:rPr>
          <w:rFonts w:ascii="Times New Roman" w:hAnsi="Times New Roman"/>
        </w:rPr>
        <w:t xml:space="preserve"> See </w:t>
      </w:r>
      <w:r w:rsidRPr="002007D8">
        <w:rPr>
          <w:rFonts w:ascii="Times New Roman" w:hAnsi="Times New Roman"/>
        </w:rPr>
        <w:t>appendix E-1 of</w:t>
      </w:r>
      <w:r>
        <w:rPr>
          <w:rFonts w:ascii="Times New Roman" w:hAnsi="Times New Roman"/>
        </w:rPr>
        <w:t xml:space="preserve"> the OCS Implementation Guide</w:t>
      </w:r>
      <w:r w:rsidRPr="00253D3B">
        <w:rPr>
          <w:rFonts w:ascii="Times New Roman" w:hAnsi="Times New Roman"/>
        </w:rPr>
        <w:t xml:space="preserve"> for a list of agencies the Federal government guarantees.</w:t>
      </w:r>
    </w:p>
    <w:p w:rsidR="00A20337" w:rsidRPr="00253D3B" w:rsidRDefault="00A20337" w:rsidP="0054188C">
      <w:pPr>
        <w:pStyle w:val="FootnoteText"/>
        <w:jc w:val="both"/>
        <w:rPr>
          <w:rFonts w:ascii="Times New Roman" w:hAnsi="Times New Roman"/>
        </w:rPr>
      </w:pPr>
    </w:p>
  </w:footnote>
  <w:footnote w:id="9">
    <w:p w:rsidR="00A20337" w:rsidRPr="00253D3B" w:rsidRDefault="00A2033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An example of an </w:t>
      </w:r>
      <w:r w:rsidRPr="00253D3B">
        <w:rPr>
          <w:rFonts w:ascii="Times New Roman" w:hAnsi="Times New Roman"/>
          <w:i/>
        </w:rPr>
        <w:t>indirect</w:t>
      </w:r>
      <w:r w:rsidRPr="00253D3B">
        <w:rPr>
          <w:rFonts w:ascii="Times New Roman" w:hAnsi="Times New Roman"/>
        </w:rPr>
        <w:t xml:space="preserve"> issuance would be a FNMA CMO (collateralized mortgage obligation), where FNMA pools mortgages it guarantees.  However, the mortgages are not a direct issuance of FNMA.</w:t>
      </w:r>
    </w:p>
    <w:p w:rsidR="00A20337" w:rsidRPr="00253D3B" w:rsidRDefault="00A20337" w:rsidP="0054188C">
      <w:pPr>
        <w:pStyle w:val="FootnoteText"/>
        <w:jc w:val="both"/>
        <w:rPr>
          <w:rFonts w:ascii="Times New Roman" w:hAnsi="Times New Roman"/>
        </w:rPr>
      </w:pPr>
    </w:p>
  </w:footnote>
  <w:footnote w:id="10">
    <w:p w:rsidR="00A20337" w:rsidRDefault="00A2033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the position of the Auditor of State that Ohio Rev. Code §§</w:t>
      </w:r>
      <w:r>
        <w:rPr>
          <w:rFonts w:ascii="Times New Roman" w:hAnsi="Times New Roman"/>
        </w:rPr>
        <w:t xml:space="preserve"> </w:t>
      </w:r>
      <w:r w:rsidRPr="00253D3B">
        <w:rPr>
          <w:rFonts w:ascii="Times New Roman" w:hAnsi="Times New Roman"/>
        </w:rPr>
        <w:t>135.03 &amp;</w:t>
      </w:r>
      <w:r>
        <w:rPr>
          <w:rFonts w:ascii="Times New Roman" w:hAnsi="Times New Roman"/>
        </w:rPr>
        <w:t xml:space="preserve"> </w:t>
      </w:r>
      <w:r w:rsidRPr="00253D3B">
        <w:rPr>
          <w:rFonts w:ascii="Times New Roman" w:hAnsi="Times New Roman"/>
        </w:rPr>
        <w:t>135.32 prohibit purchasing certificates of deposit (negotiable</w:t>
      </w:r>
      <w:r w:rsidRPr="007E0706">
        <w:rPr>
          <w:rFonts w:ascii="Times New Roman" w:hAnsi="Times New Roman"/>
        </w:rPr>
        <w:t>*</w:t>
      </w:r>
      <w:r w:rsidRPr="00253D3B">
        <w:rPr>
          <w:rFonts w:ascii="Times New Roman" w:hAnsi="Times New Roman"/>
        </w:rPr>
        <w:t xml:space="preserve"> or otherwise) from a bank unless the CD is subject to inspection by the Ohio Superintendent of Financial Institutions.  Ohio is part of a nationwide cooperative agreement for examining multi</w:t>
      </w:r>
      <w:r w:rsidRPr="00253D3B">
        <w:rPr>
          <w:rFonts w:ascii="Cambria Math" w:hAnsi="Cambria Math" w:cs="Cambria Math"/>
        </w:rPr>
        <w:t>‐</w:t>
      </w:r>
      <w:r w:rsidRPr="00253D3B">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253D3B">
        <w:rPr>
          <w:rFonts w:ascii="Cambria Math" w:hAnsi="Cambria Math" w:cs="Cambria Math"/>
        </w:rPr>
        <w:t>‐</w:t>
      </w:r>
      <w:r w:rsidRPr="00253D3B">
        <w:rPr>
          <w:rFonts w:ascii="Times New Roman" w:hAnsi="Times New Roman"/>
        </w:rPr>
        <w:t xml:space="preserve">state bank in a state subject to this agreement is subject to inspection by Ohio’s Superintendent of Financial Institutions.  Multi-state banks are eligible to become a public depository for Ohio’s governmental entities, subject to </w:t>
      </w:r>
      <w:r w:rsidRPr="0005097B">
        <w:rPr>
          <w:rFonts w:ascii="Times New Roman" w:hAnsi="Times New Roman"/>
          <w:sz w:val="22"/>
          <w:szCs w:val="22"/>
        </w:rPr>
        <w:t xml:space="preserve">Ohio Rev. Code </w:t>
      </w:r>
      <w:r w:rsidRPr="00253D3B">
        <w:rPr>
          <w:rFonts w:ascii="Times New Roman" w:hAnsi="Times New Roman"/>
        </w:rPr>
        <w:t>§</w:t>
      </w:r>
      <w:r>
        <w:rPr>
          <w:rFonts w:ascii="Times New Roman" w:hAnsi="Times New Roman"/>
          <w:sz w:val="22"/>
          <w:szCs w:val="22"/>
        </w:rPr>
        <w:t xml:space="preserve">§ </w:t>
      </w:r>
      <w:r w:rsidRPr="00253D3B">
        <w:rPr>
          <w:rFonts w:ascii="Times New Roman" w:hAnsi="Times New Roman"/>
        </w:rPr>
        <w:t>135.01 to 135.21. The bank should be registered with the Ohio Secretary of State to be an eligible public depository in Ohio.  A government cannot purchase negotiable</w:t>
      </w:r>
      <w:r>
        <w:rPr>
          <w:rFonts w:ascii="Times New Roman" w:hAnsi="Times New Roman"/>
        </w:rPr>
        <w:t>/</w:t>
      </w:r>
      <w:r w:rsidRPr="002E548A">
        <w:rPr>
          <w:rFonts w:ascii="Times New Roman" w:hAnsi="Times New Roman"/>
        </w:rPr>
        <w:t>brokered</w:t>
      </w:r>
      <w:r w:rsidRPr="00253D3B">
        <w:rPr>
          <w:rFonts w:ascii="Times New Roman" w:hAnsi="Times New Roman"/>
        </w:rPr>
        <w:t xml:space="preserve"> or </w:t>
      </w:r>
      <w:r w:rsidRPr="0005097B">
        <w:rPr>
          <w:rFonts w:ascii="Times New Roman" w:hAnsi="Times New Roman"/>
        </w:rPr>
        <w:t xml:space="preserve">nonnegotiable CDs unless the governing body has designated the bank as eligible to hold interim or inactive </w:t>
      </w:r>
      <w:r w:rsidRPr="00446B6C">
        <w:rPr>
          <w:rFonts w:ascii="Times New Roman" w:hAnsi="Times New Roman"/>
        </w:rPr>
        <w:t xml:space="preserve">deposits.  </w:t>
      </w:r>
    </w:p>
    <w:p w:rsidR="00A20337" w:rsidRPr="00253D3B" w:rsidRDefault="00A20337" w:rsidP="0054188C">
      <w:pPr>
        <w:pStyle w:val="FootnoteText"/>
        <w:jc w:val="both"/>
        <w:rPr>
          <w:rFonts w:ascii="Times New Roman" w:hAnsi="Times New Roman"/>
        </w:rPr>
      </w:pPr>
      <w:r w:rsidRPr="002E548A">
        <w:rPr>
          <w:rFonts w:ascii="Times New Roman" w:hAnsi="Times New Roman"/>
        </w:rPr>
        <w:t>*Another term for “negotiable” CDs is “brokered” CDs</w:t>
      </w:r>
    </w:p>
  </w:footnote>
  <w:footnote w:id="11">
    <w:p w:rsidR="00A20337" w:rsidRPr="00253D3B" w:rsidRDefault="00A20337" w:rsidP="009746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conceivable programs similar to CDARS may be established.  We believe these programs would be legal if they meet all Ohio Rev. Code §</w:t>
      </w:r>
      <w:r>
        <w:rPr>
          <w:rFonts w:ascii="Times New Roman" w:hAnsi="Times New Roman"/>
        </w:rPr>
        <w:t xml:space="preserve"> </w:t>
      </w:r>
      <w:r w:rsidRPr="00253D3B">
        <w:rPr>
          <w:rFonts w:ascii="Times New Roman" w:hAnsi="Times New Roman"/>
        </w:rPr>
        <w:t>135.</w:t>
      </w:r>
      <w:r>
        <w:rPr>
          <w:rFonts w:ascii="Times New Roman" w:hAnsi="Times New Roman"/>
        </w:rPr>
        <w:t>1</w:t>
      </w:r>
      <w:r w:rsidRPr="00253D3B">
        <w:rPr>
          <w:rFonts w:ascii="Times New Roman" w:hAnsi="Times New Roman"/>
        </w:rPr>
        <w:t xml:space="preserve">44 </w:t>
      </w:r>
      <w:r w:rsidRPr="000B34DA">
        <w:rPr>
          <w:rFonts w:ascii="Times New Roman" w:hAnsi="Times New Roman"/>
        </w:rPr>
        <w:t xml:space="preserve">requirements </w:t>
      </w:r>
      <w:r w:rsidRPr="008500FE">
        <w:rPr>
          <w:rFonts w:ascii="Times New Roman" w:hAnsi="Times New Roman"/>
        </w:rPr>
        <w:t>(an example is Star Plus</w:t>
      </w:r>
      <w:r>
        <w:rPr>
          <w:rFonts w:ascii="Times New Roman" w:hAnsi="Times New Roman"/>
        </w:rPr>
        <w:t>).</w:t>
      </w:r>
      <w:r w:rsidRPr="00C85E73">
        <w:rPr>
          <w:rFonts w:ascii="Times New Roman" w:hAnsi="Times New Roman"/>
        </w:rPr>
        <w:t xml:space="preserve">  As another example</w:t>
      </w:r>
      <w:r w:rsidRPr="000B34DA">
        <w:rPr>
          <w:rFonts w:ascii="Times New Roman" w:hAnsi="Times New Roman"/>
        </w:rPr>
        <w:t>, we are aware that credit unions have established a similar program to insure deposits exceeding the limits covered by the National Credit Union Share Insurance Fund.  However, Ohio Rev. Code §</w:t>
      </w:r>
      <w:r>
        <w:rPr>
          <w:rFonts w:ascii="Times New Roman" w:hAnsi="Times New Roman"/>
        </w:rPr>
        <w:t xml:space="preserve"> </w:t>
      </w:r>
      <w:r w:rsidRPr="000B34DA">
        <w:rPr>
          <w:rFonts w:ascii="Times New Roman" w:hAnsi="Times New Roman"/>
        </w:rPr>
        <w:t>135.144 would not permit governments to use this program because Ohio Rev. Code §</w:t>
      </w:r>
      <w:r>
        <w:rPr>
          <w:rFonts w:ascii="Times New Roman" w:hAnsi="Times New Roman"/>
        </w:rPr>
        <w:t xml:space="preserve"> </w:t>
      </w:r>
      <w:r w:rsidRPr="000B34DA">
        <w:rPr>
          <w:rFonts w:ascii="Times New Roman" w:hAnsi="Times New Roman"/>
        </w:rPr>
        <w:t>135.03 (via Ohio Rev. Code §</w:t>
      </w:r>
      <w:r>
        <w:rPr>
          <w:rFonts w:ascii="Times New Roman" w:hAnsi="Times New Roman"/>
        </w:rPr>
        <w:t xml:space="preserve"> </w:t>
      </w:r>
      <w:r w:rsidRPr="000B34DA">
        <w:rPr>
          <w:rFonts w:ascii="Times New Roman" w:hAnsi="Times New Roman"/>
        </w:rPr>
        <w:t xml:space="preserve">1151.01) excludes credit unions from eligible depositories.  However, </w:t>
      </w:r>
      <w:r>
        <w:rPr>
          <w:rFonts w:ascii="Times New Roman" w:hAnsi="Times New Roman"/>
        </w:rPr>
        <w:t>Ohio Rev. Code §</w:t>
      </w:r>
      <w:r w:rsidRPr="000B34DA">
        <w:rPr>
          <w:rFonts w:ascii="Times New Roman" w:hAnsi="Times New Roman"/>
        </w:rPr>
        <w:t xml:space="preserve"> 135.03 permits any savings association or savings bank located in Ohio, which is doing business under the authority of another state, to become an eligible public depository. Therefore, if they establish programs complying with all § 135.144 requirements, those programs would have similar legal status to the CDARS program </w:t>
      </w:r>
      <w:r w:rsidRPr="008500FE">
        <w:rPr>
          <w:rFonts w:ascii="Times New Roman" w:hAnsi="Times New Roman"/>
        </w:rPr>
        <w:t>(one example is Star Plus).</w:t>
      </w:r>
    </w:p>
  </w:footnote>
  <w:footnote w:id="12">
    <w:p w:rsidR="00A20337" w:rsidRPr="0005097B" w:rsidRDefault="00A20337" w:rsidP="00C700CA">
      <w:pPr>
        <w:pStyle w:val="FootnoteText"/>
        <w:tabs>
          <w:tab w:val="left" w:pos="765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05097B">
        <w:rPr>
          <w:rFonts w:ascii="Times New Roman" w:hAnsi="Times New Roman"/>
        </w:rPr>
        <w:t xml:space="preserve">Ohio Rev. Code </w:t>
      </w:r>
      <w:r w:rsidRPr="000A1105">
        <w:rPr>
          <w:rFonts w:ascii="Times New Roman" w:hAnsi="Times New Roman"/>
        </w:rPr>
        <w:t>§§</w:t>
      </w:r>
      <w:r>
        <w:rPr>
          <w:rFonts w:ascii="Times New Roman" w:hAnsi="Times New Roman"/>
        </w:rPr>
        <w:t xml:space="preserve"> 135.18(D</w:t>
      </w:r>
      <w:proofErr w:type="gramStart"/>
      <w:r>
        <w:rPr>
          <w:rFonts w:ascii="Times New Roman" w:hAnsi="Times New Roman"/>
        </w:rPr>
        <w:t>)</w:t>
      </w:r>
      <w:r w:rsidRPr="000A1105">
        <w:rPr>
          <w:rFonts w:ascii="Times New Roman" w:hAnsi="Times New Roman"/>
        </w:rPr>
        <w:t>(</w:t>
      </w:r>
      <w:proofErr w:type="gramEnd"/>
      <w:r w:rsidRPr="000A1105">
        <w:rPr>
          <w:rFonts w:ascii="Times New Roman" w:hAnsi="Times New Roman"/>
        </w:rPr>
        <w:t>1) – (11</w:t>
      </w:r>
      <w:r w:rsidRPr="0005097B">
        <w:rPr>
          <w:rFonts w:ascii="Times New Roman" w:hAnsi="Times New Roman"/>
        </w:rPr>
        <w:t xml:space="preserve">) are summarized in Ohio Compliance </w:t>
      </w:r>
      <w:r w:rsidRPr="002007D8">
        <w:rPr>
          <w:rFonts w:ascii="Times New Roman" w:hAnsi="Times New Roman"/>
        </w:rPr>
        <w:t xml:space="preserve">Supplement Step </w:t>
      </w:r>
      <w:r w:rsidRPr="002007D8">
        <w:rPr>
          <w:rFonts w:ascii="Times New Roman" w:hAnsi="Times New Roman"/>
        </w:rPr>
        <w:fldChar w:fldCharType="begin"/>
      </w:r>
      <w:r w:rsidRPr="002007D8">
        <w:rPr>
          <w:rFonts w:ascii="Times New Roman" w:hAnsi="Times New Roman"/>
        </w:rPr>
        <w:instrText xml:space="preserve"> REF Step_2_9 \h  \* MERGEFORMAT </w:instrText>
      </w:r>
      <w:r w:rsidRPr="002007D8">
        <w:rPr>
          <w:rFonts w:ascii="Times New Roman" w:hAnsi="Times New Roman"/>
        </w:rPr>
      </w:r>
      <w:r w:rsidRPr="002007D8">
        <w:rPr>
          <w:rFonts w:ascii="Times New Roman" w:hAnsi="Times New Roman"/>
        </w:rPr>
        <w:fldChar w:fldCharType="separate"/>
      </w:r>
      <w:r w:rsidRPr="002007D8">
        <w:rPr>
          <w:rFonts w:ascii="Times New Roman" w:hAnsi="Times New Roman"/>
        </w:rPr>
        <w:t>2-9</w:t>
      </w:r>
      <w:r w:rsidRPr="002007D8">
        <w:rPr>
          <w:rFonts w:ascii="Times New Roman" w:hAnsi="Times New Roman"/>
        </w:rPr>
        <w:fldChar w:fldCharType="end"/>
      </w:r>
      <w:r w:rsidRPr="002007D8">
        <w:rPr>
          <w:rFonts w:ascii="Times New Roman" w:hAnsi="Times New Roman"/>
        </w:rPr>
        <w:t>.</w:t>
      </w:r>
    </w:p>
    <w:p w:rsidR="00A20337" w:rsidRPr="0005097B" w:rsidRDefault="00A20337" w:rsidP="00C700CA">
      <w:pPr>
        <w:pStyle w:val="FootnoteText"/>
        <w:jc w:val="both"/>
        <w:rPr>
          <w:rFonts w:ascii="Times New Roman" w:hAnsi="Times New Roman"/>
        </w:rPr>
      </w:pPr>
    </w:p>
  </w:footnote>
  <w:footnote w:id="13">
    <w:p w:rsidR="00A20337" w:rsidRPr="0005097B" w:rsidRDefault="00A20337" w:rsidP="00C700CA">
      <w:pPr>
        <w:pStyle w:val="FootnoteText"/>
        <w:jc w:val="both"/>
        <w:rPr>
          <w:rFonts w:ascii="Times New Roman" w:hAnsi="Times New Roman"/>
        </w:rPr>
      </w:pPr>
      <w:r w:rsidRPr="0005097B">
        <w:rPr>
          <w:rStyle w:val="FootnoteReference"/>
          <w:rFonts w:ascii="Times New Roman" w:hAnsi="Times New Roman"/>
        </w:rPr>
        <w:footnoteRef/>
      </w:r>
      <w:r>
        <w:rPr>
          <w:rFonts w:ascii="Times New Roman" w:hAnsi="Times New Roman"/>
        </w:rPr>
        <w:t xml:space="preserve"> </w:t>
      </w:r>
      <w:r w:rsidRPr="0005097B">
        <w:rPr>
          <w:rFonts w:ascii="Times New Roman" w:hAnsi="Times New Roman"/>
        </w:rPr>
        <w:t xml:space="preserve">Many states do not require minimum market values of securities for repurchase agreements.  Therefore, the risk of noncompliance increases when banks merge with out-of-state banks.  Ohio governments are still bound by Ohio laws even if a bank’s depository agreement indicates the bank follows another state’s laws for the market value of securities.  </w:t>
      </w:r>
    </w:p>
    <w:p w:rsidR="00A20337" w:rsidRPr="0005097B" w:rsidRDefault="00A20337" w:rsidP="00C700CA">
      <w:pPr>
        <w:pStyle w:val="FootnoteText"/>
        <w:jc w:val="both"/>
        <w:rPr>
          <w:rFonts w:ascii="Times New Roman" w:hAnsi="Times New Roman"/>
        </w:rPr>
      </w:pPr>
      <w:r w:rsidRPr="0005097B">
        <w:rPr>
          <w:rFonts w:ascii="Times New Roman" w:hAnsi="Times New Roman"/>
        </w:rPr>
        <w:t xml:space="preserve">  </w:t>
      </w:r>
    </w:p>
  </w:footnote>
  <w:footnote w:id="14">
    <w:p w:rsidR="00A20337" w:rsidRDefault="00A20337" w:rsidP="0054188C">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The dealer would be responsible for marking the securities, not the government.</w:t>
      </w:r>
    </w:p>
    <w:p w:rsidR="00A20337" w:rsidRPr="0005097B" w:rsidRDefault="00A20337" w:rsidP="0054188C">
      <w:pPr>
        <w:pStyle w:val="FootnoteText"/>
        <w:jc w:val="both"/>
        <w:rPr>
          <w:rFonts w:ascii="Times New Roman" w:hAnsi="Times New Roman"/>
        </w:rPr>
      </w:pPr>
    </w:p>
  </w:footnote>
  <w:footnote w:id="15">
    <w:p w:rsidR="00A20337" w:rsidRDefault="00A20337" w:rsidP="0054188C">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Counterparties (e.g. banks) accomplish this by maintaining a separate “customer” account at the Federal Reserve designated as a customer account.  (For purposes of GASB </w:t>
      </w:r>
      <w:r>
        <w:rPr>
          <w:rFonts w:ascii="Times New Roman" w:hAnsi="Times New Roman"/>
        </w:rPr>
        <w:t xml:space="preserve">Statement No. </w:t>
      </w:r>
      <w:r w:rsidRPr="0005097B">
        <w:rPr>
          <w:rFonts w:ascii="Times New Roman" w:hAnsi="Times New Roman"/>
        </w:rPr>
        <w:t>40, we</w:t>
      </w:r>
      <w:r w:rsidRPr="00253D3B">
        <w:rPr>
          <w:rFonts w:ascii="Times New Roman" w:hAnsi="Times New Roman"/>
        </w:rPr>
        <w:t xml:space="preserve"> currently believe securities held in a customer account would not be exposed to custodial risk.)</w:t>
      </w:r>
    </w:p>
    <w:p w:rsidR="00A20337" w:rsidRPr="00253D3B" w:rsidRDefault="00A20337" w:rsidP="0054188C">
      <w:pPr>
        <w:pStyle w:val="FootnoteText"/>
        <w:jc w:val="both"/>
        <w:rPr>
          <w:rFonts w:ascii="Times New Roman" w:hAnsi="Times New Roman"/>
        </w:rPr>
      </w:pPr>
    </w:p>
  </w:footnote>
  <w:footnote w:id="16">
    <w:p w:rsidR="00A20337" w:rsidRPr="00253D3B" w:rsidRDefault="00A2033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6615E4">
        <w:rPr>
          <w:rFonts w:ascii="Times New Roman" w:hAnsi="Times New Roman"/>
          <w:b/>
          <w:i/>
        </w:rPr>
        <w:t>Note:</w:t>
      </w:r>
      <w:r w:rsidRPr="00253D3B">
        <w:rPr>
          <w:rFonts w:ascii="Times New Roman" w:hAnsi="Times New Roman"/>
        </w:rPr>
        <w:t xml:space="preserve">  The Ohio Rev. Code still </w:t>
      </w:r>
      <w:r w:rsidRPr="002C2E8D">
        <w:rPr>
          <w:rFonts w:ascii="Times New Roman" w:hAnsi="Times New Roman"/>
        </w:rPr>
        <w:t xml:space="preserve">uses the derivative definition from GASB Technical bulletin 94-1.  </w:t>
      </w:r>
      <w:proofErr w:type="gramStart"/>
      <w:r w:rsidRPr="002C2E8D">
        <w:rPr>
          <w:rFonts w:ascii="Times New Roman" w:hAnsi="Times New Roman"/>
        </w:rPr>
        <w:t>GASB Statement No. 53</w:t>
      </w:r>
      <w:r w:rsidRPr="00406BDC">
        <w:rPr>
          <w:rFonts w:ascii="Times New Roman" w:hAnsi="Times New Roman"/>
          <w:u w:val="wave"/>
        </w:rPr>
        <w:t xml:space="preserve"> (GASB Cod.</w:t>
      </w:r>
      <w:proofErr w:type="gramEnd"/>
      <w:r w:rsidRPr="00406BDC">
        <w:rPr>
          <w:rFonts w:ascii="Times New Roman" w:hAnsi="Times New Roman"/>
          <w:u w:val="wave"/>
        </w:rPr>
        <w:t xml:space="preserve"> D40.103)</w:t>
      </w:r>
      <w:r w:rsidRPr="002C2E8D">
        <w:rPr>
          <w:rFonts w:ascii="Times New Roman" w:hAnsi="Times New Roman"/>
        </w:rPr>
        <w:t>, defines derivatives differently than do</w:t>
      </w:r>
      <w:r>
        <w:rPr>
          <w:rFonts w:ascii="Times New Roman" w:hAnsi="Times New Roman"/>
        </w:rPr>
        <w:t xml:space="preserve">es the Revised Code.  </w:t>
      </w:r>
      <w:r w:rsidRPr="002C2E8D">
        <w:rPr>
          <w:rFonts w:ascii="Times New Roman" w:hAnsi="Times New Roman"/>
        </w:rPr>
        <w:t xml:space="preserve">So, for legal compliance purposes, governments must follow the Ohio Rev. Code derivative definition.  For financial reporting, governments must follow the GASB definition.  For example, interest rate swaps and energy futures contracts (which are allowable under Ohio Rev. Code § 9.835 to mitigate price fluctuations, and are not intended as investments) meet the GASB </w:t>
      </w:r>
      <w:r>
        <w:rPr>
          <w:rFonts w:ascii="Times New Roman" w:hAnsi="Times New Roman"/>
        </w:rPr>
        <w:t xml:space="preserve">Statement No. </w:t>
      </w:r>
      <w:r w:rsidRPr="002C2E8D">
        <w:rPr>
          <w:rFonts w:ascii="Times New Roman" w:hAnsi="Times New Roman"/>
        </w:rPr>
        <w:t>53 derivative definition, and would be subject to GASB Statement No. 53 derivative measurement and disclosure requirements</w:t>
      </w:r>
      <w:r w:rsidRPr="00253D3B">
        <w:rPr>
          <w:rFonts w:ascii="Times New Roman" w:hAnsi="Times New Roman"/>
        </w:rPr>
        <w:t xml:space="preserve">, but are </w:t>
      </w:r>
      <w:r w:rsidRPr="00253D3B">
        <w:rPr>
          <w:rFonts w:ascii="Times New Roman" w:hAnsi="Times New Roman"/>
          <w:b/>
          <w:i/>
        </w:rPr>
        <w:t>not</w:t>
      </w:r>
      <w:r w:rsidRPr="00253D3B">
        <w:rPr>
          <w:rFonts w:ascii="Times New Roman" w:hAnsi="Times New Roman"/>
        </w:rPr>
        <w:t xml:space="preserve"> illegal.</w:t>
      </w:r>
    </w:p>
  </w:footnote>
  <w:footnote w:id="17">
    <w:p w:rsidR="00A20337" w:rsidRPr="00253D3B" w:rsidRDefault="00A20337" w:rsidP="00406BDC">
      <w:pPr>
        <w:pStyle w:val="FootnoteText"/>
        <w:jc w:val="both"/>
        <w:rPr>
          <w:rFonts w:ascii="Times New Roman" w:hAnsi="Times New Roman"/>
        </w:rPr>
      </w:pPr>
      <w:r w:rsidRPr="000B34DA">
        <w:rPr>
          <w:rStyle w:val="FootnoteReference"/>
          <w:rFonts w:ascii="Times New Roman" w:hAnsi="Times New Roman"/>
        </w:rPr>
        <w:footnoteRef/>
      </w:r>
      <w:r w:rsidRPr="000B34DA">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18">
    <w:p w:rsidR="00A20337" w:rsidRPr="00253D3B" w:rsidRDefault="00A2033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“Emergency” premature sales can result in losses.  If inadequate cash flow planning contributed to the need to sell early, we should cite them.  In other circumstances, a government may choose to redeem a security early at a loss in order to re-invest at a greater overall rate of return.  We would not deem this latter circumstance to violate the intent of Ohio Rev. Code §</w:t>
      </w:r>
      <w:r>
        <w:rPr>
          <w:rFonts w:ascii="Times New Roman" w:hAnsi="Times New Roman"/>
        </w:rPr>
        <w:t xml:space="preserve"> </w:t>
      </w:r>
      <w:r w:rsidRPr="00253D3B">
        <w:rPr>
          <w:rFonts w:ascii="Times New Roman" w:hAnsi="Times New Roman"/>
        </w:rPr>
        <w:t>135.14(F).</w:t>
      </w:r>
    </w:p>
  </w:footnote>
  <w:footnote w:id="19">
    <w:p w:rsidR="00A20337" w:rsidRPr="00253D3B" w:rsidRDefault="00A20337"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an acceptable method of complying with this requirement is for the financial institution to make the securities or certificates of deposit payable to “ABC Township, Joe Jones, </w:t>
      </w:r>
      <w:proofErr w:type="gramStart"/>
      <w:r w:rsidRPr="00253D3B">
        <w:rPr>
          <w:rFonts w:ascii="Times New Roman" w:hAnsi="Times New Roman"/>
        </w:rPr>
        <w:t>Treasurer</w:t>
      </w:r>
      <w:proofErr w:type="gramEnd"/>
      <w:r w:rsidRPr="00253D3B">
        <w:rPr>
          <w:rFonts w:ascii="Times New Roman" w:hAnsi="Times New Roman"/>
        </w:rPr>
        <w:t>.”</w:t>
      </w:r>
    </w:p>
  </w:footnote>
  <w:footnote w:id="20">
    <w:p w:rsidR="00A20337" w:rsidRDefault="00A20337"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 required if the portfolio for the period is composed solely of interim deposits, STAR Ohio, or no-load money market mutual funds.</w:t>
      </w:r>
    </w:p>
    <w:p w:rsidR="00A20337" w:rsidRPr="00253D3B" w:rsidRDefault="00A20337" w:rsidP="0054188C">
      <w:pPr>
        <w:pStyle w:val="FootnoteText"/>
        <w:rPr>
          <w:rFonts w:ascii="Times New Roman" w:hAnsi="Times New Roman"/>
        </w:rPr>
      </w:pPr>
    </w:p>
  </w:footnote>
  <w:footnote w:id="21">
    <w:p w:rsidR="00A20337" w:rsidRPr="00253D3B" w:rsidRDefault="00A2033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22">
    <w:p w:rsidR="00A20337" w:rsidRPr="00253D3B" w:rsidRDefault="00A2033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23">
    <w:p w:rsidR="00A20337" w:rsidRPr="002007D8" w:rsidRDefault="00A20337" w:rsidP="002B101A">
      <w:pPr>
        <w:pStyle w:val="FootnoteText"/>
        <w:jc w:val="both"/>
        <w:rPr>
          <w:rFonts w:ascii="Times New Roman" w:hAnsi="Times New Roman"/>
          <w:u w:val="double"/>
        </w:rPr>
      </w:pPr>
      <w:r w:rsidRPr="002007D8">
        <w:rPr>
          <w:rStyle w:val="FootnoteReference"/>
          <w:rFonts w:ascii="Times New Roman" w:hAnsi="Times New Roman"/>
        </w:rPr>
        <w:footnoteRef/>
      </w:r>
      <w:r w:rsidRPr="002007D8">
        <w:rPr>
          <w:rFonts w:ascii="Times New Roman" w:hAnsi="Times New Roman"/>
        </w:rPr>
        <w:t xml:space="preserve"> While not created as of the date of this OCS, the treasurer of state will create the Ohio Pooled Collateral System (OPCS) no later than July 1, 2017. Under this program, public depositories that select the pledging method prescribed in Ohio Rev. Code § 135.18(A)(2) or Ohio Rev. Code § 135.37(A)(2), shall pledge to the treasurer of state a single pool of eligible securities for the benefit of all public depositors to secure the repayment of all uninsured public deposits at the public depository; provided that at all times the total market value of the securities so pledged is at least equal </w:t>
      </w:r>
      <w:r w:rsidRPr="002007D8">
        <w:rPr>
          <w:rFonts w:ascii="Times New Roman" w:hAnsi="Times New Roman"/>
          <w:strike/>
        </w:rPr>
        <w:t>to</w:t>
      </w:r>
      <w:r w:rsidRPr="002007D8">
        <w:rPr>
          <w:rFonts w:ascii="Times New Roman" w:hAnsi="Times New Roman"/>
        </w:rPr>
        <w:t xml:space="preserve"> </w:t>
      </w:r>
      <w:r w:rsidRPr="002007D8">
        <w:rPr>
          <w:rFonts w:ascii="Times New Roman" w:hAnsi="Times New Roman"/>
          <w:u w:val="double"/>
        </w:rPr>
        <w:t>either of the following:</w:t>
      </w:r>
    </w:p>
    <w:p w:rsidR="00A20337" w:rsidRPr="002007D8" w:rsidRDefault="00A20337" w:rsidP="00ED4A48">
      <w:pPr>
        <w:pStyle w:val="FootnoteText"/>
        <w:numPr>
          <w:ilvl w:val="0"/>
          <w:numId w:val="52"/>
        </w:numPr>
        <w:jc w:val="both"/>
        <w:rPr>
          <w:rFonts w:ascii="Times New Roman" w:hAnsi="Times New Roman"/>
        </w:rPr>
      </w:pPr>
      <w:r w:rsidRPr="002007D8">
        <w:rPr>
          <w:rFonts w:ascii="Times New Roman" w:hAnsi="Times New Roman"/>
        </w:rPr>
        <w:t xml:space="preserve">One hundred two percent of the total amount of all uninsured public deposits. </w:t>
      </w:r>
    </w:p>
    <w:p w:rsidR="00A20337" w:rsidRPr="002007D8" w:rsidRDefault="00A20337" w:rsidP="00C9525C">
      <w:pPr>
        <w:pStyle w:val="FootnoteText"/>
        <w:numPr>
          <w:ilvl w:val="0"/>
          <w:numId w:val="52"/>
        </w:numPr>
        <w:jc w:val="both"/>
        <w:rPr>
          <w:rFonts w:ascii="Times New Roman" w:hAnsi="Times New Roman"/>
        </w:rPr>
      </w:pPr>
      <w:r w:rsidRPr="002007D8">
        <w:rPr>
          <w:rFonts w:ascii="Times New Roman" w:hAnsi="Times New Roman"/>
          <w:u w:val="double"/>
        </w:rPr>
        <w:t xml:space="preserve">An amount determined by rules adopted by the treasurer of state that set forth the criteria for determining the aggregate market value of the pool of eligible securities pledged by a public depository pursuant to division (B) of this section.  Such criteria shall include, but are not limited to, prudent capital and liquidity management by the public depository and the safety and soundness of the public depository as determined by a third-party rating organization. </w:t>
      </w:r>
      <w:r w:rsidRPr="002007D8">
        <w:rPr>
          <w:rFonts w:ascii="Times New Roman" w:hAnsi="Times New Roman"/>
        </w:rPr>
        <w:t>(Ohio Rev. Code § 135.182(B)</w:t>
      </w:r>
      <w:r w:rsidRPr="002007D8">
        <w:rPr>
          <w:rFonts w:ascii="Times New Roman" w:hAnsi="Times New Roman"/>
          <w:u w:val="double"/>
        </w:rPr>
        <w:t>(1)</w:t>
      </w:r>
      <w:r w:rsidRPr="002007D8">
        <w:rPr>
          <w:rFonts w:ascii="Times New Roman" w:hAnsi="Times New Roman"/>
        </w:rPr>
        <w:t xml:space="preserve">)  </w:t>
      </w:r>
    </w:p>
    <w:p w:rsidR="00A20337" w:rsidRPr="002007D8" w:rsidRDefault="00A20337" w:rsidP="00C9525C">
      <w:pPr>
        <w:pStyle w:val="FootnoteText"/>
        <w:jc w:val="both"/>
        <w:rPr>
          <w:rFonts w:ascii="Times New Roman" w:hAnsi="Times New Roman"/>
        </w:rPr>
      </w:pPr>
      <w:r w:rsidRPr="002007D8">
        <w:rPr>
          <w:rFonts w:ascii="Times New Roman" w:hAnsi="Times New Roman"/>
        </w:rPr>
        <w:t xml:space="preserve">The public depository shall designate a qualified trustee approved by the treasurer of state for the safekeeping of eligible pledged securities. [Ohio Rev. Code § 135.182(C)]  </w:t>
      </w:r>
    </w:p>
  </w:footnote>
  <w:footnote w:id="24">
    <w:p w:rsidR="00A20337" w:rsidRPr="002007D8" w:rsidRDefault="00A20337" w:rsidP="004261C8">
      <w:pPr>
        <w:pStyle w:val="FootnoteText"/>
        <w:jc w:val="both"/>
        <w:rPr>
          <w:rFonts w:ascii="Times New Roman" w:hAnsi="Times New Roman"/>
        </w:rPr>
      </w:pPr>
      <w:r w:rsidRPr="002007D8">
        <w:rPr>
          <w:rStyle w:val="FootnoteReference"/>
          <w:rFonts w:ascii="Times New Roman" w:hAnsi="Times New Roman"/>
        </w:rPr>
        <w:footnoteRef/>
      </w:r>
      <w:r w:rsidRPr="002007D8">
        <w:rPr>
          <w:rFonts w:ascii="Times New Roman" w:hAnsi="Times New Roman"/>
        </w:rPr>
        <w:t xml:space="preserve"> All securities eligible as collateral are book-entry only and held at the Federal Reserve.  The Federal Reserve Bank acts as the government’s agent and holds the collateral securities in the government’s name.  Deposits secured by collateral held in these accounts are not subject to custodial credit risk disclosures if the government can provide evidence that pledge accounts held in the government’s name are in existence at the Federal Reserve.</w:t>
      </w:r>
    </w:p>
    <w:p w:rsidR="00A20337" w:rsidRPr="002007D8" w:rsidRDefault="00A20337" w:rsidP="004261C8">
      <w:pPr>
        <w:pStyle w:val="FootnoteText"/>
        <w:jc w:val="both"/>
        <w:rPr>
          <w:rFonts w:ascii="Times New Roman" w:hAnsi="Times New Roman"/>
        </w:rPr>
      </w:pPr>
    </w:p>
  </w:footnote>
  <w:footnote w:id="25">
    <w:p w:rsidR="00A20337" w:rsidRPr="002007D8" w:rsidRDefault="00A20337" w:rsidP="0054188C">
      <w:pPr>
        <w:pStyle w:val="FootnoteText"/>
        <w:rPr>
          <w:rFonts w:ascii="Times New Roman" w:hAnsi="Times New Roman"/>
        </w:rPr>
      </w:pPr>
      <w:r w:rsidRPr="002007D8">
        <w:rPr>
          <w:rStyle w:val="FootnoteReference"/>
          <w:rFonts w:ascii="Times New Roman" w:hAnsi="Times New Roman"/>
        </w:rPr>
        <w:footnoteRef/>
      </w:r>
      <w:r w:rsidRPr="002007D8">
        <w:rPr>
          <w:rFonts w:ascii="Times New Roman" w:hAnsi="Times New Roman"/>
        </w:rPr>
        <w:t xml:space="preserve"> The Federal Reserve Bank of Cleveland sometimes uses the Boston Federal Reserve Bank for safekeeping.  We do not deem this arrangement to violate this provision.</w:t>
      </w:r>
    </w:p>
    <w:p w:rsidR="00A20337" w:rsidRPr="002007D8" w:rsidRDefault="00A20337" w:rsidP="0054188C">
      <w:pPr>
        <w:pStyle w:val="FootnoteText"/>
        <w:rPr>
          <w:rFonts w:ascii="Times New Roman" w:hAnsi="Times New Roman"/>
        </w:rPr>
      </w:pPr>
    </w:p>
  </w:footnote>
  <w:footnote w:id="26">
    <w:p w:rsidR="00A20337" w:rsidRPr="002007D8" w:rsidRDefault="00A20337">
      <w:pPr>
        <w:pStyle w:val="FootnoteText"/>
        <w:rPr>
          <w:rFonts w:ascii="Times New Roman" w:hAnsi="Times New Roman"/>
          <w:u w:val="wave"/>
        </w:rPr>
      </w:pPr>
      <w:r w:rsidRPr="002007D8">
        <w:rPr>
          <w:rFonts w:ascii="Times New Roman" w:hAnsi="Times New Roman"/>
          <w:u w:val="wave"/>
          <w:vertAlign w:val="superscript"/>
        </w:rPr>
        <w:footnoteRef/>
      </w:r>
      <w:r w:rsidRPr="002007D8">
        <w:rPr>
          <w:rFonts w:ascii="Times New Roman" w:hAnsi="Times New Roman"/>
          <w:u w:val="wave"/>
        </w:rPr>
        <w:t xml:space="preserve"> OPCS is not in place at the date of this OCS.  However, when the OPCS is implemented, Ohio Rev. Code § 135.181 is expected to no longer be effective.</w:t>
      </w:r>
    </w:p>
    <w:p w:rsidR="00A20337" w:rsidRPr="002007D8" w:rsidRDefault="00A20337">
      <w:pPr>
        <w:pStyle w:val="FootnoteText"/>
        <w:rPr>
          <w:rFonts w:ascii="Times New Roman" w:hAnsi="Times New Roman"/>
          <w:u w:val="wave"/>
        </w:rPr>
      </w:pPr>
    </w:p>
  </w:footnote>
  <w:footnote w:id="27">
    <w:p w:rsidR="00A20337" w:rsidRPr="00236503" w:rsidRDefault="00A20337">
      <w:pPr>
        <w:pStyle w:val="FootnoteText"/>
      </w:pPr>
      <w:r w:rsidRPr="002007D8">
        <w:rPr>
          <w:rStyle w:val="FootnoteReference"/>
          <w:rFonts w:ascii="Times New Roman" w:hAnsi="Times New Roman"/>
        </w:rPr>
        <w:footnoteRef/>
      </w:r>
      <w:r w:rsidRPr="002007D8">
        <w:rPr>
          <w:rFonts w:ascii="Times New Roman" w:hAnsi="Times New Roman"/>
        </w:rPr>
        <w:t xml:space="preserve"> This is not the same as the single pool of collateral under the treasurer of state as defined in footnote </w:t>
      </w:r>
      <w:r w:rsidRPr="002007D8">
        <w:rPr>
          <w:rFonts w:ascii="Times New Roman" w:hAnsi="Times New Roman"/>
        </w:rPr>
        <w:fldChar w:fldCharType="begin"/>
      </w:r>
      <w:r w:rsidRPr="002007D8">
        <w:rPr>
          <w:rFonts w:ascii="Times New Roman" w:hAnsi="Times New Roman"/>
        </w:rPr>
        <w:instrText xml:space="preserve"> NOTEREF _Ref442195623 \h  \* MERGEFORMAT </w:instrText>
      </w:r>
      <w:r w:rsidRPr="002007D8">
        <w:rPr>
          <w:rFonts w:ascii="Times New Roman" w:hAnsi="Times New Roman"/>
        </w:rPr>
      </w:r>
      <w:r w:rsidRPr="002007D8">
        <w:rPr>
          <w:rFonts w:ascii="Times New Roman" w:hAnsi="Times New Roman"/>
        </w:rPr>
        <w:fldChar w:fldCharType="separate"/>
      </w:r>
      <w:r w:rsidRPr="002007D8">
        <w:rPr>
          <w:rFonts w:ascii="Times New Roman" w:hAnsi="Times New Roman"/>
        </w:rPr>
        <w:t>22</w:t>
      </w:r>
      <w:r w:rsidRPr="002007D8">
        <w:rPr>
          <w:rFonts w:ascii="Times New Roman" w:hAnsi="Times New Roman"/>
        </w:rPr>
        <w:fldChar w:fldCharType="end"/>
      </w:r>
      <w:r w:rsidRPr="002007D8">
        <w:rPr>
          <w:rFonts w:ascii="Times New Roman" w:hAnsi="Times New Roman"/>
        </w:rPr>
        <w:t>.</w:t>
      </w:r>
    </w:p>
  </w:footnote>
  <w:footnote w:id="28">
    <w:p w:rsidR="00A20337" w:rsidRPr="00253D3B" w:rsidRDefault="00A2033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there is generally less risk that a financial institution using a collateral pool will have insufficient collateral vs. a financial institution pledging specific securities.</w:t>
      </w:r>
    </w:p>
  </w:footnote>
  <w:footnote w:id="29">
    <w:p w:rsidR="00A20337" w:rsidRPr="002007D8" w:rsidRDefault="00A20337" w:rsidP="00093E3F">
      <w:pPr>
        <w:pStyle w:val="FootnoteText"/>
        <w:jc w:val="both"/>
        <w:rPr>
          <w:rFonts w:ascii="Times New Roman" w:hAnsi="Times New Roman"/>
        </w:rPr>
      </w:pPr>
      <w:r w:rsidRPr="002007D8">
        <w:rPr>
          <w:rStyle w:val="FootnoteReference"/>
          <w:rFonts w:ascii="Times New Roman" w:hAnsi="Times New Roman"/>
        </w:rPr>
        <w:footnoteRef/>
      </w:r>
      <w:r w:rsidRPr="002007D8">
        <w:rPr>
          <w:rFonts w:ascii="Times New Roman" w:hAnsi="Times New Roman"/>
        </w:rPr>
        <w:t xml:space="preserve"> It is the position of the Auditor of State that Ohio Rev. Code §§ 135.03 &amp; 135.32 prohibit purchasing certificates of deposit (negotiable/brokered or otherwise) from a bank unless the CD is subject to inspection by the Ohio Superintendent of Financial Institutions.  Ohio is part of a nationwide cooperative agreement for examining multi</w:t>
      </w:r>
      <w:r w:rsidRPr="002007D8">
        <w:rPr>
          <w:rFonts w:ascii="Cambria Math" w:hAnsi="Cambria Math" w:cs="Cambria Math"/>
        </w:rPr>
        <w:t>‐</w:t>
      </w:r>
      <w:r w:rsidRPr="002007D8">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2007D8">
        <w:rPr>
          <w:rFonts w:ascii="Cambria Math" w:hAnsi="Cambria Math" w:cs="Cambria Math"/>
        </w:rPr>
        <w:t>‐</w:t>
      </w:r>
      <w:r w:rsidRPr="002007D8">
        <w:rPr>
          <w:rFonts w:ascii="Times New Roman" w:hAnsi="Times New Roman"/>
        </w:rPr>
        <w:t xml:space="preserve">state bank in a state subject to this agreement is subject to inspection by Ohio’s Superintendent of Financial Institutions.  Multi-state banks are eligible to become a public depository for Ohio’s governmental entities, subject to §§ 135.01 to 135.21 of the Ohio Rev. Code. The bank should be registered with the Ohio Secretary of State to be an eligible public depository in Ohio.  A government cannot purchase negotiable/brokered or nonnegotiable CDs unless the governing body has designated the bank as eligible to hold interim or inactive deposits.  </w:t>
      </w:r>
    </w:p>
  </w:footnote>
  <w:footnote w:id="30">
    <w:p w:rsidR="00A20337" w:rsidRPr="00253D3B" w:rsidRDefault="00A20337"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w:t>
      </w:r>
      <w:r>
        <w:rPr>
          <w:rFonts w:ascii="Times New Roman" w:hAnsi="Times New Roman"/>
        </w:rPr>
        <w:t xml:space="preserve">§ </w:t>
      </w:r>
      <w:r w:rsidRPr="00253D3B">
        <w:rPr>
          <w:rFonts w:ascii="Times New Roman" w:hAnsi="Times New Roman"/>
        </w:rPr>
        <w:t>135.35(J</w:t>
      </w:r>
      <w:proofErr w:type="gramStart"/>
      <w:r w:rsidRPr="00253D3B">
        <w:rPr>
          <w:rFonts w:ascii="Times New Roman" w:hAnsi="Times New Roman"/>
        </w:rPr>
        <w:t>)(</w:t>
      </w:r>
      <w:proofErr w:type="gramEnd"/>
      <w:r>
        <w:rPr>
          <w:rFonts w:ascii="Times New Roman" w:hAnsi="Times New Roman"/>
          <w:u w:val="wave"/>
        </w:rPr>
        <w:t>1</w:t>
      </w:r>
      <w:r w:rsidRPr="00BF3C56">
        <w:rPr>
          <w:rFonts w:ascii="Times New Roman" w:hAnsi="Times New Roman"/>
          <w:strike/>
        </w:rPr>
        <w:t>I</w:t>
      </w:r>
      <w:r w:rsidRPr="00253D3B">
        <w:rPr>
          <w:rFonts w:ascii="Times New Roman" w:hAnsi="Times New Roman"/>
        </w:rPr>
        <w:t>) defines these security dealers as being “</w:t>
      </w:r>
      <w:r>
        <w:rPr>
          <w:rFonts w:ascii="Times New Roman" w:hAnsi="Times New Roman"/>
        </w:rPr>
        <w:t xml:space="preserve">a </w:t>
      </w:r>
      <w:r w:rsidRPr="00253D3B">
        <w:rPr>
          <w:rFonts w:ascii="Times New Roman" w:hAnsi="Times New Roman"/>
        </w:rPr>
        <w:t xml:space="preserve">member of the </w:t>
      </w:r>
      <w:r w:rsidRPr="00F93BD0">
        <w:rPr>
          <w:rFonts w:ascii="Times New Roman" w:hAnsi="Times New Roman"/>
        </w:rPr>
        <w:t>financial industry regulatory authority (FINRA),</w:t>
      </w:r>
      <w:r w:rsidRPr="00253D3B">
        <w:rPr>
          <w:rFonts w:ascii="Times New Roman" w:hAnsi="Times New Roman"/>
        </w:rPr>
        <w:t xml:space="preserve"> through a bank, savings bank, or savings and loan association regulated by the superintendent of financial institutions, or through an institution regulated by the comptroller of the currency, federal deposit insurance corporation (FDIC), or board of governors of the federal reserve system.”</w:t>
      </w:r>
    </w:p>
  </w:footnote>
  <w:footnote w:id="31">
    <w:p w:rsidR="00A20337" w:rsidRPr="00253D3B" w:rsidRDefault="00A20337" w:rsidP="00174444">
      <w:pPr>
        <w:pStyle w:val="FootnoteText"/>
        <w:tabs>
          <w:tab w:val="left" w:pos="72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best as we can determine, the United States does not recognize the following nations:  Cuba, Bhutan, Iran, North Korea, Sudan, Somalia, and the Republic of China (Taiwan).</w:t>
      </w:r>
    </w:p>
    <w:p w:rsidR="00A20337" w:rsidRPr="00253D3B" w:rsidRDefault="00A20337" w:rsidP="00174444">
      <w:pPr>
        <w:pStyle w:val="FootnoteText"/>
        <w:tabs>
          <w:tab w:val="left" w:pos="720"/>
        </w:tabs>
        <w:rPr>
          <w:rFonts w:ascii="Times New Roman" w:hAnsi="Times New Roman"/>
        </w:rPr>
      </w:pPr>
    </w:p>
  </w:footnote>
  <w:footnote w:id="32">
    <w:p w:rsidR="00A20337" w:rsidRPr="00A10535" w:rsidRDefault="00A20337"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Compliance </w:t>
      </w:r>
      <w:r w:rsidRPr="001E6ED1">
        <w:rPr>
          <w:rFonts w:ascii="Times New Roman" w:hAnsi="Times New Roman"/>
        </w:rPr>
        <w:t xml:space="preserve">Supplement Step </w:t>
      </w:r>
      <w:r w:rsidRPr="001E6ED1">
        <w:rPr>
          <w:rFonts w:ascii="Times New Roman" w:hAnsi="Times New Roman"/>
        </w:rPr>
        <w:fldChar w:fldCharType="begin"/>
      </w:r>
      <w:r w:rsidRPr="001E6ED1">
        <w:rPr>
          <w:rFonts w:ascii="Times New Roman" w:hAnsi="Times New Roman"/>
        </w:rPr>
        <w:instrText xml:space="preserve"> REF Step_2_9 \h  \* MERGEFORMAT </w:instrText>
      </w:r>
      <w:r w:rsidRPr="001E6ED1">
        <w:rPr>
          <w:rFonts w:ascii="Times New Roman" w:hAnsi="Times New Roman"/>
        </w:rPr>
      </w:r>
      <w:r w:rsidRPr="001E6ED1">
        <w:rPr>
          <w:rFonts w:ascii="Times New Roman" w:hAnsi="Times New Roman"/>
        </w:rPr>
        <w:fldChar w:fldCharType="separate"/>
      </w:r>
      <w:r w:rsidRPr="001E6ED1">
        <w:rPr>
          <w:rFonts w:ascii="Times New Roman" w:hAnsi="Times New Roman"/>
          <w:sz w:val="22"/>
          <w:szCs w:val="22"/>
        </w:rPr>
        <w:t>2-9</w:t>
      </w:r>
      <w:r w:rsidRPr="001E6ED1">
        <w:rPr>
          <w:rFonts w:ascii="Times New Roman" w:hAnsi="Times New Roman"/>
        </w:rPr>
        <w:fldChar w:fldCharType="end"/>
      </w:r>
      <w:r w:rsidRPr="001E6ED1">
        <w:rPr>
          <w:rFonts w:ascii="Times New Roman" w:hAnsi="Times New Roman"/>
        </w:rPr>
        <w:t xml:space="preserve"> summarizes</w:t>
      </w:r>
      <w:r w:rsidRPr="00A10535">
        <w:rPr>
          <w:rFonts w:ascii="Times New Roman" w:hAnsi="Times New Roman"/>
        </w:rPr>
        <w:t xml:space="preserve"> Ohio Rev. Code </w:t>
      </w:r>
      <w:r>
        <w:rPr>
          <w:rFonts w:ascii="Times New Roman" w:hAnsi="Times New Roman"/>
        </w:rPr>
        <w:t xml:space="preserve">§ </w:t>
      </w:r>
      <w:r w:rsidRPr="00A10535">
        <w:rPr>
          <w:rFonts w:ascii="Times New Roman" w:hAnsi="Times New Roman"/>
        </w:rPr>
        <w:t>135.18</w:t>
      </w:r>
      <w:r w:rsidRPr="000A1105">
        <w:rPr>
          <w:rFonts w:ascii="Times New Roman" w:hAnsi="Times New Roman"/>
        </w:rPr>
        <w:t>(D</w:t>
      </w:r>
      <w:proofErr w:type="gramStart"/>
      <w:r w:rsidRPr="000A1105">
        <w:rPr>
          <w:rFonts w:ascii="Times New Roman" w:hAnsi="Times New Roman"/>
        </w:rPr>
        <w:t>)(</w:t>
      </w:r>
      <w:proofErr w:type="gramEnd"/>
      <w:r w:rsidRPr="000A1105">
        <w:rPr>
          <w:rFonts w:ascii="Times New Roman" w:hAnsi="Times New Roman"/>
        </w:rPr>
        <w:t>1) to (11</w:t>
      </w:r>
      <w:r w:rsidRPr="00A10535">
        <w:rPr>
          <w:rFonts w:ascii="Times New Roman" w:hAnsi="Times New Roman"/>
        </w:rPr>
        <w:t>).</w:t>
      </w:r>
    </w:p>
    <w:p w:rsidR="00A20337" w:rsidRPr="00A10535" w:rsidRDefault="00A20337" w:rsidP="00093E3F">
      <w:pPr>
        <w:pStyle w:val="FootnoteText"/>
        <w:jc w:val="both"/>
        <w:rPr>
          <w:rFonts w:ascii="Times New Roman" w:hAnsi="Times New Roman"/>
        </w:rPr>
      </w:pPr>
    </w:p>
  </w:footnote>
  <w:footnote w:id="33">
    <w:p w:rsidR="00A20337" w:rsidRPr="00253D3B" w:rsidRDefault="00A20337" w:rsidP="00093E3F">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Counterparties (e.g. banks) accomplish this by maintaining a separate “customer” account at the Federal Reserve designated as a customer account.  (For purposes of GASB</w:t>
      </w:r>
      <w:r>
        <w:rPr>
          <w:rFonts w:ascii="Times New Roman" w:hAnsi="Times New Roman"/>
        </w:rPr>
        <w:t xml:space="preserve"> Statement No.</w:t>
      </w:r>
      <w:r w:rsidRPr="00A10535">
        <w:rPr>
          <w:rFonts w:ascii="Times New Roman" w:hAnsi="Times New Roman"/>
        </w:rPr>
        <w:t xml:space="preserve"> 40, we currently believe securities held in a customer account would not be exposed to custodial risk.)</w:t>
      </w:r>
    </w:p>
  </w:footnote>
  <w:footnote w:id="34">
    <w:p w:rsidR="00A20337" w:rsidRPr="00253D3B" w:rsidRDefault="00A20337"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6615E4">
        <w:rPr>
          <w:rFonts w:ascii="Times New Roman" w:hAnsi="Times New Roman"/>
          <w:b/>
          <w:i/>
        </w:rPr>
        <w:t>Note:</w:t>
      </w:r>
      <w:r w:rsidRPr="00253D3B">
        <w:rPr>
          <w:rFonts w:ascii="Times New Roman" w:hAnsi="Times New Roman"/>
        </w:rPr>
        <w:t xml:space="preserve">  The Ohio Rev. Code still uses the </w:t>
      </w:r>
      <w:r w:rsidRPr="00A10535">
        <w:rPr>
          <w:rFonts w:ascii="Times New Roman" w:hAnsi="Times New Roman"/>
        </w:rPr>
        <w:t>definition of a derivative taken from GASB Technical Bulleti</w:t>
      </w:r>
      <w:r>
        <w:rPr>
          <w:rFonts w:ascii="Times New Roman" w:hAnsi="Times New Roman"/>
        </w:rPr>
        <w:t>n 94-1.  GASB Statement No. 53</w:t>
      </w:r>
      <w:r w:rsidRPr="00A10535">
        <w:rPr>
          <w:rFonts w:ascii="Times New Roman" w:hAnsi="Times New Roman"/>
        </w:rPr>
        <w:t xml:space="preserve"> includes swaps as derivatives.  So, for legal compliance purposes, governments must follow the Ohio Rev. Code definition.  For financial reporting governments must follow the GASB definition.  For example, an interest rate swap and energy futures contracts (which are a</w:t>
      </w:r>
      <w:r>
        <w:rPr>
          <w:rFonts w:ascii="Times New Roman" w:hAnsi="Times New Roman"/>
        </w:rPr>
        <w:t xml:space="preserve">llowable under Ohio Rev. Code § </w:t>
      </w:r>
      <w:r w:rsidRPr="00A10535">
        <w:rPr>
          <w:rFonts w:ascii="Times New Roman" w:hAnsi="Times New Roman"/>
        </w:rPr>
        <w:t>9.835 to mitigate price fluctuations, and are not intended as investments) would be subject to GASB Statement No. 53 derivative</w:t>
      </w:r>
      <w:r w:rsidRPr="00253D3B">
        <w:rPr>
          <w:rFonts w:ascii="Times New Roman" w:hAnsi="Times New Roman"/>
        </w:rPr>
        <w:t xml:space="preserve"> measurement and disclosure requirements, but </w:t>
      </w:r>
      <w:r>
        <w:rPr>
          <w:rFonts w:ascii="Times New Roman" w:hAnsi="Times New Roman"/>
        </w:rPr>
        <w:t>are</w:t>
      </w:r>
      <w:r w:rsidRPr="00253D3B">
        <w:rPr>
          <w:rFonts w:ascii="Times New Roman" w:hAnsi="Times New Roman"/>
        </w:rPr>
        <w:t xml:space="preserve"> </w:t>
      </w:r>
      <w:r w:rsidRPr="00253D3B">
        <w:rPr>
          <w:rFonts w:ascii="Times New Roman" w:hAnsi="Times New Roman"/>
          <w:b/>
          <w:i/>
        </w:rPr>
        <w:t>not</w:t>
      </w:r>
      <w:r w:rsidRPr="00253D3B">
        <w:rPr>
          <w:rFonts w:ascii="Times New Roman" w:hAnsi="Times New Roman"/>
        </w:rPr>
        <w:t xml:space="preserve"> illegal.</w:t>
      </w:r>
    </w:p>
  </w:footnote>
  <w:footnote w:id="35">
    <w:p w:rsidR="00A20337" w:rsidRPr="00253D3B" w:rsidRDefault="00A20337"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36">
    <w:p w:rsidR="00A20337" w:rsidRPr="00253D3B" w:rsidRDefault="00A20337"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37">
    <w:p w:rsidR="00A20337" w:rsidRPr="0050027C" w:rsidRDefault="00A20337" w:rsidP="003D6066">
      <w:pPr>
        <w:pStyle w:val="FootnoteText"/>
        <w:jc w:val="both"/>
        <w:rPr>
          <w:rFonts w:ascii="Times New Roman" w:hAnsi="Times New Roman"/>
        </w:rPr>
      </w:pPr>
      <w:r w:rsidRPr="0050027C">
        <w:rPr>
          <w:rStyle w:val="FootnoteReference"/>
          <w:rFonts w:ascii="Times New Roman" w:hAnsi="Times New Roman"/>
        </w:rPr>
        <w:footnoteRef/>
      </w:r>
      <w:r w:rsidRPr="0050027C">
        <w:rPr>
          <w:rFonts w:ascii="Times New Roman" w:hAnsi="Times New Roman"/>
        </w:rPr>
        <w:t xml:space="preserve"> A sponsor can earn more than 3% if it provides additional services beyond sponsorship.  A contract should specify these additional services, and should differentiate them from the services required of a sponsor.  Community schools cannot sponsor other community schools [Ohio Rev. Code § 3314.02(C</w:t>
      </w:r>
      <w:proofErr w:type="gramStart"/>
      <w:r w:rsidRPr="0050027C">
        <w:rPr>
          <w:rFonts w:ascii="Times New Roman" w:hAnsi="Times New Roman"/>
        </w:rPr>
        <w:t>)(</w:t>
      </w:r>
      <w:proofErr w:type="gramEnd"/>
      <w:r w:rsidRPr="0050027C">
        <w:rPr>
          <w:rFonts w:ascii="Times New Roman" w:hAnsi="Times New Roman"/>
        </w:rPr>
        <w:t>1)(f)(iv)].</w:t>
      </w:r>
    </w:p>
    <w:p w:rsidR="00A20337" w:rsidRPr="0050027C" w:rsidRDefault="00A20337" w:rsidP="003D6066">
      <w:pPr>
        <w:pStyle w:val="FootnoteText"/>
        <w:jc w:val="both"/>
        <w:rPr>
          <w:rFonts w:ascii="Times New Roman" w:hAnsi="Times New Roman"/>
        </w:rPr>
      </w:pPr>
    </w:p>
  </w:footnote>
  <w:footnote w:id="38">
    <w:p w:rsidR="00A20337" w:rsidRPr="00253D3B" w:rsidRDefault="00A20337" w:rsidP="003D6066">
      <w:pPr>
        <w:pStyle w:val="FootnoteText"/>
        <w:jc w:val="both"/>
        <w:rPr>
          <w:rFonts w:ascii="Times New Roman" w:hAnsi="Times New Roman"/>
        </w:rPr>
      </w:pPr>
      <w:r w:rsidRPr="0050027C">
        <w:rPr>
          <w:rStyle w:val="FootnoteReference"/>
          <w:rFonts w:ascii="Times New Roman" w:hAnsi="Times New Roman"/>
        </w:rPr>
        <w:footnoteRef/>
      </w:r>
      <w:r w:rsidRPr="0050027C">
        <w:rPr>
          <w:rFonts w:ascii="Times New Roman" w:hAnsi="Times New Roman"/>
        </w:rPr>
        <w:t xml:space="preserve"> AOS has determined that these monies would include Full-Time Equivalency (FTE is explained in step 1-26), State grant, and Federal grant monies.  </w:t>
      </w:r>
      <w:r w:rsidRPr="0050027C">
        <w:rPr>
          <w:rFonts w:ascii="Times New Roman" w:hAnsi="Times New Roman"/>
          <w:i/>
        </w:rPr>
        <w:t>Grant monies that are restricted from general operations (such as capital grants or grants for limited operation programs like special education)</w:t>
      </w:r>
      <w:r w:rsidRPr="0050027C">
        <w:rPr>
          <w:rFonts w:ascii="Times New Roman" w:hAnsi="Times New Roman"/>
        </w:rPr>
        <w:t xml:space="preserve"> </w:t>
      </w:r>
      <w:r w:rsidRPr="0050027C">
        <w:rPr>
          <w:rFonts w:ascii="Times New Roman" w:hAnsi="Times New Roman"/>
          <w:i/>
        </w:rPr>
        <w:t>should be excluded from calculations as these monies cannot be used for general operating expenses.</w:t>
      </w:r>
      <w:r w:rsidRPr="0050027C">
        <w:rPr>
          <w:rFonts w:ascii="Times New Roman" w:hAnsi="Times New Roman"/>
        </w:rPr>
        <w:t xml:space="preserve"> </w:t>
      </w:r>
    </w:p>
  </w:footnote>
  <w:footnote w:id="39">
    <w:p w:rsidR="00A20337" w:rsidRPr="001E6ED1" w:rsidRDefault="00A20337" w:rsidP="00DD7095">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Blended learning is the delivery of instruction in a combination of time in a supervised, physical location away from home and online delivery where the student has some element of control over time, place, path, or pace of learning [Ohio Rev. Code § 3301.079(K)(1)].</w:t>
      </w:r>
    </w:p>
    <w:p w:rsidR="00A20337" w:rsidRPr="001E6ED1" w:rsidRDefault="00A20337" w:rsidP="00DD7095">
      <w:pPr>
        <w:pStyle w:val="FootnoteText"/>
        <w:jc w:val="both"/>
        <w:rPr>
          <w:rFonts w:ascii="Times New Roman" w:hAnsi="Times New Roman"/>
        </w:rPr>
      </w:pPr>
    </w:p>
  </w:footnote>
  <w:footnote w:id="40">
    <w:p w:rsidR="00A20337" w:rsidRDefault="00A20337" w:rsidP="008C72EB">
      <w:pPr>
        <w:pStyle w:val="FootnoteText"/>
        <w:jc w:val="both"/>
      </w:pPr>
      <w:r w:rsidRPr="001E6ED1">
        <w:rPr>
          <w:rStyle w:val="FootnoteReference"/>
          <w:rFonts w:ascii="Times New Roman" w:hAnsi="Times New Roman"/>
        </w:rPr>
        <w:footnoteRef/>
      </w:r>
      <w:r w:rsidRPr="001E6ED1">
        <w:rPr>
          <w:rFonts w:ascii="Times New Roman" w:hAnsi="Times New Roman"/>
        </w:rPr>
        <w:t xml:space="preserve"> Authorized by the State Board of Education under the Alternative Pathways for high school students, Credit Flexibility permits students to meet core coursework requirements in four ways:  Traditional, Integrated, Applied or Career-Technical.  Students can earn credit through classroom instruction, demonstration of subject area competency, or a combination of both.</w:t>
      </w:r>
      <w:r w:rsidRPr="00236503">
        <w:t xml:space="preserve">  </w:t>
      </w:r>
    </w:p>
  </w:footnote>
  <w:footnote w:id="41">
    <w:p w:rsidR="00A20337" w:rsidRPr="001E6ED1" w:rsidRDefault="00A20337" w:rsidP="001E6ED1">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The bond should be sent to the Auditor of State of Ohio, Attn: Finance Department at 88 E. Broad St., 4</w:t>
      </w:r>
      <w:r w:rsidRPr="001E6ED1">
        <w:rPr>
          <w:rFonts w:ascii="Times New Roman" w:hAnsi="Times New Roman"/>
          <w:vertAlign w:val="superscript"/>
        </w:rPr>
        <w:t>th</w:t>
      </w:r>
      <w:r w:rsidRPr="001E6ED1">
        <w:rPr>
          <w:rFonts w:ascii="Times New Roman" w:hAnsi="Times New Roman"/>
        </w:rPr>
        <w:t xml:space="preserve"> Floor, </w:t>
      </w:r>
      <w:proofErr w:type="gramStart"/>
      <w:r w:rsidRPr="001E6ED1">
        <w:rPr>
          <w:rFonts w:ascii="Times New Roman" w:hAnsi="Times New Roman"/>
        </w:rPr>
        <w:t>Columbus</w:t>
      </w:r>
      <w:proofErr w:type="gramEnd"/>
      <w:r w:rsidRPr="001E6ED1">
        <w:rPr>
          <w:rFonts w:ascii="Times New Roman" w:hAnsi="Times New Roman"/>
        </w:rPr>
        <w:t>, OH 43215.  The finance department will receipt the deposit and transfer to the Treasurer of State.</w:t>
      </w:r>
    </w:p>
  </w:footnote>
  <w:footnote w:id="42">
    <w:p w:rsidR="00A20337" w:rsidRPr="00253D3B" w:rsidRDefault="00A2033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Staff should not spend significant time reviewing this report.  We are not opining or providing any assurance on it.  Consider tracing a “handful” of key financial amounts to current or prior audited statements or to accounting records we used in the audits.  Read key passages to determine whether they are generally consistent with your understanding.  If we find material misrepresentations in the report to ODE, we can report this as noncompliance by the sponsor.  Our noncompliance finding should avoid imprecise statements such as “The sponsor’s report was inaccurate.”  Instead, </w:t>
      </w:r>
      <w:r w:rsidRPr="00253D3B">
        <w:rPr>
          <w:rFonts w:ascii="Times New Roman" w:hAnsi="Times New Roman"/>
          <w:u w:val="single"/>
        </w:rPr>
        <w:t>quote</w:t>
      </w:r>
      <w:r w:rsidRPr="00253D3B">
        <w:rPr>
          <w:rFonts w:ascii="Times New Roman" w:hAnsi="Times New Roman"/>
        </w:rPr>
        <w:t xml:space="preserve"> statements or amounts from the sponsor’s report compared to quotes or amounts we obtained from other sources.  List our source in the finding.</w:t>
      </w:r>
    </w:p>
  </w:footnote>
  <w:footnote w:id="43">
    <w:p w:rsidR="00A20337" w:rsidRPr="00377095" w:rsidRDefault="00A20337" w:rsidP="001E6ED1">
      <w:pPr>
        <w:pStyle w:val="FootnoteText"/>
        <w:jc w:val="both"/>
        <w:rPr>
          <w:rFonts w:ascii="Times New Roman" w:hAnsi="Times New Roman"/>
          <w:u w:val="wave"/>
        </w:rPr>
      </w:pPr>
      <w:r w:rsidRPr="00377095">
        <w:rPr>
          <w:rStyle w:val="FootnoteReference"/>
          <w:rFonts w:ascii="Times New Roman" w:hAnsi="Times New Roman"/>
          <w:u w:val="wave"/>
        </w:rPr>
        <w:footnoteRef/>
      </w:r>
      <w:r w:rsidRPr="00377095">
        <w:rPr>
          <w:rFonts w:ascii="Times New Roman" w:hAnsi="Times New Roman"/>
          <w:u w:val="wave"/>
        </w:rPr>
        <w:t xml:space="preserve"> </w:t>
      </w:r>
      <w:r w:rsidRPr="00377095">
        <w:rPr>
          <w:rFonts w:ascii="Times New Roman" w:hAnsi="Times New Roman"/>
          <w:color w:val="000000"/>
          <w:u w:val="wave"/>
        </w:rPr>
        <w:t xml:space="preserve">AOS will accept documentation or other evidence that the sponsor performed a timely physical inspection of all records and mutually agreed to allow the fiscal officer to keep such records in his or her possession after 30 days from the date of closure and until all financial matters have been settled so long as the sponsor continues to monitor the activities of the fiscal officer until all matters are settled and the </w:t>
      </w:r>
      <w:r w:rsidRPr="001E6ED1">
        <w:rPr>
          <w:rFonts w:ascii="Times New Roman" w:hAnsi="Times New Roman"/>
          <w:color w:val="000000"/>
          <w:u w:val="wave"/>
        </w:rPr>
        <w:t>records are turned over.  However, we believe the sponsor remains responsible for all financial and enrollment records after 30 days from the date of closure, regardless who has possession of these records.</w:t>
      </w:r>
    </w:p>
  </w:footnote>
  <w:footnote w:id="44">
    <w:p w:rsidR="00A20337" w:rsidRPr="000A1105" w:rsidRDefault="00A20337" w:rsidP="009C252A">
      <w:pPr>
        <w:pStyle w:val="FootnoteText"/>
        <w:jc w:val="both"/>
      </w:pPr>
      <w:r w:rsidRPr="000A1105">
        <w:rPr>
          <w:rStyle w:val="FootnoteReference"/>
          <w:rFonts w:ascii="Times New Roman" w:hAnsi="Times New Roman"/>
        </w:rPr>
        <w:footnoteRef/>
      </w:r>
      <w:r w:rsidRPr="000A1105">
        <w:rPr>
          <w:rFonts w:ascii="Times New Roman" w:hAnsi="Times New Roman"/>
        </w:rPr>
        <w:t xml:space="preserve"> "Operator" means either of the following:  (a) An individual or organization that manages the daily operations of a community school pursuant to a contract between the operator 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Code </w:t>
      </w:r>
      <w:r>
        <w:rPr>
          <w:rFonts w:ascii="Times New Roman" w:hAnsi="Times New Roman"/>
        </w:rPr>
        <w:t xml:space="preserve">§ </w:t>
      </w:r>
      <w:r w:rsidRPr="000A1105">
        <w:rPr>
          <w:rFonts w:ascii="Times New Roman" w:hAnsi="Times New Roman"/>
        </w:rPr>
        <w:t>3314.02(A)(8)]</w:t>
      </w:r>
    </w:p>
  </w:footnote>
  <w:footnote w:id="45">
    <w:p w:rsidR="00A20337" w:rsidRPr="00253D3B" w:rsidRDefault="00A20337" w:rsidP="00062E65">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Occasionally, change orders may be necessary for force account projects.  Change orders may be made for overruns in actual construction as long as: (1) the original estimate was made in good faith and (2) the change order request was for a legitimate unforeseen issue.  Change orders to force account projects may constitute noncompliance if, however, estimates were intentionally low-balled to arrive under the bidding limits (e.g., not estimating the cost of labor or evidence that the entity knew from previous experience that a minimum amount of material would be required to complete a project but was not included in the original force account project estimate or was included at clearly insufficient amounts).  Auditors should use professional skepticism when auditing force account project change orders and consult with </w:t>
      </w:r>
      <w:r>
        <w:rPr>
          <w:rFonts w:ascii="Times New Roman" w:hAnsi="Times New Roman"/>
        </w:rPr>
        <w:t xml:space="preserve">AOS </w:t>
      </w:r>
      <w:r w:rsidRPr="00253D3B">
        <w:rPr>
          <w:rFonts w:ascii="Times New Roman" w:hAnsi="Times New Roman"/>
        </w:rPr>
        <w:t>Legal</w:t>
      </w:r>
      <w:r>
        <w:rPr>
          <w:rFonts w:ascii="Times New Roman" w:hAnsi="Times New Roman"/>
        </w:rPr>
        <w:t xml:space="preserve"> Division</w:t>
      </w:r>
      <w:r w:rsidRPr="00253D3B">
        <w:rPr>
          <w:rFonts w:ascii="Times New Roman" w:hAnsi="Times New Roman"/>
        </w:rPr>
        <w:t xml:space="preserve"> </w:t>
      </w:r>
      <w:r>
        <w:rPr>
          <w:rFonts w:ascii="Times New Roman" w:hAnsi="Times New Roman"/>
        </w:rPr>
        <w:t>or</w:t>
      </w:r>
      <w:r w:rsidRPr="00253D3B">
        <w:rPr>
          <w:rFonts w:ascii="Times New Roman" w:hAnsi="Times New Roman"/>
        </w:rPr>
        <w:t xml:space="preserve"> </w:t>
      </w:r>
      <w:r>
        <w:rPr>
          <w:rFonts w:ascii="Times New Roman" w:hAnsi="Times New Roman"/>
        </w:rPr>
        <w:t>CFAE</w:t>
      </w:r>
      <w:r w:rsidRPr="00253D3B">
        <w:rPr>
          <w:rFonts w:ascii="Times New Roman" w:hAnsi="Times New Roman"/>
        </w:rPr>
        <w:t xml:space="preserve"> as needed.</w:t>
      </w:r>
    </w:p>
  </w:footnote>
  <w:footnote w:id="46">
    <w:p w:rsidR="00A20337" w:rsidRPr="00253D3B" w:rsidRDefault="00A20337" w:rsidP="00263BE4">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Although the opinion was issued in response to a County’s inquiry, the Auditor of State will apply this guidance to each public office undertaking force account projects</w:t>
      </w:r>
      <w:r w:rsidRPr="00062E65">
        <w:rPr>
          <w:rFonts w:ascii="Times New Roman" w:hAnsi="Times New Roman"/>
          <w:strike/>
        </w:rPr>
        <w:t xml:space="preserve"> </w:t>
      </w:r>
      <w:r w:rsidRPr="00D326C4">
        <w:rPr>
          <w:rFonts w:ascii="Times New Roman" w:hAnsi="Times New Roman"/>
          <w:strike/>
        </w:rPr>
        <w:t>pursuant to AOS Bulletin 2008-004</w:t>
      </w:r>
      <w:r w:rsidRPr="00A10535">
        <w:rPr>
          <w:rFonts w:ascii="Times New Roman" w:hAnsi="Times New Roman"/>
        </w:rPr>
        <w:t>.</w:t>
      </w:r>
      <w:r w:rsidRPr="00253D3B">
        <w:rPr>
          <w:rFonts w:ascii="Times New Roman" w:hAnsi="Times New Roman"/>
        </w:rPr>
        <w:t xml:space="preserve">  </w:t>
      </w:r>
    </w:p>
  </w:footnote>
  <w:footnote w:id="47">
    <w:p w:rsidR="00A20337" w:rsidRPr="00253D3B" w:rsidRDefault="00A20337" w:rsidP="00263BE4">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A10535">
        <w:rPr>
          <w:rFonts w:ascii="Times New Roman" w:hAnsi="Times New Roman"/>
        </w:rPr>
        <w:t>Pursuant to 2008 Op. Atty. Gen. No. 2008-007, any work subcontracted to private contractors should</w:t>
      </w:r>
      <w:r w:rsidRPr="00253D3B">
        <w:rPr>
          <w:rFonts w:ascii="Times New Roman" w:hAnsi="Times New Roman"/>
        </w:rPr>
        <w:t xml:space="preserve"> be included in the total cost of the project to determine if the project should be bid.</w:t>
      </w:r>
    </w:p>
  </w:footnote>
  <w:footnote w:id="48">
    <w:p w:rsidR="00A20337" w:rsidRPr="00253D3B" w:rsidRDefault="00A2033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b/>
        </w:rPr>
        <w:t xml:space="preserve"> </w:t>
      </w:r>
      <w:r w:rsidRPr="00DD7095">
        <w:rPr>
          <w:rFonts w:ascii="Times New Roman" w:hAnsi="Times New Roman"/>
          <w:b/>
          <w:i/>
        </w:rPr>
        <w:t>Note</w:t>
      </w:r>
      <w:r w:rsidRPr="00253D3B">
        <w:rPr>
          <w:rFonts w:ascii="Times New Roman" w:hAnsi="Times New Roman"/>
        </w:rPr>
        <w:t>:  Since the legislature has mandated this step, we should deem it to be qualitatively material.</w:t>
      </w:r>
    </w:p>
  </w:footnote>
  <w:footnote w:id="49">
    <w:p w:rsidR="00A20337" w:rsidRPr="00253D3B" w:rsidRDefault="00A2033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noted on the previous page, </w:t>
      </w:r>
      <w:r>
        <w:rPr>
          <w:rFonts w:ascii="Times New Roman" w:hAnsi="Times New Roman"/>
        </w:rPr>
        <w:t xml:space="preserve">Ohio Rev. Code § </w:t>
      </w:r>
      <w:r w:rsidRPr="00253D3B">
        <w:rPr>
          <w:rFonts w:ascii="Times New Roman" w:hAnsi="Times New Roman"/>
        </w:rPr>
        <w:t xml:space="preserve">955.013 separately addresses electronic / internet sales of dog licenses.  Direct deposits do </w:t>
      </w:r>
      <w:r w:rsidRPr="00253D3B">
        <w:rPr>
          <w:rFonts w:ascii="Times New Roman" w:hAnsi="Times New Roman"/>
          <w:b/>
          <w:i/>
        </w:rPr>
        <w:t>not</w:t>
      </w:r>
      <w:r w:rsidRPr="00253D3B">
        <w:rPr>
          <w:rFonts w:ascii="Times New Roman" w:hAnsi="Times New Roman"/>
        </w:rPr>
        <w:t xml:space="preserve"> fall under Ohio Rev. Code </w:t>
      </w:r>
      <w:r>
        <w:rPr>
          <w:rFonts w:ascii="Times New Roman" w:hAnsi="Times New Roman"/>
        </w:rPr>
        <w:t xml:space="preserve">§ </w:t>
      </w:r>
      <w:r w:rsidRPr="00253D3B">
        <w:rPr>
          <w:rFonts w:ascii="Times New Roman" w:hAnsi="Times New Roman"/>
        </w:rPr>
        <w:t xml:space="preserve">117.111 or Ohio Rev. Code </w:t>
      </w:r>
      <w:r>
        <w:rPr>
          <w:rFonts w:ascii="Times New Roman" w:hAnsi="Times New Roman"/>
        </w:rPr>
        <w:t xml:space="preserve">§ </w:t>
      </w:r>
      <w:r w:rsidRPr="00253D3B">
        <w:rPr>
          <w:rFonts w:ascii="Times New Roman" w:hAnsi="Times New Roman"/>
        </w:rPr>
        <w:t xml:space="preserve">304.02. </w:t>
      </w:r>
    </w:p>
    <w:p w:rsidR="00A20337" w:rsidRPr="00253D3B" w:rsidRDefault="00A20337" w:rsidP="003D6066">
      <w:pPr>
        <w:pStyle w:val="FootnoteText"/>
        <w:jc w:val="both"/>
        <w:rPr>
          <w:rFonts w:ascii="Times New Roman" w:hAnsi="Times New Roman"/>
        </w:rPr>
      </w:pPr>
    </w:p>
  </w:footnote>
  <w:footnote w:id="50">
    <w:p w:rsidR="00A20337" w:rsidRPr="00A10535" w:rsidRDefault="00A2033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Companies providing internet transaction services may be </w:t>
      </w:r>
      <w:r w:rsidRPr="00253D3B">
        <w:rPr>
          <w:rFonts w:ascii="Times New Roman" w:hAnsi="Times New Roman"/>
          <w:b/>
          <w:i/>
        </w:rPr>
        <w:t>service organizations</w:t>
      </w:r>
      <w:r w:rsidRPr="00253D3B">
        <w:rPr>
          <w:rFonts w:ascii="Times New Roman" w:hAnsi="Times New Roman"/>
        </w:rPr>
        <w:t>.  We should consider service o</w:t>
      </w:r>
      <w:r>
        <w:rPr>
          <w:rFonts w:ascii="Times New Roman" w:hAnsi="Times New Roman"/>
        </w:rPr>
        <w:t xml:space="preserve">rganization </w:t>
      </w:r>
      <w:r w:rsidRPr="00A10535">
        <w:rPr>
          <w:rFonts w:ascii="Times New Roman" w:hAnsi="Times New Roman"/>
        </w:rPr>
        <w:t>implications per AU-C 402 depending upon the materiality of the transactions.</w:t>
      </w:r>
    </w:p>
    <w:p w:rsidR="00A20337" w:rsidRPr="00A10535" w:rsidRDefault="00A20337" w:rsidP="003D6066">
      <w:pPr>
        <w:pStyle w:val="FootnoteText"/>
        <w:jc w:val="both"/>
        <w:rPr>
          <w:rFonts w:ascii="Times New Roman" w:hAnsi="Times New Roman"/>
        </w:rPr>
      </w:pPr>
    </w:p>
  </w:footnote>
  <w:footnote w:id="51">
    <w:p w:rsidR="00A20337" w:rsidRPr="00253D3B" w:rsidRDefault="00A20337" w:rsidP="003D6066">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AOS staff should update the RCEC where needed to incorporate electronic (i.e. internet) transactions, including controls and procedures designed to safeguard electronic transactions.  Also, consider the appropriate degree of ISA involvement.  AOS audit staff must consult with ISA when a government has a complex IT environment (AOSAM 30500.52-.54).  Also</w:t>
      </w:r>
      <w:r w:rsidRPr="00253D3B">
        <w:rPr>
          <w:rFonts w:ascii="Times New Roman" w:hAnsi="Times New Roman"/>
        </w:rPr>
        <w:t xml:space="preserve"> consider that the nature of electronic transactions and signatures subject to this law may require ISA assistance.</w:t>
      </w:r>
    </w:p>
  </w:footnote>
  <w:footnote w:id="52">
    <w:p w:rsidR="00A20337" w:rsidRPr="00253D3B" w:rsidRDefault="00A2033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Terms defined in the </w:t>
      </w:r>
      <w:r w:rsidRPr="00253D3B">
        <w:rPr>
          <w:rFonts w:ascii="Times New Roman" w:hAnsi="Times New Roman"/>
          <w:i/>
        </w:rPr>
        <w:t>State Support Document for the Local Government Financial Test</w:t>
      </w:r>
      <w:r w:rsidRPr="00253D3B">
        <w:rPr>
          <w:rFonts w:ascii="Times New Roman" w:hAnsi="Times New Roman"/>
        </w:rPr>
        <w:t xml:space="preserve"> are printed in </w:t>
      </w:r>
      <w:r w:rsidRPr="00253D3B">
        <w:rPr>
          <w:rFonts w:ascii="Times New Roman" w:hAnsi="Times New Roman"/>
          <w:b/>
        </w:rPr>
        <w:t>boldface type</w:t>
      </w:r>
      <w:r w:rsidRPr="00253D3B">
        <w:rPr>
          <w:rFonts w:ascii="Times New Roman" w:hAnsi="Times New Roman"/>
        </w:rPr>
        <w:t xml:space="preserve"> the first time they appear.  A copy of this document was sent to each region</w:t>
      </w:r>
      <w:r>
        <w:rPr>
          <w:rFonts w:ascii="Times New Roman" w:hAnsi="Times New Roman"/>
        </w:rPr>
        <w:t>.</w:t>
      </w:r>
    </w:p>
  </w:footnote>
  <w:footnote w:id="53">
    <w:p w:rsidR="00A20337" w:rsidRPr="00253D3B" w:rsidRDefault="00A20337" w:rsidP="00DD7095">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 treasurer of an agricultural society must comply with the continuing education requirements of </w:t>
      </w:r>
      <w:r>
        <w:rPr>
          <w:rFonts w:ascii="Times New Roman" w:hAnsi="Times New Roman"/>
        </w:rPr>
        <w:t xml:space="preserve">Ohio Rev. Code § </w:t>
      </w:r>
      <w:r w:rsidRPr="00253D3B">
        <w:rPr>
          <w:rFonts w:ascii="Times New Roman" w:hAnsi="Times New Roman"/>
        </w:rPr>
        <w:t xml:space="preserve">135.22.  The treasurer meets the definition of “treasurer” in </w:t>
      </w:r>
      <w:r>
        <w:rPr>
          <w:rFonts w:ascii="Times New Roman" w:hAnsi="Times New Roman"/>
        </w:rPr>
        <w:t xml:space="preserve">Ohio Rev. Code § </w:t>
      </w:r>
      <w:r w:rsidRPr="00253D3B">
        <w:rPr>
          <w:rFonts w:ascii="Times New Roman" w:hAnsi="Times New Roman"/>
        </w:rPr>
        <w:t xml:space="preserve">135.22 (which refers to the definition in </w:t>
      </w:r>
      <w:r>
        <w:rPr>
          <w:rFonts w:ascii="Times New Roman" w:hAnsi="Times New Roman"/>
        </w:rPr>
        <w:t xml:space="preserve">Ohio Rev. Code § </w:t>
      </w:r>
      <w:r w:rsidRPr="00253D3B">
        <w:rPr>
          <w:rFonts w:ascii="Times New Roman" w:hAnsi="Times New Roman"/>
        </w:rPr>
        <w:t xml:space="preserve">135.01(M)) which is as follows:  “Treasurer” means, in the case of the state, the treasurer of state and in the case of any subdivision, the treasurer, or officer exercising the functions of a treasurer, of such subdivision.  In the case of a board of trustees of the sinking fund of a municipal corporation, the board of commissioners of the sinking fund of a school district, or a board of directors or trustees of any union or joint institution or enterprise of two or more subdivisions not having a treasurer, such term means such board of trustees of the sinking fund, board of commissioners of the sinking fund, or board of directors or trustees.  </w:t>
      </w:r>
    </w:p>
  </w:footnote>
  <w:footnote w:id="54">
    <w:p w:rsidR="00A20337" w:rsidRPr="00253D3B" w:rsidRDefault="00A2033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w:t>
      </w:r>
      <w:r>
        <w:rPr>
          <w:rFonts w:ascii="Times New Roman" w:hAnsi="Times New Roman"/>
        </w:rPr>
        <w:t xml:space="preserve">§ </w:t>
      </w:r>
      <w:r w:rsidRPr="00253D3B">
        <w:rPr>
          <w:rFonts w:ascii="Times New Roman" w:hAnsi="Times New Roman"/>
        </w:rPr>
        <w:t>135.35(A</w:t>
      </w:r>
      <w:proofErr w:type="gramStart"/>
      <w:r w:rsidRPr="00253D3B">
        <w:rPr>
          <w:rFonts w:ascii="Times New Roman" w:hAnsi="Times New Roman"/>
        </w:rPr>
        <w:t>)(</w:t>
      </w:r>
      <w:proofErr w:type="gramEnd"/>
      <w:r w:rsidRPr="00253D3B">
        <w:rPr>
          <w:rFonts w:ascii="Times New Roman" w:hAnsi="Times New Roman"/>
        </w:rPr>
        <w:t xml:space="preserve">8) applies to the investing authority.  However, the treasurer is the investing authority, except in the rare circumstance county commissioners determine a treasurer is not complying with county policies, per Ohio Rev. Code </w:t>
      </w:r>
      <w:r>
        <w:rPr>
          <w:rFonts w:ascii="Times New Roman" w:hAnsi="Times New Roman"/>
          <w:sz w:val="22"/>
          <w:szCs w:val="22"/>
        </w:rPr>
        <w:t xml:space="preserve">§ </w:t>
      </w:r>
      <w:r w:rsidRPr="00253D3B">
        <w:rPr>
          <w:rFonts w:ascii="Times New Roman" w:hAnsi="Times New Roman"/>
        </w:rPr>
        <w:t>135.34.</w:t>
      </w:r>
    </w:p>
    <w:p w:rsidR="00A20337" w:rsidRPr="00253D3B" w:rsidRDefault="00A20337" w:rsidP="003D6066">
      <w:pPr>
        <w:pStyle w:val="FootnoteText"/>
        <w:jc w:val="both"/>
        <w:rPr>
          <w:rFonts w:ascii="Times New Roman" w:hAnsi="Times New Roman"/>
        </w:rPr>
      </w:pPr>
    </w:p>
  </w:footnote>
  <w:footnote w:id="55">
    <w:p w:rsidR="00A20337" w:rsidRPr="00253D3B" w:rsidRDefault="00A20337" w:rsidP="001B2F67">
      <w:pPr>
        <w:widowControl w:val="0"/>
        <w:jc w:val="both"/>
        <w:rPr>
          <w:rFonts w:ascii="Times New Roman" w:hAnsi="Times New Roman"/>
        </w:rPr>
      </w:pPr>
      <w:r w:rsidRPr="00253D3B">
        <w:rPr>
          <w:rStyle w:val="FootnoteReference"/>
          <w:rFonts w:ascii="Times New Roman" w:hAnsi="Times New Roman"/>
        </w:rPr>
        <w:footnoteRef/>
      </w:r>
      <w:r w:rsidRPr="00253D3B">
        <w:rPr>
          <w:rStyle w:val="FootnoteReference"/>
          <w:rFonts w:ascii="Times New Roman" w:hAnsi="Times New Roman"/>
        </w:rPr>
        <w:t xml:space="preserve"> </w:t>
      </w:r>
      <w:r w:rsidRPr="006615E4">
        <w:rPr>
          <w:rFonts w:ascii="Times New Roman" w:hAnsi="Times New Roman"/>
          <w:b/>
          <w:i/>
        </w:rPr>
        <w:t>Note:</w:t>
      </w:r>
      <w:r w:rsidRPr="00253D3B">
        <w:rPr>
          <w:rFonts w:ascii="Times New Roman" w:hAnsi="Times New Roman"/>
        </w:rPr>
        <w:t xml:space="preserve">  The reliability of the TOS online CPIM search results may be affected by the accuracy of information entered into the database.  Therefore, auditors may still need to inquire with local treasurers regarding CPIM certifications if discrepancies are identified using the online database.</w:t>
      </w:r>
    </w:p>
  </w:footnote>
  <w:footnote w:id="56">
    <w:p w:rsidR="00A20337" w:rsidRPr="007B635D" w:rsidRDefault="00A20337">
      <w:pPr>
        <w:pStyle w:val="FootnoteText"/>
        <w:rPr>
          <w:rFonts w:ascii="Times New Roman" w:hAnsi="Times New Roman"/>
          <w:u w:val="wave"/>
        </w:rPr>
      </w:pPr>
      <w:r w:rsidRPr="007B635D">
        <w:rPr>
          <w:rStyle w:val="FootnoteReference"/>
          <w:rFonts w:ascii="Times New Roman" w:hAnsi="Times New Roman"/>
          <w:u w:val="wave"/>
        </w:rPr>
        <w:footnoteRef/>
      </w:r>
      <w:r w:rsidRPr="007B635D">
        <w:rPr>
          <w:rFonts w:ascii="Times New Roman" w:hAnsi="Times New Roman"/>
          <w:u w:val="wave"/>
        </w:rPr>
        <w:t xml:space="preserve"> </w:t>
      </w:r>
      <w:r>
        <w:rPr>
          <w:rFonts w:ascii="Times New Roman" w:hAnsi="Times New Roman"/>
          <w:u w:val="wave"/>
        </w:rPr>
        <w:t>Any person who has not submitted to a criminal records check is prohibited from engaging in the financial day-to-day management of the community school.</w:t>
      </w:r>
    </w:p>
  </w:footnote>
  <w:footnote w:id="57">
    <w:p w:rsidR="00A20337" w:rsidRPr="001E6ED1" w:rsidRDefault="00A20337" w:rsidP="001E6ED1">
      <w:pPr>
        <w:pStyle w:val="FootnoteText"/>
        <w:jc w:val="both"/>
        <w:rPr>
          <w:rFonts w:ascii="Times New Roman" w:hAnsi="Times New Roman"/>
          <w:iCs/>
          <w:u w:val="wave"/>
        </w:rPr>
      </w:pPr>
      <w:r w:rsidRPr="009423A9">
        <w:rPr>
          <w:rStyle w:val="FootnoteReference"/>
          <w:rFonts w:ascii="Times New Roman" w:hAnsi="Times New Roman"/>
          <w:u w:val="wave"/>
        </w:rPr>
        <w:footnoteRef/>
      </w:r>
      <w:r w:rsidRPr="009423A9">
        <w:rPr>
          <w:rFonts w:ascii="Times New Roman" w:hAnsi="Times New Roman"/>
          <w:u w:val="wave"/>
        </w:rPr>
        <w:t xml:space="preserve"> </w:t>
      </w:r>
      <w:hyperlink r:id="rId1" w:history="1">
        <w:proofErr w:type="gramStart"/>
        <w:r w:rsidRPr="001E6ED1">
          <w:rPr>
            <w:rStyle w:val="Hyperlink"/>
            <w:rFonts w:ascii="Times New Roman" w:hAnsi="Times New Roman"/>
            <w:iCs/>
            <w:u w:val="wave"/>
          </w:rPr>
          <w:t>2016 O.E.C.</w:t>
        </w:r>
        <w:proofErr w:type="gramEnd"/>
        <w:r w:rsidRPr="001E6ED1">
          <w:rPr>
            <w:rStyle w:val="Hyperlink"/>
            <w:rFonts w:ascii="Times New Roman" w:hAnsi="Times New Roman"/>
            <w:iCs/>
            <w:u w:val="wave"/>
          </w:rPr>
          <w:t xml:space="preserve"> No 2016-01</w:t>
        </w:r>
      </w:hyperlink>
      <w:r w:rsidRPr="001E6ED1">
        <w:rPr>
          <w:rFonts w:ascii="Times New Roman" w:hAnsi="Times New Roman"/>
          <w:iCs/>
          <w:u w:val="wave"/>
        </w:rPr>
        <w:t xml:space="preserve"> discusses in greater detail exceptions and considerations related to Ohio Rev. Code § 2921.42.</w:t>
      </w:r>
    </w:p>
    <w:p w:rsidR="00A20337" w:rsidRPr="001E6ED1" w:rsidRDefault="00A20337" w:rsidP="001E6ED1">
      <w:pPr>
        <w:pStyle w:val="FootnoteText"/>
        <w:jc w:val="both"/>
        <w:rPr>
          <w:rFonts w:ascii="Times New Roman" w:hAnsi="Times New Roman"/>
        </w:rPr>
      </w:pPr>
    </w:p>
  </w:footnote>
  <w:footnote w:id="58">
    <w:p w:rsidR="00A20337" w:rsidRPr="001E6ED1" w:rsidRDefault="00A20337" w:rsidP="001E6ED1">
      <w:pPr>
        <w:autoSpaceDE w:val="0"/>
        <w:autoSpaceDN w:val="0"/>
        <w:adjustRightInd w:val="0"/>
        <w:jc w:val="both"/>
        <w:rPr>
          <w:rFonts w:ascii="Times New Roman" w:hAnsi="Times New Roman"/>
          <w:iCs/>
        </w:rPr>
      </w:pPr>
      <w:r w:rsidRPr="001E6ED1">
        <w:rPr>
          <w:rStyle w:val="FootnoteReference"/>
          <w:rFonts w:ascii="Times New Roman" w:hAnsi="Times New Roman"/>
        </w:rPr>
        <w:footnoteRef/>
      </w:r>
      <w:r w:rsidRPr="001E6ED1">
        <w:rPr>
          <w:rFonts w:ascii="Times New Roman" w:hAnsi="Times New Roman"/>
        </w:rPr>
        <w:t xml:space="preserve"> </w:t>
      </w:r>
      <w:r w:rsidRPr="001E6ED1">
        <w:rPr>
          <w:rFonts w:ascii="Times New Roman" w:hAnsi="Times New Roman"/>
          <w:iCs/>
        </w:rPr>
        <w:t xml:space="preserve">It is permissible for a public official to have an interest in a public contract if (1) the contract covers necessary services or supplies for the official's public office, (2) the services or supplies cannot be obtained elsewhere for the same or lower cost or are being furnished to the public office as part of an ongoing relationship that started prior to the official's involvement with the office, (3) the treatment given to the public office is either preferential to or the same as the treatment given to other clients, </w:t>
      </w:r>
      <w:r w:rsidRPr="001E6ED1">
        <w:rPr>
          <w:rFonts w:ascii="Times New Roman" w:hAnsi="Times New Roman"/>
        </w:rPr>
        <w:t xml:space="preserve">and </w:t>
      </w:r>
      <w:r w:rsidRPr="001E6ED1">
        <w:rPr>
          <w:rFonts w:ascii="Times New Roman" w:hAnsi="Times New Roman"/>
          <w:iCs/>
        </w:rPr>
        <w:t>(4) the public office is aware of the official's interest in the contract and the official does not participate in any deliberations regarding the contract</w:t>
      </w:r>
      <w:r>
        <w:rPr>
          <w:rFonts w:ascii="Times New Roman" w:hAnsi="Times New Roman"/>
          <w:iCs/>
        </w:rPr>
        <w:t>.</w:t>
      </w:r>
      <w:r w:rsidRPr="001E6ED1">
        <w:rPr>
          <w:rFonts w:ascii="Times New Roman" w:hAnsi="Times New Roman"/>
          <w:iCs/>
        </w:rPr>
        <w:t xml:space="preserve"> [Ohio Rev. Code § </w:t>
      </w:r>
      <w:r>
        <w:rPr>
          <w:rFonts w:ascii="Times New Roman" w:hAnsi="Times New Roman"/>
          <w:iCs/>
        </w:rPr>
        <w:t>2921.42(C)]</w:t>
      </w:r>
    </w:p>
    <w:p w:rsidR="00A20337" w:rsidRPr="001E6ED1" w:rsidRDefault="00A20337" w:rsidP="001E6ED1">
      <w:pPr>
        <w:autoSpaceDE w:val="0"/>
        <w:autoSpaceDN w:val="0"/>
        <w:adjustRightInd w:val="0"/>
        <w:jc w:val="both"/>
        <w:rPr>
          <w:rFonts w:ascii="Times New Roman" w:hAnsi="Times New Roman"/>
        </w:rPr>
      </w:pPr>
    </w:p>
  </w:footnote>
  <w:footnote w:id="59">
    <w:p w:rsidR="00A20337" w:rsidRPr="007B635D" w:rsidRDefault="00A20337" w:rsidP="001E6ED1">
      <w:pPr>
        <w:pStyle w:val="FootnoteText"/>
        <w:jc w:val="both"/>
        <w:rPr>
          <w:u w:val="wave"/>
        </w:rPr>
      </w:pPr>
      <w:r w:rsidRPr="001E6ED1">
        <w:rPr>
          <w:rStyle w:val="FootnoteReference"/>
          <w:rFonts w:ascii="Times New Roman" w:hAnsi="Times New Roman"/>
          <w:u w:val="wave"/>
        </w:rPr>
        <w:footnoteRef/>
      </w:r>
      <w:r w:rsidRPr="001E6ED1">
        <w:rPr>
          <w:rFonts w:ascii="Times New Roman" w:hAnsi="Times New Roman"/>
          <w:u w:val="wave"/>
        </w:rPr>
        <w:t xml:space="preserve"> We interpret these requirements to mean that representatives of the community school’s sponsor organization are prohibited from being voting members of the community school’s governing authority.  A sponsor is statutorily required to be actively monitoring and present at community school board meetings.  While representatives of the sponsor organization may make their</w:t>
      </w:r>
      <w:r w:rsidRPr="007B635D">
        <w:rPr>
          <w:rFonts w:ascii="Times New Roman" w:hAnsi="Times New Roman"/>
          <w:u w:val="wave"/>
        </w:rPr>
        <w:t xml:space="preserve"> wishes known during the board meetings, they are prohibited from voting.</w:t>
      </w:r>
    </w:p>
  </w:footnote>
  <w:footnote w:id="60">
    <w:p w:rsidR="00A20337" w:rsidRPr="00253D3B" w:rsidRDefault="00A20337" w:rsidP="00DD7095">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Auditors and IPAs should not contact the Ethics Commission.  If evidence comes to your attention concerning possible ethics violations, IPAs and AOS staff should follow this guidance from the </w:t>
      </w:r>
      <w:r w:rsidRPr="00F918F6">
        <w:rPr>
          <w:rFonts w:ascii="Times New Roman" w:hAnsi="Times New Roman"/>
          <w:i/>
        </w:rPr>
        <w:t>Oh</w:t>
      </w:r>
      <w:r w:rsidRPr="00253D3B">
        <w:rPr>
          <w:rFonts w:ascii="Times New Roman" w:hAnsi="Times New Roman"/>
          <w:i/>
        </w:rPr>
        <w:t>io Compliance Supplement</w:t>
      </w:r>
      <w:r w:rsidRPr="00253D3B">
        <w:rPr>
          <w:rFonts w:ascii="Times New Roman" w:hAnsi="Times New Roman"/>
        </w:rPr>
        <w:t xml:space="preserve"> </w:t>
      </w:r>
      <w:r w:rsidRPr="00F918F6">
        <w:rPr>
          <w:rFonts w:ascii="Times New Roman" w:hAnsi="Times New Roman"/>
          <w:i/>
        </w:rPr>
        <w:t>Implementation Guide</w:t>
      </w:r>
      <w:r w:rsidRPr="00253D3B">
        <w:rPr>
          <w:rFonts w:ascii="Times New Roman" w:hAnsi="Times New Roman"/>
        </w:rPr>
        <w:t>:</w:t>
      </w:r>
    </w:p>
    <w:p w:rsidR="00A20337" w:rsidRPr="00253D3B" w:rsidRDefault="00A20337" w:rsidP="003D6066">
      <w:pPr>
        <w:pStyle w:val="FootnoteText"/>
        <w:rPr>
          <w:rFonts w:ascii="Times New Roman" w:hAnsi="Times New Roman"/>
        </w:rPr>
      </w:pPr>
    </w:p>
    <w:p w:rsidR="00A20337" w:rsidRPr="00253D3B" w:rsidRDefault="00A20337" w:rsidP="003D6066">
      <w:pPr>
        <w:pStyle w:val="FootnoteText"/>
        <w:ind w:left="360"/>
        <w:rPr>
          <w:rFonts w:ascii="Times New Roman" w:hAnsi="Times New Roman"/>
          <w:u w:val="single"/>
        </w:rPr>
      </w:pPr>
      <w:r w:rsidRPr="00253D3B">
        <w:rPr>
          <w:rFonts w:ascii="Times New Roman" w:hAnsi="Times New Roman"/>
          <w:u w:val="single"/>
        </w:rPr>
        <w:t>Ethics Commission Referrals</w:t>
      </w:r>
    </w:p>
    <w:p w:rsidR="00A20337" w:rsidRPr="00253D3B" w:rsidRDefault="00A20337" w:rsidP="003D6066">
      <w:pPr>
        <w:pStyle w:val="FootnoteText"/>
        <w:ind w:left="360"/>
        <w:rPr>
          <w:rFonts w:ascii="Times New Roman" w:hAnsi="Times New Roman"/>
        </w:rPr>
      </w:pPr>
      <w:r w:rsidRPr="00253D3B">
        <w:rPr>
          <w:rFonts w:ascii="Times New Roman" w:hAnsi="Times New Roman"/>
        </w:rPr>
        <w:t>All potential “consequential” ethics law violations are to be submitted to the Auditor of State</w:t>
      </w:r>
      <w:r>
        <w:rPr>
          <w:rFonts w:ascii="Times New Roman" w:hAnsi="Times New Roman"/>
        </w:rPr>
        <w:t xml:space="preserve"> </w:t>
      </w:r>
      <w:r w:rsidRPr="00253D3B">
        <w:rPr>
          <w:rFonts w:ascii="Times New Roman" w:hAnsi="Times New Roman"/>
        </w:rPr>
        <w:t>Legal Division. After review, the Auditor of State Legal Division will make appropriate</w:t>
      </w:r>
      <w:r>
        <w:rPr>
          <w:rFonts w:ascii="Times New Roman" w:hAnsi="Times New Roman"/>
        </w:rPr>
        <w:t xml:space="preserve"> </w:t>
      </w:r>
      <w:r w:rsidRPr="00253D3B">
        <w:rPr>
          <w:rFonts w:ascii="Times New Roman" w:hAnsi="Times New Roman"/>
        </w:rPr>
        <w:t>referrals. The Audit Division should consult with the Legal Division in determining how or if to</w:t>
      </w:r>
      <w:r>
        <w:rPr>
          <w:rFonts w:ascii="Times New Roman" w:hAnsi="Times New Roman"/>
        </w:rPr>
        <w:t xml:space="preserve"> </w:t>
      </w:r>
      <w:r w:rsidRPr="00253D3B">
        <w:rPr>
          <w:rFonts w:ascii="Times New Roman" w:hAnsi="Times New Roman"/>
        </w:rPr>
        <w:t>report this matter.   IPA’s should consult with the Center for Audit Excellence.</w:t>
      </w:r>
    </w:p>
  </w:footnote>
  <w:footnote w:id="61">
    <w:p w:rsidR="00A20337" w:rsidRPr="001E6ED1" w:rsidRDefault="00A20337" w:rsidP="001E6ED1">
      <w:pPr>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Ohio Rev. Code § 3314.03(A</w:t>
      </w:r>
      <w:proofErr w:type="gramStart"/>
      <w:r w:rsidRPr="001E6ED1">
        <w:rPr>
          <w:rFonts w:ascii="Times New Roman" w:hAnsi="Times New Roman"/>
        </w:rPr>
        <w:t>)(</w:t>
      </w:r>
      <w:proofErr w:type="gramEnd"/>
      <w:r w:rsidRPr="001E6ED1">
        <w:rPr>
          <w:rFonts w:ascii="Times New Roman" w:hAnsi="Times New Roman"/>
        </w:rPr>
        <w:t>11)(d) requires that each contract entered into between a sponsor and the governing authority of a community school shall specify that the school will comply with Ohio Rev. Code § 149.43.  Therefore, AOS interprets the requirements of Ohio Rev. Code § 149.43 described in this OCS step to be applicable to community schools.</w:t>
      </w:r>
    </w:p>
  </w:footnote>
  <w:footnote w:id="62">
    <w:p w:rsidR="00A20337" w:rsidRPr="001E6ED1" w:rsidRDefault="00A20337" w:rsidP="001E6ED1">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This statute applies to each city, local, joint vocational and exempted village school district as well as each educational service center.  However, this statute does not apply to community schools.  Community schools do not have a statutory records commission.</w:t>
      </w:r>
    </w:p>
  </w:footnote>
  <w:footnote w:id="63">
    <w:p w:rsidR="00A20337" w:rsidRPr="001E6ED1" w:rsidRDefault="00A20337" w:rsidP="001E6ED1">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“Security record” is defined as any record that contains information directly used for protecting or maintaining the security of a public office against attack, interference or sabotage; or any records assembled, prepared or maintained by a public office or public body to prevent, mitigate or respond to “acts of terrorism” or emergency management plan. [Ohio Rev. Code § 149.433(A)(3)]</w:t>
      </w:r>
    </w:p>
  </w:footnote>
  <w:footnote w:id="64">
    <w:p w:rsidR="00A20337" w:rsidRPr="001E6ED1" w:rsidRDefault="00A20337" w:rsidP="001E6ED1">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“Infrastructure record” is defined as any record that discloses the configuration of </w:t>
      </w:r>
      <w:r w:rsidRPr="001E6ED1">
        <w:rPr>
          <w:rFonts w:ascii="Times New Roman" w:hAnsi="Times New Roman"/>
          <w:strike/>
        </w:rPr>
        <w:t>a public office’s</w:t>
      </w:r>
      <w:r w:rsidRPr="001E6ED1">
        <w:rPr>
          <w:rFonts w:ascii="Times New Roman" w:hAnsi="Times New Roman"/>
        </w:rPr>
        <w:t xml:space="preserve"> critical systems (e.g., communication, computer, electrical, mechanical, ventilation, water, plumbing, etc.) of </w:t>
      </w:r>
      <w:proofErr w:type="gramStart"/>
      <w:r w:rsidRPr="001E6ED1">
        <w:rPr>
          <w:rFonts w:ascii="Times New Roman" w:hAnsi="Times New Roman"/>
          <w:strike/>
        </w:rPr>
        <w:t>the</w:t>
      </w:r>
      <w:r w:rsidRPr="001E6ED1">
        <w:rPr>
          <w:rFonts w:ascii="Times New Roman" w:hAnsi="Times New Roman"/>
        </w:rPr>
        <w:t xml:space="preserve"> </w:t>
      </w:r>
      <w:r w:rsidRPr="001E6ED1">
        <w:rPr>
          <w:rFonts w:ascii="Times New Roman" w:hAnsi="Times New Roman"/>
          <w:u w:val="double"/>
        </w:rPr>
        <w:t>a</w:t>
      </w:r>
      <w:proofErr w:type="gramEnd"/>
      <w:r w:rsidRPr="001E6ED1">
        <w:rPr>
          <w:rFonts w:ascii="Times New Roman" w:hAnsi="Times New Roman"/>
        </w:rPr>
        <w:t xml:space="preserve"> building </w:t>
      </w:r>
      <w:r w:rsidRPr="001E6ED1">
        <w:rPr>
          <w:rFonts w:ascii="Times New Roman" w:hAnsi="Times New Roman"/>
          <w:strike/>
        </w:rPr>
        <w:t>in which the public office is located</w:t>
      </w:r>
      <w:r w:rsidRPr="001E6ED1">
        <w:rPr>
          <w:rFonts w:ascii="Times New Roman" w:hAnsi="Times New Roman"/>
        </w:rPr>
        <w:t xml:space="preserve">.  </w:t>
      </w:r>
      <w:r w:rsidRPr="001E6ED1">
        <w:rPr>
          <w:rFonts w:ascii="Times New Roman" w:hAnsi="Times New Roman"/>
          <w:u w:val="double"/>
        </w:rPr>
        <w:t xml:space="preserve">Infrastructure record includes a risk assessment of infrastructure performed by a state or local law enforcement agency at the request of a property owner or manager is included; but does not include a </w:t>
      </w:r>
      <w:r w:rsidRPr="001E6ED1">
        <w:rPr>
          <w:rFonts w:ascii="Times New Roman" w:hAnsi="Times New Roman"/>
        </w:rPr>
        <w:t>simple floor plan</w:t>
      </w:r>
      <w:r w:rsidRPr="001E6ED1">
        <w:rPr>
          <w:rFonts w:ascii="Times New Roman" w:hAnsi="Times New Roman"/>
          <w:u w:val="double"/>
        </w:rPr>
        <w:t>.</w:t>
      </w:r>
      <w:r w:rsidRPr="001E6ED1">
        <w:rPr>
          <w:rFonts w:ascii="Times New Roman" w:hAnsi="Times New Roman"/>
          <w:strike/>
        </w:rPr>
        <w:t>s are not included in this definition</w:t>
      </w:r>
      <w:r w:rsidRPr="001E6ED1">
        <w:rPr>
          <w:rFonts w:ascii="Times New Roman" w:hAnsi="Times New Roman"/>
        </w:rPr>
        <w:t>.  [Ohio Rev. Code § 149.433(A)</w:t>
      </w:r>
      <w:r w:rsidRPr="001E6ED1">
        <w:rPr>
          <w:rFonts w:ascii="Times New Roman" w:hAnsi="Times New Roman"/>
          <w:strike/>
        </w:rPr>
        <w:t>(2)</w:t>
      </w:r>
      <w:r w:rsidRPr="001E6ED1">
        <w:rPr>
          <w:rFonts w:ascii="Times New Roman" w:hAnsi="Times New Roman"/>
        </w:rPr>
        <w:t>]</w:t>
      </w:r>
    </w:p>
  </w:footnote>
  <w:footnote w:id="65">
    <w:p w:rsidR="00A20337" w:rsidRPr="003D2708" w:rsidRDefault="00A20337" w:rsidP="001E6ED1">
      <w:pPr>
        <w:pStyle w:val="FootnoteText"/>
        <w:jc w:val="both"/>
      </w:pPr>
      <w:r w:rsidRPr="001E6ED1">
        <w:rPr>
          <w:rStyle w:val="FootnoteReference"/>
          <w:rFonts w:ascii="Times New Roman" w:hAnsi="Times New Roman"/>
          <w:u w:val="wave"/>
        </w:rPr>
        <w:footnoteRef/>
      </w:r>
      <w:r w:rsidRPr="001E6ED1">
        <w:rPr>
          <w:rFonts w:ascii="Times New Roman" w:hAnsi="Times New Roman"/>
          <w:u w:val="wave"/>
        </w:rPr>
        <w:t xml:space="preserve"> “Personal information” is defined in Ohio Rev. Code § 149.45(A)(1) as:  (a) An individual's social security number; (b) An individual's state or federal tax identification number; (c) An individual's driver's license number or state identification number; (d) An individual's checking account number, savings account number, credit card number, </w:t>
      </w:r>
      <w:r w:rsidRPr="001E6ED1">
        <w:rPr>
          <w:rFonts w:ascii="Times New Roman" w:hAnsi="Times New Roman"/>
          <w:u w:val="double"/>
        </w:rPr>
        <w:t>or debit card number;  or (e) An individual's demand deposit account number, money market account number, mutual fund account number, or any other financial or medical account number.  In addition, confidential personally identifiable information of a participant in the address confidentiality program, established under Ohio Rev. Code §§ 111.41 to 111.47, would not be considered public record.</w:t>
      </w:r>
      <w:r w:rsidRPr="003D2708">
        <w:rPr>
          <w:rFonts w:ascii="Times New Roman" w:hAnsi="Times New Roman"/>
          <w:u w:val="double"/>
        </w:rPr>
        <w:t xml:space="preserve">  </w:t>
      </w:r>
    </w:p>
  </w:footnote>
  <w:footnote w:id="66">
    <w:p w:rsidR="00A20337" w:rsidRPr="00800550" w:rsidRDefault="00A20337" w:rsidP="00DD7095">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72754A">
        <w:rPr>
          <w:rFonts w:ascii="Times New Roman" w:hAnsi="Times New Roman"/>
        </w:rPr>
        <w:t xml:space="preserve">Maintaining official records includes recording or copying to reduce storage space by any means which correctly and accurately reproduces, or provides a medium of copying, or reproducing, the original record [Ohio Rev. Code </w:t>
      </w:r>
      <w:r>
        <w:rPr>
          <w:rFonts w:ascii="Times New Roman" w:hAnsi="Times New Roman"/>
        </w:rPr>
        <w:t xml:space="preserve">§ </w:t>
      </w:r>
      <w:r w:rsidRPr="0072754A">
        <w:rPr>
          <w:rFonts w:ascii="Times New Roman" w:hAnsi="Times New Roman"/>
        </w:rPr>
        <w:t>9.01].  Therefore, scanned documents are considered properly maintained as long as they can be accurately reproduced.</w:t>
      </w:r>
    </w:p>
  </w:footnote>
  <w:footnote w:id="67">
    <w:p w:rsidR="00A20337" w:rsidRPr="00800550" w:rsidRDefault="00A20337" w:rsidP="00DD7095">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This statute applies to each city, local, joint </w:t>
      </w:r>
      <w:proofErr w:type="gramStart"/>
      <w:r w:rsidRPr="00800550">
        <w:rPr>
          <w:rFonts w:ascii="Times New Roman" w:hAnsi="Times New Roman"/>
        </w:rPr>
        <w:t>vocational,</w:t>
      </w:r>
      <w:proofErr w:type="gramEnd"/>
      <w:r w:rsidRPr="00800550">
        <w:rPr>
          <w:rFonts w:ascii="Times New Roman" w:hAnsi="Times New Roman"/>
        </w:rPr>
        <w:t xml:space="preserve"> and exempted village school district as well as each educational service center.  However, this statute does not apply to community schools.  Community schools do not have a statutory records commission.</w:t>
      </w:r>
    </w:p>
    <w:p w:rsidR="00A20337" w:rsidRPr="00800550" w:rsidRDefault="00A20337" w:rsidP="004978B1">
      <w:pPr>
        <w:pStyle w:val="FootnoteText"/>
        <w:rPr>
          <w:rFonts w:ascii="Times New Roman" w:hAnsi="Times New Roman"/>
        </w:rPr>
      </w:pPr>
    </w:p>
  </w:footnote>
  <w:footnote w:id="68">
    <w:p w:rsidR="00A20337" w:rsidRPr="00800550" w:rsidRDefault="00A20337" w:rsidP="004978B1">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Includes officials elected to local or statewide office, but does not include: justices of the Supreme Court, court of appeals, common pleas, municipal court, county court, or a clerk of any of those courts.</w:t>
      </w:r>
    </w:p>
    <w:p w:rsidR="00A20337" w:rsidRPr="00800550" w:rsidRDefault="00A20337" w:rsidP="004978B1">
      <w:pPr>
        <w:pStyle w:val="FootnoteText"/>
        <w:jc w:val="both"/>
        <w:rPr>
          <w:rFonts w:ascii="Times New Roman" w:hAnsi="Times New Roman"/>
        </w:rPr>
      </w:pPr>
    </w:p>
  </w:footnote>
  <w:footnote w:id="69">
    <w:p w:rsidR="00A20337" w:rsidRPr="00800550" w:rsidRDefault="00A20337" w:rsidP="004978B1">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Designees must be employees in the public office and there must be evidence of the designa</w:t>
      </w:r>
      <w:r w:rsidRPr="00236503">
        <w:rPr>
          <w:rFonts w:ascii="Times New Roman" w:hAnsi="Times New Roman"/>
        </w:rPr>
        <w:t xml:space="preserve">tion prior to term end of the elected official.  </w:t>
      </w:r>
      <w:r w:rsidRPr="00800550">
        <w:rPr>
          <w:rFonts w:ascii="Times New Roman" w:hAnsi="Times New Roman"/>
        </w:rPr>
        <w:t>If there is more than one elected official in the public office, the designee should be the designee for all of the elected officials within the office.</w:t>
      </w:r>
      <w:r>
        <w:rPr>
          <w:rFonts w:ascii="Times New Roman" w:hAnsi="Times New Roman"/>
        </w:rPr>
        <w:t xml:space="preserve">  </w:t>
      </w:r>
    </w:p>
  </w:footnote>
  <w:footnote w:id="70">
    <w:p w:rsidR="00A20337" w:rsidRPr="001B2F67" w:rsidRDefault="00A20337" w:rsidP="001E6ED1">
      <w:pPr>
        <w:pStyle w:val="FootnoteText"/>
        <w:jc w:val="both"/>
        <w:rPr>
          <w:rFonts w:ascii="Times New Roman" w:hAnsi="Times New Roman"/>
          <w:strike/>
        </w:rPr>
      </w:pPr>
      <w:r w:rsidRPr="001B2F67">
        <w:rPr>
          <w:rStyle w:val="FootnoteReference"/>
          <w:rFonts w:ascii="Times New Roman" w:hAnsi="Times New Roman"/>
          <w:strike/>
        </w:rPr>
        <w:footnoteRef/>
      </w:r>
      <w:r w:rsidRPr="001B2F67">
        <w:rPr>
          <w:rFonts w:ascii="Times New Roman" w:hAnsi="Times New Roman"/>
          <w:strike/>
        </w:rPr>
        <w:t xml:space="preserve"> “Full compliance” includes both compliance with the original anti-bullying laws as described in AOS Bulletin 2009-010 and all revisions to Ohio Rev. Code </w:t>
      </w:r>
      <w:r>
        <w:rPr>
          <w:rFonts w:ascii="Times New Roman" w:hAnsi="Times New Roman"/>
          <w:strike/>
        </w:rPr>
        <w:t xml:space="preserve">§ </w:t>
      </w:r>
      <w:r w:rsidRPr="001B2F67">
        <w:rPr>
          <w:rFonts w:ascii="Times New Roman" w:hAnsi="Times New Roman"/>
          <w:strike/>
        </w:rPr>
        <w:t xml:space="preserve">3313.666(A).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sidRPr="00CE209A">
      <w:rPr>
        <w:rFonts w:ascii="Times New Roman" w:hAnsi="Times New Roman"/>
        <w:b/>
        <w:i/>
        <w:sz w:val="22"/>
        <w:szCs w:val="22"/>
      </w:rPr>
      <w:t>Table of Contents</w:t>
    </w:r>
  </w:p>
  <w:p w:rsidR="00A20337" w:rsidRDefault="00A2033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2-8</w:t>
    </w:r>
  </w:p>
  <w:p w:rsidR="00A20337" w:rsidRDefault="00A2033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2-9</w:t>
    </w:r>
  </w:p>
  <w:p w:rsidR="00A20337" w:rsidRDefault="00A2033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2-10</w:t>
    </w:r>
  </w:p>
  <w:p w:rsidR="00A20337" w:rsidRDefault="00A2033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2-11</w:t>
    </w:r>
  </w:p>
  <w:p w:rsidR="00A20337" w:rsidRDefault="00A2033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2-12</w:t>
    </w:r>
  </w:p>
  <w:p w:rsidR="00A20337" w:rsidRDefault="00A2033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E41FC1">
    <w:pPr>
      <w:pStyle w:val="Header"/>
      <w:tabs>
        <w:tab w:val="left" w:pos="7526"/>
      </w:tabs>
      <w:rPr>
        <w:rFonts w:ascii="Times New Roman" w:hAnsi="Times New Roman"/>
        <w:b/>
        <w:i/>
        <w:sz w:val="22"/>
        <w:szCs w:val="22"/>
      </w:rPr>
    </w:pP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t>Section 2-13</w:t>
    </w:r>
  </w:p>
  <w:p w:rsidR="00A20337" w:rsidRDefault="00A2033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2-14</w:t>
    </w:r>
  </w:p>
  <w:p w:rsidR="00A20337" w:rsidRDefault="00A2033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2-15</w:t>
    </w:r>
  </w:p>
  <w:p w:rsidR="00A20337" w:rsidRDefault="00A2033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A (Statutorily Mandated)</w:t>
    </w:r>
  </w:p>
  <w:p w:rsidR="00A20337" w:rsidRDefault="00A2033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2-16</w:t>
    </w:r>
  </w:p>
  <w:p w:rsidR="00A20337" w:rsidRDefault="00A203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2-1</w:t>
    </w:r>
  </w:p>
  <w:p w:rsidR="00A20337" w:rsidRDefault="00A20337">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2-17</w:t>
    </w:r>
  </w:p>
  <w:p w:rsidR="00A20337" w:rsidRDefault="00A2033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2-18</w:t>
    </w:r>
  </w:p>
  <w:p w:rsidR="00A20337" w:rsidRDefault="00A2033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C (Statutorily Mandated)</w:t>
    </w:r>
  </w:p>
  <w:p w:rsidR="00A20337" w:rsidRDefault="00A2033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2-19</w:t>
    </w:r>
  </w:p>
  <w:p w:rsidR="00A20337" w:rsidRDefault="00A20337">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E (Statutorily Mandated)</w:t>
    </w:r>
  </w:p>
  <w:p w:rsidR="00A20337" w:rsidRDefault="00A20337">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Section2-20</w:t>
    </w:r>
  </w:p>
  <w:p w:rsidR="00A20337" w:rsidRDefault="00A20337">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2-21</w:t>
    </w:r>
  </w:p>
  <w:p w:rsidR="00A20337" w:rsidRDefault="00A20337">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2-22</w:t>
    </w:r>
  </w:p>
  <w:p w:rsidR="00A20337" w:rsidRDefault="00A20337">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2-23</w:t>
    </w:r>
  </w:p>
  <w:p w:rsidR="00A20337" w:rsidRDefault="00A20337">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2-24</w:t>
    </w:r>
  </w:p>
  <w:p w:rsidR="00A20337" w:rsidRDefault="00A203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2-2</w:t>
    </w:r>
  </w:p>
  <w:p w:rsidR="00A20337" w:rsidRDefault="00A20337" w:rsidP="00623578">
    <w:pPr>
      <w:pStyle w:val="Header"/>
      <w:tabs>
        <w:tab w:val="clear" w:pos="4680"/>
        <w:tab w:val="clear" w:pos="9360"/>
        <w:tab w:val="left" w:pos="214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2-3</w:t>
    </w:r>
  </w:p>
  <w:p w:rsidR="00A20337" w:rsidRDefault="00A2033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C (Indirect Laws)</w:t>
    </w:r>
  </w:p>
  <w:p w:rsidR="00A20337" w:rsidRDefault="00A2033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2-4</w:t>
    </w:r>
  </w:p>
  <w:p w:rsidR="00A20337" w:rsidRDefault="00A2033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2-5</w:t>
    </w:r>
  </w:p>
  <w:p w:rsidR="00A20337" w:rsidRDefault="00A20337" w:rsidP="006F76E5">
    <w:pPr>
      <w:pStyle w:val="Header"/>
      <w:tabs>
        <w:tab w:val="clear" w:pos="4680"/>
        <w:tab w:val="clear" w:pos="9360"/>
        <w:tab w:val="left" w:pos="2055"/>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2-6</w:t>
    </w:r>
  </w:p>
  <w:p w:rsidR="00A20337" w:rsidRDefault="00A2033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337" w:rsidRPr="00B84076" w:rsidRDefault="00A20337" w:rsidP="006F0984">
    <w:pPr>
      <w:pStyle w:val="Header"/>
      <w:rPr>
        <w:rFonts w:ascii="Times New Roman" w:hAnsi="Times New Roman"/>
        <w:b/>
        <w:i/>
        <w:sz w:val="22"/>
        <w:szCs w:val="22"/>
        <w:u w:val="single"/>
      </w:rPr>
    </w:pPr>
    <w:r>
      <w:rPr>
        <w:rFonts w:ascii="Times New Roman" w:hAnsi="Times New Roman"/>
        <w:b/>
        <w:i/>
        <w:sz w:val="22"/>
        <w:szCs w:val="22"/>
        <w:u w:val="single"/>
      </w:rPr>
      <w:t>2017</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A20337" w:rsidRPr="00CE209A" w:rsidRDefault="00A20337" w:rsidP="00CE209A">
    <w:pPr>
      <w:pStyle w:val="Header"/>
      <w:jc w:val="right"/>
      <w:rPr>
        <w:rFonts w:ascii="Times New Roman" w:hAnsi="Times New Roman"/>
        <w:b/>
        <w:i/>
        <w:sz w:val="22"/>
        <w:szCs w:val="22"/>
      </w:rPr>
    </w:pPr>
    <w:r>
      <w:rPr>
        <w:rFonts w:ascii="Times New Roman" w:hAnsi="Times New Roman"/>
        <w:b/>
        <w:i/>
        <w:sz w:val="22"/>
        <w:szCs w:val="22"/>
      </w:rPr>
      <w:t>Section 2-7</w:t>
    </w:r>
  </w:p>
  <w:p w:rsidR="00A20337" w:rsidRDefault="00A203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2B04"/>
    <w:multiLevelType w:val="hybridMultilevel"/>
    <w:tmpl w:val="671C2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1B4788"/>
    <w:multiLevelType w:val="hybridMultilevel"/>
    <w:tmpl w:val="1A86028A"/>
    <w:lvl w:ilvl="0" w:tplc="5EC0419A">
      <w:start w:val="2"/>
      <w:numFmt w:val="lowerLetter"/>
      <w:lvlText w:val="%1."/>
      <w:lvlJc w:val="left"/>
      <w:pPr>
        <w:tabs>
          <w:tab w:val="num" w:pos="1980"/>
        </w:tabs>
        <w:ind w:left="1980" w:hanging="360"/>
      </w:pPr>
      <w:rPr>
        <w:rFonts w:hint="default"/>
      </w:rPr>
    </w:lvl>
    <w:lvl w:ilvl="1" w:tplc="EEAA8A16">
      <w:start w:val="1"/>
      <w:numFmt w:val="bullet"/>
      <w:lvlText w:val=""/>
      <w:lvlJc w:val="left"/>
      <w:pPr>
        <w:tabs>
          <w:tab w:val="num" w:pos="1440"/>
        </w:tabs>
        <w:ind w:left="1440" w:hanging="360"/>
      </w:pPr>
      <w:rPr>
        <w:rFonts w:ascii="Wingdings" w:hAnsi="Wingdings" w:hint="default"/>
      </w:rPr>
    </w:lvl>
    <w:lvl w:ilvl="2" w:tplc="40C2B1C0">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2C754F"/>
    <w:multiLevelType w:val="hybridMultilevel"/>
    <w:tmpl w:val="4CE0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E4092"/>
    <w:multiLevelType w:val="hybridMultilevel"/>
    <w:tmpl w:val="77405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3F0083"/>
    <w:multiLevelType w:val="hybridMultilevel"/>
    <w:tmpl w:val="456E0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CA3228"/>
    <w:multiLevelType w:val="hybridMultilevel"/>
    <w:tmpl w:val="71402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1024BA"/>
    <w:multiLevelType w:val="hybridMultilevel"/>
    <w:tmpl w:val="A10A9F1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19024A"/>
    <w:multiLevelType w:val="hybridMultilevel"/>
    <w:tmpl w:val="39A4D57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0A854678"/>
    <w:multiLevelType w:val="hybridMultilevel"/>
    <w:tmpl w:val="346A1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291251"/>
    <w:multiLevelType w:val="hybridMultilevel"/>
    <w:tmpl w:val="DD1AD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D87143D"/>
    <w:multiLevelType w:val="hybridMultilevel"/>
    <w:tmpl w:val="1A6E2FB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0663CC"/>
    <w:multiLevelType w:val="hybridMultilevel"/>
    <w:tmpl w:val="C3AE9C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43732C7"/>
    <w:multiLevelType w:val="hybridMultilevel"/>
    <w:tmpl w:val="E5CC7D2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CF77E9"/>
    <w:multiLevelType w:val="hybridMultilevel"/>
    <w:tmpl w:val="E558F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EC3C56"/>
    <w:multiLevelType w:val="hybridMultilevel"/>
    <w:tmpl w:val="F58E0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DC3A7D"/>
    <w:multiLevelType w:val="hybridMultilevel"/>
    <w:tmpl w:val="D2A6D2A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7DB5D03"/>
    <w:multiLevelType w:val="hybridMultilevel"/>
    <w:tmpl w:val="54E2FE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B51E8C"/>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C20A3E"/>
    <w:multiLevelType w:val="hybridMultilevel"/>
    <w:tmpl w:val="228CB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AAC63A6"/>
    <w:multiLevelType w:val="hybridMultilevel"/>
    <w:tmpl w:val="3F8E8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D03FB1"/>
    <w:multiLevelType w:val="hybridMultilevel"/>
    <w:tmpl w:val="5BC87CD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1C053270"/>
    <w:multiLevelType w:val="hybridMultilevel"/>
    <w:tmpl w:val="DC38F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203962"/>
    <w:multiLevelType w:val="hybridMultilevel"/>
    <w:tmpl w:val="6BB8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4245E7"/>
    <w:multiLevelType w:val="hybridMultilevel"/>
    <w:tmpl w:val="EB34B0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CB73FC0"/>
    <w:multiLevelType w:val="hybridMultilevel"/>
    <w:tmpl w:val="04D81A2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CD95DC2"/>
    <w:multiLevelType w:val="hybridMultilevel"/>
    <w:tmpl w:val="48AED2E6"/>
    <w:lvl w:ilvl="0" w:tplc="04090003">
      <w:start w:val="1"/>
      <w:numFmt w:val="bullet"/>
      <w:lvlText w:val="o"/>
      <w:lvlJc w:val="left"/>
      <w:pPr>
        <w:tabs>
          <w:tab w:val="num" w:pos="1440"/>
        </w:tabs>
        <w:ind w:left="1440" w:hanging="360"/>
      </w:pPr>
      <w:rPr>
        <w:rFonts w:ascii="Courier New" w:hAnsi="Courier New" w:cs="Courier New"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start w:val="1"/>
      <w:numFmt w:val="bullet"/>
      <w:lvlText w:val=""/>
      <w:lvlJc w:val="left"/>
      <w:pPr>
        <w:tabs>
          <w:tab w:val="num" w:pos="3600"/>
        </w:tabs>
        <w:ind w:left="3600" w:hanging="360"/>
      </w:pPr>
      <w:rPr>
        <w:rFonts w:ascii="Symbol" w:hAnsi="Symbol"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26">
    <w:nsid w:val="1DBB3A49"/>
    <w:multiLevelType w:val="hybridMultilevel"/>
    <w:tmpl w:val="742AC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F73499B"/>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FC63335"/>
    <w:multiLevelType w:val="hybridMultilevel"/>
    <w:tmpl w:val="494C5A88"/>
    <w:lvl w:ilvl="0" w:tplc="04090003">
      <w:start w:val="1"/>
      <w:numFmt w:val="bullet"/>
      <w:lvlText w:val="o"/>
      <w:lvlJc w:val="left"/>
      <w:pPr>
        <w:tabs>
          <w:tab w:val="num" w:pos="1440"/>
        </w:tabs>
        <w:ind w:left="1440" w:hanging="360"/>
      </w:pPr>
      <w:rPr>
        <w:rFonts w:ascii="Courier New" w:hAnsi="Courier New" w:cs="Courier New"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30">
    <w:nsid w:val="21A44385"/>
    <w:multiLevelType w:val="hybridMultilevel"/>
    <w:tmpl w:val="26700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2572899"/>
    <w:multiLevelType w:val="hybridMultilevel"/>
    <w:tmpl w:val="463839EA"/>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2">
    <w:nsid w:val="241146EA"/>
    <w:multiLevelType w:val="hybridMultilevel"/>
    <w:tmpl w:val="26BEAFC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58508FC"/>
    <w:multiLevelType w:val="hybridMultilevel"/>
    <w:tmpl w:val="FB86C67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B">
      <w:start w:val="1"/>
      <w:numFmt w:val="bullet"/>
      <w:lvlText w:val=""/>
      <w:lvlJc w:val="left"/>
      <w:pPr>
        <w:tabs>
          <w:tab w:val="num" w:pos="3960"/>
        </w:tabs>
        <w:ind w:left="3960" w:hanging="360"/>
      </w:pPr>
      <w:rPr>
        <w:rFonts w:ascii="Wingdings" w:hAnsi="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285C0206"/>
    <w:multiLevelType w:val="hybridMultilevel"/>
    <w:tmpl w:val="6D02485A"/>
    <w:lvl w:ilvl="0" w:tplc="FD8EDA6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B26143"/>
    <w:multiLevelType w:val="hybridMultilevel"/>
    <w:tmpl w:val="3C1691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8B60B4C"/>
    <w:multiLevelType w:val="hybridMultilevel"/>
    <w:tmpl w:val="6B228BF8"/>
    <w:lvl w:ilvl="0" w:tplc="04090001">
      <w:start w:val="1"/>
      <w:numFmt w:val="bullet"/>
      <w:lvlText w:val=""/>
      <w:lvlJc w:val="left"/>
      <w:pPr>
        <w:tabs>
          <w:tab w:val="num" w:pos="1440"/>
        </w:tabs>
        <w:ind w:left="1440" w:hanging="360"/>
      </w:pPr>
      <w:rPr>
        <w:rFonts w:ascii="Symbol" w:hAnsi="Symbol"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3">
      <w:start w:val="1"/>
      <w:numFmt w:val="bullet"/>
      <w:lvlText w:val="o"/>
      <w:lvlJc w:val="left"/>
      <w:pPr>
        <w:tabs>
          <w:tab w:val="num" w:pos="7380"/>
        </w:tabs>
        <w:ind w:left="7380" w:hanging="360"/>
      </w:pPr>
      <w:rPr>
        <w:rFonts w:ascii="Courier New" w:hAnsi="Courier New" w:cs="Courier New" w:hint="default"/>
      </w:rPr>
    </w:lvl>
  </w:abstractNum>
  <w:abstractNum w:abstractNumId="37">
    <w:nsid w:val="28FD348A"/>
    <w:multiLevelType w:val="hybridMultilevel"/>
    <w:tmpl w:val="C5A270F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2DC10D22"/>
    <w:multiLevelType w:val="hybridMultilevel"/>
    <w:tmpl w:val="1BDE75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2EFA6A1E"/>
    <w:multiLevelType w:val="hybridMultilevel"/>
    <w:tmpl w:val="ABFA3B34"/>
    <w:lvl w:ilvl="0" w:tplc="04090017">
      <w:start w:val="1"/>
      <w:numFmt w:val="lowerLetter"/>
      <w:lvlText w:val="%1)"/>
      <w:lvlJc w:val="left"/>
      <w:pPr>
        <w:ind w:left="1087" w:hanging="360"/>
      </w:pPr>
    </w:lvl>
    <w:lvl w:ilvl="1" w:tplc="04090019">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41">
    <w:nsid w:val="2F3A71A3"/>
    <w:multiLevelType w:val="hybridMultilevel"/>
    <w:tmpl w:val="7E1C7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2745673"/>
    <w:multiLevelType w:val="hybridMultilevel"/>
    <w:tmpl w:val="A7E47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43">
    <w:nsid w:val="33807965"/>
    <w:multiLevelType w:val="hybridMultilevel"/>
    <w:tmpl w:val="404E67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4927E41"/>
    <w:multiLevelType w:val="hybridMultilevel"/>
    <w:tmpl w:val="CF5CA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7D2440C"/>
    <w:multiLevelType w:val="hybridMultilevel"/>
    <w:tmpl w:val="7AB03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390D6977"/>
    <w:multiLevelType w:val="hybridMultilevel"/>
    <w:tmpl w:val="AA7CF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96D5006"/>
    <w:multiLevelType w:val="hybridMultilevel"/>
    <w:tmpl w:val="894465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3AD074F3"/>
    <w:multiLevelType w:val="hybridMultilevel"/>
    <w:tmpl w:val="3B3601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CF533D4"/>
    <w:multiLevelType w:val="hybridMultilevel"/>
    <w:tmpl w:val="56EE5A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D506A2A"/>
    <w:multiLevelType w:val="hybridMultilevel"/>
    <w:tmpl w:val="5DACF0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3D7F7559"/>
    <w:multiLevelType w:val="hybridMultilevel"/>
    <w:tmpl w:val="3B6A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DDC5E36"/>
    <w:multiLevelType w:val="hybridMultilevel"/>
    <w:tmpl w:val="C9A2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2B02696"/>
    <w:multiLevelType w:val="hybridMultilevel"/>
    <w:tmpl w:val="E3142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43B823DA"/>
    <w:multiLevelType w:val="hybridMultilevel"/>
    <w:tmpl w:val="E6D2AE60"/>
    <w:lvl w:ilvl="0" w:tplc="355C986A">
      <w:start w:val="1"/>
      <w:numFmt w:val="decimal"/>
      <w:lvlText w:val="(%1)"/>
      <w:lvlJc w:val="left"/>
      <w:pPr>
        <w:tabs>
          <w:tab w:val="num" w:pos="2700"/>
        </w:tabs>
        <w:ind w:left="2700" w:hanging="360"/>
      </w:pPr>
      <w:rPr>
        <w:rFonts w:hint="default"/>
      </w:rPr>
    </w:lvl>
    <w:lvl w:ilvl="1" w:tplc="90B640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6CA6BEF"/>
    <w:multiLevelType w:val="hybridMultilevel"/>
    <w:tmpl w:val="A05C58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8E65217"/>
    <w:multiLevelType w:val="hybridMultilevel"/>
    <w:tmpl w:val="E7A66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94175FE"/>
    <w:multiLevelType w:val="hybridMultilevel"/>
    <w:tmpl w:val="2C1A3CF8"/>
    <w:lvl w:ilvl="0" w:tplc="886618B8">
      <w:start w:val="1"/>
      <w:numFmt w:val="decimal"/>
      <w:lvlText w:val="(%1)"/>
      <w:lvlJc w:val="left"/>
      <w:pPr>
        <w:tabs>
          <w:tab w:val="num" w:pos="630"/>
        </w:tabs>
        <w:ind w:left="63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4BDF708F"/>
    <w:multiLevelType w:val="hybridMultilevel"/>
    <w:tmpl w:val="0E4CE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nsid w:val="4CEB0BEB"/>
    <w:multiLevelType w:val="hybridMultilevel"/>
    <w:tmpl w:val="B7C0B6C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4EC768AB"/>
    <w:multiLevelType w:val="hybridMultilevel"/>
    <w:tmpl w:val="8A44C0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4F703106"/>
    <w:multiLevelType w:val="hybridMultilevel"/>
    <w:tmpl w:val="AED23616"/>
    <w:lvl w:ilvl="0" w:tplc="4158338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FA82709"/>
    <w:multiLevelType w:val="hybridMultilevel"/>
    <w:tmpl w:val="B49E9308"/>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64">
    <w:nsid w:val="511C7820"/>
    <w:multiLevelType w:val="hybridMultilevel"/>
    <w:tmpl w:val="915028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1405212"/>
    <w:multiLevelType w:val="hybridMultilevel"/>
    <w:tmpl w:val="A68CB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34D720B"/>
    <w:multiLevelType w:val="hybridMultilevel"/>
    <w:tmpl w:val="A38CDBA6"/>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5CF22A2"/>
    <w:multiLevelType w:val="hybridMultilevel"/>
    <w:tmpl w:val="13C27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6F00BEB"/>
    <w:multiLevelType w:val="hybridMultilevel"/>
    <w:tmpl w:val="A3F0C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E17E46"/>
    <w:multiLevelType w:val="hybridMultilevel"/>
    <w:tmpl w:val="2DDA539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9A850FD"/>
    <w:multiLevelType w:val="hybridMultilevel"/>
    <w:tmpl w:val="C1849E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59F13CB2"/>
    <w:multiLevelType w:val="hybridMultilevel"/>
    <w:tmpl w:val="71CAEAC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5BCC7DAE"/>
    <w:multiLevelType w:val="hybridMultilevel"/>
    <w:tmpl w:val="BC26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D9B4488"/>
    <w:multiLevelType w:val="hybridMultilevel"/>
    <w:tmpl w:val="77405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DD74213"/>
    <w:multiLevelType w:val="hybridMultilevel"/>
    <w:tmpl w:val="A8347C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5F7E2665"/>
    <w:multiLevelType w:val="hybridMultilevel"/>
    <w:tmpl w:val="C5C22D60"/>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62535D32"/>
    <w:multiLevelType w:val="hybridMultilevel"/>
    <w:tmpl w:val="36443588"/>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648E7458"/>
    <w:multiLevelType w:val="hybridMultilevel"/>
    <w:tmpl w:val="3034A7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649B6148"/>
    <w:multiLevelType w:val="hybridMultilevel"/>
    <w:tmpl w:val="3AE82C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651F299E"/>
    <w:multiLevelType w:val="hybridMultilevel"/>
    <w:tmpl w:val="F8E62A6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657F18F1"/>
    <w:multiLevelType w:val="hybridMultilevel"/>
    <w:tmpl w:val="6C965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6EA5EE8"/>
    <w:multiLevelType w:val="hybridMultilevel"/>
    <w:tmpl w:val="70B2D02E"/>
    <w:lvl w:ilvl="0" w:tplc="04090001">
      <w:start w:val="1"/>
      <w:numFmt w:val="bullet"/>
      <w:lvlText w:val=""/>
      <w:lvlJc w:val="left"/>
      <w:pPr>
        <w:tabs>
          <w:tab w:val="num" w:pos="720"/>
        </w:tabs>
        <w:ind w:left="720" w:hanging="360"/>
      </w:pPr>
      <w:rPr>
        <w:rFonts w:ascii="Symbol" w:hAnsi="Symbol"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69006650"/>
    <w:multiLevelType w:val="hybridMultilevel"/>
    <w:tmpl w:val="A3D48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C4E2AC2"/>
    <w:multiLevelType w:val="hybridMultilevel"/>
    <w:tmpl w:val="8046681E"/>
    <w:lvl w:ilvl="0" w:tplc="04090003">
      <w:start w:val="1"/>
      <w:numFmt w:val="bullet"/>
      <w:lvlText w:val="o"/>
      <w:lvlJc w:val="left"/>
      <w:pPr>
        <w:tabs>
          <w:tab w:val="num" w:pos="1440"/>
        </w:tabs>
        <w:ind w:left="1440" w:hanging="360"/>
      </w:pPr>
      <w:rPr>
        <w:rFonts w:ascii="Courier New" w:hAnsi="Courier New" w:cs="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84">
    <w:nsid w:val="6D256EA5"/>
    <w:multiLevelType w:val="hybridMultilevel"/>
    <w:tmpl w:val="410AA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E5F7478"/>
    <w:multiLevelType w:val="hybridMultilevel"/>
    <w:tmpl w:val="EECC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EAC0088"/>
    <w:multiLevelType w:val="hybridMultilevel"/>
    <w:tmpl w:val="180498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6FE27CAE"/>
    <w:multiLevelType w:val="hybridMultilevel"/>
    <w:tmpl w:val="23A006D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8">
    <w:nsid w:val="72E2184C"/>
    <w:multiLevelType w:val="hybridMultilevel"/>
    <w:tmpl w:val="415CC8B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9">
    <w:nsid w:val="74413F41"/>
    <w:multiLevelType w:val="hybridMultilevel"/>
    <w:tmpl w:val="36CECBE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761716FC"/>
    <w:multiLevelType w:val="hybridMultilevel"/>
    <w:tmpl w:val="C4F6CB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1">
    <w:nsid w:val="789A09BE"/>
    <w:multiLevelType w:val="hybridMultilevel"/>
    <w:tmpl w:val="07AC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790F0163"/>
    <w:multiLevelType w:val="hybridMultilevel"/>
    <w:tmpl w:val="4C18A7D6"/>
    <w:lvl w:ilvl="0" w:tplc="0409000F">
      <w:start w:val="1"/>
      <w:numFmt w:val="decimal"/>
      <w:lvlText w:val="%1."/>
      <w:lvlJc w:val="left"/>
      <w:pPr>
        <w:tabs>
          <w:tab w:val="num" w:pos="720"/>
        </w:tabs>
        <w:ind w:left="720" w:hanging="360"/>
      </w:pPr>
    </w:lvl>
    <w:lvl w:ilvl="1" w:tplc="6044A6EA">
      <w:start w:val="1"/>
      <w:numFmt w:val="lowerLetter"/>
      <w:lvlText w:val="%2."/>
      <w:lvlJc w:val="left"/>
      <w:pPr>
        <w:tabs>
          <w:tab w:val="num" w:pos="1440"/>
        </w:tabs>
        <w:ind w:left="1440" w:hanging="360"/>
      </w:pPr>
      <w:rPr>
        <w:strike w:val="0"/>
        <w:u w:val="no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7A36331C"/>
    <w:multiLevelType w:val="hybridMultilevel"/>
    <w:tmpl w:val="E3583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F6333E"/>
    <w:multiLevelType w:val="hybridMultilevel"/>
    <w:tmpl w:val="1B44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D840491"/>
    <w:multiLevelType w:val="hybridMultilevel"/>
    <w:tmpl w:val="7390B674"/>
    <w:lvl w:ilvl="0" w:tplc="26B2FC8C">
      <w:start w:val="3"/>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nsid w:val="7EBE0986"/>
    <w:multiLevelType w:val="hybridMultilevel"/>
    <w:tmpl w:val="201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EDE5A6A"/>
    <w:multiLevelType w:val="hybridMultilevel"/>
    <w:tmpl w:val="A904792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5"/>
  </w:num>
  <w:num w:numId="2">
    <w:abstractNumId w:val="92"/>
  </w:num>
  <w:num w:numId="3">
    <w:abstractNumId w:val="75"/>
  </w:num>
  <w:num w:numId="4">
    <w:abstractNumId w:val="81"/>
  </w:num>
  <w:num w:numId="5">
    <w:abstractNumId w:val="27"/>
  </w:num>
  <w:num w:numId="6">
    <w:abstractNumId w:val="96"/>
  </w:num>
  <w:num w:numId="7">
    <w:abstractNumId w:val="7"/>
  </w:num>
  <w:num w:numId="8">
    <w:abstractNumId w:val="59"/>
  </w:num>
  <w:num w:numId="9">
    <w:abstractNumId w:val="53"/>
  </w:num>
  <w:num w:numId="10">
    <w:abstractNumId w:val="38"/>
  </w:num>
  <w:num w:numId="11">
    <w:abstractNumId w:val="47"/>
  </w:num>
  <w:num w:numId="12">
    <w:abstractNumId w:val="61"/>
  </w:num>
  <w:num w:numId="13">
    <w:abstractNumId w:val="23"/>
  </w:num>
  <w:num w:numId="14">
    <w:abstractNumId w:val="68"/>
  </w:num>
  <w:num w:numId="15">
    <w:abstractNumId w:val="11"/>
  </w:num>
  <w:num w:numId="16">
    <w:abstractNumId w:val="78"/>
  </w:num>
  <w:num w:numId="17">
    <w:abstractNumId w:val="33"/>
  </w:num>
  <w:num w:numId="18">
    <w:abstractNumId w:val="63"/>
  </w:num>
  <w:num w:numId="19">
    <w:abstractNumId w:val="24"/>
  </w:num>
  <w:num w:numId="20">
    <w:abstractNumId w:val="56"/>
  </w:num>
  <w:num w:numId="21">
    <w:abstractNumId w:val="70"/>
  </w:num>
  <w:num w:numId="22">
    <w:abstractNumId w:val="6"/>
  </w:num>
  <w:num w:numId="23">
    <w:abstractNumId w:val="58"/>
  </w:num>
  <w:num w:numId="24">
    <w:abstractNumId w:val="91"/>
  </w:num>
  <w:num w:numId="25">
    <w:abstractNumId w:val="15"/>
  </w:num>
  <w:num w:numId="26">
    <w:abstractNumId w:val="12"/>
  </w:num>
  <w:num w:numId="27">
    <w:abstractNumId w:val="32"/>
  </w:num>
  <w:num w:numId="28">
    <w:abstractNumId w:val="71"/>
  </w:num>
  <w:num w:numId="29">
    <w:abstractNumId w:val="43"/>
  </w:num>
  <w:num w:numId="30">
    <w:abstractNumId w:val="46"/>
  </w:num>
  <w:num w:numId="31">
    <w:abstractNumId w:val="48"/>
  </w:num>
  <w:num w:numId="32">
    <w:abstractNumId w:val="74"/>
  </w:num>
  <w:num w:numId="33">
    <w:abstractNumId w:val="88"/>
  </w:num>
  <w:num w:numId="34">
    <w:abstractNumId w:val="89"/>
  </w:num>
  <w:num w:numId="35">
    <w:abstractNumId w:val="49"/>
  </w:num>
  <w:num w:numId="36">
    <w:abstractNumId w:val="79"/>
  </w:num>
  <w:num w:numId="37">
    <w:abstractNumId w:val="60"/>
  </w:num>
  <w:num w:numId="38">
    <w:abstractNumId w:val="55"/>
  </w:num>
  <w:num w:numId="39">
    <w:abstractNumId w:val="1"/>
  </w:num>
  <w:num w:numId="40">
    <w:abstractNumId w:val="17"/>
  </w:num>
  <w:num w:numId="41">
    <w:abstractNumId w:val="95"/>
  </w:num>
  <w:num w:numId="42">
    <w:abstractNumId w:val="72"/>
  </w:num>
  <w:num w:numId="43">
    <w:abstractNumId w:val="90"/>
  </w:num>
  <w:num w:numId="44">
    <w:abstractNumId w:val="82"/>
  </w:num>
  <w:num w:numId="45">
    <w:abstractNumId w:val="93"/>
  </w:num>
  <w:num w:numId="46">
    <w:abstractNumId w:val="66"/>
  </w:num>
  <w:num w:numId="47">
    <w:abstractNumId w:val="69"/>
  </w:num>
  <w:num w:numId="48">
    <w:abstractNumId w:val="65"/>
  </w:num>
  <w:num w:numId="49">
    <w:abstractNumId w:val="10"/>
  </w:num>
  <w:num w:numId="50">
    <w:abstractNumId w:val="86"/>
  </w:num>
  <w:num w:numId="51">
    <w:abstractNumId w:val="87"/>
  </w:num>
  <w:num w:numId="52">
    <w:abstractNumId w:val="41"/>
  </w:num>
  <w:num w:numId="53">
    <w:abstractNumId w:val="40"/>
  </w:num>
  <w:num w:numId="54">
    <w:abstractNumId w:val="80"/>
  </w:num>
  <w:num w:numId="55">
    <w:abstractNumId w:val="4"/>
  </w:num>
  <w:num w:numId="56">
    <w:abstractNumId w:val="3"/>
  </w:num>
  <w:num w:numId="57">
    <w:abstractNumId w:val="73"/>
  </w:num>
  <w:num w:numId="58">
    <w:abstractNumId w:val="21"/>
  </w:num>
  <w:num w:numId="59">
    <w:abstractNumId w:val="57"/>
  </w:num>
  <w:num w:numId="60">
    <w:abstractNumId w:val="42"/>
  </w:num>
  <w:num w:numId="61">
    <w:abstractNumId w:val="94"/>
  </w:num>
  <w:num w:numId="62">
    <w:abstractNumId w:val="44"/>
  </w:num>
  <w:num w:numId="63">
    <w:abstractNumId w:val="54"/>
  </w:num>
  <w:num w:numId="64">
    <w:abstractNumId w:val="30"/>
  </w:num>
  <w:num w:numId="65">
    <w:abstractNumId w:val="37"/>
  </w:num>
  <w:num w:numId="66">
    <w:abstractNumId w:val="8"/>
  </w:num>
  <w:num w:numId="67">
    <w:abstractNumId w:val="22"/>
  </w:num>
  <w:num w:numId="68">
    <w:abstractNumId w:val="85"/>
  </w:num>
  <w:num w:numId="69">
    <w:abstractNumId w:val="9"/>
  </w:num>
  <w:num w:numId="70">
    <w:abstractNumId w:val="39"/>
  </w:num>
  <w:num w:numId="71">
    <w:abstractNumId w:val="26"/>
  </w:num>
  <w:num w:numId="72">
    <w:abstractNumId w:val="0"/>
  </w:num>
  <w:num w:numId="73">
    <w:abstractNumId w:val="29"/>
  </w:num>
  <w:num w:numId="74">
    <w:abstractNumId w:val="83"/>
  </w:num>
  <w:num w:numId="75">
    <w:abstractNumId w:val="25"/>
  </w:num>
  <w:num w:numId="76">
    <w:abstractNumId w:val="45"/>
  </w:num>
  <w:num w:numId="77">
    <w:abstractNumId w:val="5"/>
  </w:num>
  <w:num w:numId="78">
    <w:abstractNumId w:val="36"/>
  </w:num>
  <w:num w:numId="79">
    <w:abstractNumId w:val="13"/>
  </w:num>
  <w:num w:numId="80">
    <w:abstractNumId w:val="64"/>
  </w:num>
  <w:num w:numId="81">
    <w:abstractNumId w:val="76"/>
  </w:num>
  <w:num w:numId="82">
    <w:abstractNumId w:val="19"/>
  </w:num>
  <w:num w:numId="83">
    <w:abstractNumId w:val="18"/>
  </w:num>
  <w:num w:numId="84">
    <w:abstractNumId w:val="14"/>
  </w:num>
  <w:num w:numId="85">
    <w:abstractNumId w:val="52"/>
  </w:num>
  <w:num w:numId="86">
    <w:abstractNumId w:val="84"/>
  </w:num>
  <w:num w:numId="87">
    <w:abstractNumId w:val="67"/>
  </w:num>
  <w:num w:numId="88">
    <w:abstractNumId w:val="34"/>
  </w:num>
  <w:num w:numId="89">
    <w:abstractNumId w:val="62"/>
  </w:num>
  <w:num w:numId="90">
    <w:abstractNumId w:val="2"/>
  </w:num>
  <w:num w:numId="91">
    <w:abstractNumId w:val="31"/>
  </w:num>
  <w:num w:numId="92">
    <w:abstractNumId w:val="16"/>
  </w:num>
  <w:num w:numId="93">
    <w:abstractNumId w:val="50"/>
  </w:num>
  <w:num w:numId="94">
    <w:abstractNumId w:val="77"/>
  </w:num>
  <w:num w:numId="95">
    <w:abstractNumId w:val="97"/>
  </w:num>
  <w:num w:numId="96">
    <w:abstractNumId w:val="20"/>
  </w:num>
  <w:num w:numId="97">
    <w:abstractNumId w:val="51"/>
  </w:num>
  <w:num w:numId="98">
    <w:abstractNumId w:val="2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84"/>
    <w:rsid w:val="000022BA"/>
    <w:rsid w:val="0000395C"/>
    <w:rsid w:val="00007B2B"/>
    <w:rsid w:val="000110A8"/>
    <w:rsid w:val="0001179E"/>
    <w:rsid w:val="0001259E"/>
    <w:rsid w:val="00017EC6"/>
    <w:rsid w:val="000204CC"/>
    <w:rsid w:val="00023DE0"/>
    <w:rsid w:val="00025452"/>
    <w:rsid w:val="00031A17"/>
    <w:rsid w:val="00034180"/>
    <w:rsid w:val="00036D92"/>
    <w:rsid w:val="0004270F"/>
    <w:rsid w:val="000466E6"/>
    <w:rsid w:val="0005097B"/>
    <w:rsid w:val="00050DCD"/>
    <w:rsid w:val="000550A5"/>
    <w:rsid w:val="00056E61"/>
    <w:rsid w:val="0005724C"/>
    <w:rsid w:val="00062E65"/>
    <w:rsid w:val="00070D42"/>
    <w:rsid w:val="00073F24"/>
    <w:rsid w:val="000755FC"/>
    <w:rsid w:val="0008267A"/>
    <w:rsid w:val="00082917"/>
    <w:rsid w:val="00092B58"/>
    <w:rsid w:val="00093665"/>
    <w:rsid w:val="00093E3F"/>
    <w:rsid w:val="000A0D6E"/>
    <w:rsid w:val="000A1105"/>
    <w:rsid w:val="000A20C2"/>
    <w:rsid w:val="000A72A0"/>
    <w:rsid w:val="000B34DA"/>
    <w:rsid w:val="000B3ECB"/>
    <w:rsid w:val="000B69BD"/>
    <w:rsid w:val="000C5EBD"/>
    <w:rsid w:val="000D0520"/>
    <w:rsid w:val="000E08E1"/>
    <w:rsid w:val="000E2DA5"/>
    <w:rsid w:val="000E6295"/>
    <w:rsid w:val="000F02E5"/>
    <w:rsid w:val="000F0441"/>
    <w:rsid w:val="000F4315"/>
    <w:rsid w:val="000F7068"/>
    <w:rsid w:val="000F744C"/>
    <w:rsid w:val="0011698A"/>
    <w:rsid w:val="00116E78"/>
    <w:rsid w:val="001176F6"/>
    <w:rsid w:val="00123EC8"/>
    <w:rsid w:val="00125132"/>
    <w:rsid w:val="001263FE"/>
    <w:rsid w:val="00130496"/>
    <w:rsid w:val="00145D8B"/>
    <w:rsid w:val="00147DF7"/>
    <w:rsid w:val="00157CF2"/>
    <w:rsid w:val="00165EDA"/>
    <w:rsid w:val="00166B51"/>
    <w:rsid w:val="00173929"/>
    <w:rsid w:val="00174444"/>
    <w:rsid w:val="001765A5"/>
    <w:rsid w:val="00177023"/>
    <w:rsid w:val="00185767"/>
    <w:rsid w:val="00186984"/>
    <w:rsid w:val="00190769"/>
    <w:rsid w:val="00196C22"/>
    <w:rsid w:val="00197501"/>
    <w:rsid w:val="001A060D"/>
    <w:rsid w:val="001A68F4"/>
    <w:rsid w:val="001A7EB1"/>
    <w:rsid w:val="001B2F67"/>
    <w:rsid w:val="001B412A"/>
    <w:rsid w:val="001B4CD3"/>
    <w:rsid w:val="001B5866"/>
    <w:rsid w:val="001B7396"/>
    <w:rsid w:val="001C15CD"/>
    <w:rsid w:val="001C3C2B"/>
    <w:rsid w:val="001C3FC2"/>
    <w:rsid w:val="001D0B3E"/>
    <w:rsid w:val="001D399A"/>
    <w:rsid w:val="001D403C"/>
    <w:rsid w:val="001E60F1"/>
    <w:rsid w:val="001E63E8"/>
    <w:rsid w:val="001E69CA"/>
    <w:rsid w:val="001E6ED1"/>
    <w:rsid w:val="001F277D"/>
    <w:rsid w:val="001F62A8"/>
    <w:rsid w:val="001F65AA"/>
    <w:rsid w:val="001F704F"/>
    <w:rsid w:val="002007D8"/>
    <w:rsid w:val="002070A4"/>
    <w:rsid w:val="00207CA6"/>
    <w:rsid w:val="00211540"/>
    <w:rsid w:val="00211D5C"/>
    <w:rsid w:val="00216C21"/>
    <w:rsid w:val="00217AB3"/>
    <w:rsid w:val="00224C95"/>
    <w:rsid w:val="00224E13"/>
    <w:rsid w:val="00227CA4"/>
    <w:rsid w:val="00230A40"/>
    <w:rsid w:val="00230DAE"/>
    <w:rsid w:val="00231709"/>
    <w:rsid w:val="002319B0"/>
    <w:rsid w:val="00232F38"/>
    <w:rsid w:val="002333D6"/>
    <w:rsid w:val="002335CC"/>
    <w:rsid w:val="00236503"/>
    <w:rsid w:val="00244EA9"/>
    <w:rsid w:val="00250EA7"/>
    <w:rsid w:val="00251A96"/>
    <w:rsid w:val="00253D3B"/>
    <w:rsid w:val="00254C94"/>
    <w:rsid w:val="00255DB7"/>
    <w:rsid w:val="002571EC"/>
    <w:rsid w:val="00261BC3"/>
    <w:rsid w:val="00263BE4"/>
    <w:rsid w:val="00266322"/>
    <w:rsid w:val="002663EC"/>
    <w:rsid w:val="00277370"/>
    <w:rsid w:val="0028340A"/>
    <w:rsid w:val="00294382"/>
    <w:rsid w:val="00294BDB"/>
    <w:rsid w:val="00297694"/>
    <w:rsid w:val="002A07F6"/>
    <w:rsid w:val="002A0EB9"/>
    <w:rsid w:val="002A6DE2"/>
    <w:rsid w:val="002B016A"/>
    <w:rsid w:val="002B0441"/>
    <w:rsid w:val="002B101A"/>
    <w:rsid w:val="002B1B62"/>
    <w:rsid w:val="002B7786"/>
    <w:rsid w:val="002C1523"/>
    <w:rsid w:val="002C2740"/>
    <w:rsid w:val="002C2E8D"/>
    <w:rsid w:val="002C65BF"/>
    <w:rsid w:val="002D07B4"/>
    <w:rsid w:val="002D10AA"/>
    <w:rsid w:val="002D6DBF"/>
    <w:rsid w:val="002D7D69"/>
    <w:rsid w:val="002E084C"/>
    <w:rsid w:val="002E1C28"/>
    <w:rsid w:val="002E548A"/>
    <w:rsid w:val="002F1185"/>
    <w:rsid w:val="002F147D"/>
    <w:rsid w:val="002F21C6"/>
    <w:rsid w:val="002F3788"/>
    <w:rsid w:val="002F3D8D"/>
    <w:rsid w:val="002F4C05"/>
    <w:rsid w:val="002F4C4B"/>
    <w:rsid w:val="002F6423"/>
    <w:rsid w:val="00302AAF"/>
    <w:rsid w:val="00312240"/>
    <w:rsid w:val="00317A96"/>
    <w:rsid w:val="003200A4"/>
    <w:rsid w:val="003213EB"/>
    <w:rsid w:val="00321453"/>
    <w:rsid w:val="003216E5"/>
    <w:rsid w:val="00324CF4"/>
    <w:rsid w:val="00324E6C"/>
    <w:rsid w:val="00327EE0"/>
    <w:rsid w:val="003423CA"/>
    <w:rsid w:val="003437B6"/>
    <w:rsid w:val="00350EFF"/>
    <w:rsid w:val="003540AE"/>
    <w:rsid w:val="003541FE"/>
    <w:rsid w:val="00355721"/>
    <w:rsid w:val="003572C3"/>
    <w:rsid w:val="003606D5"/>
    <w:rsid w:val="0036095A"/>
    <w:rsid w:val="003641DC"/>
    <w:rsid w:val="003765B5"/>
    <w:rsid w:val="00377095"/>
    <w:rsid w:val="00380F06"/>
    <w:rsid w:val="00386184"/>
    <w:rsid w:val="003A125B"/>
    <w:rsid w:val="003B2F0D"/>
    <w:rsid w:val="003B315A"/>
    <w:rsid w:val="003B32AB"/>
    <w:rsid w:val="003C4D43"/>
    <w:rsid w:val="003D07F0"/>
    <w:rsid w:val="003D2708"/>
    <w:rsid w:val="003D2883"/>
    <w:rsid w:val="003D4020"/>
    <w:rsid w:val="003D6066"/>
    <w:rsid w:val="003D77C2"/>
    <w:rsid w:val="003D7C50"/>
    <w:rsid w:val="003E44EC"/>
    <w:rsid w:val="003E5799"/>
    <w:rsid w:val="003E6A63"/>
    <w:rsid w:val="003F488E"/>
    <w:rsid w:val="003F4BDD"/>
    <w:rsid w:val="003F5AEE"/>
    <w:rsid w:val="003F6A05"/>
    <w:rsid w:val="00401FBC"/>
    <w:rsid w:val="00406BDC"/>
    <w:rsid w:val="004102A2"/>
    <w:rsid w:val="004133EA"/>
    <w:rsid w:val="004136BD"/>
    <w:rsid w:val="004261C8"/>
    <w:rsid w:val="004346B0"/>
    <w:rsid w:val="00435819"/>
    <w:rsid w:val="0044134E"/>
    <w:rsid w:val="00444077"/>
    <w:rsid w:val="00446B6C"/>
    <w:rsid w:val="004521B6"/>
    <w:rsid w:val="00455D42"/>
    <w:rsid w:val="00456FCA"/>
    <w:rsid w:val="00457035"/>
    <w:rsid w:val="004600FC"/>
    <w:rsid w:val="0046394E"/>
    <w:rsid w:val="0047468C"/>
    <w:rsid w:val="004772F7"/>
    <w:rsid w:val="00482F2A"/>
    <w:rsid w:val="00483040"/>
    <w:rsid w:val="00483090"/>
    <w:rsid w:val="004978B1"/>
    <w:rsid w:val="004A3689"/>
    <w:rsid w:val="004B118E"/>
    <w:rsid w:val="004B1D0B"/>
    <w:rsid w:val="004B3520"/>
    <w:rsid w:val="004B525E"/>
    <w:rsid w:val="004D0279"/>
    <w:rsid w:val="004D0B14"/>
    <w:rsid w:val="004D10B0"/>
    <w:rsid w:val="004D58D2"/>
    <w:rsid w:val="004E11D2"/>
    <w:rsid w:val="0050027C"/>
    <w:rsid w:val="00501FF6"/>
    <w:rsid w:val="005020D3"/>
    <w:rsid w:val="00502556"/>
    <w:rsid w:val="005030CB"/>
    <w:rsid w:val="00506060"/>
    <w:rsid w:val="00516D2A"/>
    <w:rsid w:val="00520C36"/>
    <w:rsid w:val="005213CB"/>
    <w:rsid w:val="0054188C"/>
    <w:rsid w:val="0054526B"/>
    <w:rsid w:val="00553A52"/>
    <w:rsid w:val="00555D03"/>
    <w:rsid w:val="005562E4"/>
    <w:rsid w:val="0055729B"/>
    <w:rsid w:val="00571A60"/>
    <w:rsid w:val="0057228C"/>
    <w:rsid w:val="005733EA"/>
    <w:rsid w:val="005742F4"/>
    <w:rsid w:val="00581FC0"/>
    <w:rsid w:val="00582357"/>
    <w:rsid w:val="0058555F"/>
    <w:rsid w:val="00586B20"/>
    <w:rsid w:val="00590812"/>
    <w:rsid w:val="005933F5"/>
    <w:rsid w:val="0059688B"/>
    <w:rsid w:val="005A15D7"/>
    <w:rsid w:val="005A47F4"/>
    <w:rsid w:val="005A5316"/>
    <w:rsid w:val="005A5469"/>
    <w:rsid w:val="005A596E"/>
    <w:rsid w:val="005A732B"/>
    <w:rsid w:val="005A7C96"/>
    <w:rsid w:val="005B3A4C"/>
    <w:rsid w:val="005B7A63"/>
    <w:rsid w:val="005C38FA"/>
    <w:rsid w:val="005D39FB"/>
    <w:rsid w:val="005D5601"/>
    <w:rsid w:val="005E269B"/>
    <w:rsid w:val="00600502"/>
    <w:rsid w:val="00601CE5"/>
    <w:rsid w:val="00611DDC"/>
    <w:rsid w:val="006223E9"/>
    <w:rsid w:val="00623578"/>
    <w:rsid w:val="006252C5"/>
    <w:rsid w:val="00625866"/>
    <w:rsid w:val="00626F39"/>
    <w:rsid w:val="00630C99"/>
    <w:rsid w:val="00631437"/>
    <w:rsid w:val="0063447A"/>
    <w:rsid w:val="006467D2"/>
    <w:rsid w:val="00647091"/>
    <w:rsid w:val="006547AA"/>
    <w:rsid w:val="00657F69"/>
    <w:rsid w:val="006615E4"/>
    <w:rsid w:val="006634C7"/>
    <w:rsid w:val="00663F37"/>
    <w:rsid w:val="00665D5D"/>
    <w:rsid w:val="006660EC"/>
    <w:rsid w:val="00667BCE"/>
    <w:rsid w:val="0067404A"/>
    <w:rsid w:val="00676931"/>
    <w:rsid w:val="00677FCB"/>
    <w:rsid w:val="00683CD3"/>
    <w:rsid w:val="00684E9D"/>
    <w:rsid w:val="006855DF"/>
    <w:rsid w:val="006906DF"/>
    <w:rsid w:val="00691863"/>
    <w:rsid w:val="006A4200"/>
    <w:rsid w:val="006A452D"/>
    <w:rsid w:val="006B01BC"/>
    <w:rsid w:val="006B1BD1"/>
    <w:rsid w:val="006B3805"/>
    <w:rsid w:val="006B5070"/>
    <w:rsid w:val="006B53CC"/>
    <w:rsid w:val="006B5BFB"/>
    <w:rsid w:val="006B744F"/>
    <w:rsid w:val="006C2FC1"/>
    <w:rsid w:val="006C4491"/>
    <w:rsid w:val="006C460B"/>
    <w:rsid w:val="006C4711"/>
    <w:rsid w:val="006E047B"/>
    <w:rsid w:val="006E62D9"/>
    <w:rsid w:val="006E6E18"/>
    <w:rsid w:val="006F04D8"/>
    <w:rsid w:val="006F0984"/>
    <w:rsid w:val="006F12A5"/>
    <w:rsid w:val="006F31A9"/>
    <w:rsid w:val="006F76E5"/>
    <w:rsid w:val="006F79E1"/>
    <w:rsid w:val="00702EA4"/>
    <w:rsid w:val="00705834"/>
    <w:rsid w:val="007070C1"/>
    <w:rsid w:val="007110CB"/>
    <w:rsid w:val="0071565B"/>
    <w:rsid w:val="007178A5"/>
    <w:rsid w:val="0072092D"/>
    <w:rsid w:val="0072754A"/>
    <w:rsid w:val="00733746"/>
    <w:rsid w:val="00734301"/>
    <w:rsid w:val="007360D5"/>
    <w:rsid w:val="00737801"/>
    <w:rsid w:val="00737DCB"/>
    <w:rsid w:val="00742935"/>
    <w:rsid w:val="0074584A"/>
    <w:rsid w:val="00746695"/>
    <w:rsid w:val="0074677B"/>
    <w:rsid w:val="007528FF"/>
    <w:rsid w:val="00752A0E"/>
    <w:rsid w:val="00752B28"/>
    <w:rsid w:val="00756FBB"/>
    <w:rsid w:val="007630A2"/>
    <w:rsid w:val="00771D6F"/>
    <w:rsid w:val="00775D2F"/>
    <w:rsid w:val="00777F5B"/>
    <w:rsid w:val="007826AC"/>
    <w:rsid w:val="00785514"/>
    <w:rsid w:val="007933C3"/>
    <w:rsid w:val="007A321D"/>
    <w:rsid w:val="007A4AA1"/>
    <w:rsid w:val="007A60FF"/>
    <w:rsid w:val="007B0ACB"/>
    <w:rsid w:val="007B635D"/>
    <w:rsid w:val="007B7721"/>
    <w:rsid w:val="007C062A"/>
    <w:rsid w:val="007C1B20"/>
    <w:rsid w:val="007C698B"/>
    <w:rsid w:val="007C7348"/>
    <w:rsid w:val="007D0377"/>
    <w:rsid w:val="007E0313"/>
    <w:rsid w:val="007E0706"/>
    <w:rsid w:val="007E2FF0"/>
    <w:rsid w:val="007E4092"/>
    <w:rsid w:val="007F113B"/>
    <w:rsid w:val="007F3A96"/>
    <w:rsid w:val="00800DA3"/>
    <w:rsid w:val="00807D4A"/>
    <w:rsid w:val="008107B5"/>
    <w:rsid w:val="008109F9"/>
    <w:rsid w:val="0081237A"/>
    <w:rsid w:val="00812F23"/>
    <w:rsid w:val="0081361E"/>
    <w:rsid w:val="00816155"/>
    <w:rsid w:val="00825225"/>
    <w:rsid w:val="008256A1"/>
    <w:rsid w:val="00826F03"/>
    <w:rsid w:val="008315C5"/>
    <w:rsid w:val="008325DB"/>
    <w:rsid w:val="00836AA5"/>
    <w:rsid w:val="00842543"/>
    <w:rsid w:val="008500FE"/>
    <w:rsid w:val="00861E9C"/>
    <w:rsid w:val="0086266C"/>
    <w:rsid w:val="00864378"/>
    <w:rsid w:val="00866F9E"/>
    <w:rsid w:val="008725E6"/>
    <w:rsid w:val="00873D8D"/>
    <w:rsid w:val="00876FC6"/>
    <w:rsid w:val="0088265C"/>
    <w:rsid w:val="00884CB7"/>
    <w:rsid w:val="00885D12"/>
    <w:rsid w:val="00890403"/>
    <w:rsid w:val="00890601"/>
    <w:rsid w:val="00890EC3"/>
    <w:rsid w:val="00897179"/>
    <w:rsid w:val="008A6427"/>
    <w:rsid w:val="008B3678"/>
    <w:rsid w:val="008B7536"/>
    <w:rsid w:val="008C04CA"/>
    <w:rsid w:val="008C3FA6"/>
    <w:rsid w:val="008C46D0"/>
    <w:rsid w:val="008C72EB"/>
    <w:rsid w:val="008D4210"/>
    <w:rsid w:val="008D7C16"/>
    <w:rsid w:val="008E3046"/>
    <w:rsid w:val="008E3116"/>
    <w:rsid w:val="008F1F96"/>
    <w:rsid w:val="008F6DE4"/>
    <w:rsid w:val="009223A5"/>
    <w:rsid w:val="00927BC7"/>
    <w:rsid w:val="00940F06"/>
    <w:rsid w:val="0094119F"/>
    <w:rsid w:val="00941F95"/>
    <w:rsid w:val="009423A9"/>
    <w:rsid w:val="0095031D"/>
    <w:rsid w:val="00955AE4"/>
    <w:rsid w:val="00956B04"/>
    <w:rsid w:val="0095719F"/>
    <w:rsid w:val="00960DE4"/>
    <w:rsid w:val="00971BD5"/>
    <w:rsid w:val="009746FA"/>
    <w:rsid w:val="0099507C"/>
    <w:rsid w:val="00996986"/>
    <w:rsid w:val="009A1DC9"/>
    <w:rsid w:val="009A342B"/>
    <w:rsid w:val="009B0366"/>
    <w:rsid w:val="009B1A17"/>
    <w:rsid w:val="009B2276"/>
    <w:rsid w:val="009B25C4"/>
    <w:rsid w:val="009B6215"/>
    <w:rsid w:val="009C0462"/>
    <w:rsid w:val="009C252A"/>
    <w:rsid w:val="009C54C0"/>
    <w:rsid w:val="009C65C7"/>
    <w:rsid w:val="009D0742"/>
    <w:rsid w:val="009D5630"/>
    <w:rsid w:val="009E45CC"/>
    <w:rsid w:val="009E661D"/>
    <w:rsid w:val="009E6CB3"/>
    <w:rsid w:val="009E7A0E"/>
    <w:rsid w:val="009E7CC0"/>
    <w:rsid w:val="00A02F85"/>
    <w:rsid w:val="00A05213"/>
    <w:rsid w:val="00A06D40"/>
    <w:rsid w:val="00A10535"/>
    <w:rsid w:val="00A13A77"/>
    <w:rsid w:val="00A16C68"/>
    <w:rsid w:val="00A20337"/>
    <w:rsid w:val="00A21032"/>
    <w:rsid w:val="00A22DD6"/>
    <w:rsid w:val="00A27168"/>
    <w:rsid w:val="00A32622"/>
    <w:rsid w:val="00A3354F"/>
    <w:rsid w:val="00A345E3"/>
    <w:rsid w:val="00A378E9"/>
    <w:rsid w:val="00A40B1C"/>
    <w:rsid w:val="00A42695"/>
    <w:rsid w:val="00A44580"/>
    <w:rsid w:val="00A44DD9"/>
    <w:rsid w:val="00A47051"/>
    <w:rsid w:val="00A50778"/>
    <w:rsid w:val="00A514F4"/>
    <w:rsid w:val="00A763F3"/>
    <w:rsid w:val="00A76CFB"/>
    <w:rsid w:val="00A76E13"/>
    <w:rsid w:val="00A77DE2"/>
    <w:rsid w:val="00A92F55"/>
    <w:rsid w:val="00A94A3E"/>
    <w:rsid w:val="00A95868"/>
    <w:rsid w:val="00A963AD"/>
    <w:rsid w:val="00AA1B88"/>
    <w:rsid w:val="00AA1D28"/>
    <w:rsid w:val="00AA2D95"/>
    <w:rsid w:val="00AA5A29"/>
    <w:rsid w:val="00AB4564"/>
    <w:rsid w:val="00AB6860"/>
    <w:rsid w:val="00AC414A"/>
    <w:rsid w:val="00AE5FBE"/>
    <w:rsid w:val="00AE7181"/>
    <w:rsid w:val="00AF065E"/>
    <w:rsid w:val="00B118DF"/>
    <w:rsid w:val="00B1762C"/>
    <w:rsid w:val="00B2316B"/>
    <w:rsid w:val="00B25650"/>
    <w:rsid w:val="00B25E4D"/>
    <w:rsid w:val="00B34FF5"/>
    <w:rsid w:val="00B35F3B"/>
    <w:rsid w:val="00B43082"/>
    <w:rsid w:val="00B476C2"/>
    <w:rsid w:val="00B54B2A"/>
    <w:rsid w:val="00B5625D"/>
    <w:rsid w:val="00B60970"/>
    <w:rsid w:val="00B60A1A"/>
    <w:rsid w:val="00B61C73"/>
    <w:rsid w:val="00B62079"/>
    <w:rsid w:val="00B64068"/>
    <w:rsid w:val="00B6611D"/>
    <w:rsid w:val="00B71F5F"/>
    <w:rsid w:val="00B73305"/>
    <w:rsid w:val="00B759F0"/>
    <w:rsid w:val="00B7653B"/>
    <w:rsid w:val="00B800B0"/>
    <w:rsid w:val="00B84991"/>
    <w:rsid w:val="00B870C0"/>
    <w:rsid w:val="00B93D2F"/>
    <w:rsid w:val="00B944A2"/>
    <w:rsid w:val="00BA0E67"/>
    <w:rsid w:val="00BA41E2"/>
    <w:rsid w:val="00BA5C81"/>
    <w:rsid w:val="00BA6776"/>
    <w:rsid w:val="00BB1DDC"/>
    <w:rsid w:val="00BB2671"/>
    <w:rsid w:val="00BB2E83"/>
    <w:rsid w:val="00BB40EE"/>
    <w:rsid w:val="00BB704F"/>
    <w:rsid w:val="00BB76F7"/>
    <w:rsid w:val="00BC113E"/>
    <w:rsid w:val="00BC37F3"/>
    <w:rsid w:val="00BD1808"/>
    <w:rsid w:val="00BE2B32"/>
    <w:rsid w:val="00BE567C"/>
    <w:rsid w:val="00BF3894"/>
    <w:rsid w:val="00BF3C56"/>
    <w:rsid w:val="00BF4A85"/>
    <w:rsid w:val="00BF6B86"/>
    <w:rsid w:val="00BF7907"/>
    <w:rsid w:val="00C0311C"/>
    <w:rsid w:val="00C056EF"/>
    <w:rsid w:val="00C07C0A"/>
    <w:rsid w:val="00C10497"/>
    <w:rsid w:val="00C104AB"/>
    <w:rsid w:val="00C109B1"/>
    <w:rsid w:val="00C16C55"/>
    <w:rsid w:val="00C203B5"/>
    <w:rsid w:val="00C24F4A"/>
    <w:rsid w:val="00C30375"/>
    <w:rsid w:val="00C31457"/>
    <w:rsid w:val="00C32897"/>
    <w:rsid w:val="00C32DC0"/>
    <w:rsid w:val="00C402DB"/>
    <w:rsid w:val="00C473CB"/>
    <w:rsid w:val="00C474E5"/>
    <w:rsid w:val="00C62A20"/>
    <w:rsid w:val="00C62BF6"/>
    <w:rsid w:val="00C648A0"/>
    <w:rsid w:val="00C669B5"/>
    <w:rsid w:val="00C700CA"/>
    <w:rsid w:val="00C75725"/>
    <w:rsid w:val="00C83528"/>
    <w:rsid w:val="00C85E73"/>
    <w:rsid w:val="00C87525"/>
    <w:rsid w:val="00C909DB"/>
    <w:rsid w:val="00C93C99"/>
    <w:rsid w:val="00C9525C"/>
    <w:rsid w:val="00CA4B2A"/>
    <w:rsid w:val="00CB0FA9"/>
    <w:rsid w:val="00CB3898"/>
    <w:rsid w:val="00CB4C4A"/>
    <w:rsid w:val="00CC152A"/>
    <w:rsid w:val="00CC6D02"/>
    <w:rsid w:val="00CD295E"/>
    <w:rsid w:val="00CD567B"/>
    <w:rsid w:val="00CD745C"/>
    <w:rsid w:val="00CE209A"/>
    <w:rsid w:val="00CF2B82"/>
    <w:rsid w:val="00CF4266"/>
    <w:rsid w:val="00CF545E"/>
    <w:rsid w:val="00D01114"/>
    <w:rsid w:val="00D1005C"/>
    <w:rsid w:val="00D13896"/>
    <w:rsid w:val="00D20892"/>
    <w:rsid w:val="00D247F6"/>
    <w:rsid w:val="00D24833"/>
    <w:rsid w:val="00D326C4"/>
    <w:rsid w:val="00D34745"/>
    <w:rsid w:val="00D4045E"/>
    <w:rsid w:val="00D40529"/>
    <w:rsid w:val="00D42FAE"/>
    <w:rsid w:val="00D44BF8"/>
    <w:rsid w:val="00D527DF"/>
    <w:rsid w:val="00D60F22"/>
    <w:rsid w:val="00D6422F"/>
    <w:rsid w:val="00D648DE"/>
    <w:rsid w:val="00D65E43"/>
    <w:rsid w:val="00D76462"/>
    <w:rsid w:val="00D77CAC"/>
    <w:rsid w:val="00D8586E"/>
    <w:rsid w:val="00D91B53"/>
    <w:rsid w:val="00DA242C"/>
    <w:rsid w:val="00DA336F"/>
    <w:rsid w:val="00DA381C"/>
    <w:rsid w:val="00DA7059"/>
    <w:rsid w:val="00DB390D"/>
    <w:rsid w:val="00DB6444"/>
    <w:rsid w:val="00DC1653"/>
    <w:rsid w:val="00DD18D9"/>
    <w:rsid w:val="00DD1D85"/>
    <w:rsid w:val="00DD413E"/>
    <w:rsid w:val="00DD6544"/>
    <w:rsid w:val="00DD7095"/>
    <w:rsid w:val="00DE03D5"/>
    <w:rsid w:val="00DE1088"/>
    <w:rsid w:val="00DE211A"/>
    <w:rsid w:val="00DE3D23"/>
    <w:rsid w:val="00DE4BE0"/>
    <w:rsid w:val="00DF067A"/>
    <w:rsid w:val="00DF1128"/>
    <w:rsid w:val="00DF3808"/>
    <w:rsid w:val="00DF438B"/>
    <w:rsid w:val="00DF629E"/>
    <w:rsid w:val="00DF66A2"/>
    <w:rsid w:val="00E13590"/>
    <w:rsid w:val="00E1364E"/>
    <w:rsid w:val="00E13B94"/>
    <w:rsid w:val="00E169A7"/>
    <w:rsid w:val="00E2116E"/>
    <w:rsid w:val="00E36C0E"/>
    <w:rsid w:val="00E41FC1"/>
    <w:rsid w:val="00E43592"/>
    <w:rsid w:val="00E5347B"/>
    <w:rsid w:val="00E54582"/>
    <w:rsid w:val="00E5563B"/>
    <w:rsid w:val="00E62947"/>
    <w:rsid w:val="00E641FF"/>
    <w:rsid w:val="00E72D14"/>
    <w:rsid w:val="00E74747"/>
    <w:rsid w:val="00E76CC6"/>
    <w:rsid w:val="00E80C93"/>
    <w:rsid w:val="00E81FB4"/>
    <w:rsid w:val="00E82956"/>
    <w:rsid w:val="00E937D6"/>
    <w:rsid w:val="00E939CB"/>
    <w:rsid w:val="00E95A08"/>
    <w:rsid w:val="00E967F8"/>
    <w:rsid w:val="00E97002"/>
    <w:rsid w:val="00E97D0E"/>
    <w:rsid w:val="00EA1AFB"/>
    <w:rsid w:val="00EA6AB4"/>
    <w:rsid w:val="00EB3079"/>
    <w:rsid w:val="00EB78E0"/>
    <w:rsid w:val="00EC502F"/>
    <w:rsid w:val="00ED4A48"/>
    <w:rsid w:val="00ED5F88"/>
    <w:rsid w:val="00ED683F"/>
    <w:rsid w:val="00EE118C"/>
    <w:rsid w:val="00EF6C93"/>
    <w:rsid w:val="00EF77BF"/>
    <w:rsid w:val="00F06A64"/>
    <w:rsid w:val="00F223A7"/>
    <w:rsid w:val="00F23EEE"/>
    <w:rsid w:val="00F246F7"/>
    <w:rsid w:val="00F4083C"/>
    <w:rsid w:val="00F41258"/>
    <w:rsid w:val="00F44F51"/>
    <w:rsid w:val="00F51AEB"/>
    <w:rsid w:val="00F533FD"/>
    <w:rsid w:val="00F61C60"/>
    <w:rsid w:val="00F63D26"/>
    <w:rsid w:val="00F6597C"/>
    <w:rsid w:val="00F70E09"/>
    <w:rsid w:val="00F72C61"/>
    <w:rsid w:val="00F918F6"/>
    <w:rsid w:val="00F92E81"/>
    <w:rsid w:val="00F93BD0"/>
    <w:rsid w:val="00F959DA"/>
    <w:rsid w:val="00F95B8B"/>
    <w:rsid w:val="00F9781A"/>
    <w:rsid w:val="00FA03F5"/>
    <w:rsid w:val="00FA43C0"/>
    <w:rsid w:val="00FA5E22"/>
    <w:rsid w:val="00FB24AB"/>
    <w:rsid w:val="00FB78FB"/>
    <w:rsid w:val="00FC3C9D"/>
    <w:rsid w:val="00FC50D9"/>
    <w:rsid w:val="00FD1C4E"/>
    <w:rsid w:val="00FE573B"/>
    <w:rsid w:val="00FF3EEA"/>
    <w:rsid w:val="00FF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1DC"/>
    <w:pPr>
      <w:spacing w:after="0" w:line="240" w:lineRule="auto"/>
    </w:pPr>
    <w:rPr>
      <w:rFonts w:eastAsia="Times New Roman" w:cs="Times New Roman"/>
    </w:rPr>
  </w:style>
  <w:style w:type="paragraph" w:styleId="Heading1">
    <w:name w:val="heading 1"/>
    <w:basedOn w:val="Normal"/>
    <w:next w:val="Normal"/>
    <w:link w:val="Heading1Char"/>
    <w:uiPriority w:val="9"/>
    <w:qFormat/>
    <w:rsid w:val="00360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09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366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Revision">
    <w:name w:val="Revision"/>
    <w:hidden/>
    <w:uiPriority w:val="99"/>
    <w:semiHidden/>
    <w:rsid w:val="001A060D"/>
    <w:pPr>
      <w:spacing w:after="0" w:line="240" w:lineRule="auto"/>
    </w:pPr>
    <w:rPr>
      <w:rFonts w:eastAsia="Times New Roman" w:cs="Times New Roman"/>
    </w:rPr>
  </w:style>
  <w:style w:type="paragraph" w:styleId="EndnoteText">
    <w:name w:val="endnote text"/>
    <w:basedOn w:val="Normal"/>
    <w:link w:val="EndnoteTextChar"/>
    <w:uiPriority w:val="99"/>
    <w:semiHidden/>
    <w:unhideWhenUsed/>
    <w:rsid w:val="00996986"/>
  </w:style>
  <w:style w:type="character" w:customStyle="1" w:styleId="EndnoteTextChar">
    <w:name w:val="Endnote Text Char"/>
    <w:basedOn w:val="DefaultParagraphFont"/>
    <w:link w:val="EndnoteText"/>
    <w:uiPriority w:val="99"/>
    <w:semiHidden/>
    <w:rsid w:val="00996986"/>
    <w:rPr>
      <w:rFonts w:eastAsia="Times New Roman" w:cs="Times New Roman"/>
    </w:rPr>
  </w:style>
  <w:style w:type="character" w:styleId="EndnoteReference">
    <w:name w:val="endnote reference"/>
    <w:basedOn w:val="DefaultParagraphFont"/>
    <w:uiPriority w:val="99"/>
    <w:semiHidden/>
    <w:unhideWhenUsed/>
    <w:rsid w:val="00996986"/>
    <w:rPr>
      <w:vertAlign w:val="superscript"/>
    </w:rPr>
  </w:style>
  <w:style w:type="character" w:customStyle="1" w:styleId="Heading3Char">
    <w:name w:val="Heading 3 Char"/>
    <w:basedOn w:val="DefaultParagraphFont"/>
    <w:link w:val="Heading3"/>
    <w:uiPriority w:val="9"/>
    <w:rsid w:val="00093665"/>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609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6095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6095A"/>
    <w:pPr>
      <w:spacing w:line="276" w:lineRule="auto"/>
      <w:outlineLvl w:val="9"/>
    </w:pPr>
    <w:rPr>
      <w:lang w:eastAsia="ja-JP"/>
    </w:rPr>
  </w:style>
  <w:style w:type="paragraph" w:styleId="TOC2">
    <w:name w:val="toc 2"/>
    <w:basedOn w:val="Normal"/>
    <w:next w:val="Normal"/>
    <w:autoRedefine/>
    <w:uiPriority w:val="39"/>
    <w:unhideWhenUsed/>
    <w:qFormat/>
    <w:rsid w:val="00FC3C9D"/>
    <w:pPr>
      <w:tabs>
        <w:tab w:val="right" w:leader="dot" w:pos="9350"/>
      </w:tabs>
      <w:spacing w:after="100" w:line="276" w:lineRule="auto"/>
      <w:ind w:left="450" w:hanging="230"/>
    </w:pPr>
    <w:rPr>
      <w:rFonts w:ascii="Times New Roman" w:eastAsiaTheme="minorEastAsia" w:hAnsi="Times New Roman"/>
      <w:caps/>
      <w:noProof/>
      <w:color w:val="0070C0"/>
      <w:sz w:val="22"/>
      <w:szCs w:val="22"/>
      <w:lang w:eastAsia="ja-JP"/>
    </w:rPr>
  </w:style>
  <w:style w:type="paragraph" w:styleId="TOC1">
    <w:name w:val="toc 1"/>
    <w:basedOn w:val="Normal"/>
    <w:next w:val="Normal"/>
    <w:autoRedefine/>
    <w:uiPriority w:val="39"/>
    <w:unhideWhenUsed/>
    <w:qFormat/>
    <w:rsid w:val="008C46D0"/>
    <w:pPr>
      <w:tabs>
        <w:tab w:val="right" w:leader="dot" w:pos="9350"/>
      </w:tabs>
      <w:spacing w:after="100" w:line="276" w:lineRule="auto"/>
    </w:pPr>
    <w:rPr>
      <w:rFonts w:ascii="Times New Roman" w:eastAsiaTheme="minorEastAsia" w:hAnsi="Times New Roman"/>
      <w:b/>
      <w:i/>
      <w:caps/>
      <w:noProof/>
      <w:sz w:val="24"/>
      <w:szCs w:val="22"/>
      <w:lang w:eastAsia="ja-JP"/>
    </w:rPr>
  </w:style>
  <w:style w:type="paragraph" w:styleId="TOC3">
    <w:name w:val="toc 3"/>
    <w:basedOn w:val="Normal"/>
    <w:next w:val="Normal"/>
    <w:autoRedefine/>
    <w:uiPriority w:val="39"/>
    <w:unhideWhenUsed/>
    <w:qFormat/>
    <w:rsid w:val="00185767"/>
    <w:pPr>
      <w:tabs>
        <w:tab w:val="left" w:pos="900"/>
        <w:tab w:val="right" w:leader="dot" w:pos="9350"/>
      </w:tabs>
      <w:spacing w:after="100" w:line="276" w:lineRule="auto"/>
      <w:ind w:left="900" w:hanging="460"/>
    </w:pPr>
    <w:rPr>
      <w:rFonts w:asciiTheme="minorHAnsi" w:eastAsiaTheme="minorEastAsia" w:hAnsiTheme="minorHAnsi" w:cstheme="minorBidi"/>
      <w:sz w:val="22"/>
      <w:szCs w:val="22"/>
      <w:lang w:eastAsia="ja-JP"/>
    </w:rPr>
  </w:style>
  <w:style w:type="paragraph" w:customStyle="1" w:styleId="CelenaTOC">
    <w:name w:val="Celena TOC"/>
    <w:basedOn w:val="TOC2"/>
    <w:next w:val="TOC1"/>
    <w:autoRedefine/>
    <w:qFormat/>
    <w:rsid w:val="00FC3C9D"/>
    <w:pPr>
      <w:tabs>
        <w:tab w:val="clear" w:pos="935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1DC"/>
    <w:pPr>
      <w:spacing w:after="0" w:line="240" w:lineRule="auto"/>
    </w:pPr>
    <w:rPr>
      <w:rFonts w:eastAsia="Times New Roman" w:cs="Times New Roman"/>
    </w:rPr>
  </w:style>
  <w:style w:type="paragraph" w:styleId="Heading1">
    <w:name w:val="heading 1"/>
    <w:basedOn w:val="Normal"/>
    <w:next w:val="Normal"/>
    <w:link w:val="Heading1Char"/>
    <w:uiPriority w:val="9"/>
    <w:qFormat/>
    <w:rsid w:val="00360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09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366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Revision">
    <w:name w:val="Revision"/>
    <w:hidden/>
    <w:uiPriority w:val="99"/>
    <w:semiHidden/>
    <w:rsid w:val="001A060D"/>
    <w:pPr>
      <w:spacing w:after="0" w:line="240" w:lineRule="auto"/>
    </w:pPr>
    <w:rPr>
      <w:rFonts w:eastAsia="Times New Roman" w:cs="Times New Roman"/>
    </w:rPr>
  </w:style>
  <w:style w:type="paragraph" w:styleId="EndnoteText">
    <w:name w:val="endnote text"/>
    <w:basedOn w:val="Normal"/>
    <w:link w:val="EndnoteTextChar"/>
    <w:uiPriority w:val="99"/>
    <w:semiHidden/>
    <w:unhideWhenUsed/>
    <w:rsid w:val="00996986"/>
  </w:style>
  <w:style w:type="character" w:customStyle="1" w:styleId="EndnoteTextChar">
    <w:name w:val="Endnote Text Char"/>
    <w:basedOn w:val="DefaultParagraphFont"/>
    <w:link w:val="EndnoteText"/>
    <w:uiPriority w:val="99"/>
    <w:semiHidden/>
    <w:rsid w:val="00996986"/>
    <w:rPr>
      <w:rFonts w:eastAsia="Times New Roman" w:cs="Times New Roman"/>
    </w:rPr>
  </w:style>
  <w:style w:type="character" w:styleId="EndnoteReference">
    <w:name w:val="endnote reference"/>
    <w:basedOn w:val="DefaultParagraphFont"/>
    <w:uiPriority w:val="99"/>
    <w:semiHidden/>
    <w:unhideWhenUsed/>
    <w:rsid w:val="00996986"/>
    <w:rPr>
      <w:vertAlign w:val="superscript"/>
    </w:rPr>
  </w:style>
  <w:style w:type="character" w:customStyle="1" w:styleId="Heading3Char">
    <w:name w:val="Heading 3 Char"/>
    <w:basedOn w:val="DefaultParagraphFont"/>
    <w:link w:val="Heading3"/>
    <w:uiPriority w:val="9"/>
    <w:rsid w:val="00093665"/>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609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6095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6095A"/>
    <w:pPr>
      <w:spacing w:line="276" w:lineRule="auto"/>
      <w:outlineLvl w:val="9"/>
    </w:pPr>
    <w:rPr>
      <w:lang w:eastAsia="ja-JP"/>
    </w:rPr>
  </w:style>
  <w:style w:type="paragraph" w:styleId="TOC2">
    <w:name w:val="toc 2"/>
    <w:basedOn w:val="Normal"/>
    <w:next w:val="Normal"/>
    <w:autoRedefine/>
    <w:uiPriority w:val="39"/>
    <w:unhideWhenUsed/>
    <w:qFormat/>
    <w:rsid w:val="00FC3C9D"/>
    <w:pPr>
      <w:tabs>
        <w:tab w:val="right" w:leader="dot" w:pos="9350"/>
      </w:tabs>
      <w:spacing w:after="100" w:line="276" w:lineRule="auto"/>
      <w:ind w:left="450" w:hanging="230"/>
    </w:pPr>
    <w:rPr>
      <w:rFonts w:ascii="Times New Roman" w:eastAsiaTheme="minorEastAsia" w:hAnsi="Times New Roman"/>
      <w:caps/>
      <w:noProof/>
      <w:color w:val="0070C0"/>
      <w:sz w:val="22"/>
      <w:szCs w:val="22"/>
      <w:lang w:eastAsia="ja-JP"/>
    </w:rPr>
  </w:style>
  <w:style w:type="paragraph" w:styleId="TOC1">
    <w:name w:val="toc 1"/>
    <w:basedOn w:val="Normal"/>
    <w:next w:val="Normal"/>
    <w:autoRedefine/>
    <w:uiPriority w:val="39"/>
    <w:unhideWhenUsed/>
    <w:qFormat/>
    <w:rsid w:val="008C46D0"/>
    <w:pPr>
      <w:tabs>
        <w:tab w:val="right" w:leader="dot" w:pos="9350"/>
      </w:tabs>
      <w:spacing w:after="100" w:line="276" w:lineRule="auto"/>
    </w:pPr>
    <w:rPr>
      <w:rFonts w:ascii="Times New Roman" w:eastAsiaTheme="minorEastAsia" w:hAnsi="Times New Roman"/>
      <w:b/>
      <w:i/>
      <w:caps/>
      <w:noProof/>
      <w:sz w:val="24"/>
      <w:szCs w:val="22"/>
      <w:lang w:eastAsia="ja-JP"/>
    </w:rPr>
  </w:style>
  <w:style w:type="paragraph" w:styleId="TOC3">
    <w:name w:val="toc 3"/>
    <w:basedOn w:val="Normal"/>
    <w:next w:val="Normal"/>
    <w:autoRedefine/>
    <w:uiPriority w:val="39"/>
    <w:unhideWhenUsed/>
    <w:qFormat/>
    <w:rsid w:val="00185767"/>
    <w:pPr>
      <w:tabs>
        <w:tab w:val="left" w:pos="900"/>
        <w:tab w:val="right" w:leader="dot" w:pos="9350"/>
      </w:tabs>
      <w:spacing w:after="100" w:line="276" w:lineRule="auto"/>
      <w:ind w:left="900" w:hanging="460"/>
    </w:pPr>
    <w:rPr>
      <w:rFonts w:asciiTheme="minorHAnsi" w:eastAsiaTheme="minorEastAsia" w:hAnsiTheme="minorHAnsi" w:cstheme="minorBidi"/>
      <w:sz w:val="22"/>
      <w:szCs w:val="22"/>
      <w:lang w:eastAsia="ja-JP"/>
    </w:rPr>
  </w:style>
  <w:style w:type="paragraph" w:customStyle="1" w:styleId="CelenaTOC">
    <w:name w:val="Celena TOC"/>
    <w:basedOn w:val="TOC2"/>
    <w:next w:val="TOC1"/>
    <w:autoRedefine/>
    <w:qFormat/>
    <w:rsid w:val="00FC3C9D"/>
    <w:pPr>
      <w:tabs>
        <w:tab w:val="clear" w:pos="935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0768">
      <w:bodyDiv w:val="1"/>
      <w:marLeft w:val="0"/>
      <w:marRight w:val="0"/>
      <w:marTop w:val="0"/>
      <w:marBottom w:val="0"/>
      <w:divBdr>
        <w:top w:val="none" w:sz="0" w:space="0" w:color="auto"/>
        <w:left w:val="none" w:sz="0" w:space="0" w:color="auto"/>
        <w:bottom w:val="none" w:sz="0" w:space="0" w:color="auto"/>
        <w:right w:val="none" w:sz="0" w:space="0" w:color="auto"/>
      </w:divBdr>
    </w:div>
    <w:div w:id="84304586">
      <w:bodyDiv w:val="1"/>
      <w:marLeft w:val="0"/>
      <w:marRight w:val="0"/>
      <w:marTop w:val="0"/>
      <w:marBottom w:val="0"/>
      <w:divBdr>
        <w:top w:val="none" w:sz="0" w:space="0" w:color="auto"/>
        <w:left w:val="none" w:sz="0" w:space="0" w:color="auto"/>
        <w:bottom w:val="none" w:sz="0" w:space="0" w:color="auto"/>
        <w:right w:val="none" w:sz="0" w:space="0" w:color="auto"/>
      </w:divBdr>
    </w:div>
    <w:div w:id="86391094">
      <w:bodyDiv w:val="1"/>
      <w:marLeft w:val="0"/>
      <w:marRight w:val="0"/>
      <w:marTop w:val="0"/>
      <w:marBottom w:val="0"/>
      <w:divBdr>
        <w:top w:val="none" w:sz="0" w:space="0" w:color="auto"/>
        <w:left w:val="none" w:sz="0" w:space="0" w:color="auto"/>
        <w:bottom w:val="none" w:sz="0" w:space="0" w:color="auto"/>
        <w:right w:val="none" w:sz="0" w:space="0" w:color="auto"/>
      </w:divBdr>
    </w:div>
    <w:div w:id="123230524">
      <w:bodyDiv w:val="1"/>
      <w:marLeft w:val="0"/>
      <w:marRight w:val="0"/>
      <w:marTop w:val="0"/>
      <w:marBottom w:val="0"/>
      <w:divBdr>
        <w:top w:val="none" w:sz="0" w:space="0" w:color="auto"/>
        <w:left w:val="none" w:sz="0" w:space="0" w:color="auto"/>
        <w:bottom w:val="none" w:sz="0" w:space="0" w:color="auto"/>
        <w:right w:val="none" w:sz="0" w:space="0" w:color="auto"/>
      </w:divBdr>
    </w:div>
    <w:div w:id="211381316">
      <w:bodyDiv w:val="1"/>
      <w:marLeft w:val="0"/>
      <w:marRight w:val="0"/>
      <w:marTop w:val="0"/>
      <w:marBottom w:val="0"/>
      <w:divBdr>
        <w:top w:val="none" w:sz="0" w:space="0" w:color="auto"/>
        <w:left w:val="none" w:sz="0" w:space="0" w:color="auto"/>
        <w:bottom w:val="none" w:sz="0" w:space="0" w:color="auto"/>
        <w:right w:val="none" w:sz="0" w:space="0" w:color="auto"/>
      </w:divBdr>
    </w:div>
    <w:div w:id="225606978">
      <w:bodyDiv w:val="1"/>
      <w:marLeft w:val="0"/>
      <w:marRight w:val="0"/>
      <w:marTop w:val="0"/>
      <w:marBottom w:val="0"/>
      <w:divBdr>
        <w:top w:val="none" w:sz="0" w:space="0" w:color="auto"/>
        <w:left w:val="none" w:sz="0" w:space="0" w:color="auto"/>
        <w:bottom w:val="none" w:sz="0" w:space="0" w:color="auto"/>
        <w:right w:val="none" w:sz="0" w:space="0" w:color="auto"/>
      </w:divBdr>
    </w:div>
    <w:div w:id="231698938">
      <w:bodyDiv w:val="1"/>
      <w:marLeft w:val="0"/>
      <w:marRight w:val="0"/>
      <w:marTop w:val="0"/>
      <w:marBottom w:val="0"/>
      <w:divBdr>
        <w:top w:val="none" w:sz="0" w:space="0" w:color="auto"/>
        <w:left w:val="none" w:sz="0" w:space="0" w:color="auto"/>
        <w:bottom w:val="none" w:sz="0" w:space="0" w:color="auto"/>
        <w:right w:val="none" w:sz="0" w:space="0" w:color="auto"/>
      </w:divBdr>
      <w:divsChild>
        <w:div w:id="1768885339">
          <w:marLeft w:val="0"/>
          <w:marRight w:val="-5040"/>
          <w:marTop w:val="0"/>
          <w:marBottom w:val="0"/>
          <w:divBdr>
            <w:top w:val="none" w:sz="0" w:space="0" w:color="auto"/>
            <w:left w:val="none" w:sz="0" w:space="0" w:color="auto"/>
            <w:bottom w:val="none" w:sz="0" w:space="0" w:color="auto"/>
            <w:right w:val="none" w:sz="0" w:space="0" w:color="auto"/>
          </w:divBdr>
          <w:divsChild>
            <w:div w:id="183400079">
              <w:marLeft w:val="0"/>
              <w:marRight w:val="5040"/>
              <w:marTop w:val="0"/>
              <w:marBottom w:val="0"/>
              <w:divBdr>
                <w:top w:val="none" w:sz="0" w:space="0" w:color="auto"/>
                <w:left w:val="none" w:sz="0" w:space="0" w:color="auto"/>
                <w:bottom w:val="none" w:sz="0" w:space="0" w:color="auto"/>
                <w:right w:val="none" w:sz="0" w:space="0" w:color="auto"/>
              </w:divBdr>
              <w:divsChild>
                <w:div w:id="1104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6346">
      <w:bodyDiv w:val="1"/>
      <w:marLeft w:val="0"/>
      <w:marRight w:val="0"/>
      <w:marTop w:val="0"/>
      <w:marBottom w:val="0"/>
      <w:divBdr>
        <w:top w:val="none" w:sz="0" w:space="0" w:color="auto"/>
        <w:left w:val="none" w:sz="0" w:space="0" w:color="auto"/>
        <w:bottom w:val="none" w:sz="0" w:space="0" w:color="auto"/>
        <w:right w:val="none" w:sz="0" w:space="0" w:color="auto"/>
      </w:divBdr>
    </w:div>
    <w:div w:id="340741896">
      <w:bodyDiv w:val="1"/>
      <w:marLeft w:val="0"/>
      <w:marRight w:val="0"/>
      <w:marTop w:val="0"/>
      <w:marBottom w:val="0"/>
      <w:divBdr>
        <w:top w:val="none" w:sz="0" w:space="0" w:color="auto"/>
        <w:left w:val="none" w:sz="0" w:space="0" w:color="auto"/>
        <w:bottom w:val="none" w:sz="0" w:space="0" w:color="auto"/>
        <w:right w:val="none" w:sz="0" w:space="0" w:color="auto"/>
      </w:divBdr>
    </w:div>
    <w:div w:id="373308967">
      <w:bodyDiv w:val="1"/>
      <w:marLeft w:val="0"/>
      <w:marRight w:val="0"/>
      <w:marTop w:val="0"/>
      <w:marBottom w:val="0"/>
      <w:divBdr>
        <w:top w:val="none" w:sz="0" w:space="0" w:color="auto"/>
        <w:left w:val="none" w:sz="0" w:space="0" w:color="auto"/>
        <w:bottom w:val="none" w:sz="0" w:space="0" w:color="auto"/>
        <w:right w:val="none" w:sz="0" w:space="0" w:color="auto"/>
      </w:divBdr>
    </w:div>
    <w:div w:id="389497045">
      <w:bodyDiv w:val="1"/>
      <w:marLeft w:val="0"/>
      <w:marRight w:val="0"/>
      <w:marTop w:val="0"/>
      <w:marBottom w:val="0"/>
      <w:divBdr>
        <w:top w:val="none" w:sz="0" w:space="0" w:color="auto"/>
        <w:left w:val="none" w:sz="0" w:space="0" w:color="auto"/>
        <w:bottom w:val="none" w:sz="0" w:space="0" w:color="auto"/>
        <w:right w:val="none" w:sz="0" w:space="0" w:color="auto"/>
      </w:divBdr>
    </w:div>
    <w:div w:id="558398501">
      <w:bodyDiv w:val="1"/>
      <w:marLeft w:val="0"/>
      <w:marRight w:val="0"/>
      <w:marTop w:val="0"/>
      <w:marBottom w:val="0"/>
      <w:divBdr>
        <w:top w:val="none" w:sz="0" w:space="0" w:color="auto"/>
        <w:left w:val="none" w:sz="0" w:space="0" w:color="auto"/>
        <w:bottom w:val="none" w:sz="0" w:space="0" w:color="auto"/>
        <w:right w:val="none" w:sz="0" w:space="0" w:color="auto"/>
      </w:divBdr>
      <w:divsChild>
        <w:div w:id="1592855513">
          <w:marLeft w:val="0"/>
          <w:marRight w:val="-5040"/>
          <w:marTop w:val="0"/>
          <w:marBottom w:val="0"/>
          <w:divBdr>
            <w:top w:val="none" w:sz="0" w:space="0" w:color="auto"/>
            <w:left w:val="none" w:sz="0" w:space="0" w:color="auto"/>
            <w:bottom w:val="none" w:sz="0" w:space="0" w:color="auto"/>
            <w:right w:val="none" w:sz="0" w:space="0" w:color="auto"/>
          </w:divBdr>
          <w:divsChild>
            <w:div w:id="5442949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85386404">
      <w:bodyDiv w:val="1"/>
      <w:marLeft w:val="0"/>
      <w:marRight w:val="0"/>
      <w:marTop w:val="0"/>
      <w:marBottom w:val="0"/>
      <w:divBdr>
        <w:top w:val="none" w:sz="0" w:space="0" w:color="auto"/>
        <w:left w:val="none" w:sz="0" w:space="0" w:color="auto"/>
        <w:bottom w:val="none" w:sz="0" w:space="0" w:color="auto"/>
        <w:right w:val="none" w:sz="0" w:space="0" w:color="auto"/>
      </w:divBdr>
    </w:div>
    <w:div w:id="602684677">
      <w:bodyDiv w:val="1"/>
      <w:marLeft w:val="0"/>
      <w:marRight w:val="0"/>
      <w:marTop w:val="0"/>
      <w:marBottom w:val="0"/>
      <w:divBdr>
        <w:top w:val="none" w:sz="0" w:space="0" w:color="auto"/>
        <w:left w:val="none" w:sz="0" w:space="0" w:color="auto"/>
        <w:bottom w:val="none" w:sz="0" w:space="0" w:color="auto"/>
        <w:right w:val="none" w:sz="0" w:space="0" w:color="auto"/>
      </w:divBdr>
      <w:divsChild>
        <w:div w:id="1722553820">
          <w:marLeft w:val="0"/>
          <w:marRight w:val="0"/>
          <w:marTop w:val="0"/>
          <w:marBottom w:val="0"/>
          <w:divBdr>
            <w:top w:val="none" w:sz="0" w:space="0" w:color="auto"/>
            <w:left w:val="none" w:sz="0" w:space="0" w:color="auto"/>
            <w:bottom w:val="none" w:sz="0" w:space="0" w:color="auto"/>
            <w:right w:val="none" w:sz="0" w:space="0" w:color="auto"/>
          </w:divBdr>
          <w:divsChild>
            <w:div w:id="9699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19648">
      <w:bodyDiv w:val="1"/>
      <w:marLeft w:val="0"/>
      <w:marRight w:val="0"/>
      <w:marTop w:val="0"/>
      <w:marBottom w:val="0"/>
      <w:divBdr>
        <w:top w:val="none" w:sz="0" w:space="0" w:color="auto"/>
        <w:left w:val="none" w:sz="0" w:space="0" w:color="auto"/>
        <w:bottom w:val="none" w:sz="0" w:space="0" w:color="auto"/>
        <w:right w:val="none" w:sz="0" w:space="0" w:color="auto"/>
      </w:divBdr>
    </w:div>
    <w:div w:id="667096835">
      <w:bodyDiv w:val="1"/>
      <w:marLeft w:val="0"/>
      <w:marRight w:val="0"/>
      <w:marTop w:val="0"/>
      <w:marBottom w:val="0"/>
      <w:divBdr>
        <w:top w:val="none" w:sz="0" w:space="0" w:color="auto"/>
        <w:left w:val="none" w:sz="0" w:space="0" w:color="auto"/>
        <w:bottom w:val="none" w:sz="0" w:space="0" w:color="auto"/>
        <w:right w:val="none" w:sz="0" w:space="0" w:color="auto"/>
      </w:divBdr>
    </w:div>
    <w:div w:id="677192995">
      <w:bodyDiv w:val="1"/>
      <w:marLeft w:val="0"/>
      <w:marRight w:val="0"/>
      <w:marTop w:val="0"/>
      <w:marBottom w:val="0"/>
      <w:divBdr>
        <w:top w:val="none" w:sz="0" w:space="0" w:color="auto"/>
        <w:left w:val="none" w:sz="0" w:space="0" w:color="auto"/>
        <w:bottom w:val="none" w:sz="0" w:space="0" w:color="auto"/>
        <w:right w:val="none" w:sz="0" w:space="0" w:color="auto"/>
      </w:divBdr>
    </w:div>
    <w:div w:id="739446235">
      <w:bodyDiv w:val="1"/>
      <w:marLeft w:val="0"/>
      <w:marRight w:val="0"/>
      <w:marTop w:val="0"/>
      <w:marBottom w:val="0"/>
      <w:divBdr>
        <w:top w:val="none" w:sz="0" w:space="0" w:color="auto"/>
        <w:left w:val="none" w:sz="0" w:space="0" w:color="auto"/>
        <w:bottom w:val="none" w:sz="0" w:space="0" w:color="auto"/>
        <w:right w:val="none" w:sz="0" w:space="0" w:color="auto"/>
      </w:divBdr>
    </w:div>
    <w:div w:id="788012285">
      <w:bodyDiv w:val="1"/>
      <w:marLeft w:val="0"/>
      <w:marRight w:val="0"/>
      <w:marTop w:val="0"/>
      <w:marBottom w:val="0"/>
      <w:divBdr>
        <w:top w:val="none" w:sz="0" w:space="0" w:color="auto"/>
        <w:left w:val="none" w:sz="0" w:space="0" w:color="auto"/>
        <w:bottom w:val="none" w:sz="0" w:space="0" w:color="auto"/>
        <w:right w:val="none" w:sz="0" w:space="0" w:color="auto"/>
      </w:divBdr>
    </w:div>
    <w:div w:id="795029461">
      <w:bodyDiv w:val="1"/>
      <w:marLeft w:val="0"/>
      <w:marRight w:val="0"/>
      <w:marTop w:val="0"/>
      <w:marBottom w:val="0"/>
      <w:divBdr>
        <w:top w:val="none" w:sz="0" w:space="0" w:color="auto"/>
        <w:left w:val="none" w:sz="0" w:space="0" w:color="auto"/>
        <w:bottom w:val="none" w:sz="0" w:space="0" w:color="auto"/>
        <w:right w:val="none" w:sz="0" w:space="0" w:color="auto"/>
      </w:divBdr>
    </w:div>
    <w:div w:id="868033931">
      <w:bodyDiv w:val="1"/>
      <w:marLeft w:val="0"/>
      <w:marRight w:val="0"/>
      <w:marTop w:val="0"/>
      <w:marBottom w:val="0"/>
      <w:divBdr>
        <w:top w:val="none" w:sz="0" w:space="0" w:color="auto"/>
        <w:left w:val="none" w:sz="0" w:space="0" w:color="auto"/>
        <w:bottom w:val="none" w:sz="0" w:space="0" w:color="auto"/>
        <w:right w:val="none" w:sz="0" w:space="0" w:color="auto"/>
      </w:divBdr>
    </w:div>
    <w:div w:id="877821231">
      <w:bodyDiv w:val="1"/>
      <w:marLeft w:val="0"/>
      <w:marRight w:val="0"/>
      <w:marTop w:val="0"/>
      <w:marBottom w:val="0"/>
      <w:divBdr>
        <w:top w:val="none" w:sz="0" w:space="0" w:color="auto"/>
        <w:left w:val="none" w:sz="0" w:space="0" w:color="auto"/>
        <w:bottom w:val="none" w:sz="0" w:space="0" w:color="auto"/>
        <w:right w:val="none" w:sz="0" w:space="0" w:color="auto"/>
      </w:divBdr>
    </w:div>
    <w:div w:id="958031689">
      <w:bodyDiv w:val="1"/>
      <w:marLeft w:val="0"/>
      <w:marRight w:val="0"/>
      <w:marTop w:val="0"/>
      <w:marBottom w:val="0"/>
      <w:divBdr>
        <w:top w:val="none" w:sz="0" w:space="0" w:color="auto"/>
        <w:left w:val="none" w:sz="0" w:space="0" w:color="auto"/>
        <w:bottom w:val="none" w:sz="0" w:space="0" w:color="auto"/>
        <w:right w:val="none" w:sz="0" w:space="0" w:color="auto"/>
      </w:divBdr>
    </w:div>
    <w:div w:id="992029127">
      <w:bodyDiv w:val="1"/>
      <w:marLeft w:val="0"/>
      <w:marRight w:val="0"/>
      <w:marTop w:val="0"/>
      <w:marBottom w:val="0"/>
      <w:divBdr>
        <w:top w:val="none" w:sz="0" w:space="0" w:color="auto"/>
        <w:left w:val="none" w:sz="0" w:space="0" w:color="auto"/>
        <w:bottom w:val="none" w:sz="0" w:space="0" w:color="auto"/>
        <w:right w:val="none" w:sz="0" w:space="0" w:color="auto"/>
      </w:divBdr>
    </w:div>
    <w:div w:id="1050685318">
      <w:bodyDiv w:val="1"/>
      <w:marLeft w:val="0"/>
      <w:marRight w:val="0"/>
      <w:marTop w:val="0"/>
      <w:marBottom w:val="0"/>
      <w:divBdr>
        <w:top w:val="none" w:sz="0" w:space="0" w:color="auto"/>
        <w:left w:val="none" w:sz="0" w:space="0" w:color="auto"/>
        <w:bottom w:val="none" w:sz="0" w:space="0" w:color="auto"/>
        <w:right w:val="none" w:sz="0" w:space="0" w:color="auto"/>
      </w:divBdr>
    </w:div>
    <w:div w:id="1106656762">
      <w:bodyDiv w:val="1"/>
      <w:marLeft w:val="0"/>
      <w:marRight w:val="0"/>
      <w:marTop w:val="0"/>
      <w:marBottom w:val="0"/>
      <w:divBdr>
        <w:top w:val="none" w:sz="0" w:space="0" w:color="auto"/>
        <w:left w:val="none" w:sz="0" w:space="0" w:color="auto"/>
        <w:bottom w:val="none" w:sz="0" w:space="0" w:color="auto"/>
        <w:right w:val="none" w:sz="0" w:space="0" w:color="auto"/>
      </w:divBdr>
    </w:div>
    <w:div w:id="1127235069">
      <w:bodyDiv w:val="1"/>
      <w:marLeft w:val="0"/>
      <w:marRight w:val="0"/>
      <w:marTop w:val="0"/>
      <w:marBottom w:val="0"/>
      <w:divBdr>
        <w:top w:val="none" w:sz="0" w:space="0" w:color="auto"/>
        <w:left w:val="none" w:sz="0" w:space="0" w:color="auto"/>
        <w:bottom w:val="none" w:sz="0" w:space="0" w:color="auto"/>
        <w:right w:val="none" w:sz="0" w:space="0" w:color="auto"/>
      </w:divBdr>
    </w:div>
    <w:div w:id="1140227284">
      <w:bodyDiv w:val="1"/>
      <w:marLeft w:val="0"/>
      <w:marRight w:val="0"/>
      <w:marTop w:val="0"/>
      <w:marBottom w:val="0"/>
      <w:divBdr>
        <w:top w:val="none" w:sz="0" w:space="0" w:color="auto"/>
        <w:left w:val="none" w:sz="0" w:space="0" w:color="auto"/>
        <w:bottom w:val="none" w:sz="0" w:space="0" w:color="auto"/>
        <w:right w:val="none" w:sz="0" w:space="0" w:color="auto"/>
      </w:divBdr>
    </w:div>
    <w:div w:id="1172447520">
      <w:bodyDiv w:val="1"/>
      <w:marLeft w:val="0"/>
      <w:marRight w:val="0"/>
      <w:marTop w:val="0"/>
      <w:marBottom w:val="0"/>
      <w:divBdr>
        <w:top w:val="none" w:sz="0" w:space="0" w:color="auto"/>
        <w:left w:val="none" w:sz="0" w:space="0" w:color="auto"/>
        <w:bottom w:val="none" w:sz="0" w:space="0" w:color="auto"/>
        <w:right w:val="none" w:sz="0" w:space="0" w:color="auto"/>
      </w:divBdr>
    </w:div>
    <w:div w:id="1386027485">
      <w:bodyDiv w:val="1"/>
      <w:marLeft w:val="0"/>
      <w:marRight w:val="0"/>
      <w:marTop w:val="0"/>
      <w:marBottom w:val="0"/>
      <w:divBdr>
        <w:top w:val="none" w:sz="0" w:space="0" w:color="auto"/>
        <w:left w:val="none" w:sz="0" w:space="0" w:color="auto"/>
        <w:bottom w:val="none" w:sz="0" w:space="0" w:color="auto"/>
        <w:right w:val="none" w:sz="0" w:space="0" w:color="auto"/>
      </w:divBdr>
    </w:div>
    <w:div w:id="1477379915">
      <w:bodyDiv w:val="1"/>
      <w:marLeft w:val="0"/>
      <w:marRight w:val="0"/>
      <w:marTop w:val="0"/>
      <w:marBottom w:val="0"/>
      <w:divBdr>
        <w:top w:val="none" w:sz="0" w:space="0" w:color="auto"/>
        <w:left w:val="none" w:sz="0" w:space="0" w:color="auto"/>
        <w:bottom w:val="none" w:sz="0" w:space="0" w:color="auto"/>
        <w:right w:val="none" w:sz="0" w:space="0" w:color="auto"/>
      </w:divBdr>
    </w:div>
    <w:div w:id="1491561629">
      <w:bodyDiv w:val="1"/>
      <w:marLeft w:val="0"/>
      <w:marRight w:val="0"/>
      <w:marTop w:val="0"/>
      <w:marBottom w:val="0"/>
      <w:divBdr>
        <w:top w:val="none" w:sz="0" w:space="0" w:color="auto"/>
        <w:left w:val="none" w:sz="0" w:space="0" w:color="auto"/>
        <w:bottom w:val="none" w:sz="0" w:space="0" w:color="auto"/>
        <w:right w:val="none" w:sz="0" w:space="0" w:color="auto"/>
      </w:divBdr>
    </w:div>
    <w:div w:id="1500317392">
      <w:bodyDiv w:val="1"/>
      <w:marLeft w:val="0"/>
      <w:marRight w:val="0"/>
      <w:marTop w:val="0"/>
      <w:marBottom w:val="0"/>
      <w:divBdr>
        <w:top w:val="none" w:sz="0" w:space="0" w:color="auto"/>
        <w:left w:val="none" w:sz="0" w:space="0" w:color="auto"/>
        <w:bottom w:val="none" w:sz="0" w:space="0" w:color="auto"/>
        <w:right w:val="none" w:sz="0" w:space="0" w:color="auto"/>
      </w:divBdr>
    </w:div>
    <w:div w:id="1534033287">
      <w:bodyDiv w:val="1"/>
      <w:marLeft w:val="0"/>
      <w:marRight w:val="0"/>
      <w:marTop w:val="0"/>
      <w:marBottom w:val="0"/>
      <w:divBdr>
        <w:top w:val="none" w:sz="0" w:space="0" w:color="auto"/>
        <w:left w:val="none" w:sz="0" w:space="0" w:color="auto"/>
        <w:bottom w:val="none" w:sz="0" w:space="0" w:color="auto"/>
        <w:right w:val="none" w:sz="0" w:space="0" w:color="auto"/>
      </w:divBdr>
    </w:div>
    <w:div w:id="1566448580">
      <w:bodyDiv w:val="1"/>
      <w:marLeft w:val="0"/>
      <w:marRight w:val="0"/>
      <w:marTop w:val="0"/>
      <w:marBottom w:val="0"/>
      <w:divBdr>
        <w:top w:val="none" w:sz="0" w:space="0" w:color="auto"/>
        <w:left w:val="none" w:sz="0" w:space="0" w:color="auto"/>
        <w:bottom w:val="none" w:sz="0" w:space="0" w:color="auto"/>
        <w:right w:val="none" w:sz="0" w:space="0" w:color="auto"/>
      </w:divBdr>
    </w:div>
    <w:div w:id="1583298024">
      <w:bodyDiv w:val="1"/>
      <w:marLeft w:val="0"/>
      <w:marRight w:val="0"/>
      <w:marTop w:val="0"/>
      <w:marBottom w:val="0"/>
      <w:divBdr>
        <w:top w:val="none" w:sz="0" w:space="0" w:color="auto"/>
        <w:left w:val="none" w:sz="0" w:space="0" w:color="auto"/>
        <w:bottom w:val="none" w:sz="0" w:space="0" w:color="auto"/>
        <w:right w:val="none" w:sz="0" w:space="0" w:color="auto"/>
      </w:divBdr>
    </w:div>
    <w:div w:id="1626690216">
      <w:bodyDiv w:val="1"/>
      <w:marLeft w:val="0"/>
      <w:marRight w:val="0"/>
      <w:marTop w:val="0"/>
      <w:marBottom w:val="0"/>
      <w:divBdr>
        <w:top w:val="none" w:sz="0" w:space="0" w:color="auto"/>
        <w:left w:val="none" w:sz="0" w:space="0" w:color="auto"/>
        <w:bottom w:val="none" w:sz="0" w:space="0" w:color="auto"/>
        <w:right w:val="none" w:sz="0" w:space="0" w:color="auto"/>
      </w:divBdr>
    </w:div>
    <w:div w:id="1629967784">
      <w:bodyDiv w:val="1"/>
      <w:marLeft w:val="0"/>
      <w:marRight w:val="0"/>
      <w:marTop w:val="0"/>
      <w:marBottom w:val="0"/>
      <w:divBdr>
        <w:top w:val="none" w:sz="0" w:space="0" w:color="auto"/>
        <w:left w:val="none" w:sz="0" w:space="0" w:color="auto"/>
        <w:bottom w:val="none" w:sz="0" w:space="0" w:color="auto"/>
        <w:right w:val="none" w:sz="0" w:space="0" w:color="auto"/>
      </w:divBdr>
    </w:div>
    <w:div w:id="1674183800">
      <w:bodyDiv w:val="1"/>
      <w:marLeft w:val="0"/>
      <w:marRight w:val="0"/>
      <w:marTop w:val="0"/>
      <w:marBottom w:val="0"/>
      <w:divBdr>
        <w:top w:val="none" w:sz="0" w:space="0" w:color="auto"/>
        <w:left w:val="none" w:sz="0" w:space="0" w:color="auto"/>
        <w:bottom w:val="none" w:sz="0" w:space="0" w:color="auto"/>
        <w:right w:val="none" w:sz="0" w:space="0" w:color="auto"/>
      </w:divBdr>
    </w:div>
    <w:div w:id="1675574950">
      <w:bodyDiv w:val="1"/>
      <w:marLeft w:val="0"/>
      <w:marRight w:val="0"/>
      <w:marTop w:val="0"/>
      <w:marBottom w:val="0"/>
      <w:divBdr>
        <w:top w:val="none" w:sz="0" w:space="0" w:color="auto"/>
        <w:left w:val="none" w:sz="0" w:space="0" w:color="auto"/>
        <w:bottom w:val="none" w:sz="0" w:space="0" w:color="auto"/>
        <w:right w:val="none" w:sz="0" w:space="0" w:color="auto"/>
      </w:divBdr>
    </w:div>
    <w:div w:id="1730496641">
      <w:bodyDiv w:val="1"/>
      <w:marLeft w:val="0"/>
      <w:marRight w:val="0"/>
      <w:marTop w:val="0"/>
      <w:marBottom w:val="0"/>
      <w:divBdr>
        <w:top w:val="none" w:sz="0" w:space="0" w:color="auto"/>
        <w:left w:val="none" w:sz="0" w:space="0" w:color="auto"/>
        <w:bottom w:val="none" w:sz="0" w:space="0" w:color="auto"/>
        <w:right w:val="none" w:sz="0" w:space="0" w:color="auto"/>
      </w:divBdr>
    </w:div>
    <w:div w:id="1787892179">
      <w:bodyDiv w:val="1"/>
      <w:marLeft w:val="0"/>
      <w:marRight w:val="0"/>
      <w:marTop w:val="0"/>
      <w:marBottom w:val="0"/>
      <w:divBdr>
        <w:top w:val="none" w:sz="0" w:space="0" w:color="auto"/>
        <w:left w:val="none" w:sz="0" w:space="0" w:color="auto"/>
        <w:bottom w:val="none" w:sz="0" w:space="0" w:color="auto"/>
        <w:right w:val="none" w:sz="0" w:space="0" w:color="auto"/>
      </w:divBdr>
    </w:div>
    <w:div w:id="1794326258">
      <w:bodyDiv w:val="1"/>
      <w:marLeft w:val="0"/>
      <w:marRight w:val="0"/>
      <w:marTop w:val="0"/>
      <w:marBottom w:val="0"/>
      <w:divBdr>
        <w:top w:val="none" w:sz="0" w:space="0" w:color="auto"/>
        <w:left w:val="none" w:sz="0" w:space="0" w:color="auto"/>
        <w:bottom w:val="none" w:sz="0" w:space="0" w:color="auto"/>
        <w:right w:val="none" w:sz="0" w:space="0" w:color="auto"/>
      </w:divBdr>
    </w:div>
    <w:div w:id="1795565181">
      <w:bodyDiv w:val="1"/>
      <w:marLeft w:val="0"/>
      <w:marRight w:val="0"/>
      <w:marTop w:val="0"/>
      <w:marBottom w:val="0"/>
      <w:divBdr>
        <w:top w:val="none" w:sz="0" w:space="0" w:color="auto"/>
        <w:left w:val="none" w:sz="0" w:space="0" w:color="auto"/>
        <w:bottom w:val="none" w:sz="0" w:space="0" w:color="auto"/>
        <w:right w:val="none" w:sz="0" w:space="0" w:color="auto"/>
      </w:divBdr>
    </w:div>
    <w:div w:id="1844202720">
      <w:bodyDiv w:val="1"/>
      <w:marLeft w:val="0"/>
      <w:marRight w:val="0"/>
      <w:marTop w:val="0"/>
      <w:marBottom w:val="0"/>
      <w:divBdr>
        <w:top w:val="none" w:sz="0" w:space="0" w:color="auto"/>
        <w:left w:val="none" w:sz="0" w:space="0" w:color="auto"/>
        <w:bottom w:val="none" w:sz="0" w:space="0" w:color="auto"/>
        <w:right w:val="none" w:sz="0" w:space="0" w:color="auto"/>
      </w:divBdr>
    </w:div>
    <w:div w:id="1958901506">
      <w:bodyDiv w:val="1"/>
      <w:marLeft w:val="0"/>
      <w:marRight w:val="0"/>
      <w:marTop w:val="0"/>
      <w:marBottom w:val="0"/>
      <w:divBdr>
        <w:top w:val="none" w:sz="0" w:space="0" w:color="auto"/>
        <w:left w:val="none" w:sz="0" w:space="0" w:color="auto"/>
        <w:bottom w:val="none" w:sz="0" w:space="0" w:color="auto"/>
        <w:right w:val="none" w:sz="0" w:space="0" w:color="auto"/>
      </w:divBdr>
    </w:div>
    <w:div w:id="1977295468">
      <w:bodyDiv w:val="1"/>
      <w:marLeft w:val="0"/>
      <w:marRight w:val="0"/>
      <w:marTop w:val="0"/>
      <w:marBottom w:val="0"/>
      <w:divBdr>
        <w:top w:val="none" w:sz="0" w:space="0" w:color="auto"/>
        <w:left w:val="none" w:sz="0" w:space="0" w:color="auto"/>
        <w:bottom w:val="none" w:sz="0" w:space="0" w:color="auto"/>
        <w:right w:val="none" w:sz="0" w:space="0" w:color="auto"/>
      </w:divBdr>
    </w:div>
    <w:div w:id="2010519551">
      <w:bodyDiv w:val="1"/>
      <w:marLeft w:val="0"/>
      <w:marRight w:val="0"/>
      <w:marTop w:val="0"/>
      <w:marBottom w:val="0"/>
      <w:divBdr>
        <w:top w:val="none" w:sz="0" w:space="0" w:color="auto"/>
        <w:left w:val="none" w:sz="0" w:space="0" w:color="auto"/>
        <w:bottom w:val="none" w:sz="0" w:space="0" w:color="auto"/>
        <w:right w:val="none" w:sz="0" w:space="0" w:color="auto"/>
      </w:divBdr>
      <w:divsChild>
        <w:div w:id="1733849663">
          <w:marLeft w:val="0"/>
          <w:marRight w:val="-5040"/>
          <w:marTop w:val="0"/>
          <w:marBottom w:val="0"/>
          <w:divBdr>
            <w:top w:val="none" w:sz="0" w:space="0" w:color="auto"/>
            <w:left w:val="none" w:sz="0" w:space="0" w:color="auto"/>
            <w:bottom w:val="none" w:sz="0" w:space="0" w:color="auto"/>
            <w:right w:val="none" w:sz="0" w:space="0" w:color="auto"/>
          </w:divBdr>
          <w:divsChild>
            <w:div w:id="195696551">
              <w:marLeft w:val="0"/>
              <w:marRight w:val="5040"/>
              <w:marTop w:val="0"/>
              <w:marBottom w:val="0"/>
              <w:divBdr>
                <w:top w:val="none" w:sz="0" w:space="0" w:color="auto"/>
                <w:left w:val="none" w:sz="0" w:space="0" w:color="auto"/>
                <w:bottom w:val="none" w:sz="0" w:space="0" w:color="auto"/>
                <w:right w:val="none" w:sz="0" w:space="0" w:color="auto"/>
              </w:divBdr>
              <w:divsChild>
                <w:div w:id="463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59815">
      <w:bodyDiv w:val="1"/>
      <w:marLeft w:val="0"/>
      <w:marRight w:val="0"/>
      <w:marTop w:val="0"/>
      <w:marBottom w:val="0"/>
      <w:divBdr>
        <w:top w:val="none" w:sz="0" w:space="0" w:color="auto"/>
        <w:left w:val="none" w:sz="0" w:space="0" w:color="auto"/>
        <w:bottom w:val="none" w:sz="0" w:space="0" w:color="auto"/>
        <w:right w:val="none" w:sz="0" w:space="0" w:color="auto"/>
      </w:divBdr>
    </w:div>
    <w:div w:id="2037460584">
      <w:bodyDiv w:val="1"/>
      <w:marLeft w:val="0"/>
      <w:marRight w:val="0"/>
      <w:marTop w:val="0"/>
      <w:marBottom w:val="0"/>
      <w:divBdr>
        <w:top w:val="none" w:sz="0" w:space="0" w:color="auto"/>
        <w:left w:val="none" w:sz="0" w:space="0" w:color="auto"/>
        <w:bottom w:val="none" w:sz="0" w:space="0" w:color="auto"/>
        <w:right w:val="none" w:sz="0" w:space="0" w:color="auto"/>
      </w:divBdr>
    </w:div>
    <w:div w:id="2056195817">
      <w:bodyDiv w:val="1"/>
      <w:marLeft w:val="0"/>
      <w:marRight w:val="0"/>
      <w:marTop w:val="0"/>
      <w:marBottom w:val="0"/>
      <w:divBdr>
        <w:top w:val="none" w:sz="0" w:space="0" w:color="auto"/>
        <w:left w:val="none" w:sz="0" w:space="0" w:color="auto"/>
        <w:bottom w:val="none" w:sz="0" w:space="0" w:color="auto"/>
        <w:right w:val="none" w:sz="0" w:space="0" w:color="auto"/>
      </w:divBdr>
      <w:divsChild>
        <w:div w:id="1238980744">
          <w:marLeft w:val="0"/>
          <w:marRight w:val="0"/>
          <w:marTop w:val="0"/>
          <w:marBottom w:val="0"/>
          <w:divBdr>
            <w:top w:val="none" w:sz="0" w:space="0" w:color="auto"/>
            <w:left w:val="none" w:sz="0" w:space="0" w:color="auto"/>
            <w:bottom w:val="none" w:sz="0" w:space="0" w:color="auto"/>
            <w:right w:val="none" w:sz="0" w:space="0" w:color="auto"/>
          </w:divBdr>
          <w:divsChild>
            <w:div w:id="1586572103">
              <w:marLeft w:val="0"/>
              <w:marRight w:val="0"/>
              <w:marTop w:val="0"/>
              <w:marBottom w:val="0"/>
              <w:divBdr>
                <w:top w:val="none" w:sz="0" w:space="0" w:color="auto"/>
                <w:left w:val="none" w:sz="0" w:space="0" w:color="auto"/>
                <w:bottom w:val="none" w:sz="0" w:space="0" w:color="auto"/>
                <w:right w:val="none" w:sz="0" w:space="0" w:color="auto"/>
              </w:divBdr>
              <w:divsChild>
                <w:div w:id="416942663">
                  <w:marLeft w:val="0"/>
                  <w:marRight w:val="0"/>
                  <w:marTop w:val="0"/>
                  <w:marBottom w:val="0"/>
                  <w:divBdr>
                    <w:top w:val="none" w:sz="0" w:space="0" w:color="auto"/>
                    <w:left w:val="none" w:sz="0" w:space="0" w:color="auto"/>
                    <w:bottom w:val="none" w:sz="0" w:space="0" w:color="auto"/>
                    <w:right w:val="none" w:sz="0" w:space="0" w:color="auto"/>
                  </w:divBdr>
                  <w:divsChild>
                    <w:div w:id="1316422423">
                      <w:marLeft w:val="0"/>
                      <w:marRight w:val="0"/>
                      <w:marTop w:val="0"/>
                      <w:marBottom w:val="0"/>
                      <w:divBdr>
                        <w:top w:val="none" w:sz="0" w:space="0" w:color="auto"/>
                        <w:left w:val="none" w:sz="0" w:space="0" w:color="auto"/>
                        <w:bottom w:val="none" w:sz="0" w:space="0" w:color="auto"/>
                        <w:right w:val="none" w:sz="0" w:space="0" w:color="auto"/>
                      </w:divBdr>
                      <w:divsChild>
                        <w:div w:id="576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45613">
      <w:bodyDiv w:val="1"/>
      <w:marLeft w:val="0"/>
      <w:marRight w:val="0"/>
      <w:marTop w:val="0"/>
      <w:marBottom w:val="0"/>
      <w:divBdr>
        <w:top w:val="none" w:sz="0" w:space="0" w:color="auto"/>
        <w:left w:val="none" w:sz="0" w:space="0" w:color="auto"/>
        <w:bottom w:val="none" w:sz="0" w:space="0" w:color="auto"/>
        <w:right w:val="none" w:sz="0" w:space="0" w:color="auto"/>
      </w:divBdr>
    </w:div>
    <w:div w:id="211250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ohioauditor.gov/references/guidance/communityschools.html" TargetMode="External"/><Relationship Id="rId26" Type="http://schemas.openxmlformats.org/officeDocument/2006/relationships/header" Target="header12.xml"/><Relationship Id="rId39" Type="http://schemas.openxmlformats.org/officeDocument/2006/relationships/header" Target="header20.xml"/><Relationship Id="rId21" Type="http://schemas.openxmlformats.org/officeDocument/2006/relationships/header" Target="header7.xml"/><Relationship Id="rId34" Type="http://schemas.openxmlformats.org/officeDocument/2006/relationships/header" Target="header18.xml"/><Relationship Id="rId42" Type="http://schemas.openxmlformats.org/officeDocument/2006/relationships/header" Target="header21.xml"/><Relationship Id="rId47" Type="http://schemas.openxmlformats.org/officeDocument/2006/relationships/hyperlink" Target="http://tos.ohio.gov/cpim/fiscalofficers/" TargetMode="External"/><Relationship Id="rId50" Type="http://schemas.openxmlformats.org/officeDocument/2006/relationships/hyperlink" Target="https://ohioauditor.gov/trainings/CPIMFAQsForTreasurersOfSubdivisions.doc" TargetMode="External"/><Relationship Id="rId55" Type="http://schemas.openxmlformats.org/officeDocument/2006/relationships/hyperlink" Target="http://portal/BP/Intranet/Auditor%20Resources/AA%20Training%20Resources.aspx"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yperlink" Target="https://www.dot.state.oh.us/Divisions/ConstructionMgt/OnlineDocs/Specifications/2016CMS/2016_CMS_11022015_final_to_printer.pdf" TargetMode="External"/><Relationship Id="rId46" Type="http://schemas.openxmlformats.org/officeDocument/2006/relationships/header" Target="header25.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ohioauditor.gov/publications/uniform_school_accounting_system_user_manual.pdf" TargetMode="External"/><Relationship Id="rId29" Type="http://schemas.openxmlformats.org/officeDocument/2006/relationships/hyperlink" Target="https://education.ohio.gov/getattachment/Topics/Community-Schools/Sections/Public-Documents-and-Reports/Blended-Learning-Guidance.pdf.aspx" TargetMode="External"/><Relationship Id="rId41" Type="http://schemas.openxmlformats.org/officeDocument/2006/relationships/hyperlink" Target="https://www.dot.state.oh.us/Divisions/ConstructionMgt/OnlineDocs/Specifications/2016CMS/2016_CMS_11022015_final_to_printer.pdf" TargetMode="External"/><Relationship Id="rId54" Type="http://schemas.openxmlformats.org/officeDocument/2006/relationships/hyperlink" Target="http://www.ohioattorneygeneral.gov/Files/Publications-Files/Publications-for-Legal/Sunshine-Law-Publications/Model-Public-Records-Poli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yperlink" Target="https://www.google.com/url?q=https://ohioauditor.gov/references/development/ElectronicForceAccountProjectAssessmentForm.xls&amp;ei=0tDiUrKuMoaCyAGg-IC4DQ&amp;sa=X&amp;oi=unauthorizedredirect&amp;ct=targetlink&amp;ust=1390598106826915&amp;usg=AFQjCNFG3SiKDcQJlafTf_p5PBu5geUHvw" TargetMode="External"/><Relationship Id="rId45" Type="http://schemas.openxmlformats.org/officeDocument/2006/relationships/header" Target="header24.xml"/><Relationship Id="rId53" Type="http://schemas.openxmlformats.org/officeDocument/2006/relationships/header" Target="header27.xml"/><Relationship Id="rId58" Type="http://schemas.openxmlformats.org/officeDocument/2006/relationships/header" Target="header2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yperlink" Target="https://www.dot.state.oh.us/Divisions/ConstructionMgt/OnlineDocs/Specifications/2016CMS/2016_CMS_11022015_final_to_printer.pdf" TargetMode="External"/><Relationship Id="rId49" Type="http://schemas.openxmlformats.org/officeDocument/2006/relationships/hyperlink" Target="https://ohioauditor.gov/trainings/CPIMFAQsForCountyTreasurers.doc" TargetMode="External"/><Relationship Id="rId57" Type="http://schemas.openxmlformats.org/officeDocument/2006/relationships/header" Target="header28.xml"/><Relationship Id="rId10" Type="http://schemas.openxmlformats.org/officeDocument/2006/relationships/image" Target="media/image1.gif"/><Relationship Id="rId19" Type="http://schemas.openxmlformats.org/officeDocument/2006/relationships/hyperlink" Target="mailto:SSAE16@ohioauditor.gov" TargetMode="External"/><Relationship Id="rId31" Type="http://schemas.openxmlformats.org/officeDocument/2006/relationships/header" Target="header15.xml"/><Relationship Id="rId44" Type="http://schemas.openxmlformats.org/officeDocument/2006/relationships/header" Target="header23.xml"/><Relationship Id="rId52" Type="http://schemas.openxmlformats.org/officeDocument/2006/relationships/hyperlink" Target="https://ohioauditor.gov/fraud/FraudReportingSystemModelForm.pdf"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heckpoint.riag.com/app/view/docPermaLink?usid=126f9961a64&amp;DocID=iPROFSTDS:14206.1&amp;docTid=T0PROFSTDS:14206.1-1&amp;feature=ttoc&amp;lastCpReqId=2023475&amp;searchHandle=ia744d06400000137192d74c17b467a08&amp;tlltype=PROFSTDS:14206.100"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yperlink" Target="https://ohioauditor.gov/findings/certified/default.aspx" TargetMode="External"/><Relationship Id="rId35" Type="http://schemas.openxmlformats.org/officeDocument/2006/relationships/hyperlink" Target="https://www.google.com/url?q=https://ohioauditor.gov/references/development/ElectronicForceAccountProjectAssessmentForm.xls&amp;ei=0tDiUrKuMoaCyAGg-IC4DQ&amp;sa=X&amp;oi=unauthorizedredirect&amp;ct=targetlink&amp;ust=1390598106826915&amp;usg=AFQjCNFG3SiKDcQJlafTf_p5PBu5geUHvw" TargetMode="External"/><Relationship Id="rId43" Type="http://schemas.openxmlformats.org/officeDocument/2006/relationships/header" Target="header22.xml"/><Relationship Id="rId48" Type="http://schemas.openxmlformats.org/officeDocument/2006/relationships/hyperlink" Target="https://ohioauditor.gov/trainings/ContinuingEducationHoursReport.pdf" TargetMode="External"/><Relationship Id="rId56" Type="http://schemas.openxmlformats.org/officeDocument/2006/relationships/hyperlink" Target="https://ohioauditor.gov/references/confirmations/hours.html" TargetMode="External"/><Relationship Id="rId8" Type="http://schemas.openxmlformats.org/officeDocument/2006/relationships/endnotes" Target="endnotes.xml"/><Relationship Id="rId51" Type="http://schemas.openxmlformats.org/officeDocument/2006/relationships/header" Target="header26.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ethics.ohio.gov/advice/opinions/201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5D7D5-6FFD-4942-B0C8-C9F285BA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1832</TotalTime>
  <Pages>98</Pages>
  <Words>34435</Words>
  <Characters>196283</Characters>
  <Application>Microsoft Office Word</Application>
  <DocSecurity>0</DocSecurity>
  <Lines>1635</Lines>
  <Paragraphs>460</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230258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Celena Yoxtheimer</cp:lastModifiedBy>
  <cp:revision>64</cp:revision>
  <cp:lastPrinted>2017-02-01T15:35:00Z</cp:lastPrinted>
  <dcterms:created xsi:type="dcterms:W3CDTF">2016-12-06T18:37:00Z</dcterms:created>
  <dcterms:modified xsi:type="dcterms:W3CDTF">2017-02-02T19:45:00Z</dcterms:modified>
</cp:coreProperties>
</file>