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DE23" w14:textId="5AB81833" w:rsidR="00DC7304" w:rsidRPr="00D604F7" w:rsidRDefault="00DC7304" w:rsidP="00DC7304">
      <w:pPr>
        <w:jc w:val="center"/>
        <w:rPr>
          <w:rFonts w:ascii="Times New Roman" w:hAnsi="Times New Roman"/>
          <w:b/>
          <w:sz w:val="28"/>
          <w:szCs w:val="28"/>
        </w:rPr>
      </w:pPr>
      <w:r w:rsidRPr="79574EA1">
        <w:rPr>
          <w:rFonts w:ascii="Times New Roman" w:hAnsi="Times New Roman"/>
          <w:b/>
          <w:bCs/>
          <w:sz w:val="28"/>
          <w:szCs w:val="28"/>
        </w:rPr>
        <w:t>CHAPTER 3</w:t>
      </w:r>
    </w:p>
    <w:p w14:paraId="1353A2E9" w14:textId="77777777" w:rsidR="00DC7304" w:rsidRDefault="00DC7304" w:rsidP="68A11975">
      <w:pPr>
        <w:tabs>
          <w:tab w:val="center" w:pos="4680"/>
          <w:tab w:val="left" w:pos="7716"/>
        </w:tabs>
        <w:jc w:val="center"/>
        <w:rPr>
          <w:rFonts w:ascii="Times New Roman" w:hAnsi="Times New Roman"/>
          <w:b/>
          <w:bCs/>
          <w:sz w:val="28"/>
          <w:szCs w:val="28"/>
        </w:rPr>
      </w:pPr>
      <w:r w:rsidRPr="68A11975">
        <w:rPr>
          <w:rFonts w:ascii="Times New Roman" w:hAnsi="Times New Roman"/>
          <w:b/>
          <w:bCs/>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4479377" w14:textId="77777777" w:rsidR="006A796F" w:rsidRDefault="006A796F" w:rsidP="003955F8">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1F974225" w14:textId="4B2DC9EA" w:rsidR="00786FD1" w:rsidRDefault="00786FD1" w:rsidP="00013F1A">
      <w:pPr>
        <w:pStyle w:val="ListParagraph"/>
        <w:numPr>
          <w:ilvl w:val="0"/>
          <w:numId w:val="10"/>
        </w:numPr>
        <w:jc w:val="both"/>
        <w:rPr>
          <w:rFonts w:ascii="Times New Roman" w:hAnsi="Times New Roman"/>
          <w:b/>
          <w:i/>
          <w:sz w:val="22"/>
          <w:szCs w:val="22"/>
        </w:rPr>
      </w:pPr>
      <w:r w:rsidRPr="00786FD1">
        <w:rPr>
          <w:rFonts w:ascii="Times New Roman" w:hAnsi="Times New Roman"/>
          <w:sz w:val="22"/>
          <w:szCs w:val="22"/>
        </w:rPr>
        <w:t>The following sections should be</w:t>
      </w:r>
      <w:r w:rsidRPr="00786FD1">
        <w:rPr>
          <w:rFonts w:ascii="Times New Roman" w:hAnsi="Times New Roman"/>
          <w:i/>
          <w:sz w:val="22"/>
          <w:szCs w:val="22"/>
        </w:rPr>
        <w:t xml:space="preserve"> </w:t>
      </w:r>
      <w:r w:rsidRPr="00786FD1">
        <w:rPr>
          <w:rFonts w:ascii="Times New Roman" w:hAnsi="Times New Roman"/>
          <w:sz w:val="22"/>
          <w:szCs w:val="22"/>
        </w:rPr>
        <w:t>performed</w:t>
      </w:r>
      <w:r>
        <w:rPr>
          <w:rFonts w:ascii="Times New Roman" w:hAnsi="Times New Roman"/>
          <w:b/>
          <w:i/>
          <w:sz w:val="22"/>
          <w:szCs w:val="22"/>
        </w:rPr>
        <w:t xml:space="preserve"> ANNUALLY </w:t>
      </w:r>
      <w:r w:rsidRPr="00786FD1">
        <w:rPr>
          <w:rFonts w:ascii="Times New Roman" w:hAnsi="Times New Roman"/>
          <w:sz w:val="22"/>
          <w:szCs w:val="22"/>
        </w:rPr>
        <w:t>if applicable to your entity</w:t>
      </w:r>
      <w:r>
        <w:rPr>
          <w:rFonts w:ascii="Times New Roman" w:hAnsi="Times New Roman"/>
          <w:b/>
          <w:i/>
          <w:sz w:val="22"/>
          <w:szCs w:val="22"/>
        </w:rPr>
        <w:t>:</w:t>
      </w:r>
    </w:p>
    <w:p w14:paraId="2B6ED3F4" w14:textId="052C6A54" w:rsidR="007D652D" w:rsidRPr="007D652D" w:rsidRDefault="007D652D" w:rsidP="2795D11E">
      <w:pPr>
        <w:pStyle w:val="ListParagraph"/>
        <w:numPr>
          <w:ilvl w:val="1"/>
          <w:numId w:val="10"/>
        </w:numPr>
        <w:jc w:val="both"/>
        <w:rPr>
          <w:rFonts w:ascii="Times New Roman" w:hAnsi="Times New Roman"/>
          <w:b/>
          <w:bCs/>
          <w:i/>
          <w:iCs/>
          <w:sz w:val="22"/>
          <w:szCs w:val="22"/>
          <w:u w:val="wave"/>
        </w:rPr>
      </w:pPr>
      <w:r w:rsidRPr="2795D11E">
        <w:rPr>
          <w:rFonts w:ascii="Times New Roman" w:hAnsi="Times New Roman"/>
          <w:b/>
          <w:bCs/>
          <w:i/>
          <w:iCs/>
          <w:sz w:val="22"/>
          <w:szCs w:val="22"/>
          <w:u w:val="wave"/>
        </w:rPr>
        <w:t>Commissaries</w:t>
      </w:r>
      <w:r w:rsidR="00F323DE" w:rsidRPr="2795D11E">
        <w:rPr>
          <w:rFonts w:ascii="Times New Roman" w:hAnsi="Times New Roman"/>
          <w:b/>
          <w:bCs/>
          <w:i/>
          <w:iCs/>
          <w:sz w:val="22"/>
          <w:szCs w:val="22"/>
          <w:u w:val="wave"/>
        </w:rPr>
        <w:t xml:space="preserve"> - Section 3-7</w:t>
      </w:r>
    </w:p>
    <w:p w14:paraId="5ED8BD70" w14:textId="241AF7C9" w:rsidR="007C6B0C" w:rsidRDefault="007938CC" w:rsidP="00F323DE">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Furtherance of Justice (FOJ)</w:t>
      </w:r>
      <w:r w:rsidR="007C6B0C">
        <w:rPr>
          <w:rFonts w:ascii="Times New Roman" w:hAnsi="Times New Roman"/>
          <w:b/>
          <w:i/>
          <w:sz w:val="22"/>
          <w:szCs w:val="22"/>
        </w:rPr>
        <w:t xml:space="preserve">- </w:t>
      </w:r>
      <w:r w:rsidR="007C6B0C">
        <w:rPr>
          <w:rFonts w:ascii="Times New Roman" w:hAnsi="Times New Roman"/>
          <w:b/>
          <w:i/>
          <w:sz w:val="22"/>
          <w:szCs w:val="22"/>
          <w:u w:val="wave"/>
        </w:rPr>
        <w:t>Section</w:t>
      </w:r>
      <w:r w:rsidR="007C6B0C" w:rsidRPr="00F323DE">
        <w:rPr>
          <w:rFonts w:ascii="Times New Roman" w:hAnsi="Times New Roman"/>
          <w:b/>
          <w:i/>
          <w:sz w:val="22"/>
          <w:szCs w:val="22"/>
          <w:u w:val="wave"/>
        </w:rPr>
        <w:t xml:space="preserve"> 3-14</w:t>
      </w:r>
    </w:p>
    <w:p w14:paraId="17484D95" w14:textId="0A9097A3" w:rsidR="007D652D" w:rsidRPr="00F323DE" w:rsidRDefault="007938CC" w:rsidP="00F323DE">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Law Enforcement Trust (LET) and Drug Law Enforcement Funds</w:t>
      </w:r>
      <w:r w:rsidR="00F323DE">
        <w:rPr>
          <w:rFonts w:ascii="Times New Roman" w:hAnsi="Times New Roman"/>
          <w:b/>
          <w:i/>
          <w:sz w:val="22"/>
          <w:szCs w:val="22"/>
        </w:rPr>
        <w:t xml:space="preserve"> – </w:t>
      </w:r>
      <w:r w:rsidR="007C6B0C">
        <w:rPr>
          <w:rFonts w:ascii="Times New Roman" w:hAnsi="Times New Roman"/>
          <w:b/>
          <w:i/>
          <w:sz w:val="22"/>
          <w:szCs w:val="22"/>
          <w:u w:val="wave"/>
        </w:rPr>
        <w:t>Section</w:t>
      </w:r>
      <w:r w:rsidR="00F323DE" w:rsidRPr="00F323DE">
        <w:rPr>
          <w:rFonts w:ascii="Times New Roman" w:hAnsi="Times New Roman"/>
          <w:b/>
          <w:i/>
          <w:sz w:val="22"/>
          <w:szCs w:val="22"/>
          <w:u w:val="wave"/>
        </w:rPr>
        <w:t xml:space="preserve"> 3-17</w:t>
      </w:r>
    </w:p>
    <w:p w14:paraId="0DCFECF9" w14:textId="4BA7AC37" w:rsidR="007938CC" w:rsidRDefault="007938CC" w:rsidP="007938CC">
      <w:pPr>
        <w:pStyle w:val="ListParagraph"/>
        <w:numPr>
          <w:ilvl w:val="1"/>
          <w:numId w:val="10"/>
        </w:numPr>
        <w:jc w:val="both"/>
        <w:rPr>
          <w:rFonts w:ascii="Times New Roman" w:hAnsi="Times New Roman"/>
          <w:b/>
          <w:i/>
          <w:sz w:val="22"/>
          <w:szCs w:val="22"/>
        </w:rPr>
      </w:pPr>
      <w:r w:rsidRPr="00CC5B3E">
        <w:rPr>
          <w:rFonts w:ascii="Times New Roman" w:hAnsi="Times New Roman"/>
          <w:b/>
          <w:i/>
          <w:sz w:val="22"/>
          <w:szCs w:val="22"/>
        </w:rPr>
        <w:t>Submission of information for National Instant Criminal Background Check System (NICS)</w:t>
      </w:r>
      <w:r w:rsidR="0098281F">
        <w:rPr>
          <w:rFonts w:ascii="Times New Roman" w:hAnsi="Times New Roman"/>
          <w:b/>
          <w:i/>
          <w:sz w:val="22"/>
          <w:szCs w:val="22"/>
        </w:rPr>
        <w:t xml:space="preserve"> </w:t>
      </w:r>
      <w:r w:rsidR="00DE1B96">
        <w:rPr>
          <w:rFonts w:ascii="Times New Roman" w:hAnsi="Times New Roman"/>
          <w:b/>
          <w:i/>
          <w:sz w:val="22"/>
          <w:szCs w:val="22"/>
        </w:rPr>
        <w:t xml:space="preserve">– </w:t>
      </w:r>
      <w:r w:rsidR="00DE1B96" w:rsidRPr="00DE1B96">
        <w:rPr>
          <w:rFonts w:ascii="Times New Roman" w:hAnsi="Times New Roman"/>
          <w:b/>
          <w:i/>
          <w:sz w:val="22"/>
          <w:szCs w:val="22"/>
          <w:u w:val="wave"/>
        </w:rPr>
        <w:t>Section 3-18</w:t>
      </w:r>
      <w:r w:rsidR="00DE1B96">
        <w:rPr>
          <w:rFonts w:ascii="Times New Roman" w:hAnsi="Times New Roman"/>
          <w:b/>
          <w:i/>
          <w:sz w:val="22"/>
          <w:szCs w:val="22"/>
        </w:rPr>
        <w:t xml:space="preserve"> </w:t>
      </w:r>
      <w:r w:rsidR="0043258F">
        <w:rPr>
          <w:rFonts w:ascii="Times New Roman" w:hAnsi="Times New Roman"/>
          <w:b/>
          <w:i/>
          <w:sz w:val="22"/>
          <w:szCs w:val="22"/>
        </w:rPr>
        <w:t>(</w:t>
      </w:r>
      <w:r w:rsidR="00932BBF" w:rsidRPr="00412C0F">
        <w:rPr>
          <w:rFonts w:ascii="Times New Roman" w:hAnsi="Times New Roman"/>
          <w:b/>
          <w:i/>
          <w:sz w:val="22"/>
          <w:szCs w:val="22"/>
        </w:rPr>
        <w:t xml:space="preserve">PROCEDURES ARE LIMITED TO THE FOLLOW UP OF PRIOR YEAR RECOMMENDATIONS – TESTING FOR </w:t>
      </w:r>
      <w:r w:rsidR="0098281F" w:rsidRPr="00412C0F">
        <w:rPr>
          <w:rFonts w:ascii="Times New Roman" w:hAnsi="Times New Roman"/>
          <w:b/>
          <w:i/>
          <w:sz w:val="22"/>
          <w:szCs w:val="22"/>
        </w:rPr>
        <w:t>THIS SECTION HAS BEEN SUSPENDED</w:t>
      </w:r>
      <w:r w:rsidR="00932BBF" w:rsidRPr="00412C0F">
        <w:rPr>
          <w:rFonts w:ascii="Times New Roman" w:hAnsi="Times New Roman"/>
          <w:b/>
          <w:i/>
          <w:sz w:val="22"/>
          <w:szCs w:val="22"/>
        </w:rPr>
        <w:t>)</w:t>
      </w:r>
    </w:p>
    <w:p w14:paraId="7F36A044" w14:textId="126E9619" w:rsidR="00F64C86" w:rsidRPr="00F323DE" w:rsidRDefault="00F64C86" w:rsidP="00F64C86">
      <w:pPr>
        <w:pStyle w:val="ListParagraph"/>
        <w:numPr>
          <w:ilvl w:val="1"/>
          <w:numId w:val="10"/>
        </w:numPr>
        <w:jc w:val="both"/>
        <w:rPr>
          <w:rFonts w:ascii="Times New Roman" w:hAnsi="Times New Roman"/>
          <w:b/>
          <w:i/>
          <w:sz w:val="22"/>
          <w:szCs w:val="22"/>
        </w:rPr>
      </w:pPr>
      <w:r w:rsidRPr="00786FD1">
        <w:rPr>
          <w:rFonts w:ascii="Times New Roman" w:hAnsi="Times New Roman"/>
          <w:b/>
          <w:i/>
          <w:sz w:val="22"/>
          <w:szCs w:val="22"/>
        </w:rPr>
        <w:t>Dropout Prevention and Recovery School Eligibility Requirements</w:t>
      </w:r>
      <w:r>
        <w:rPr>
          <w:rFonts w:ascii="Times New Roman" w:hAnsi="Times New Roman"/>
          <w:b/>
          <w:i/>
          <w:sz w:val="22"/>
          <w:szCs w:val="22"/>
        </w:rPr>
        <w:t xml:space="preserve"> –</w:t>
      </w:r>
      <w:r w:rsidRPr="00F323DE">
        <w:rPr>
          <w:rFonts w:ascii="Times New Roman" w:hAnsi="Times New Roman"/>
          <w:b/>
          <w:i/>
          <w:sz w:val="22"/>
          <w:szCs w:val="22"/>
          <w:u w:val="wave"/>
        </w:rPr>
        <w:t>Section 3-</w:t>
      </w:r>
      <w:r>
        <w:rPr>
          <w:rFonts w:ascii="Times New Roman" w:hAnsi="Times New Roman"/>
          <w:b/>
          <w:i/>
          <w:sz w:val="22"/>
          <w:szCs w:val="22"/>
          <w:u w:val="wave"/>
        </w:rPr>
        <w:t>19</w:t>
      </w:r>
      <w:r w:rsidRPr="00F64C86">
        <w:rPr>
          <w:rFonts w:ascii="Times New Roman" w:hAnsi="Times New Roman"/>
          <w:b/>
          <w:i/>
          <w:strike/>
          <w:sz w:val="22"/>
          <w:szCs w:val="22"/>
        </w:rPr>
        <w:t xml:space="preserve"> Section 3-6</w:t>
      </w:r>
    </w:p>
    <w:p w14:paraId="7A869863" w14:textId="2F938FF6" w:rsidR="00F64C86" w:rsidRDefault="00F64C86" w:rsidP="00BA739B">
      <w:pPr>
        <w:pStyle w:val="ListParagraph"/>
        <w:numPr>
          <w:ilvl w:val="1"/>
          <w:numId w:val="10"/>
        </w:numPr>
        <w:jc w:val="both"/>
        <w:rPr>
          <w:rFonts w:ascii="Times New Roman" w:hAnsi="Times New Roman"/>
          <w:b/>
          <w:i/>
          <w:sz w:val="22"/>
          <w:szCs w:val="22"/>
          <w:u w:val="double"/>
        </w:rPr>
      </w:pPr>
      <w:r w:rsidRPr="00F03504">
        <w:rPr>
          <w:rFonts w:ascii="Times New Roman" w:hAnsi="Times New Roman"/>
          <w:b/>
          <w:i/>
          <w:sz w:val="22"/>
          <w:szCs w:val="22"/>
          <w:u w:val="double"/>
        </w:rPr>
        <w:t>School District Transportation T-1 and T-2 Forms</w:t>
      </w:r>
      <w:r w:rsidR="00491FF3">
        <w:rPr>
          <w:rFonts w:ascii="Times New Roman" w:hAnsi="Times New Roman"/>
          <w:b/>
          <w:i/>
          <w:sz w:val="22"/>
          <w:szCs w:val="22"/>
          <w:u w:val="double"/>
        </w:rPr>
        <w:t xml:space="preserve"> </w:t>
      </w:r>
      <w:r w:rsidRPr="00F03504">
        <w:rPr>
          <w:rFonts w:ascii="Times New Roman" w:hAnsi="Times New Roman"/>
          <w:b/>
          <w:i/>
          <w:sz w:val="22"/>
          <w:szCs w:val="22"/>
          <w:u w:val="double"/>
        </w:rPr>
        <w:t>– Section 3-20</w:t>
      </w:r>
    </w:p>
    <w:p w14:paraId="4B068E55" w14:textId="77777777" w:rsidR="00250AC0" w:rsidRPr="00F03504" w:rsidRDefault="00250AC0" w:rsidP="00250AC0">
      <w:pPr>
        <w:pStyle w:val="ListParagraph"/>
        <w:ind w:left="1440"/>
        <w:jc w:val="both"/>
        <w:rPr>
          <w:rFonts w:ascii="Times New Roman" w:hAnsi="Times New Roman"/>
          <w:b/>
          <w:i/>
          <w:sz w:val="22"/>
          <w:szCs w:val="22"/>
          <w:u w:val="double"/>
        </w:rPr>
      </w:pPr>
    </w:p>
    <w:p w14:paraId="58B10B31" w14:textId="7F3918D5" w:rsidR="003955F8" w:rsidRPr="00797494" w:rsidRDefault="00AA70E4" w:rsidP="2795D11E">
      <w:pPr>
        <w:pStyle w:val="ListParagraph"/>
        <w:numPr>
          <w:ilvl w:val="0"/>
          <w:numId w:val="10"/>
        </w:numPr>
        <w:jc w:val="both"/>
        <w:rPr>
          <w:rFonts w:ascii="Times New Roman" w:hAnsi="Times New Roman"/>
          <w:b/>
          <w:bCs/>
          <w:i/>
          <w:iCs/>
          <w:sz w:val="22"/>
          <w:szCs w:val="22"/>
        </w:rPr>
      </w:pPr>
      <w:r w:rsidRPr="2795D11E">
        <w:rPr>
          <w:rFonts w:ascii="Times New Roman" w:hAnsi="Times New Roman"/>
          <w:strike/>
          <w:sz w:val="22"/>
          <w:szCs w:val="22"/>
        </w:rPr>
        <w:t xml:space="preserve">Except for </w:t>
      </w:r>
      <w:r w:rsidR="00131ADA" w:rsidRPr="2795D11E">
        <w:rPr>
          <w:rFonts w:ascii="Times New Roman" w:hAnsi="Times New Roman"/>
          <w:strike/>
          <w:sz w:val="22"/>
          <w:szCs w:val="22"/>
        </w:rPr>
        <w:t>the areas listed above</w:t>
      </w:r>
      <w:r w:rsidR="00F2305B" w:rsidRPr="2795D11E">
        <w:rPr>
          <w:rFonts w:ascii="Times New Roman" w:hAnsi="Times New Roman"/>
          <w:strike/>
          <w:sz w:val="22"/>
          <w:szCs w:val="22"/>
        </w:rPr>
        <w:t>,</w:t>
      </w:r>
      <w:r w:rsidR="00F2305B" w:rsidRPr="2795D11E">
        <w:rPr>
          <w:rFonts w:ascii="Times New Roman" w:hAnsi="Times New Roman"/>
          <w:sz w:val="22"/>
          <w:szCs w:val="22"/>
        </w:rPr>
        <w:t xml:space="preserve"> </w:t>
      </w:r>
      <w:r w:rsidR="00962FAD" w:rsidRPr="2795D11E">
        <w:rPr>
          <w:rFonts w:ascii="Times New Roman" w:hAnsi="Times New Roman"/>
          <w:sz w:val="22"/>
          <w:szCs w:val="22"/>
        </w:rPr>
        <w:t>A</w:t>
      </w:r>
      <w:r w:rsidR="007938CC" w:rsidRPr="2795D11E">
        <w:rPr>
          <w:rFonts w:ascii="Times New Roman" w:hAnsi="Times New Roman"/>
          <w:sz w:val="22"/>
          <w:szCs w:val="22"/>
        </w:rPr>
        <w:t xml:space="preserve">uditors can </w:t>
      </w:r>
      <w:r w:rsidR="007938CC" w:rsidRPr="2795D11E">
        <w:rPr>
          <w:rFonts w:ascii="Times New Roman" w:hAnsi="Times New Roman"/>
          <w:b/>
          <w:bCs/>
          <w:i/>
          <w:iCs/>
          <w:sz w:val="22"/>
          <w:szCs w:val="22"/>
        </w:rPr>
        <w:t>generally</w:t>
      </w:r>
      <w:r w:rsidR="007938CC" w:rsidRPr="2795D11E">
        <w:rPr>
          <w:rFonts w:ascii="Times New Roman" w:hAnsi="Times New Roman"/>
          <w:sz w:val="22"/>
          <w:szCs w:val="22"/>
        </w:rPr>
        <w:t xml:space="preserve"> rotate substantive compliance </w:t>
      </w:r>
      <w:r w:rsidR="003955F8" w:rsidRPr="2795D11E">
        <w:rPr>
          <w:rFonts w:ascii="Times New Roman" w:hAnsi="Times New Roman"/>
          <w:sz w:val="22"/>
          <w:szCs w:val="22"/>
        </w:rPr>
        <w:t xml:space="preserve">testing in </w:t>
      </w:r>
      <w:r w:rsidR="00962FAD" w:rsidRPr="2795D11E">
        <w:rPr>
          <w:rFonts w:ascii="Times New Roman" w:hAnsi="Times New Roman"/>
          <w:sz w:val="22"/>
          <w:szCs w:val="22"/>
          <w:u w:val="wave"/>
        </w:rPr>
        <w:t>Court Section</w:t>
      </w:r>
      <w:r w:rsidR="00DE1B96" w:rsidRPr="2795D11E">
        <w:rPr>
          <w:rFonts w:ascii="Times New Roman" w:hAnsi="Times New Roman"/>
          <w:sz w:val="22"/>
          <w:szCs w:val="22"/>
          <w:u w:val="wave"/>
        </w:rPr>
        <w:t>s</w:t>
      </w:r>
      <w:r w:rsidR="00962FAD" w:rsidRPr="2795D11E">
        <w:rPr>
          <w:rFonts w:ascii="Times New Roman" w:hAnsi="Times New Roman"/>
          <w:sz w:val="22"/>
          <w:szCs w:val="22"/>
          <w:u w:val="wave"/>
        </w:rPr>
        <w:t xml:space="preserve"> 3-8 thru 3-13 and Sections 3-15 and 3-16</w:t>
      </w:r>
      <w:r w:rsidR="00C43D9E">
        <w:rPr>
          <w:rFonts w:ascii="Times New Roman" w:hAnsi="Times New Roman"/>
          <w:sz w:val="22"/>
          <w:szCs w:val="22"/>
          <w:u w:val="wave"/>
        </w:rPr>
        <w:t xml:space="preserve"> every other audit cycle</w:t>
      </w:r>
      <w:r w:rsidR="00962FAD" w:rsidRPr="2795D11E">
        <w:rPr>
          <w:rFonts w:ascii="Times New Roman" w:hAnsi="Times New Roman"/>
          <w:sz w:val="22"/>
          <w:szCs w:val="22"/>
          <w:u w:val="wave"/>
        </w:rPr>
        <w:t>.</w:t>
      </w:r>
      <w:r w:rsidR="00962FAD" w:rsidRPr="2795D11E">
        <w:rPr>
          <w:rFonts w:ascii="Times New Roman" w:hAnsi="Times New Roman"/>
          <w:sz w:val="22"/>
          <w:szCs w:val="22"/>
        </w:rPr>
        <w:t xml:space="preserve"> </w:t>
      </w:r>
      <w:r w:rsidR="003955F8" w:rsidRPr="2795D11E">
        <w:rPr>
          <w:rFonts w:ascii="Times New Roman" w:hAnsi="Times New Roman"/>
          <w:strike/>
          <w:sz w:val="22"/>
          <w:szCs w:val="22"/>
        </w:rPr>
        <w:t>this Chapter.</w:t>
      </w:r>
      <w:r w:rsidR="003955F8" w:rsidRPr="2795D11E">
        <w:rPr>
          <w:rFonts w:ascii="Times New Roman" w:hAnsi="Times New Roman"/>
          <w:sz w:val="22"/>
          <w:szCs w:val="22"/>
        </w:rPr>
        <w:t xml:space="preserve">  </w:t>
      </w:r>
      <w:r w:rsidR="00962FAD" w:rsidRPr="2795D11E">
        <w:rPr>
          <w:rFonts w:ascii="Times New Roman" w:hAnsi="Times New Roman"/>
          <w:sz w:val="22"/>
          <w:szCs w:val="22"/>
          <w:u w:val="wave"/>
        </w:rPr>
        <w:t>However, applicable Court Section</w:t>
      </w:r>
      <w:r w:rsidR="00244DE6" w:rsidRPr="2795D11E">
        <w:rPr>
          <w:rFonts w:ascii="Times New Roman" w:hAnsi="Times New Roman"/>
          <w:sz w:val="22"/>
          <w:szCs w:val="22"/>
          <w:u w:val="wave"/>
        </w:rPr>
        <w:t>s</w:t>
      </w:r>
      <w:r w:rsidR="00962FAD" w:rsidRPr="2795D11E">
        <w:rPr>
          <w:rFonts w:ascii="Times New Roman" w:hAnsi="Times New Roman"/>
          <w:sz w:val="22"/>
          <w:szCs w:val="22"/>
          <w:u w:val="wave"/>
        </w:rPr>
        <w:t xml:space="preserve"> must be tested in any audit period when the court activity is material.</w:t>
      </w:r>
      <w:r w:rsidR="00962FAD" w:rsidRPr="2795D11E">
        <w:rPr>
          <w:rFonts w:ascii="Times New Roman" w:hAnsi="Times New Roman"/>
          <w:sz w:val="22"/>
          <w:szCs w:val="22"/>
        </w:rPr>
        <w:t xml:space="preserve">  </w:t>
      </w:r>
      <w:r w:rsidR="003955F8" w:rsidRPr="2795D11E">
        <w:rPr>
          <w:rFonts w:ascii="Times New Roman" w:hAnsi="Times New Roman"/>
          <w:sz w:val="22"/>
          <w:szCs w:val="22"/>
        </w:rPr>
        <w:t xml:space="preserve">For example, there are </w:t>
      </w:r>
      <w:r w:rsidR="00566E18" w:rsidRPr="2795D11E">
        <w:rPr>
          <w:rFonts w:ascii="Times New Roman" w:hAnsi="Times New Roman"/>
          <w:sz w:val="22"/>
          <w:szCs w:val="22"/>
        </w:rPr>
        <w:t>several</w:t>
      </w:r>
      <w:r w:rsidR="00344A88" w:rsidRPr="2795D11E">
        <w:rPr>
          <w:rFonts w:ascii="Times New Roman" w:hAnsi="Times New Roman"/>
          <w:sz w:val="22"/>
          <w:szCs w:val="22"/>
        </w:rPr>
        <w:t xml:space="preserve"> </w:t>
      </w:r>
      <w:r w:rsidR="003955F8" w:rsidRPr="2795D11E">
        <w:rPr>
          <w:rFonts w:ascii="Times New Roman" w:hAnsi="Times New Roman"/>
          <w:sz w:val="22"/>
          <w:szCs w:val="22"/>
        </w:rPr>
        <w:t xml:space="preserve">compliance requirements in </w:t>
      </w:r>
      <w:r w:rsidR="00962FAD" w:rsidRPr="2795D11E">
        <w:rPr>
          <w:rFonts w:ascii="Times New Roman" w:hAnsi="Times New Roman"/>
          <w:sz w:val="22"/>
          <w:szCs w:val="22"/>
          <w:u w:val="wave"/>
        </w:rPr>
        <w:t>these sections.</w:t>
      </w:r>
      <w:r w:rsidR="00962FAD" w:rsidRPr="2795D11E">
        <w:rPr>
          <w:rFonts w:ascii="Times New Roman" w:hAnsi="Times New Roman"/>
          <w:sz w:val="22"/>
          <w:szCs w:val="22"/>
        </w:rPr>
        <w:t xml:space="preserve"> </w:t>
      </w:r>
      <w:r w:rsidR="003955F8" w:rsidRPr="2795D11E">
        <w:rPr>
          <w:rFonts w:ascii="Times New Roman" w:hAnsi="Times New Roman"/>
          <w:strike/>
          <w:sz w:val="22"/>
          <w:szCs w:val="22"/>
        </w:rPr>
        <w:t>this chapter.</w:t>
      </w:r>
      <w:r w:rsidR="003955F8" w:rsidRPr="2795D11E">
        <w:rPr>
          <w:rFonts w:ascii="Times New Roman" w:hAnsi="Times New Roman"/>
          <w:sz w:val="22"/>
          <w:szCs w:val="22"/>
        </w:rPr>
        <w:t xml:space="preserve">  (Not all of them apply to all entity types.)  You should divide the applicable requirements approximately in half, and test half of them with each audit.</w:t>
      </w:r>
    </w:p>
    <w:p w14:paraId="1B074061"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This applies to annual and biannual audits.</w:t>
      </w:r>
    </w:p>
    <w:p w14:paraId="003D7A19" w14:textId="26A506F5"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 xml:space="preserve">For example, if you audited </w:t>
      </w:r>
      <w:r w:rsidR="00962FAD" w:rsidRPr="00797494">
        <w:rPr>
          <w:rFonts w:ascii="Times New Roman" w:hAnsi="Times New Roman"/>
          <w:sz w:val="22"/>
          <w:szCs w:val="22"/>
          <w:u w:val="wave"/>
        </w:rPr>
        <w:t>cafeteria plans</w:t>
      </w:r>
      <w:r w:rsidR="00962FAD" w:rsidRPr="00797494">
        <w:rPr>
          <w:rFonts w:ascii="Times New Roman" w:hAnsi="Times New Roman"/>
          <w:sz w:val="22"/>
          <w:szCs w:val="22"/>
        </w:rPr>
        <w:t xml:space="preserve"> </w:t>
      </w:r>
      <w:r w:rsidRPr="00797494">
        <w:rPr>
          <w:rFonts w:ascii="Times New Roman" w:hAnsi="Times New Roman"/>
          <w:strike/>
          <w:sz w:val="22"/>
          <w:szCs w:val="22"/>
        </w:rPr>
        <w:t>officials’ s</w:t>
      </w:r>
      <w:r w:rsidR="002B7442" w:rsidRPr="00797494">
        <w:rPr>
          <w:rFonts w:ascii="Times New Roman" w:hAnsi="Times New Roman"/>
          <w:strike/>
          <w:sz w:val="22"/>
          <w:szCs w:val="22"/>
        </w:rPr>
        <w:t>urety bonds</w:t>
      </w:r>
      <w:r w:rsidR="002B7442" w:rsidRPr="00797494">
        <w:rPr>
          <w:rFonts w:ascii="Times New Roman" w:hAnsi="Times New Roman"/>
          <w:sz w:val="22"/>
          <w:szCs w:val="22"/>
        </w:rPr>
        <w:t xml:space="preserve"> for a village’s 2</w:t>
      </w:r>
      <w:r w:rsidR="00767CAD" w:rsidRPr="00797494">
        <w:rPr>
          <w:rFonts w:ascii="Times New Roman" w:hAnsi="Times New Roman"/>
          <w:sz w:val="22"/>
          <w:szCs w:val="22"/>
        </w:rPr>
        <w:t>0</w:t>
      </w:r>
      <w:r w:rsidR="00E45ED6" w:rsidRPr="00797494">
        <w:rPr>
          <w:rFonts w:ascii="Times New Roman" w:hAnsi="Times New Roman"/>
          <w:sz w:val="22"/>
          <w:szCs w:val="22"/>
        </w:rPr>
        <w:t>1</w:t>
      </w:r>
      <w:r w:rsidR="00962FAD" w:rsidRPr="00797494">
        <w:rPr>
          <w:rFonts w:ascii="Times New Roman" w:hAnsi="Times New Roman"/>
          <w:sz w:val="22"/>
          <w:szCs w:val="22"/>
        </w:rPr>
        <w:t>8</w:t>
      </w:r>
      <w:r w:rsidR="00E45ED6" w:rsidRPr="00797494">
        <w:rPr>
          <w:rFonts w:ascii="Times New Roman" w:hAnsi="Times New Roman"/>
          <w:sz w:val="22"/>
          <w:szCs w:val="22"/>
        </w:rPr>
        <w:t xml:space="preserve"> and 201</w:t>
      </w:r>
      <w:r w:rsidR="00962FAD" w:rsidRPr="00797494">
        <w:rPr>
          <w:rFonts w:ascii="Times New Roman" w:hAnsi="Times New Roman"/>
          <w:sz w:val="22"/>
          <w:szCs w:val="22"/>
        </w:rPr>
        <w:t>9</w:t>
      </w:r>
      <w:r w:rsidRPr="00797494">
        <w:rPr>
          <w:rFonts w:ascii="Times New Roman" w:hAnsi="Times New Roman"/>
          <w:sz w:val="22"/>
          <w:szCs w:val="22"/>
        </w:rPr>
        <w:t xml:space="preserve"> audit and found them to be compliant, you normally</w:t>
      </w:r>
      <w:r w:rsidR="00E45ED6" w:rsidRPr="00797494">
        <w:rPr>
          <w:rFonts w:ascii="Times New Roman" w:hAnsi="Times New Roman"/>
          <w:sz w:val="22"/>
          <w:szCs w:val="22"/>
        </w:rPr>
        <w:t xml:space="preserve"> can omit this test for the 20</w:t>
      </w:r>
      <w:r w:rsidR="00962FAD" w:rsidRPr="00797494">
        <w:rPr>
          <w:rFonts w:ascii="Times New Roman" w:hAnsi="Times New Roman"/>
          <w:sz w:val="22"/>
          <w:szCs w:val="22"/>
        </w:rPr>
        <w:t>20</w:t>
      </w:r>
      <w:r w:rsidR="00E45ED6" w:rsidRPr="00797494">
        <w:rPr>
          <w:rFonts w:ascii="Times New Roman" w:hAnsi="Times New Roman"/>
          <w:sz w:val="22"/>
          <w:szCs w:val="22"/>
        </w:rPr>
        <w:t xml:space="preserve"> and 20</w:t>
      </w:r>
      <w:r w:rsidR="00962FAD" w:rsidRPr="00797494">
        <w:rPr>
          <w:rFonts w:ascii="Times New Roman" w:hAnsi="Times New Roman"/>
          <w:sz w:val="22"/>
          <w:szCs w:val="22"/>
        </w:rPr>
        <w:t>21</w:t>
      </w:r>
      <w:r w:rsidRPr="00797494">
        <w:rPr>
          <w:rFonts w:ascii="Times New Roman" w:hAnsi="Times New Roman"/>
          <w:sz w:val="22"/>
          <w:szCs w:val="22"/>
        </w:rPr>
        <w:t xml:space="preserve"> audit.  </w:t>
      </w:r>
    </w:p>
    <w:p w14:paraId="5181AEAE" w14:textId="77777777"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 xml:space="preserve">You should </w:t>
      </w:r>
      <w:r w:rsidRPr="00797494">
        <w:rPr>
          <w:rFonts w:ascii="Times New Roman" w:hAnsi="Times New Roman"/>
          <w:b/>
          <w:i/>
          <w:sz w:val="22"/>
          <w:szCs w:val="22"/>
        </w:rPr>
        <w:t>not</w:t>
      </w:r>
      <w:r w:rsidRPr="00797494">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48A81D5D" w:rsidR="003955F8"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You should test new Compliance Supplement requirements in the first year of their applicability.</w:t>
      </w:r>
    </w:p>
    <w:p w14:paraId="263890B9" w14:textId="77777777" w:rsidR="00EF14CE" w:rsidRDefault="00EF14CE" w:rsidP="00EF14CE">
      <w:pPr>
        <w:pStyle w:val="ListParagraph"/>
        <w:jc w:val="both"/>
        <w:rPr>
          <w:rFonts w:ascii="Times New Roman" w:hAnsi="Times New Roman"/>
          <w:sz w:val="22"/>
          <w:szCs w:val="22"/>
        </w:rPr>
      </w:pPr>
    </w:p>
    <w:p w14:paraId="747B510C" w14:textId="4CAC66D5" w:rsidR="00EF14CE" w:rsidRPr="006D506F" w:rsidRDefault="00EF14CE" w:rsidP="00EF14CE">
      <w:pPr>
        <w:pStyle w:val="ListParagraph"/>
        <w:numPr>
          <w:ilvl w:val="0"/>
          <w:numId w:val="10"/>
        </w:numPr>
        <w:jc w:val="both"/>
        <w:rPr>
          <w:rFonts w:ascii="Times New Roman" w:hAnsi="Times New Roman"/>
          <w:sz w:val="22"/>
          <w:szCs w:val="22"/>
          <w:u w:val="wave"/>
        </w:rPr>
      </w:pPr>
      <w:r w:rsidRPr="2795D11E">
        <w:rPr>
          <w:rFonts w:ascii="Times New Roman" w:hAnsi="Times New Roman"/>
          <w:sz w:val="22"/>
          <w:szCs w:val="22"/>
          <w:u w:val="wave"/>
        </w:rPr>
        <w:t>General Section</w:t>
      </w:r>
      <w:r w:rsidR="00DE1B96" w:rsidRPr="2795D11E">
        <w:rPr>
          <w:rFonts w:ascii="Times New Roman" w:hAnsi="Times New Roman"/>
          <w:sz w:val="22"/>
          <w:szCs w:val="22"/>
          <w:u w:val="wave"/>
        </w:rPr>
        <w:t>s</w:t>
      </w:r>
      <w:r w:rsidRPr="2795D11E">
        <w:rPr>
          <w:rFonts w:ascii="Times New Roman" w:hAnsi="Times New Roman"/>
          <w:sz w:val="22"/>
          <w:szCs w:val="22"/>
          <w:u w:val="wave"/>
        </w:rPr>
        <w:t xml:space="preserve"> 3-1 </w:t>
      </w:r>
      <w:r w:rsidRPr="006D506F">
        <w:rPr>
          <w:rFonts w:ascii="Times New Roman" w:hAnsi="Times New Roman"/>
          <w:sz w:val="22"/>
          <w:szCs w:val="22"/>
          <w:u w:val="wave"/>
        </w:rPr>
        <w:t>thru 3-5 may be rotated and tested every 3</w:t>
      </w:r>
      <w:r w:rsidRPr="006D506F">
        <w:rPr>
          <w:rFonts w:ascii="Times New Roman" w:hAnsi="Times New Roman"/>
          <w:sz w:val="22"/>
          <w:szCs w:val="22"/>
          <w:u w:val="wave"/>
          <w:vertAlign w:val="superscript"/>
        </w:rPr>
        <w:t>rd</w:t>
      </w:r>
      <w:r w:rsidRPr="006D506F">
        <w:rPr>
          <w:rFonts w:ascii="Times New Roman" w:hAnsi="Times New Roman"/>
          <w:sz w:val="22"/>
          <w:szCs w:val="22"/>
          <w:u w:val="wave"/>
        </w:rPr>
        <w:t xml:space="preserve"> audit cycle</w:t>
      </w:r>
    </w:p>
    <w:p w14:paraId="5A330979" w14:textId="10DC434B" w:rsidR="00EF14CE" w:rsidRDefault="00EF14CE" w:rsidP="005D1637">
      <w:pPr>
        <w:pStyle w:val="ListParagraph"/>
        <w:numPr>
          <w:ilvl w:val="1"/>
          <w:numId w:val="43"/>
        </w:numPr>
        <w:jc w:val="both"/>
        <w:rPr>
          <w:rFonts w:ascii="Times New Roman" w:hAnsi="Times New Roman"/>
          <w:sz w:val="22"/>
          <w:szCs w:val="22"/>
          <w:u w:val="wave"/>
        </w:rPr>
      </w:pPr>
      <w:r w:rsidRPr="006D506F">
        <w:rPr>
          <w:rFonts w:ascii="Times New Roman" w:hAnsi="Times New Roman"/>
          <w:sz w:val="22"/>
          <w:szCs w:val="22"/>
          <w:u w:val="wave"/>
        </w:rPr>
        <w:t xml:space="preserve">You </w:t>
      </w:r>
      <w:r w:rsidR="00DE1B96" w:rsidRPr="006D506F">
        <w:rPr>
          <w:rFonts w:ascii="Times New Roman" w:hAnsi="Times New Roman"/>
          <w:sz w:val="22"/>
          <w:szCs w:val="22"/>
          <w:u w:val="wave"/>
        </w:rPr>
        <w:t xml:space="preserve">should </w:t>
      </w:r>
      <w:r w:rsidRPr="006D506F">
        <w:rPr>
          <w:rFonts w:ascii="Times New Roman" w:hAnsi="Times New Roman"/>
          <w:b/>
          <w:i/>
          <w:sz w:val="22"/>
          <w:szCs w:val="22"/>
          <w:u w:val="wave"/>
        </w:rPr>
        <w:t>not</w:t>
      </w:r>
      <w:r w:rsidRPr="006D506F">
        <w:rPr>
          <w:rFonts w:ascii="Times New Roman" w:hAnsi="Times New Roman"/>
          <w:sz w:val="22"/>
          <w:szCs w:val="22"/>
          <w:u w:val="wave"/>
        </w:rPr>
        <w:t xml:space="preserve"> rotate</w:t>
      </w:r>
      <w:r w:rsidR="00DE1B96" w:rsidRPr="006D506F">
        <w:rPr>
          <w:rFonts w:ascii="Times New Roman" w:hAnsi="Times New Roman"/>
          <w:sz w:val="22"/>
          <w:szCs w:val="22"/>
          <w:u w:val="wave"/>
        </w:rPr>
        <w:t xml:space="preserve"> </w:t>
      </w:r>
      <w:r w:rsidRPr="006D506F">
        <w:rPr>
          <w:rFonts w:ascii="Times New Roman" w:hAnsi="Times New Roman"/>
          <w:sz w:val="22"/>
          <w:szCs w:val="22"/>
          <w:u w:val="wave"/>
        </w:rPr>
        <w:t>/</w:t>
      </w:r>
      <w:r w:rsidR="00DE1B96" w:rsidRPr="006D506F">
        <w:rPr>
          <w:rFonts w:ascii="Times New Roman" w:hAnsi="Times New Roman"/>
          <w:sz w:val="22"/>
          <w:szCs w:val="22"/>
          <w:u w:val="wave"/>
        </w:rPr>
        <w:t xml:space="preserve"> </w:t>
      </w:r>
      <w:r w:rsidRPr="006D506F">
        <w:rPr>
          <w:rFonts w:ascii="Times New Roman" w:hAnsi="Times New Roman"/>
          <w:sz w:val="22"/>
          <w:szCs w:val="22"/>
          <w:u w:val="wave"/>
        </w:rPr>
        <w:t xml:space="preserve">omit a specific compliance test if the prior audit identified noncompliance </w:t>
      </w:r>
      <w:r w:rsidRPr="006D506F">
        <w:rPr>
          <w:rFonts w:ascii="Times New Roman" w:hAnsi="Times New Roman"/>
          <w:b/>
          <w:i/>
          <w:sz w:val="22"/>
          <w:szCs w:val="22"/>
          <w:u w:val="wave"/>
        </w:rPr>
        <w:t>or</w:t>
      </w:r>
      <w:r w:rsidRPr="006D506F">
        <w:rPr>
          <w:rFonts w:ascii="Times New Roman" w:hAnsi="Times New Roman"/>
          <w:sz w:val="22"/>
          <w:szCs w:val="22"/>
          <w:u w:val="wave"/>
        </w:rPr>
        <w:t xml:space="preserve"> if there was a change in fiscal officer since the prior audit and the compliance requirement would have been performed by the new fiscal officer.</w:t>
      </w:r>
    </w:p>
    <w:p w14:paraId="6D0E42ED" w14:textId="5831D092" w:rsidR="00500F50" w:rsidRPr="006D506F" w:rsidRDefault="00500F50" w:rsidP="005D1637">
      <w:pPr>
        <w:pStyle w:val="ListParagraph"/>
        <w:numPr>
          <w:ilvl w:val="1"/>
          <w:numId w:val="43"/>
        </w:numPr>
        <w:jc w:val="both"/>
        <w:rPr>
          <w:rFonts w:ascii="Times New Roman" w:hAnsi="Times New Roman"/>
          <w:sz w:val="22"/>
          <w:szCs w:val="22"/>
          <w:u w:val="wave"/>
        </w:rPr>
      </w:pPr>
      <w:r w:rsidRPr="763CA490">
        <w:rPr>
          <w:rFonts w:ascii="Times New Roman" w:hAnsi="Times New Roman"/>
          <w:sz w:val="22"/>
          <w:szCs w:val="22"/>
          <w:u w:val="wave"/>
        </w:rPr>
        <w:t>Section 3-2 must be tested each year that contract expenditures are material.</w:t>
      </w:r>
    </w:p>
    <w:p w14:paraId="25A46E97" w14:textId="3C7D79F4" w:rsidR="00EF14CE" w:rsidRPr="00250AC0" w:rsidRDefault="00EF14CE" w:rsidP="00EF14CE">
      <w:pPr>
        <w:pStyle w:val="ListParagraph"/>
        <w:numPr>
          <w:ilvl w:val="1"/>
          <w:numId w:val="43"/>
        </w:numPr>
        <w:jc w:val="both"/>
        <w:rPr>
          <w:rFonts w:ascii="Times New Roman" w:hAnsi="Times New Roman"/>
          <w:sz w:val="22"/>
          <w:szCs w:val="22"/>
          <w:u w:val="wave"/>
        </w:rPr>
      </w:pPr>
      <w:r w:rsidRPr="006D506F">
        <w:rPr>
          <w:rFonts w:ascii="Times New Roman" w:hAnsi="Times New Roman"/>
          <w:sz w:val="22"/>
          <w:szCs w:val="22"/>
          <w:u w:val="wave"/>
        </w:rPr>
        <w:lastRenderedPageBreak/>
        <w:t>Section 3-3 must b</w:t>
      </w:r>
      <w:r w:rsidRPr="005D1637">
        <w:rPr>
          <w:rFonts w:ascii="Times New Roman" w:hAnsi="Times New Roman"/>
          <w:sz w:val="22"/>
          <w:szCs w:val="22"/>
          <w:u w:val="wave"/>
        </w:rPr>
        <w:t>e tested in an audit period in which any officials are selected in your payroll sample.</w:t>
      </w:r>
    </w:p>
    <w:p w14:paraId="443F366E" w14:textId="77777777" w:rsidR="003955F8" w:rsidRPr="003955F8" w:rsidRDefault="003955F8" w:rsidP="003955F8">
      <w:pPr>
        <w:pStyle w:val="ListParagraph"/>
        <w:ind w:left="1440"/>
        <w:jc w:val="both"/>
        <w:rPr>
          <w:rFonts w:ascii="Times New Roman" w:hAnsi="Times New Roman"/>
          <w:sz w:val="22"/>
          <w:szCs w:val="22"/>
        </w:rPr>
      </w:pPr>
    </w:p>
    <w:p w14:paraId="4817F393" w14:textId="77777777"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t>If (1) controls exist to help assure compliance with a specific requirement, and (2) you obtain satisfactory results from testing the controls’ operating effectiveness you may be able to limit or omit substantive testing of the requirement.</w:t>
      </w:r>
    </w:p>
    <w:p w14:paraId="59E83188" w14:textId="77777777" w:rsidR="00344A88" w:rsidRPr="005D1637" w:rsidRDefault="00344A88" w:rsidP="00E55CE0">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Some of the requirements in this chapter are more likely to be subject to formal controls than are others.  </w:t>
      </w:r>
    </w:p>
    <w:p w14:paraId="792F35FE"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from </w:t>
      </w:r>
      <w:r w:rsidR="000B4071" w:rsidRPr="005D1637">
        <w:rPr>
          <w:rFonts w:ascii="Times New Roman" w:hAnsi="Times New Roman"/>
          <w:sz w:val="22"/>
          <w:szCs w:val="22"/>
        </w:rPr>
        <w:t>AU-C 330.13 -- .14</w:t>
      </w:r>
      <w:r w:rsidRPr="005D1637">
        <w:rPr>
          <w:rFonts w:ascii="Times New Roman" w:hAnsi="Times New Roman"/>
          <w:sz w:val="22"/>
          <w:szCs w:val="22"/>
        </w:rPr>
        <w:t>.</w:t>
      </w:r>
    </w:p>
    <w:p w14:paraId="23374DF5"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This approach only requires tests of operating effectiveness once every third year, not every third audit.</w:t>
      </w:r>
    </w:p>
    <w:p w14:paraId="1BB66D13" w14:textId="77777777" w:rsidR="003955F8" w:rsidRPr="005D1637" w:rsidRDefault="003955F8" w:rsidP="005D1637">
      <w:pPr>
        <w:pStyle w:val="ListParagraph"/>
        <w:numPr>
          <w:ilvl w:val="2"/>
          <w:numId w:val="43"/>
        </w:numPr>
        <w:jc w:val="both"/>
        <w:rPr>
          <w:rFonts w:ascii="Times New Roman" w:hAnsi="Times New Roman"/>
          <w:sz w:val="22"/>
          <w:szCs w:val="22"/>
        </w:rPr>
      </w:pPr>
      <w:r w:rsidRPr="005D1637">
        <w:rPr>
          <w:rFonts w:ascii="Times New Roman" w:hAnsi="Times New Roman"/>
          <w:sz w:val="22"/>
          <w:szCs w:val="22"/>
        </w:rPr>
        <w:t xml:space="preserve">However, the auditor must apply procedures in each intervening year to determine whether continued reliance is appropriate.  For example, per </w:t>
      </w:r>
      <w:r w:rsidR="000B4071" w:rsidRPr="005D1637">
        <w:rPr>
          <w:rFonts w:ascii="Times New Roman" w:hAnsi="Times New Roman"/>
          <w:sz w:val="22"/>
          <w:szCs w:val="22"/>
        </w:rPr>
        <w:t>AU-C 330.14(a)</w:t>
      </w:r>
      <w:r w:rsidRPr="005D1637">
        <w:rPr>
          <w:rFonts w:ascii="Times New Roman" w:hAnsi="Times New Roman"/>
          <w:sz w:val="22"/>
          <w:szCs w:val="22"/>
        </w:rPr>
        <w:t>, it is inappropriate to rely on a control that has changed since the auditor’s last test of its operating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797494" w:rsidRDefault="003955F8" w:rsidP="00797494">
      <w:pPr>
        <w:pStyle w:val="ListParagraph"/>
        <w:widowControl w:val="0"/>
        <w:numPr>
          <w:ilvl w:val="0"/>
          <w:numId w:val="10"/>
        </w:numPr>
        <w:jc w:val="both"/>
        <w:rPr>
          <w:rFonts w:ascii="Times New Roman" w:hAnsi="Times New Roman"/>
          <w:sz w:val="22"/>
          <w:szCs w:val="22"/>
        </w:rPr>
      </w:pPr>
      <w:r w:rsidRPr="00797494">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18C2CA8F" w14:textId="77777777" w:rsidR="00262898" w:rsidRDefault="00262898" w:rsidP="00DC7304">
      <w:pPr>
        <w:rPr>
          <w:rFonts w:ascii="Times New Roman" w:hAnsi="Times New Roman"/>
          <w:b/>
          <w:sz w:val="22"/>
          <w:szCs w:val="22"/>
        </w:rPr>
      </w:pPr>
    </w:p>
    <w:p w14:paraId="4EB6EB68" w14:textId="38A7CF27" w:rsidR="003955F8" w:rsidRDefault="00F87B8F" w:rsidP="00DC7304">
      <w:pPr>
        <w:rPr>
          <w:rFonts w:ascii="Times New Roman" w:hAnsi="Times New Roman"/>
          <w:b/>
          <w:sz w:val="22"/>
          <w:szCs w:val="22"/>
        </w:rPr>
      </w:pPr>
      <w:r w:rsidRPr="00F87B8F">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74D24" wp14:editId="48A178A3">
                <wp:simplePos x="0" y="0"/>
                <wp:positionH relativeFrom="margin">
                  <wp:align>right</wp:align>
                </wp:positionH>
                <wp:positionV relativeFrom="paragraph">
                  <wp:posOffset>245178</wp:posOffset>
                </wp:positionV>
                <wp:extent cx="5926455" cy="1404620"/>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A67EE0" w14:textId="181F67A8" w:rsidR="00E55CE0" w:rsidRPr="00412C0F" w:rsidRDefault="00E55CE0"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Red text throughout this 2022</w:t>
                            </w:r>
                            <w:r w:rsidRPr="00412C0F">
                              <w:rPr>
                                <w:rFonts w:ascii="Times New Roman" w:hAnsi="Times New Roman"/>
                                <w:b/>
                                <w:color w:val="FF0000"/>
                                <w:sz w:val="28"/>
                                <w:szCs w:val="28"/>
                                <w:lang w:eastAsia="ja-JP"/>
                              </w:rPr>
                              <w:t xml:space="preserve"> Ohio Compliance Supplement is related to COVID-19</w:t>
                            </w:r>
                          </w:p>
                          <w:p w14:paraId="12C5AFB8" w14:textId="31B6B766" w:rsidR="00E55CE0" w:rsidRDefault="00E55C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4D24" id="_x0000_t202" coordsize="21600,21600" o:spt="202" path="m,l,21600r21600,l21600,xe">
                <v:stroke joinstyle="miter"/>
                <v:path gradientshapeok="t" o:connecttype="rect"/>
              </v:shapetype>
              <v:shape id="_x0000_s1026" type="#_x0000_t202" style="position:absolute;margin-left:415.45pt;margin-top:19.3pt;width:466.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">
                <v:textbox style="mso-fit-shape-to-text:t">
                  <w:txbxContent>
                    <w:p w14:paraId="49A67EE0" w14:textId="181F67A8" w:rsidR="00E55CE0" w:rsidRPr="00412C0F" w:rsidRDefault="00E55CE0"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Red text throughout this 2022</w:t>
                      </w:r>
                      <w:r w:rsidRPr="00412C0F">
                        <w:rPr>
                          <w:rFonts w:ascii="Times New Roman" w:hAnsi="Times New Roman"/>
                          <w:b/>
                          <w:color w:val="FF0000"/>
                          <w:sz w:val="28"/>
                          <w:szCs w:val="28"/>
                          <w:lang w:eastAsia="ja-JP"/>
                        </w:rPr>
                        <w:t xml:space="preserve"> Ohio Compliance Supplement is related to COVID-19</w:t>
                      </w:r>
                    </w:p>
                    <w:p w14:paraId="12C5AFB8" w14:textId="31B6B766" w:rsidR="00E55CE0" w:rsidRDefault="00E55CE0"/>
                  </w:txbxContent>
                </v:textbox>
                <w10:wrap type="square" anchorx="margin"/>
              </v:shape>
            </w:pict>
          </mc:Fallback>
        </mc:AlternateContent>
      </w:r>
    </w:p>
    <w:p w14:paraId="74B24CB1" w14:textId="1A68B204" w:rsidR="00D737EF" w:rsidRDefault="00D737EF" w:rsidP="00DC7304">
      <w:pPr>
        <w:rPr>
          <w:rFonts w:ascii="Times New Roman" w:hAnsi="Times New Roman"/>
          <w:b/>
          <w:sz w:val="22"/>
          <w:szCs w:val="22"/>
        </w:rPr>
      </w:pPr>
    </w:p>
    <w:p w14:paraId="3D8201A5" w14:textId="77777777" w:rsidR="0065163D" w:rsidRPr="00CA0E1A" w:rsidRDefault="0065163D" w:rsidP="2795D11E">
      <w:pPr>
        <w:rPr>
          <w:rFonts w:ascii="Times New Roman" w:hAnsi="Times New Roman"/>
          <w:b/>
          <w:bCs/>
          <w:sz w:val="22"/>
          <w:szCs w:val="22"/>
        </w:rPr>
      </w:pPr>
    </w:p>
    <w:p w14:paraId="0ECF066F" w14:textId="1B5E17D9" w:rsidR="004947C9" w:rsidRDefault="00D737EF">
      <w:pPr>
        <w:pStyle w:val="TOC1"/>
        <w:tabs>
          <w:tab w:val="right" w:leader="dot" w:pos="9350"/>
        </w:tabs>
        <w:rPr>
          <w:rFonts w:asciiTheme="minorHAnsi" w:eastAsiaTheme="minorEastAsia" w:hAnsiTheme="minorHAnsi" w:cstheme="minorBidi"/>
          <w:b w:val="0"/>
          <w:i w:val="0"/>
          <w:caps w:val="0"/>
          <w:noProof/>
          <w:szCs w:val="22"/>
        </w:rPr>
      </w:pPr>
      <w:r>
        <w:rPr>
          <w:b w:val="0"/>
          <w:color w:val="2B579A"/>
          <w:szCs w:val="22"/>
          <w:shd w:val="clear" w:color="auto" w:fill="E6E6E6"/>
        </w:rPr>
        <w:lastRenderedPageBreak/>
        <w:fldChar w:fldCharType="begin"/>
      </w:r>
      <w:r>
        <w:rPr>
          <w:b w:val="0"/>
          <w:szCs w:val="22"/>
        </w:rPr>
        <w:instrText xml:space="preserve"> TOC \o "1-3" \h \z \u </w:instrText>
      </w:r>
      <w:r>
        <w:rPr>
          <w:b w:val="0"/>
          <w:color w:val="2B579A"/>
          <w:szCs w:val="22"/>
          <w:shd w:val="clear" w:color="auto" w:fill="E6E6E6"/>
        </w:rPr>
        <w:fldChar w:fldCharType="separate"/>
      </w:r>
      <w:hyperlink w:anchor="_Toc107236969" w:history="1">
        <w:r w:rsidR="004947C9" w:rsidRPr="00EB1B1F">
          <w:rPr>
            <w:rStyle w:val="Hyperlink"/>
            <w:noProof/>
          </w:rPr>
          <w:t>GENERAL</w:t>
        </w:r>
        <w:r w:rsidR="004947C9">
          <w:rPr>
            <w:noProof/>
            <w:webHidden/>
          </w:rPr>
          <w:tab/>
        </w:r>
        <w:r w:rsidR="004947C9">
          <w:rPr>
            <w:noProof/>
            <w:webHidden/>
          </w:rPr>
          <w:fldChar w:fldCharType="begin"/>
        </w:r>
        <w:r w:rsidR="004947C9">
          <w:rPr>
            <w:noProof/>
            <w:webHidden/>
          </w:rPr>
          <w:instrText xml:space="preserve"> PAGEREF _Toc107236969 \h </w:instrText>
        </w:r>
        <w:r w:rsidR="004947C9">
          <w:rPr>
            <w:noProof/>
            <w:webHidden/>
          </w:rPr>
        </w:r>
        <w:r w:rsidR="004947C9">
          <w:rPr>
            <w:noProof/>
            <w:webHidden/>
          </w:rPr>
          <w:fldChar w:fldCharType="separate"/>
        </w:r>
        <w:r w:rsidR="004947C9">
          <w:rPr>
            <w:noProof/>
            <w:webHidden/>
          </w:rPr>
          <w:t>5</w:t>
        </w:r>
        <w:r w:rsidR="004947C9">
          <w:rPr>
            <w:noProof/>
            <w:webHidden/>
          </w:rPr>
          <w:fldChar w:fldCharType="end"/>
        </w:r>
      </w:hyperlink>
    </w:p>
    <w:p w14:paraId="37368F44" w14:textId="1AE4A47B" w:rsidR="004947C9" w:rsidRDefault="00832FC6">
      <w:pPr>
        <w:pStyle w:val="TOC3"/>
        <w:rPr>
          <w:rFonts w:asciiTheme="minorHAnsi" w:eastAsiaTheme="minorEastAsia" w:hAnsiTheme="minorHAnsi" w:cstheme="minorBidi"/>
          <w:szCs w:val="22"/>
        </w:rPr>
      </w:pPr>
      <w:hyperlink w:anchor="_Toc107236970" w:history="1">
        <w:r w:rsidR="004947C9" w:rsidRPr="00EB1B1F">
          <w:rPr>
            <w:rStyle w:val="Hyperlink"/>
          </w:rPr>
          <w:t>3-1</w:t>
        </w:r>
        <w:r w:rsidR="004947C9">
          <w:rPr>
            <w:rFonts w:asciiTheme="minorHAnsi" w:eastAsiaTheme="minorEastAsia" w:hAnsiTheme="minorHAnsi" w:cstheme="minorBidi"/>
            <w:szCs w:val="22"/>
          </w:rPr>
          <w:tab/>
        </w:r>
        <w:r w:rsidR="004947C9" w:rsidRPr="00EB1B1F">
          <w:rPr>
            <w:rStyle w:val="Hyperlink"/>
          </w:rPr>
          <w:t xml:space="preserve"> Compliance Requirement: Ohio Rev. Code § 9.38 - Deposits of public money.</w:t>
        </w:r>
        <w:r w:rsidR="004947C9">
          <w:rPr>
            <w:webHidden/>
          </w:rPr>
          <w:tab/>
        </w:r>
        <w:r w:rsidR="004947C9">
          <w:rPr>
            <w:webHidden/>
          </w:rPr>
          <w:fldChar w:fldCharType="begin"/>
        </w:r>
        <w:r w:rsidR="004947C9">
          <w:rPr>
            <w:webHidden/>
          </w:rPr>
          <w:instrText xml:space="preserve"> PAGEREF _Toc107236970 \h </w:instrText>
        </w:r>
        <w:r w:rsidR="004947C9">
          <w:rPr>
            <w:webHidden/>
          </w:rPr>
        </w:r>
        <w:r w:rsidR="004947C9">
          <w:rPr>
            <w:webHidden/>
          </w:rPr>
          <w:fldChar w:fldCharType="separate"/>
        </w:r>
        <w:r w:rsidR="004947C9">
          <w:rPr>
            <w:webHidden/>
          </w:rPr>
          <w:t>5</w:t>
        </w:r>
        <w:r w:rsidR="004947C9">
          <w:rPr>
            <w:webHidden/>
          </w:rPr>
          <w:fldChar w:fldCharType="end"/>
        </w:r>
      </w:hyperlink>
    </w:p>
    <w:p w14:paraId="4322ED5C" w14:textId="469BEB71" w:rsidR="004947C9" w:rsidRDefault="00832FC6">
      <w:pPr>
        <w:pStyle w:val="TOC3"/>
        <w:rPr>
          <w:rFonts w:asciiTheme="minorHAnsi" w:eastAsiaTheme="minorEastAsia" w:hAnsiTheme="minorHAnsi" w:cstheme="minorBidi"/>
          <w:szCs w:val="22"/>
        </w:rPr>
      </w:pPr>
      <w:hyperlink w:anchor="_Toc107236971" w:history="1">
        <w:r w:rsidR="004947C9" w:rsidRPr="00EB1B1F">
          <w:rPr>
            <w:rStyle w:val="Hyperlink"/>
          </w:rPr>
          <w:t>3-2</w:t>
        </w:r>
        <w:r w:rsidR="004947C9">
          <w:rPr>
            <w:rFonts w:asciiTheme="minorHAnsi" w:eastAsiaTheme="minorEastAsia" w:hAnsiTheme="minorHAnsi" w:cstheme="minorBidi"/>
            <w:szCs w:val="22"/>
          </w:rPr>
          <w:tab/>
        </w:r>
        <w:r w:rsidR="004947C9" w:rsidRPr="00EB1B1F">
          <w:rPr>
            <w:rStyle w:val="Hyperlink"/>
          </w:rPr>
          <w:t xml:space="preserve">Compliance Requirements: Various Ohio Rev. Code sections – Contracts and competitive bidding </w:t>
        </w:r>
        <w:r w:rsidR="004947C9" w:rsidRPr="004947C9">
          <w:rPr>
            <w:rStyle w:val="Hyperlink"/>
            <w:b/>
          </w:rPr>
          <w:t>(NEW)</w:t>
        </w:r>
        <w:r w:rsidR="004947C9">
          <w:rPr>
            <w:webHidden/>
          </w:rPr>
          <w:tab/>
        </w:r>
        <w:r w:rsidR="004947C9">
          <w:rPr>
            <w:webHidden/>
          </w:rPr>
          <w:fldChar w:fldCharType="begin"/>
        </w:r>
        <w:r w:rsidR="004947C9">
          <w:rPr>
            <w:webHidden/>
          </w:rPr>
          <w:instrText xml:space="preserve"> PAGEREF _Toc107236971 \h </w:instrText>
        </w:r>
        <w:r w:rsidR="004947C9">
          <w:rPr>
            <w:webHidden/>
          </w:rPr>
        </w:r>
        <w:r w:rsidR="004947C9">
          <w:rPr>
            <w:webHidden/>
          </w:rPr>
          <w:fldChar w:fldCharType="separate"/>
        </w:r>
        <w:r w:rsidR="004947C9">
          <w:rPr>
            <w:webHidden/>
          </w:rPr>
          <w:t>7</w:t>
        </w:r>
        <w:r w:rsidR="004947C9">
          <w:rPr>
            <w:webHidden/>
          </w:rPr>
          <w:fldChar w:fldCharType="end"/>
        </w:r>
      </w:hyperlink>
    </w:p>
    <w:p w14:paraId="2DF8AB1B" w14:textId="0E0BAF4B" w:rsidR="004947C9" w:rsidRDefault="00832FC6">
      <w:pPr>
        <w:pStyle w:val="TOC3"/>
        <w:rPr>
          <w:rFonts w:asciiTheme="minorHAnsi" w:eastAsiaTheme="minorEastAsia" w:hAnsiTheme="minorHAnsi" w:cstheme="minorBidi"/>
          <w:szCs w:val="22"/>
        </w:rPr>
      </w:pPr>
      <w:hyperlink w:anchor="_Toc107236972" w:history="1">
        <w:r w:rsidR="004947C9" w:rsidRPr="00EB1B1F">
          <w:rPr>
            <w:rStyle w:val="Hyperlink"/>
          </w:rPr>
          <w:t xml:space="preserve">3-3 </w:t>
        </w:r>
        <w:r w:rsidR="004947C9">
          <w:rPr>
            <w:rFonts w:asciiTheme="minorHAnsi" w:eastAsiaTheme="minorEastAsia" w:hAnsiTheme="minorHAnsi" w:cstheme="minorBidi"/>
            <w:szCs w:val="22"/>
          </w:rPr>
          <w:tab/>
        </w:r>
        <w:r w:rsidR="004947C9" w:rsidRPr="00EB1B1F">
          <w:rPr>
            <w:rStyle w:val="Hyperlink"/>
          </w:rPr>
          <w:t>Compliance Requirements: Various Ohio Rev. Code sections – Appointments, compensation, contracts, etc.</w:t>
        </w:r>
        <w:r w:rsidR="004947C9">
          <w:rPr>
            <w:webHidden/>
          </w:rPr>
          <w:tab/>
        </w:r>
        <w:r w:rsidR="004947C9">
          <w:rPr>
            <w:webHidden/>
          </w:rPr>
          <w:fldChar w:fldCharType="begin"/>
        </w:r>
        <w:r w:rsidR="004947C9">
          <w:rPr>
            <w:webHidden/>
          </w:rPr>
          <w:instrText xml:space="preserve"> PAGEREF _Toc107236972 \h </w:instrText>
        </w:r>
        <w:r w:rsidR="004947C9">
          <w:rPr>
            <w:webHidden/>
          </w:rPr>
        </w:r>
        <w:r w:rsidR="004947C9">
          <w:rPr>
            <w:webHidden/>
          </w:rPr>
          <w:fldChar w:fldCharType="separate"/>
        </w:r>
        <w:r w:rsidR="004947C9">
          <w:rPr>
            <w:webHidden/>
          </w:rPr>
          <w:t>9</w:t>
        </w:r>
        <w:r w:rsidR="004947C9">
          <w:rPr>
            <w:webHidden/>
          </w:rPr>
          <w:fldChar w:fldCharType="end"/>
        </w:r>
      </w:hyperlink>
    </w:p>
    <w:p w14:paraId="37C8E5A1" w14:textId="3501A9F0" w:rsidR="004947C9" w:rsidRDefault="00832FC6">
      <w:pPr>
        <w:pStyle w:val="TOC3"/>
        <w:rPr>
          <w:rFonts w:asciiTheme="minorHAnsi" w:eastAsiaTheme="minorEastAsia" w:hAnsiTheme="minorHAnsi" w:cstheme="minorBidi"/>
          <w:szCs w:val="22"/>
        </w:rPr>
      </w:pPr>
      <w:hyperlink w:anchor="_Toc107236973" w:history="1">
        <w:r w:rsidR="004947C9" w:rsidRPr="00EB1B1F">
          <w:rPr>
            <w:rStyle w:val="Hyperlink"/>
          </w:rPr>
          <w:t xml:space="preserve">3-4 </w:t>
        </w:r>
        <w:r w:rsidR="004947C9">
          <w:rPr>
            <w:rFonts w:asciiTheme="minorHAnsi" w:eastAsiaTheme="minorEastAsia" w:hAnsiTheme="minorHAnsi" w:cstheme="minorBidi"/>
            <w:szCs w:val="22"/>
          </w:rPr>
          <w:tab/>
        </w:r>
        <w:r w:rsidR="004947C9" w:rsidRPr="00EB1B1F">
          <w:rPr>
            <w:rStyle w:val="Hyperlink"/>
          </w:rPr>
          <w:t>Compliance Requirements: Ohio Rev. Code §§ 9.03, 124.57, 124.59, 124.61, 3315.07(C) and 3501.054 - Political activities prohibited.</w:t>
        </w:r>
        <w:r w:rsidR="004947C9">
          <w:rPr>
            <w:webHidden/>
          </w:rPr>
          <w:tab/>
        </w:r>
        <w:r w:rsidR="004947C9">
          <w:rPr>
            <w:webHidden/>
          </w:rPr>
          <w:fldChar w:fldCharType="begin"/>
        </w:r>
        <w:r w:rsidR="004947C9">
          <w:rPr>
            <w:webHidden/>
          </w:rPr>
          <w:instrText xml:space="preserve"> PAGEREF _Toc107236973 \h </w:instrText>
        </w:r>
        <w:r w:rsidR="004947C9">
          <w:rPr>
            <w:webHidden/>
          </w:rPr>
        </w:r>
        <w:r w:rsidR="004947C9">
          <w:rPr>
            <w:webHidden/>
          </w:rPr>
          <w:fldChar w:fldCharType="separate"/>
        </w:r>
        <w:r w:rsidR="004947C9">
          <w:rPr>
            <w:webHidden/>
          </w:rPr>
          <w:t>13</w:t>
        </w:r>
        <w:r w:rsidR="004947C9">
          <w:rPr>
            <w:webHidden/>
          </w:rPr>
          <w:fldChar w:fldCharType="end"/>
        </w:r>
      </w:hyperlink>
    </w:p>
    <w:p w14:paraId="311E1B85" w14:textId="5B5D503F" w:rsidR="004947C9" w:rsidRDefault="00832FC6">
      <w:pPr>
        <w:pStyle w:val="TOC3"/>
        <w:rPr>
          <w:rFonts w:asciiTheme="minorHAnsi" w:eastAsiaTheme="minorEastAsia" w:hAnsiTheme="minorHAnsi" w:cstheme="minorBidi"/>
          <w:szCs w:val="22"/>
        </w:rPr>
      </w:pPr>
      <w:hyperlink w:anchor="_Toc107236974" w:history="1">
        <w:r w:rsidR="004947C9" w:rsidRPr="00EB1B1F">
          <w:rPr>
            <w:rStyle w:val="Hyperlink"/>
          </w:rPr>
          <w:t xml:space="preserve">3-5 </w:t>
        </w:r>
        <w:r w:rsidR="004947C9">
          <w:rPr>
            <w:rFonts w:asciiTheme="minorHAnsi" w:eastAsiaTheme="minorEastAsia" w:hAnsiTheme="minorHAnsi" w:cstheme="minorBidi"/>
            <w:szCs w:val="22"/>
          </w:rPr>
          <w:tab/>
        </w:r>
        <w:r w:rsidR="004947C9" w:rsidRPr="00EB1B1F">
          <w:rPr>
            <w:rStyle w:val="Hyperlink"/>
          </w:rPr>
          <w:t>Compliance Requirement:  Ohio Rev. Code §§ 3.06, 3.061, and 3.30 (and various others specific to Universities) - Bonding requirements</w:t>
        </w:r>
        <w:r w:rsidR="004947C9">
          <w:rPr>
            <w:webHidden/>
          </w:rPr>
          <w:tab/>
        </w:r>
        <w:r w:rsidR="004947C9">
          <w:rPr>
            <w:webHidden/>
          </w:rPr>
          <w:fldChar w:fldCharType="begin"/>
        </w:r>
        <w:r w:rsidR="004947C9">
          <w:rPr>
            <w:webHidden/>
          </w:rPr>
          <w:instrText xml:space="preserve"> PAGEREF _Toc107236974 \h </w:instrText>
        </w:r>
        <w:r w:rsidR="004947C9">
          <w:rPr>
            <w:webHidden/>
          </w:rPr>
        </w:r>
        <w:r w:rsidR="004947C9">
          <w:rPr>
            <w:webHidden/>
          </w:rPr>
          <w:fldChar w:fldCharType="separate"/>
        </w:r>
        <w:r w:rsidR="004947C9">
          <w:rPr>
            <w:webHidden/>
          </w:rPr>
          <w:t>15</w:t>
        </w:r>
        <w:r w:rsidR="004947C9">
          <w:rPr>
            <w:webHidden/>
          </w:rPr>
          <w:fldChar w:fldCharType="end"/>
        </w:r>
      </w:hyperlink>
    </w:p>
    <w:p w14:paraId="6B128279" w14:textId="4BA7FCF1" w:rsidR="004947C9" w:rsidRPr="004947C9" w:rsidRDefault="00832FC6" w:rsidP="004947C9">
      <w:pPr>
        <w:pStyle w:val="TOC3"/>
      </w:pPr>
      <w:hyperlink w:anchor="_Toc107236975" w:history="1">
        <w:r w:rsidR="004947C9" w:rsidRPr="00EB1B1F">
          <w:rPr>
            <w:rStyle w:val="Hyperlink"/>
          </w:rPr>
          <w:t>3-6</w:t>
        </w:r>
        <w:r w:rsidR="004947C9">
          <w:rPr>
            <w:webHidden/>
          </w:rPr>
          <w:tab/>
        </w:r>
        <w:r w:rsidR="004947C9" w:rsidRPr="004947C9">
          <w:rPr>
            <w:i/>
          </w:rPr>
          <w:t>This section intentionally left blank</w:t>
        </w:r>
        <w:r w:rsidR="004947C9">
          <w:t>…………………………………………….………………</w:t>
        </w:r>
        <w:r w:rsidR="004947C9">
          <w:rPr>
            <w:webHidden/>
          </w:rPr>
          <w:fldChar w:fldCharType="begin"/>
        </w:r>
        <w:r w:rsidR="004947C9">
          <w:rPr>
            <w:webHidden/>
          </w:rPr>
          <w:instrText xml:space="preserve"> PAGEREF _Toc107236975 \h </w:instrText>
        </w:r>
        <w:r w:rsidR="004947C9">
          <w:rPr>
            <w:webHidden/>
          </w:rPr>
        </w:r>
        <w:r w:rsidR="004947C9">
          <w:rPr>
            <w:webHidden/>
          </w:rPr>
          <w:fldChar w:fldCharType="separate"/>
        </w:r>
        <w:r w:rsidR="004947C9">
          <w:rPr>
            <w:webHidden/>
          </w:rPr>
          <w:t>17</w:t>
        </w:r>
        <w:r w:rsidR="004947C9">
          <w:rPr>
            <w:webHidden/>
          </w:rPr>
          <w:fldChar w:fldCharType="end"/>
        </w:r>
      </w:hyperlink>
    </w:p>
    <w:p w14:paraId="40244EE6" w14:textId="36549AD4" w:rsidR="004947C9" w:rsidRDefault="00832FC6">
      <w:pPr>
        <w:pStyle w:val="TOC1"/>
        <w:tabs>
          <w:tab w:val="right" w:leader="dot" w:pos="9350"/>
        </w:tabs>
        <w:rPr>
          <w:rFonts w:asciiTheme="minorHAnsi" w:eastAsiaTheme="minorEastAsia" w:hAnsiTheme="minorHAnsi" w:cstheme="minorBidi"/>
          <w:b w:val="0"/>
          <w:i w:val="0"/>
          <w:caps w:val="0"/>
          <w:noProof/>
          <w:szCs w:val="22"/>
        </w:rPr>
      </w:pPr>
      <w:hyperlink w:anchor="_Toc107236976" w:history="1">
        <w:r w:rsidR="004947C9" w:rsidRPr="00EB1B1F">
          <w:rPr>
            <w:rStyle w:val="Hyperlink"/>
            <w:noProof/>
          </w:rPr>
          <w:t>COMMISSARIES</w:t>
        </w:r>
        <w:r w:rsidR="004947C9">
          <w:rPr>
            <w:noProof/>
            <w:webHidden/>
          </w:rPr>
          <w:tab/>
        </w:r>
        <w:r w:rsidR="004947C9">
          <w:rPr>
            <w:noProof/>
            <w:webHidden/>
          </w:rPr>
          <w:fldChar w:fldCharType="begin"/>
        </w:r>
        <w:r w:rsidR="004947C9">
          <w:rPr>
            <w:noProof/>
            <w:webHidden/>
          </w:rPr>
          <w:instrText xml:space="preserve"> PAGEREF _Toc107236976 \h </w:instrText>
        </w:r>
        <w:r w:rsidR="004947C9">
          <w:rPr>
            <w:noProof/>
            <w:webHidden/>
          </w:rPr>
        </w:r>
        <w:r w:rsidR="004947C9">
          <w:rPr>
            <w:noProof/>
            <w:webHidden/>
          </w:rPr>
          <w:fldChar w:fldCharType="separate"/>
        </w:r>
        <w:r w:rsidR="004947C9">
          <w:rPr>
            <w:noProof/>
            <w:webHidden/>
          </w:rPr>
          <w:t>18</w:t>
        </w:r>
        <w:r w:rsidR="004947C9">
          <w:rPr>
            <w:noProof/>
            <w:webHidden/>
          </w:rPr>
          <w:fldChar w:fldCharType="end"/>
        </w:r>
      </w:hyperlink>
    </w:p>
    <w:p w14:paraId="4BF3999B" w14:textId="088E7CA7" w:rsidR="004947C9" w:rsidRDefault="00832FC6">
      <w:pPr>
        <w:pStyle w:val="TOC3"/>
        <w:rPr>
          <w:rFonts w:asciiTheme="minorHAnsi" w:eastAsiaTheme="minorEastAsia" w:hAnsiTheme="minorHAnsi" w:cstheme="minorBidi"/>
          <w:szCs w:val="22"/>
        </w:rPr>
      </w:pPr>
      <w:hyperlink w:anchor="_Toc107236977" w:history="1">
        <w:r w:rsidR="004947C9" w:rsidRPr="00EB1B1F">
          <w:rPr>
            <w:rStyle w:val="Hyperlink"/>
          </w:rPr>
          <w:t>3-7</w:t>
        </w:r>
        <w:r w:rsidR="004947C9">
          <w:rPr>
            <w:rFonts w:asciiTheme="minorHAnsi" w:eastAsiaTheme="minorEastAsia" w:hAnsiTheme="minorHAnsi" w:cstheme="minorBidi"/>
            <w:szCs w:val="22"/>
          </w:rPr>
          <w:tab/>
        </w:r>
        <w:r w:rsidR="004947C9" w:rsidRPr="00EB1B1F">
          <w:rPr>
            <w:rStyle w:val="Hyperlink"/>
          </w:rPr>
          <w:t>Compliance Requirement:  Ohio Rev. Code §§ 307.93(F), 341.25, 753.22, and 2301.58 - Establishment and accounting treatment for commissaries.</w:t>
        </w:r>
        <w:r w:rsidR="004947C9">
          <w:rPr>
            <w:webHidden/>
          </w:rPr>
          <w:tab/>
        </w:r>
        <w:r w:rsidR="004947C9">
          <w:rPr>
            <w:webHidden/>
          </w:rPr>
          <w:fldChar w:fldCharType="begin"/>
        </w:r>
        <w:r w:rsidR="004947C9">
          <w:rPr>
            <w:webHidden/>
          </w:rPr>
          <w:instrText xml:space="preserve"> PAGEREF _Toc107236977 \h </w:instrText>
        </w:r>
        <w:r w:rsidR="004947C9">
          <w:rPr>
            <w:webHidden/>
          </w:rPr>
        </w:r>
        <w:r w:rsidR="004947C9">
          <w:rPr>
            <w:webHidden/>
          </w:rPr>
          <w:fldChar w:fldCharType="separate"/>
        </w:r>
        <w:r w:rsidR="004947C9">
          <w:rPr>
            <w:webHidden/>
          </w:rPr>
          <w:t>18</w:t>
        </w:r>
        <w:r w:rsidR="004947C9">
          <w:rPr>
            <w:webHidden/>
          </w:rPr>
          <w:fldChar w:fldCharType="end"/>
        </w:r>
      </w:hyperlink>
    </w:p>
    <w:p w14:paraId="5B58B728" w14:textId="09CBA466" w:rsidR="004947C9" w:rsidRDefault="00832FC6">
      <w:pPr>
        <w:pStyle w:val="TOC1"/>
        <w:tabs>
          <w:tab w:val="right" w:leader="dot" w:pos="9350"/>
        </w:tabs>
        <w:rPr>
          <w:rFonts w:asciiTheme="minorHAnsi" w:eastAsiaTheme="minorEastAsia" w:hAnsiTheme="minorHAnsi" w:cstheme="minorBidi"/>
          <w:b w:val="0"/>
          <w:i w:val="0"/>
          <w:caps w:val="0"/>
          <w:noProof/>
          <w:szCs w:val="22"/>
        </w:rPr>
      </w:pPr>
      <w:hyperlink w:anchor="_Toc107236978" w:history="1">
        <w:r w:rsidR="004947C9" w:rsidRPr="00EB1B1F">
          <w:rPr>
            <w:rStyle w:val="Hyperlink"/>
            <w:noProof/>
          </w:rPr>
          <w:t>COURTS</w:t>
        </w:r>
        <w:r w:rsidR="004947C9">
          <w:rPr>
            <w:noProof/>
            <w:webHidden/>
          </w:rPr>
          <w:tab/>
        </w:r>
        <w:r w:rsidR="004947C9">
          <w:rPr>
            <w:noProof/>
            <w:webHidden/>
          </w:rPr>
          <w:fldChar w:fldCharType="begin"/>
        </w:r>
        <w:r w:rsidR="004947C9">
          <w:rPr>
            <w:noProof/>
            <w:webHidden/>
          </w:rPr>
          <w:instrText xml:space="preserve"> PAGEREF _Toc107236978 \h </w:instrText>
        </w:r>
        <w:r w:rsidR="004947C9">
          <w:rPr>
            <w:noProof/>
            <w:webHidden/>
          </w:rPr>
        </w:r>
        <w:r w:rsidR="004947C9">
          <w:rPr>
            <w:noProof/>
            <w:webHidden/>
          </w:rPr>
          <w:fldChar w:fldCharType="separate"/>
        </w:r>
        <w:r w:rsidR="004947C9">
          <w:rPr>
            <w:noProof/>
            <w:webHidden/>
          </w:rPr>
          <w:t>20</w:t>
        </w:r>
        <w:r w:rsidR="004947C9">
          <w:rPr>
            <w:noProof/>
            <w:webHidden/>
          </w:rPr>
          <w:fldChar w:fldCharType="end"/>
        </w:r>
      </w:hyperlink>
    </w:p>
    <w:p w14:paraId="7577704A" w14:textId="052C6ABD" w:rsidR="004947C9" w:rsidRDefault="00832FC6">
      <w:pPr>
        <w:pStyle w:val="TOC3"/>
        <w:rPr>
          <w:rFonts w:asciiTheme="minorHAnsi" w:eastAsiaTheme="minorEastAsia" w:hAnsiTheme="minorHAnsi" w:cstheme="minorBidi"/>
          <w:szCs w:val="22"/>
        </w:rPr>
      </w:pPr>
      <w:hyperlink w:anchor="_Toc107236979" w:history="1">
        <w:r w:rsidR="004947C9" w:rsidRPr="00EB1B1F">
          <w:rPr>
            <w:rStyle w:val="Hyperlink"/>
          </w:rPr>
          <w:t>3-8</w:t>
        </w:r>
        <w:r w:rsidR="004947C9">
          <w:rPr>
            <w:rFonts w:asciiTheme="minorHAnsi" w:eastAsiaTheme="minorEastAsia" w:hAnsiTheme="minorHAnsi" w:cstheme="minorBidi"/>
            <w:szCs w:val="22"/>
          </w:rPr>
          <w:tab/>
        </w:r>
        <w:r w:rsidR="004947C9" w:rsidRPr="00EB1B1F">
          <w:rPr>
            <w:rStyle w:val="Hyperlink"/>
          </w:rPr>
          <w:t>Compliance Requirement: Ohio Rev. Code § 2335.34 - Lists of unclaimed costs.  Ohio Rev. Code § 2335.34-35 - Disposition of unclaimed fees and costs.</w:t>
        </w:r>
        <w:r w:rsidR="004947C9">
          <w:rPr>
            <w:webHidden/>
          </w:rPr>
          <w:tab/>
        </w:r>
        <w:r w:rsidR="004947C9">
          <w:rPr>
            <w:webHidden/>
          </w:rPr>
          <w:fldChar w:fldCharType="begin"/>
        </w:r>
        <w:r w:rsidR="004947C9">
          <w:rPr>
            <w:webHidden/>
          </w:rPr>
          <w:instrText xml:space="preserve"> PAGEREF _Toc107236979 \h </w:instrText>
        </w:r>
        <w:r w:rsidR="004947C9">
          <w:rPr>
            <w:webHidden/>
          </w:rPr>
        </w:r>
        <w:r w:rsidR="004947C9">
          <w:rPr>
            <w:webHidden/>
          </w:rPr>
          <w:fldChar w:fldCharType="separate"/>
        </w:r>
        <w:r w:rsidR="004947C9">
          <w:rPr>
            <w:webHidden/>
          </w:rPr>
          <w:t>20</w:t>
        </w:r>
        <w:r w:rsidR="004947C9">
          <w:rPr>
            <w:webHidden/>
          </w:rPr>
          <w:fldChar w:fldCharType="end"/>
        </w:r>
      </w:hyperlink>
    </w:p>
    <w:p w14:paraId="021BC345" w14:textId="23BB6B2C" w:rsidR="004947C9" w:rsidRDefault="00832FC6">
      <w:pPr>
        <w:pStyle w:val="TOC3"/>
        <w:rPr>
          <w:rFonts w:asciiTheme="minorHAnsi" w:eastAsiaTheme="minorEastAsia" w:hAnsiTheme="minorHAnsi" w:cstheme="minorBidi"/>
          <w:szCs w:val="22"/>
        </w:rPr>
      </w:pPr>
      <w:hyperlink w:anchor="_Toc107236980" w:history="1">
        <w:r w:rsidR="004947C9" w:rsidRPr="00EB1B1F">
          <w:rPr>
            <w:rStyle w:val="Hyperlink"/>
          </w:rPr>
          <w:t xml:space="preserve">3-9 </w:t>
        </w:r>
        <w:r w:rsidR="004947C9">
          <w:rPr>
            <w:rFonts w:asciiTheme="minorHAnsi" w:eastAsiaTheme="minorEastAsia" w:hAnsiTheme="minorHAnsi" w:cstheme="minorBidi"/>
            <w:szCs w:val="22"/>
          </w:rPr>
          <w:tab/>
        </w:r>
        <w:r w:rsidR="004947C9" w:rsidRPr="00EB1B1F">
          <w:rPr>
            <w:rStyle w:val="Hyperlink"/>
          </w:rPr>
          <w:t>Compliance Requirement: Ohio Rev. Code § 1907.20 - Records required of county courts.</w:t>
        </w:r>
        <w:r w:rsidR="004947C9">
          <w:rPr>
            <w:webHidden/>
          </w:rPr>
          <w:tab/>
        </w:r>
        <w:r w:rsidR="004947C9">
          <w:rPr>
            <w:webHidden/>
          </w:rPr>
          <w:fldChar w:fldCharType="begin"/>
        </w:r>
        <w:r w:rsidR="004947C9">
          <w:rPr>
            <w:webHidden/>
          </w:rPr>
          <w:instrText xml:space="preserve"> PAGEREF _Toc107236980 \h </w:instrText>
        </w:r>
        <w:r w:rsidR="004947C9">
          <w:rPr>
            <w:webHidden/>
          </w:rPr>
        </w:r>
        <w:r w:rsidR="004947C9">
          <w:rPr>
            <w:webHidden/>
          </w:rPr>
          <w:fldChar w:fldCharType="separate"/>
        </w:r>
        <w:r w:rsidR="004947C9">
          <w:rPr>
            <w:webHidden/>
          </w:rPr>
          <w:t>21</w:t>
        </w:r>
        <w:r w:rsidR="004947C9">
          <w:rPr>
            <w:webHidden/>
          </w:rPr>
          <w:fldChar w:fldCharType="end"/>
        </w:r>
      </w:hyperlink>
    </w:p>
    <w:p w14:paraId="7E1ECF42" w14:textId="45FEC985" w:rsidR="004947C9" w:rsidRDefault="00832FC6">
      <w:pPr>
        <w:pStyle w:val="TOC3"/>
        <w:rPr>
          <w:rFonts w:asciiTheme="minorHAnsi" w:eastAsiaTheme="minorEastAsia" w:hAnsiTheme="minorHAnsi" w:cstheme="minorBidi"/>
          <w:szCs w:val="22"/>
        </w:rPr>
      </w:pPr>
      <w:hyperlink w:anchor="_Toc107236981" w:history="1">
        <w:r w:rsidR="004947C9" w:rsidRPr="00EB1B1F">
          <w:rPr>
            <w:rStyle w:val="Hyperlink"/>
          </w:rPr>
          <w:t xml:space="preserve">3-10 </w:t>
        </w:r>
        <w:r w:rsidR="004947C9">
          <w:rPr>
            <w:rFonts w:asciiTheme="minorHAnsi" w:eastAsiaTheme="minorEastAsia" w:hAnsiTheme="minorHAnsi" w:cstheme="minorBidi"/>
            <w:szCs w:val="22"/>
          </w:rPr>
          <w:tab/>
        </w:r>
        <w:r w:rsidR="004947C9" w:rsidRPr="00EB1B1F">
          <w:rPr>
            <w:rStyle w:val="Hyperlink"/>
          </w:rPr>
          <w:t>Compliance Requirement:  Ohio Rev. Code § 1901.31 - Municipal court records.</w:t>
        </w:r>
        <w:r w:rsidR="004947C9">
          <w:rPr>
            <w:webHidden/>
          </w:rPr>
          <w:tab/>
        </w:r>
        <w:r w:rsidR="004947C9">
          <w:rPr>
            <w:webHidden/>
          </w:rPr>
          <w:fldChar w:fldCharType="begin"/>
        </w:r>
        <w:r w:rsidR="004947C9">
          <w:rPr>
            <w:webHidden/>
          </w:rPr>
          <w:instrText xml:space="preserve"> PAGEREF _Toc107236981 \h </w:instrText>
        </w:r>
        <w:r w:rsidR="004947C9">
          <w:rPr>
            <w:webHidden/>
          </w:rPr>
        </w:r>
        <w:r w:rsidR="004947C9">
          <w:rPr>
            <w:webHidden/>
          </w:rPr>
          <w:fldChar w:fldCharType="separate"/>
        </w:r>
        <w:r w:rsidR="004947C9">
          <w:rPr>
            <w:webHidden/>
          </w:rPr>
          <w:t>22</w:t>
        </w:r>
        <w:r w:rsidR="004947C9">
          <w:rPr>
            <w:webHidden/>
          </w:rPr>
          <w:fldChar w:fldCharType="end"/>
        </w:r>
      </w:hyperlink>
    </w:p>
    <w:p w14:paraId="7F0202B9" w14:textId="3CC6F410" w:rsidR="004947C9" w:rsidRDefault="00832FC6">
      <w:pPr>
        <w:pStyle w:val="TOC3"/>
        <w:rPr>
          <w:rFonts w:asciiTheme="minorHAnsi" w:eastAsiaTheme="minorEastAsia" w:hAnsiTheme="minorHAnsi" w:cstheme="minorBidi"/>
          <w:szCs w:val="22"/>
        </w:rPr>
      </w:pPr>
      <w:hyperlink w:anchor="_Toc107236982" w:history="1">
        <w:r w:rsidR="004947C9" w:rsidRPr="00EB1B1F">
          <w:rPr>
            <w:rStyle w:val="Hyperlink"/>
          </w:rPr>
          <w:t xml:space="preserve">3-11 </w:t>
        </w:r>
        <w:r w:rsidR="004947C9">
          <w:rPr>
            <w:rFonts w:asciiTheme="minorHAnsi" w:eastAsiaTheme="minorEastAsia" w:hAnsiTheme="minorHAnsi" w:cstheme="minorBidi"/>
            <w:szCs w:val="22"/>
          </w:rPr>
          <w:tab/>
        </w:r>
        <w:r w:rsidR="004947C9" w:rsidRPr="00EB1B1F">
          <w:rPr>
            <w:rStyle w:val="Hyperlink"/>
          </w:rPr>
          <w:t>Compliance Requirement:  Ohio Rev. Code § 1905.21 - Docket; disposition of receipts.  Ohio Rev. Code § 733.40 - Disposition of fines and other moneys for mayor’s court.</w:t>
        </w:r>
        <w:r w:rsidR="004947C9">
          <w:rPr>
            <w:webHidden/>
          </w:rPr>
          <w:tab/>
        </w:r>
        <w:r w:rsidR="004947C9">
          <w:rPr>
            <w:webHidden/>
          </w:rPr>
          <w:fldChar w:fldCharType="begin"/>
        </w:r>
        <w:r w:rsidR="004947C9">
          <w:rPr>
            <w:webHidden/>
          </w:rPr>
          <w:instrText xml:space="preserve"> PAGEREF _Toc107236982 \h </w:instrText>
        </w:r>
        <w:r w:rsidR="004947C9">
          <w:rPr>
            <w:webHidden/>
          </w:rPr>
        </w:r>
        <w:r w:rsidR="004947C9">
          <w:rPr>
            <w:webHidden/>
          </w:rPr>
          <w:fldChar w:fldCharType="separate"/>
        </w:r>
        <w:r w:rsidR="004947C9">
          <w:rPr>
            <w:webHidden/>
          </w:rPr>
          <w:t>23</w:t>
        </w:r>
        <w:r w:rsidR="004947C9">
          <w:rPr>
            <w:webHidden/>
          </w:rPr>
          <w:fldChar w:fldCharType="end"/>
        </w:r>
      </w:hyperlink>
    </w:p>
    <w:p w14:paraId="0B2F6BC5" w14:textId="71A33B1F" w:rsidR="004947C9" w:rsidRDefault="00832FC6">
      <w:pPr>
        <w:pStyle w:val="TOC3"/>
        <w:rPr>
          <w:rFonts w:asciiTheme="minorHAnsi" w:eastAsiaTheme="minorEastAsia" w:hAnsiTheme="minorHAnsi" w:cstheme="minorBidi"/>
          <w:szCs w:val="22"/>
        </w:rPr>
      </w:pPr>
      <w:hyperlink w:anchor="_Toc107236983" w:history="1">
        <w:r w:rsidR="004947C9" w:rsidRPr="00EB1B1F">
          <w:rPr>
            <w:rStyle w:val="Hyperlink"/>
          </w:rPr>
          <w:t xml:space="preserve">3-12 </w:t>
        </w:r>
        <w:r w:rsidR="004947C9">
          <w:rPr>
            <w:rFonts w:asciiTheme="minorHAnsi" w:eastAsiaTheme="minorEastAsia" w:hAnsiTheme="minorHAnsi" w:cstheme="minorBidi"/>
            <w:szCs w:val="22"/>
          </w:rPr>
          <w:tab/>
        </w:r>
        <w:r w:rsidR="004947C9" w:rsidRPr="00EB1B1F">
          <w:rPr>
            <w:rStyle w:val="Hyperlink"/>
          </w:rPr>
          <w:t>Compliance Requirements:  The following is a list of courts and of the related statutory provisions (all references are to the Ohio Revised Code Section) for the collection, custody, and disbursement of fees, fines, costs, and deposits.</w:t>
        </w:r>
        <w:r w:rsidR="004947C9">
          <w:rPr>
            <w:webHidden/>
          </w:rPr>
          <w:tab/>
        </w:r>
        <w:r w:rsidR="004947C9">
          <w:rPr>
            <w:webHidden/>
          </w:rPr>
          <w:fldChar w:fldCharType="begin"/>
        </w:r>
        <w:r w:rsidR="004947C9">
          <w:rPr>
            <w:webHidden/>
          </w:rPr>
          <w:instrText xml:space="preserve"> PAGEREF _Toc107236983 \h </w:instrText>
        </w:r>
        <w:r w:rsidR="004947C9">
          <w:rPr>
            <w:webHidden/>
          </w:rPr>
        </w:r>
        <w:r w:rsidR="004947C9">
          <w:rPr>
            <w:webHidden/>
          </w:rPr>
          <w:fldChar w:fldCharType="separate"/>
        </w:r>
        <w:r w:rsidR="004947C9">
          <w:rPr>
            <w:webHidden/>
          </w:rPr>
          <w:t>24</w:t>
        </w:r>
        <w:r w:rsidR="004947C9">
          <w:rPr>
            <w:webHidden/>
          </w:rPr>
          <w:fldChar w:fldCharType="end"/>
        </w:r>
      </w:hyperlink>
    </w:p>
    <w:p w14:paraId="35462215" w14:textId="1318ADE4" w:rsidR="004947C9" w:rsidRDefault="00832FC6">
      <w:pPr>
        <w:pStyle w:val="TOC3"/>
        <w:rPr>
          <w:rFonts w:asciiTheme="minorHAnsi" w:eastAsiaTheme="minorEastAsia" w:hAnsiTheme="minorHAnsi" w:cstheme="minorBidi"/>
          <w:szCs w:val="22"/>
        </w:rPr>
      </w:pPr>
      <w:hyperlink w:anchor="_Toc107236984" w:history="1">
        <w:r w:rsidR="004947C9" w:rsidRPr="00EB1B1F">
          <w:rPr>
            <w:rStyle w:val="Hyperlink"/>
          </w:rPr>
          <w:t xml:space="preserve">3-13 </w:t>
        </w:r>
        <w:r w:rsidR="004947C9">
          <w:rPr>
            <w:rFonts w:asciiTheme="minorHAnsi" w:eastAsiaTheme="minorEastAsia" w:hAnsiTheme="minorHAnsi" w:cstheme="minorBidi"/>
            <w:szCs w:val="22"/>
          </w:rPr>
          <w:tab/>
        </w:r>
        <w:r w:rsidR="004947C9" w:rsidRPr="00EB1B1F">
          <w:rPr>
            <w:rStyle w:val="Hyperlink"/>
          </w:rPr>
          <w:t>Compliance Requirement:  Ohio Rev. Code §§ 2743.70 and 2949.091 - Additional costs in criminal cases in all courts to fund reparations payments; additional court costs for state general revenue fund.</w:t>
        </w:r>
        <w:r w:rsidR="004947C9">
          <w:rPr>
            <w:webHidden/>
          </w:rPr>
          <w:tab/>
        </w:r>
        <w:r w:rsidR="004947C9">
          <w:rPr>
            <w:webHidden/>
          </w:rPr>
          <w:fldChar w:fldCharType="begin"/>
        </w:r>
        <w:r w:rsidR="004947C9">
          <w:rPr>
            <w:webHidden/>
          </w:rPr>
          <w:instrText xml:space="preserve"> PAGEREF _Toc107236984 \h </w:instrText>
        </w:r>
        <w:r w:rsidR="004947C9">
          <w:rPr>
            <w:webHidden/>
          </w:rPr>
        </w:r>
        <w:r w:rsidR="004947C9">
          <w:rPr>
            <w:webHidden/>
          </w:rPr>
          <w:fldChar w:fldCharType="separate"/>
        </w:r>
        <w:r w:rsidR="004947C9">
          <w:rPr>
            <w:webHidden/>
          </w:rPr>
          <w:t>29</w:t>
        </w:r>
        <w:r w:rsidR="004947C9">
          <w:rPr>
            <w:webHidden/>
          </w:rPr>
          <w:fldChar w:fldCharType="end"/>
        </w:r>
      </w:hyperlink>
    </w:p>
    <w:p w14:paraId="5E965E56" w14:textId="3629F9E7" w:rsidR="004947C9" w:rsidRDefault="00832FC6">
      <w:pPr>
        <w:pStyle w:val="TOC1"/>
        <w:tabs>
          <w:tab w:val="right" w:leader="dot" w:pos="9350"/>
        </w:tabs>
        <w:rPr>
          <w:rFonts w:asciiTheme="minorHAnsi" w:eastAsiaTheme="minorEastAsia" w:hAnsiTheme="minorHAnsi" w:cstheme="minorBidi"/>
          <w:b w:val="0"/>
          <w:i w:val="0"/>
          <w:caps w:val="0"/>
          <w:noProof/>
          <w:szCs w:val="22"/>
        </w:rPr>
      </w:pPr>
      <w:hyperlink w:anchor="_Toc107236985" w:history="1">
        <w:r w:rsidR="004947C9" w:rsidRPr="00EB1B1F">
          <w:rPr>
            <w:rStyle w:val="Hyperlink"/>
            <w:noProof/>
          </w:rPr>
          <w:t>COUNTIES</w:t>
        </w:r>
        <w:r w:rsidR="004947C9">
          <w:rPr>
            <w:noProof/>
            <w:webHidden/>
          </w:rPr>
          <w:tab/>
        </w:r>
        <w:r w:rsidR="004947C9">
          <w:rPr>
            <w:noProof/>
            <w:webHidden/>
          </w:rPr>
          <w:fldChar w:fldCharType="begin"/>
        </w:r>
        <w:r w:rsidR="004947C9">
          <w:rPr>
            <w:noProof/>
            <w:webHidden/>
          </w:rPr>
          <w:instrText xml:space="preserve"> PAGEREF _Toc107236985 \h </w:instrText>
        </w:r>
        <w:r w:rsidR="004947C9">
          <w:rPr>
            <w:noProof/>
            <w:webHidden/>
          </w:rPr>
        </w:r>
        <w:r w:rsidR="004947C9">
          <w:rPr>
            <w:noProof/>
            <w:webHidden/>
          </w:rPr>
          <w:fldChar w:fldCharType="separate"/>
        </w:r>
        <w:r w:rsidR="004947C9">
          <w:rPr>
            <w:noProof/>
            <w:webHidden/>
          </w:rPr>
          <w:t>30</w:t>
        </w:r>
        <w:r w:rsidR="004947C9">
          <w:rPr>
            <w:noProof/>
            <w:webHidden/>
          </w:rPr>
          <w:fldChar w:fldCharType="end"/>
        </w:r>
      </w:hyperlink>
    </w:p>
    <w:p w14:paraId="49ADF9DC" w14:textId="5E60CB3A" w:rsidR="004947C9" w:rsidRDefault="00832FC6">
      <w:pPr>
        <w:pStyle w:val="TOC3"/>
        <w:rPr>
          <w:rFonts w:asciiTheme="minorHAnsi" w:eastAsiaTheme="minorEastAsia" w:hAnsiTheme="minorHAnsi" w:cstheme="minorBidi"/>
          <w:szCs w:val="22"/>
        </w:rPr>
      </w:pPr>
      <w:hyperlink w:anchor="_Toc107236986" w:history="1">
        <w:r w:rsidR="004947C9" w:rsidRPr="00EB1B1F">
          <w:rPr>
            <w:rStyle w:val="Hyperlink"/>
          </w:rPr>
          <w:t>3-14 Compliance Requirements:  Ohio Rev. Code §§ 325.071, 325.06, 325.12, 325.18 - Furtherance of Justice (FOJ)</w:t>
        </w:r>
        <w:r w:rsidR="004947C9">
          <w:rPr>
            <w:webHidden/>
          </w:rPr>
          <w:tab/>
        </w:r>
        <w:r w:rsidR="004947C9">
          <w:rPr>
            <w:webHidden/>
          </w:rPr>
          <w:fldChar w:fldCharType="begin"/>
        </w:r>
        <w:r w:rsidR="004947C9">
          <w:rPr>
            <w:webHidden/>
          </w:rPr>
          <w:instrText xml:space="preserve"> PAGEREF _Toc107236986 \h </w:instrText>
        </w:r>
        <w:r w:rsidR="004947C9">
          <w:rPr>
            <w:webHidden/>
          </w:rPr>
        </w:r>
        <w:r w:rsidR="004947C9">
          <w:rPr>
            <w:webHidden/>
          </w:rPr>
          <w:fldChar w:fldCharType="separate"/>
        </w:r>
        <w:r w:rsidR="004947C9">
          <w:rPr>
            <w:webHidden/>
          </w:rPr>
          <w:t>30</w:t>
        </w:r>
        <w:r w:rsidR="004947C9">
          <w:rPr>
            <w:webHidden/>
          </w:rPr>
          <w:fldChar w:fldCharType="end"/>
        </w:r>
      </w:hyperlink>
    </w:p>
    <w:p w14:paraId="325746FD" w14:textId="1214DC10" w:rsidR="004947C9" w:rsidRDefault="00832FC6">
      <w:pPr>
        <w:pStyle w:val="TOC1"/>
        <w:tabs>
          <w:tab w:val="right" w:leader="dot" w:pos="9350"/>
        </w:tabs>
        <w:rPr>
          <w:rFonts w:asciiTheme="minorHAnsi" w:eastAsiaTheme="minorEastAsia" w:hAnsiTheme="minorHAnsi" w:cstheme="minorBidi"/>
          <w:b w:val="0"/>
          <w:i w:val="0"/>
          <w:caps w:val="0"/>
          <w:noProof/>
          <w:szCs w:val="22"/>
        </w:rPr>
      </w:pPr>
      <w:hyperlink w:anchor="_Toc107236987" w:history="1">
        <w:r w:rsidR="004947C9" w:rsidRPr="00EB1B1F">
          <w:rPr>
            <w:rStyle w:val="Hyperlink"/>
            <w:noProof/>
          </w:rPr>
          <w:t>TOWNSHIPS</w:t>
        </w:r>
        <w:r w:rsidR="004947C9">
          <w:rPr>
            <w:noProof/>
            <w:webHidden/>
          </w:rPr>
          <w:tab/>
        </w:r>
        <w:r w:rsidR="004947C9">
          <w:rPr>
            <w:noProof/>
            <w:webHidden/>
          </w:rPr>
          <w:fldChar w:fldCharType="begin"/>
        </w:r>
        <w:r w:rsidR="004947C9">
          <w:rPr>
            <w:noProof/>
            <w:webHidden/>
          </w:rPr>
          <w:instrText xml:space="preserve"> PAGEREF _Toc107236987 \h </w:instrText>
        </w:r>
        <w:r w:rsidR="004947C9">
          <w:rPr>
            <w:noProof/>
            <w:webHidden/>
          </w:rPr>
        </w:r>
        <w:r w:rsidR="004947C9">
          <w:rPr>
            <w:noProof/>
            <w:webHidden/>
          </w:rPr>
          <w:fldChar w:fldCharType="separate"/>
        </w:r>
        <w:r w:rsidR="004947C9">
          <w:rPr>
            <w:noProof/>
            <w:webHidden/>
          </w:rPr>
          <w:t>33</w:t>
        </w:r>
        <w:r w:rsidR="004947C9">
          <w:rPr>
            <w:noProof/>
            <w:webHidden/>
          </w:rPr>
          <w:fldChar w:fldCharType="end"/>
        </w:r>
      </w:hyperlink>
    </w:p>
    <w:p w14:paraId="594B181F" w14:textId="357624CF" w:rsidR="004947C9" w:rsidRDefault="00832FC6">
      <w:pPr>
        <w:pStyle w:val="TOC3"/>
        <w:rPr>
          <w:rFonts w:asciiTheme="minorHAnsi" w:eastAsiaTheme="minorEastAsia" w:hAnsiTheme="minorHAnsi" w:cstheme="minorBidi"/>
          <w:szCs w:val="22"/>
        </w:rPr>
      </w:pPr>
      <w:hyperlink w:anchor="_Toc107236988" w:history="1">
        <w:r w:rsidR="004947C9" w:rsidRPr="00EB1B1F">
          <w:rPr>
            <w:rStyle w:val="Hyperlink"/>
          </w:rPr>
          <w:t xml:space="preserve">3-15 </w:t>
        </w:r>
        <w:r w:rsidR="004947C9">
          <w:rPr>
            <w:rFonts w:asciiTheme="minorHAnsi" w:eastAsiaTheme="minorEastAsia" w:hAnsiTheme="minorHAnsi" w:cstheme="minorBidi"/>
            <w:szCs w:val="22"/>
          </w:rPr>
          <w:tab/>
        </w:r>
        <w:r w:rsidR="004947C9" w:rsidRPr="00EB1B1F">
          <w:rPr>
            <w:rStyle w:val="Hyperlink"/>
          </w:rPr>
          <w:t>Compliance Requirements:  Ohio Rev. Code §§ 505.60 and 505.601, AOS Bulletin 2015-002, and 2005 Op. Att’y. Gen. No. 2005-038, 2013-022, 2015-021, 2017-007, and 2017-026 - Reimbursement of insurance premiums</w:t>
        </w:r>
        <w:r w:rsidR="004947C9">
          <w:rPr>
            <w:webHidden/>
          </w:rPr>
          <w:tab/>
        </w:r>
        <w:r w:rsidR="004947C9">
          <w:rPr>
            <w:webHidden/>
          </w:rPr>
          <w:fldChar w:fldCharType="begin"/>
        </w:r>
        <w:r w:rsidR="004947C9">
          <w:rPr>
            <w:webHidden/>
          </w:rPr>
          <w:instrText xml:space="preserve"> PAGEREF _Toc107236988 \h </w:instrText>
        </w:r>
        <w:r w:rsidR="004947C9">
          <w:rPr>
            <w:webHidden/>
          </w:rPr>
        </w:r>
        <w:r w:rsidR="004947C9">
          <w:rPr>
            <w:webHidden/>
          </w:rPr>
          <w:fldChar w:fldCharType="separate"/>
        </w:r>
        <w:r w:rsidR="004947C9">
          <w:rPr>
            <w:webHidden/>
          </w:rPr>
          <w:t>33</w:t>
        </w:r>
        <w:r w:rsidR="004947C9">
          <w:rPr>
            <w:webHidden/>
          </w:rPr>
          <w:fldChar w:fldCharType="end"/>
        </w:r>
      </w:hyperlink>
    </w:p>
    <w:p w14:paraId="30E950A7" w14:textId="5D08BEB4" w:rsidR="004947C9" w:rsidRDefault="00832FC6">
      <w:pPr>
        <w:pStyle w:val="TOC1"/>
        <w:tabs>
          <w:tab w:val="right" w:leader="dot" w:pos="9350"/>
        </w:tabs>
        <w:rPr>
          <w:rFonts w:asciiTheme="minorHAnsi" w:eastAsiaTheme="minorEastAsia" w:hAnsiTheme="minorHAnsi" w:cstheme="minorBidi"/>
          <w:b w:val="0"/>
          <w:i w:val="0"/>
          <w:caps w:val="0"/>
          <w:noProof/>
          <w:szCs w:val="22"/>
        </w:rPr>
      </w:pPr>
      <w:hyperlink w:anchor="_Toc107236989" w:history="1">
        <w:r w:rsidR="004947C9" w:rsidRPr="00EB1B1F">
          <w:rPr>
            <w:rStyle w:val="Hyperlink"/>
            <w:noProof/>
          </w:rPr>
          <w:t>COUNTIES, MUNICIPALITIES &amp; TOWNSHIPS</w:t>
        </w:r>
        <w:r w:rsidR="004947C9">
          <w:rPr>
            <w:noProof/>
            <w:webHidden/>
          </w:rPr>
          <w:tab/>
        </w:r>
        <w:r w:rsidR="004947C9">
          <w:rPr>
            <w:noProof/>
            <w:webHidden/>
          </w:rPr>
          <w:fldChar w:fldCharType="begin"/>
        </w:r>
        <w:r w:rsidR="004947C9">
          <w:rPr>
            <w:noProof/>
            <w:webHidden/>
          </w:rPr>
          <w:instrText xml:space="preserve"> PAGEREF _Toc107236989 \h </w:instrText>
        </w:r>
        <w:r w:rsidR="004947C9">
          <w:rPr>
            <w:noProof/>
            <w:webHidden/>
          </w:rPr>
        </w:r>
        <w:r w:rsidR="004947C9">
          <w:rPr>
            <w:noProof/>
            <w:webHidden/>
          </w:rPr>
          <w:fldChar w:fldCharType="separate"/>
        </w:r>
        <w:r w:rsidR="004947C9">
          <w:rPr>
            <w:noProof/>
            <w:webHidden/>
          </w:rPr>
          <w:t>37</w:t>
        </w:r>
        <w:r w:rsidR="004947C9">
          <w:rPr>
            <w:noProof/>
            <w:webHidden/>
          </w:rPr>
          <w:fldChar w:fldCharType="end"/>
        </w:r>
      </w:hyperlink>
    </w:p>
    <w:p w14:paraId="01C7E605" w14:textId="307899B6" w:rsidR="004947C9" w:rsidRDefault="00832FC6">
      <w:pPr>
        <w:pStyle w:val="TOC3"/>
        <w:rPr>
          <w:rFonts w:asciiTheme="minorHAnsi" w:eastAsiaTheme="minorEastAsia" w:hAnsiTheme="minorHAnsi" w:cstheme="minorBidi"/>
          <w:szCs w:val="22"/>
        </w:rPr>
      </w:pPr>
      <w:hyperlink w:anchor="_Toc107236990" w:history="1">
        <w:r w:rsidR="004947C9" w:rsidRPr="00EB1B1F">
          <w:rPr>
            <w:rStyle w:val="Hyperlink"/>
          </w:rPr>
          <w:t>3-16</w:t>
        </w:r>
        <w:r w:rsidR="004947C9">
          <w:rPr>
            <w:rFonts w:asciiTheme="minorHAnsi" w:eastAsiaTheme="minorEastAsia" w:hAnsiTheme="minorHAnsi" w:cstheme="minorBidi"/>
            <w:szCs w:val="22"/>
          </w:rPr>
          <w:tab/>
        </w:r>
        <w:r w:rsidR="004947C9" w:rsidRPr="00EB1B1F">
          <w:rPr>
            <w:rStyle w:val="Hyperlink"/>
          </w:rPr>
          <w:t>Compliance Requirements:  Ohio Rev. Code §§ 305.171 and 505.603 - “Cafeteria Plans”</w:t>
        </w:r>
        <w:r w:rsidR="004947C9">
          <w:rPr>
            <w:webHidden/>
          </w:rPr>
          <w:tab/>
        </w:r>
        <w:r w:rsidR="004947C9">
          <w:rPr>
            <w:webHidden/>
          </w:rPr>
          <w:fldChar w:fldCharType="begin"/>
        </w:r>
        <w:r w:rsidR="004947C9">
          <w:rPr>
            <w:webHidden/>
          </w:rPr>
          <w:instrText xml:space="preserve"> PAGEREF _Toc107236990 \h </w:instrText>
        </w:r>
        <w:r w:rsidR="004947C9">
          <w:rPr>
            <w:webHidden/>
          </w:rPr>
        </w:r>
        <w:r w:rsidR="004947C9">
          <w:rPr>
            <w:webHidden/>
          </w:rPr>
          <w:fldChar w:fldCharType="separate"/>
        </w:r>
        <w:r w:rsidR="004947C9">
          <w:rPr>
            <w:webHidden/>
          </w:rPr>
          <w:t>37</w:t>
        </w:r>
        <w:r w:rsidR="004947C9">
          <w:rPr>
            <w:webHidden/>
          </w:rPr>
          <w:fldChar w:fldCharType="end"/>
        </w:r>
      </w:hyperlink>
    </w:p>
    <w:p w14:paraId="6CD00F00" w14:textId="30FF6CDD" w:rsidR="004947C9" w:rsidRDefault="00832FC6">
      <w:pPr>
        <w:pStyle w:val="TOC3"/>
        <w:rPr>
          <w:rFonts w:asciiTheme="minorHAnsi" w:eastAsiaTheme="minorEastAsia" w:hAnsiTheme="minorHAnsi" w:cstheme="minorBidi"/>
          <w:szCs w:val="22"/>
        </w:rPr>
      </w:pPr>
      <w:hyperlink w:anchor="_Toc107236991" w:history="1">
        <w:r w:rsidR="004947C9" w:rsidRPr="00EB1B1F">
          <w:rPr>
            <w:rStyle w:val="Hyperlink"/>
          </w:rPr>
          <w:t>3-17 Compliance Requirements: Ohio Rev. Code §§ 2925.03(F), 2929.18, 2981.11, 2981.13 and 2981.14 - Law Enforcement Trust (LET) and Drug Law Enforcement Funds</w:t>
        </w:r>
        <w:r w:rsidR="004947C9">
          <w:rPr>
            <w:webHidden/>
          </w:rPr>
          <w:tab/>
        </w:r>
        <w:r w:rsidR="004947C9">
          <w:rPr>
            <w:webHidden/>
          </w:rPr>
          <w:fldChar w:fldCharType="begin"/>
        </w:r>
        <w:r w:rsidR="004947C9">
          <w:rPr>
            <w:webHidden/>
          </w:rPr>
          <w:instrText xml:space="preserve"> PAGEREF _Toc107236991 \h </w:instrText>
        </w:r>
        <w:r w:rsidR="004947C9">
          <w:rPr>
            <w:webHidden/>
          </w:rPr>
        </w:r>
        <w:r w:rsidR="004947C9">
          <w:rPr>
            <w:webHidden/>
          </w:rPr>
          <w:fldChar w:fldCharType="separate"/>
        </w:r>
        <w:r w:rsidR="004947C9">
          <w:rPr>
            <w:webHidden/>
          </w:rPr>
          <w:t>40</w:t>
        </w:r>
        <w:r w:rsidR="004947C9">
          <w:rPr>
            <w:webHidden/>
          </w:rPr>
          <w:fldChar w:fldCharType="end"/>
        </w:r>
      </w:hyperlink>
    </w:p>
    <w:p w14:paraId="04DC7442" w14:textId="04ADD445" w:rsidR="004947C9" w:rsidRDefault="00832FC6">
      <w:pPr>
        <w:pStyle w:val="TOC3"/>
        <w:rPr>
          <w:rFonts w:asciiTheme="minorHAnsi" w:eastAsiaTheme="minorEastAsia" w:hAnsiTheme="minorHAnsi" w:cstheme="minorBidi"/>
          <w:szCs w:val="22"/>
        </w:rPr>
      </w:pPr>
      <w:hyperlink w:anchor="_Toc107236992" w:history="1">
        <w:r w:rsidR="004947C9" w:rsidRPr="00EB1B1F">
          <w:rPr>
            <w:rStyle w:val="Hyperlink"/>
          </w:rPr>
          <w:t>3-18 Compliance Requirements:  Ohio Rev. Code §§ 109.57, 109.571, 109.60, and 5122.311 – Submission of information for National Instant Criminal Background Check System (NICS)</w:t>
        </w:r>
        <w:r w:rsidR="004947C9">
          <w:rPr>
            <w:webHidden/>
          </w:rPr>
          <w:tab/>
        </w:r>
        <w:r w:rsidR="004947C9">
          <w:rPr>
            <w:webHidden/>
          </w:rPr>
          <w:fldChar w:fldCharType="begin"/>
        </w:r>
        <w:r w:rsidR="004947C9">
          <w:rPr>
            <w:webHidden/>
          </w:rPr>
          <w:instrText xml:space="preserve"> PAGEREF _Toc107236992 \h </w:instrText>
        </w:r>
        <w:r w:rsidR="004947C9">
          <w:rPr>
            <w:webHidden/>
          </w:rPr>
        </w:r>
        <w:r w:rsidR="004947C9">
          <w:rPr>
            <w:webHidden/>
          </w:rPr>
          <w:fldChar w:fldCharType="separate"/>
        </w:r>
        <w:r w:rsidR="004947C9">
          <w:rPr>
            <w:webHidden/>
          </w:rPr>
          <w:t>44</w:t>
        </w:r>
        <w:r w:rsidR="004947C9">
          <w:rPr>
            <w:webHidden/>
          </w:rPr>
          <w:fldChar w:fldCharType="end"/>
        </w:r>
      </w:hyperlink>
    </w:p>
    <w:p w14:paraId="1864B8C2" w14:textId="2DBD746B" w:rsidR="004947C9" w:rsidRDefault="00832FC6">
      <w:pPr>
        <w:pStyle w:val="TOC1"/>
        <w:tabs>
          <w:tab w:val="right" w:leader="dot" w:pos="9350"/>
        </w:tabs>
        <w:rPr>
          <w:rFonts w:asciiTheme="minorHAnsi" w:eastAsiaTheme="minorEastAsia" w:hAnsiTheme="minorHAnsi" w:cstheme="minorBidi"/>
          <w:b w:val="0"/>
          <w:i w:val="0"/>
          <w:caps w:val="0"/>
          <w:noProof/>
          <w:szCs w:val="22"/>
        </w:rPr>
      </w:pPr>
      <w:hyperlink w:anchor="_Toc107236993" w:history="1">
        <w:r w:rsidR="004947C9" w:rsidRPr="00EB1B1F">
          <w:rPr>
            <w:rStyle w:val="Hyperlink"/>
            <w:noProof/>
          </w:rPr>
          <w:t>Schools</w:t>
        </w:r>
        <w:r w:rsidR="004947C9">
          <w:rPr>
            <w:noProof/>
            <w:webHidden/>
          </w:rPr>
          <w:tab/>
        </w:r>
        <w:r w:rsidR="004947C9">
          <w:rPr>
            <w:noProof/>
            <w:webHidden/>
          </w:rPr>
          <w:fldChar w:fldCharType="begin"/>
        </w:r>
        <w:r w:rsidR="004947C9">
          <w:rPr>
            <w:noProof/>
            <w:webHidden/>
          </w:rPr>
          <w:instrText xml:space="preserve"> PAGEREF _Toc107236993 \h </w:instrText>
        </w:r>
        <w:r w:rsidR="004947C9">
          <w:rPr>
            <w:noProof/>
            <w:webHidden/>
          </w:rPr>
        </w:r>
        <w:r w:rsidR="004947C9">
          <w:rPr>
            <w:noProof/>
            <w:webHidden/>
          </w:rPr>
          <w:fldChar w:fldCharType="separate"/>
        </w:r>
        <w:r w:rsidR="004947C9">
          <w:rPr>
            <w:noProof/>
            <w:webHidden/>
          </w:rPr>
          <w:t>45</w:t>
        </w:r>
        <w:r w:rsidR="004947C9">
          <w:rPr>
            <w:noProof/>
            <w:webHidden/>
          </w:rPr>
          <w:fldChar w:fldCharType="end"/>
        </w:r>
      </w:hyperlink>
    </w:p>
    <w:p w14:paraId="6B10A777" w14:textId="170A0389" w:rsidR="004947C9" w:rsidRDefault="00832FC6">
      <w:pPr>
        <w:pStyle w:val="TOC3"/>
        <w:rPr>
          <w:rFonts w:asciiTheme="minorHAnsi" w:eastAsiaTheme="minorEastAsia" w:hAnsiTheme="minorHAnsi" w:cstheme="minorBidi"/>
          <w:szCs w:val="22"/>
        </w:rPr>
      </w:pPr>
      <w:hyperlink w:anchor="_Toc107236994" w:history="1">
        <w:r w:rsidR="004947C9" w:rsidRPr="00EB1B1F">
          <w:rPr>
            <w:rStyle w:val="Hyperlink"/>
          </w:rPr>
          <w:t>3-19 Compliance Requirement: Ohio Rev. Code §§ 3301.0710, 3301.0712, 3314.017, 3314.034, 3314.38; Ohio Admin. Code 3301-102-10 - Dropout Prevention and Recovery School Eligibility Requirements</w:t>
        </w:r>
        <w:r w:rsidR="004947C9">
          <w:rPr>
            <w:webHidden/>
          </w:rPr>
          <w:tab/>
        </w:r>
        <w:r w:rsidR="004947C9">
          <w:rPr>
            <w:webHidden/>
          </w:rPr>
          <w:fldChar w:fldCharType="begin"/>
        </w:r>
        <w:r w:rsidR="004947C9">
          <w:rPr>
            <w:webHidden/>
          </w:rPr>
          <w:instrText xml:space="preserve"> PAGEREF _Toc107236994 \h </w:instrText>
        </w:r>
        <w:r w:rsidR="004947C9">
          <w:rPr>
            <w:webHidden/>
          </w:rPr>
        </w:r>
        <w:r w:rsidR="004947C9">
          <w:rPr>
            <w:webHidden/>
          </w:rPr>
          <w:fldChar w:fldCharType="separate"/>
        </w:r>
        <w:r w:rsidR="004947C9">
          <w:rPr>
            <w:webHidden/>
          </w:rPr>
          <w:t>45</w:t>
        </w:r>
        <w:r w:rsidR="004947C9">
          <w:rPr>
            <w:webHidden/>
          </w:rPr>
          <w:fldChar w:fldCharType="end"/>
        </w:r>
      </w:hyperlink>
    </w:p>
    <w:p w14:paraId="78F57AE3" w14:textId="290EFD7F" w:rsidR="004947C9" w:rsidRDefault="00832FC6">
      <w:pPr>
        <w:pStyle w:val="TOC3"/>
        <w:rPr>
          <w:rFonts w:asciiTheme="minorHAnsi" w:eastAsiaTheme="minorEastAsia" w:hAnsiTheme="minorHAnsi" w:cstheme="minorBidi"/>
          <w:szCs w:val="22"/>
        </w:rPr>
      </w:pPr>
      <w:hyperlink w:anchor="_Toc107236995" w:history="1">
        <w:r w:rsidR="004947C9" w:rsidRPr="00E55CE0">
          <w:rPr>
            <w:rStyle w:val="Hyperlink"/>
            <w:bCs/>
            <w:u w:val="double"/>
          </w:rPr>
          <w:t xml:space="preserve">3-20 Compliance Requirement: Ohio Rev. Code §§ 3317.0212 &amp; 3314.091; Ohio Admin. Code 3301-83-01 - Transportation T-1 and T-2 Forms – All Traditional School Districts and Certain Community Schools </w:t>
        </w:r>
        <w:r w:rsidR="004947C9" w:rsidRPr="00E55CE0">
          <w:rPr>
            <w:rStyle w:val="Hyperlink"/>
            <w:b/>
            <w:bCs/>
            <w:u w:val="double"/>
          </w:rPr>
          <w:t>(NEW)</w:t>
        </w:r>
        <w:r w:rsidR="004947C9">
          <w:rPr>
            <w:webHidden/>
          </w:rPr>
          <w:tab/>
        </w:r>
        <w:r w:rsidR="004947C9">
          <w:rPr>
            <w:webHidden/>
          </w:rPr>
          <w:fldChar w:fldCharType="begin"/>
        </w:r>
        <w:r w:rsidR="004947C9">
          <w:rPr>
            <w:webHidden/>
          </w:rPr>
          <w:instrText xml:space="preserve"> PAGEREF _Toc107236995 \h </w:instrText>
        </w:r>
        <w:r w:rsidR="004947C9">
          <w:rPr>
            <w:webHidden/>
          </w:rPr>
        </w:r>
        <w:r w:rsidR="004947C9">
          <w:rPr>
            <w:webHidden/>
          </w:rPr>
          <w:fldChar w:fldCharType="separate"/>
        </w:r>
        <w:r w:rsidR="004947C9">
          <w:rPr>
            <w:webHidden/>
          </w:rPr>
          <w:t>50</w:t>
        </w:r>
        <w:r w:rsidR="004947C9">
          <w:rPr>
            <w:webHidden/>
          </w:rPr>
          <w:fldChar w:fldCharType="end"/>
        </w:r>
      </w:hyperlink>
    </w:p>
    <w:p w14:paraId="47662A7E" w14:textId="0BF69C18" w:rsidR="00C128B5" w:rsidRDefault="00D737EF"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11"/>
          <w:footerReference w:type="default" r:id="rId12"/>
          <w:type w:val="continuous"/>
          <w:pgSz w:w="12240" w:h="15840"/>
          <w:pgMar w:top="1440" w:right="1440" w:bottom="1440" w:left="1440" w:header="720" w:footer="720" w:gutter="0"/>
          <w:cols w:space="720"/>
          <w:docGrid w:linePitch="360"/>
        </w:sectPr>
      </w:pPr>
      <w:r>
        <w:rPr>
          <w:rFonts w:ascii="Times New Roman" w:hAnsi="Times New Roman"/>
          <w:b/>
          <w:color w:val="2B579A"/>
          <w:sz w:val="22"/>
          <w:szCs w:val="22"/>
          <w:shd w:val="clear" w:color="auto" w:fill="E6E6E6"/>
        </w:rPr>
        <w:fldChar w:fldCharType="end"/>
      </w:r>
      <w:r w:rsidR="00182659">
        <w:rPr>
          <w:rFonts w:ascii="Times New Roman" w:hAnsi="Times New Roman"/>
          <w:b/>
          <w:sz w:val="22"/>
          <w:szCs w:val="22"/>
        </w:rPr>
        <w:br w:type="page"/>
      </w:r>
    </w:p>
    <w:p w14:paraId="3578FA18" w14:textId="6ED568FB" w:rsidR="005A5FAC" w:rsidRPr="00CA0E1A" w:rsidRDefault="005A5FAC"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465258696"/>
      <w:bookmarkStart w:id="1" w:name="_Ref31118565"/>
      <w:bookmarkStart w:id="2" w:name="_Toc103253331"/>
      <w:bookmarkStart w:id="3" w:name="_Toc107236969"/>
      <w:r w:rsidRPr="00CA0E1A">
        <w:rPr>
          <w:rFonts w:ascii="Times New Roman" w:hAnsi="Times New Roman"/>
          <w:i/>
          <w:color w:val="auto"/>
          <w:sz w:val="22"/>
          <w:szCs w:val="22"/>
        </w:rPr>
        <w:lastRenderedPageBreak/>
        <w:t>GENERAL</w:t>
      </w:r>
      <w:bookmarkEnd w:id="0"/>
      <w:bookmarkEnd w:id="1"/>
      <w:bookmarkEnd w:id="2"/>
      <w:bookmarkEnd w:id="3"/>
    </w:p>
    <w:p w14:paraId="7D1F27C8" w14:textId="2072717C" w:rsidR="00AE2B35" w:rsidRDefault="00AE2B35" w:rsidP="00AE2B35">
      <w:pPr>
        <w:jc w:val="both"/>
        <w:rPr>
          <w:rFonts w:ascii="Times New Roman" w:hAnsi="Times New Roman"/>
          <w:b/>
          <w:sz w:val="22"/>
          <w:szCs w:val="22"/>
        </w:rPr>
      </w:pPr>
    </w:p>
    <w:p w14:paraId="2F462549" w14:textId="0BAC10AD" w:rsidR="006E6023" w:rsidRPr="00CA0E1A" w:rsidRDefault="00505E29" w:rsidP="00723519">
      <w:pPr>
        <w:pStyle w:val="Heading3"/>
        <w:tabs>
          <w:tab w:val="left" w:pos="360"/>
        </w:tabs>
        <w:spacing w:before="0"/>
        <w:rPr>
          <w:rFonts w:ascii="Times New Roman" w:hAnsi="Times New Roman"/>
          <w:color w:val="auto"/>
          <w:sz w:val="22"/>
          <w:szCs w:val="22"/>
        </w:rPr>
      </w:pPr>
      <w:bookmarkStart w:id="4" w:name="_Toc465258697"/>
      <w:bookmarkStart w:id="5" w:name="_Toc103253332"/>
      <w:bookmarkStart w:id="6" w:name="_Toc107236970"/>
      <w:r w:rsidRPr="00CA0E1A">
        <w:rPr>
          <w:rFonts w:ascii="Times New Roman" w:hAnsi="Times New Roman"/>
          <w:color w:val="auto"/>
          <w:sz w:val="22"/>
          <w:szCs w:val="22"/>
        </w:rPr>
        <w:t>3-1</w:t>
      </w:r>
      <w:r w:rsidR="00D533A1">
        <w:rPr>
          <w:rFonts w:ascii="Times New Roman" w:hAnsi="Times New Roman"/>
          <w:color w:val="auto"/>
          <w:sz w:val="22"/>
          <w:szCs w:val="22"/>
        </w:rPr>
        <w:tab/>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4"/>
      <w:bookmarkEnd w:id="5"/>
      <w:bookmarkEnd w:id="6"/>
    </w:p>
    <w:p w14:paraId="31111E4A" w14:textId="6AF04029" w:rsidR="006E6023" w:rsidRDefault="006E6023" w:rsidP="006E6023">
      <w:pPr>
        <w:widowControl w:val="0"/>
        <w:jc w:val="both"/>
        <w:rPr>
          <w:rFonts w:ascii="Times New Roman" w:hAnsi="Times New Roman"/>
          <w:sz w:val="22"/>
          <w:szCs w:val="22"/>
        </w:rPr>
      </w:pPr>
    </w:p>
    <w:p w14:paraId="258648BB" w14:textId="4C96F12E" w:rsidR="00244DE6" w:rsidRPr="00C60F89" w:rsidRDefault="00244DE6" w:rsidP="00244DE6">
      <w:pPr>
        <w:jc w:val="both"/>
        <w:rPr>
          <w:rFonts w:ascii="Times New Roman" w:hAnsi="Times New Roman"/>
          <w:b/>
          <w:bCs/>
          <w:sz w:val="22"/>
          <w:szCs w:val="22"/>
          <w:u w:val="wave"/>
        </w:rPr>
      </w:pPr>
      <w:r w:rsidRPr="2795D11E">
        <w:rPr>
          <w:rFonts w:ascii="Times New Roman" w:hAnsi="Times New Roman"/>
          <w:b/>
          <w:bCs/>
          <w:sz w:val="22"/>
          <w:szCs w:val="22"/>
          <w:u w:val="wave"/>
        </w:rPr>
        <w:t>Note:  As stated on pg. 1 of Chapter 3, this section may be performed every 3</w:t>
      </w:r>
      <w:r w:rsidRPr="2795D11E">
        <w:rPr>
          <w:rFonts w:ascii="Times New Roman" w:hAnsi="Times New Roman"/>
          <w:b/>
          <w:bCs/>
          <w:sz w:val="22"/>
          <w:szCs w:val="22"/>
          <w:u w:val="wave"/>
          <w:vertAlign w:val="superscript"/>
        </w:rPr>
        <w:t>rd</w:t>
      </w:r>
      <w:r w:rsidRPr="2795D11E">
        <w:rPr>
          <w:rFonts w:ascii="Times New Roman" w:hAnsi="Times New Roman"/>
          <w:b/>
          <w:bCs/>
          <w:sz w:val="22"/>
          <w:szCs w:val="22"/>
          <w:u w:val="wave"/>
        </w:rPr>
        <w:t xml:space="preserve"> audit cycle if noted requirements met.</w:t>
      </w:r>
    </w:p>
    <w:p w14:paraId="2BA0E7B4" w14:textId="77777777" w:rsidR="00244DE6" w:rsidRDefault="00244DE6" w:rsidP="00244DE6">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468BDC76" w14:textId="14D73EF9" w:rsidR="006E6023"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591DAD46" w14:textId="7C0D5F48" w:rsidR="00262898" w:rsidRDefault="00262898" w:rsidP="006E6023">
      <w:pPr>
        <w:widowControl w:val="0"/>
        <w:jc w:val="both"/>
        <w:rPr>
          <w:rFonts w:ascii="Times New Roman" w:hAnsi="Times New Roman"/>
          <w:sz w:val="22"/>
          <w:szCs w:val="22"/>
        </w:rPr>
      </w:pPr>
    </w:p>
    <w:p w14:paraId="280D4EC9" w14:textId="77777777" w:rsidR="00262898" w:rsidRPr="001071DE" w:rsidRDefault="00262898"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6058EEEB"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14:paraId="4ED288B5" w14:textId="6CB4CC18" w:rsidR="00C32472" w:rsidRDefault="00C32472" w:rsidP="00F80BF3">
      <w:pPr>
        <w:widowControl w:val="0"/>
        <w:ind w:left="360" w:hanging="360"/>
        <w:jc w:val="both"/>
        <w:rPr>
          <w:rFonts w:ascii="Times New Roman" w:hAnsi="Times New Roman"/>
          <w:sz w:val="22"/>
          <w:szCs w:val="22"/>
        </w:rPr>
      </w:pPr>
    </w:p>
    <w:p w14:paraId="18CBA422" w14:textId="0C15650E" w:rsidR="00C32472" w:rsidRPr="00C44DDF" w:rsidRDefault="1BD5DB85" w:rsidP="00E55CE0">
      <w:pPr>
        <w:autoSpaceDE w:val="0"/>
        <w:autoSpaceDN w:val="0"/>
        <w:adjustRightInd w:val="0"/>
        <w:ind w:left="360"/>
        <w:jc w:val="both"/>
        <w:rPr>
          <w:rFonts w:ascii="Times New Roman" w:hAnsi="Times New Roman"/>
          <w:b/>
          <w:bCs/>
          <w:color w:val="FF0000"/>
          <w:sz w:val="22"/>
          <w:szCs w:val="22"/>
          <w:u w:val="double"/>
        </w:rPr>
      </w:pPr>
      <w:r w:rsidRPr="7E28CC9C">
        <w:rPr>
          <w:rFonts w:ascii="Times New Roman" w:hAnsi="Times New Roman"/>
          <w:b/>
          <w:bCs/>
          <w:color w:val="FF0000"/>
          <w:sz w:val="22"/>
          <w:szCs w:val="22"/>
        </w:rPr>
        <w:lastRenderedPageBreak/>
        <w:t xml:space="preserve">When testing, consider </w:t>
      </w:r>
      <w:r w:rsidR="42D49575" w:rsidRPr="7E28CC9C">
        <w:rPr>
          <w:rFonts w:ascii="Times New Roman" w:hAnsi="Times New Roman"/>
          <w:b/>
          <w:bCs/>
          <w:color w:val="FF0000"/>
          <w:sz w:val="22"/>
          <w:szCs w:val="22"/>
        </w:rPr>
        <w:t xml:space="preserve">any </w:t>
      </w:r>
      <w:r w:rsidR="658D12E7" w:rsidRPr="7E28CC9C">
        <w:rPr>
          <w:rFonts w:ascii="Times New Roman" w:hAnsi="Times New Roman"/>
          <w:b/>
          <w:bCs/>
          <w:color w:val="FF0000"/>
          <w:sz w:val="22"/>
          <w:szCs w:val="22"/>
        </w:rPr>
        <w:t xml:space="preserve">related </w:t>
      </w:r>
      <w:r w:rsidR="00C44DDF" w:rsidRPr="7E28CC9C">
        <w:rPr>
          <w:rFonts w:ascii="Times New Roman" w:hAnsi="Times New Roman"/>
          <w:b/>
          <w:bCs/>
          <w:color w:val="FF0000"/>
          <w:sz w:val="22"/>
          <w:szCs w:val="22"/>
          <w:u w:val="wave"/>
        </w:rPr>
        <w:t xml:space="preserve">CARES ACT &amp; </w:t>
      </w:r>
      <w:r w:rsidR="4672F711" w:rsidRPr="7E28CC9C">
        <w:rPr>
          <w:rFonts w:ascii="Times New Roman" w:hAnsi="Times New Roman"/>
          <w:b/>
          <w:bCs/>
          <w:color w:val="FF0000"/>
          <w:sz w:val="22"/>
          <w:szCs w:val="22"/>
          <w:u w:val="wave"/>
        </w:rPr>
        <w:t>General</w:t>
      </w:r>
      <w:r w:rsidR="485D3E5F" w:rsidRPr="7E28CC9C">
        <w:rPr>
          <w:rFonts w:ascii="Times New Roman" w:hAnsi="Times New Roman"/>
          <w:b/>
          <w:bCs/>
          <w:color w:val="FF0000"/>
          <w:sz w:val="22"/>
          <w:szCs w:val="22"/>
          <w:u w:val="wave"/>
        </w:rPr>
        <w:t xml:space="preserve"> </w:t>
      </w:r>
      <w:r w:rsidR="00C44DDF" w:rsidRPr="7E28CC9C">
        <w:rPr>
          <w:rFonts w:ascii="Times New Roman" w:hAnsi="Times New Roman"/>
          <w:b/>
          <w:bCs/>
          <w:color w:val="FF0000"/>
          <w:sz w:val="22"/>
          <w:szCs w:val="22"/>
          <w:u w:val="wave"/>
        </w:rPr>
        <w:t>COVID-19</w:t>
      </w:r>
      <w:r w:rsidR="4672F711" w:rsidRPr="7E28CC9C">
        <w:rPr>
          <w:rFonts w:ascii="Times New Roman" w:hAnsi="Times New Roman"/>
          <w:b/>
          <w:bCs/>
          <w:color w:val="FF0000"/>
          <w:sz w:val="22"/>
          <w:szCs w:val="22"/>
        </w:rPr>
        <w:t xml:space="preserve"> </w:t>
      </w:r>
      <w:r w:rsidR="7494DC0F" w:rsidRPr="7E28CC9C">
        <w:rPr>
          <w:rFonts w:ascii="Times New Roman" w:hAnsi="Times New Roman"/>
          <w:b/>
          <w:bCs/>
          <w:color w:val="FF0000"/>
          <w:sz w:val="22"/>
          <w:szCs w:val="22"/>
          <w:u w:val="wave"/>
        </w:rPr>
        <w:t>a</w:t>
      </w:r>
      <w:r w:rsidR="00C44DDF" w:rsidRPr="7E28CC9C">
        <w:rPr>
          <w:rFonts w:ascii="Times New Roman" w:hAnsi="Times New Roman"/>
          <w:b/>
          <w:bCs/>
          <w:color w:val="FF0000"/>
          <w:sz w:val="22"/>
          <w:szCs w:val="22"/>
          <w:u w:val="wave"/>
        </w:rPr>
        <w:t>nd American Rescue Plan (ARP)</w:t>
      </w:r>
      <w:r w:rsidR="7494DC0F" w:rsidRPr="7E28CC9C">
        <w:rPr>
          <w:rFonts w:ascii="Times New Roman" w:hAnsi="Times New Roman"/>
          <w:b/>
          <w:bCs/>
          <w:color w:val="FF0000"/>
          <w:sz w:val="22"/>
          <w:szCs w:val="22"/>
          <w:u w:val="wave"/>
        </w:rPr>
        <w:t xml:space="preserve"> AOS</w:t>
      </w:r>
      <w:r w:rsidR="7494DC0F" w:rsidRPr="7E28CC9C">
        <w:rPr>
          <w:rFonts w:ascii="Times New Roman" w:hAnsi="Times New Roman"/>
          <w:b/>
          <w:bCs/>
          <w:color w:val="FF0000"/>
          <w:sz w:val="22"/>
          <w:szCs w:val="22"/>
        </w:rPr>
        <w:t xml:space="preserve"> </w:t>
      </w:r>
      <w:r w:rsidR="658D12E7" w:rsidRPr="7E28CC9C">
        <w:rPr>
          <w:rFonts w:ascii="Times New Roman" w:hAnsi="Times New Roman"/>
          <w:b/>
          <w:bCs/>
          <w:color w:val="FF0000"/>
          <w:sz w:val="22"/>
          <w:szCs w:val="22"/>
        </w:rPr>
        <w:t>FAQ</w:t>
      </w:r>
      <w:r w:rsidR="42D49575" w:rsidRPr="7E28CC9C">
        <w:rPr>
          <w:rFonts w:ascii="Times New Roman" w:hAnsi="Times New Roman"/>
          <w:b/>
          <w:bCs/>
          <w:color w:val="FF0000"/>
          <w:sz w:val="22"/>
          <w:szCs w:val="22"/>
        </w:rPr>
        <w:t>s</w:t>
      </w:r>
      <w:r w:rsidR="658D12E7" w:rsidRPr="7E28CC9C">
        <w:rPr>
          <w:rFonts w:ascii="Times New Roman" w:hAnsi="Times New Roman"/>
          <w:b/>
          <w:bCs/>
          <w:color w:val="FF0000"/>
          <w:sz w:val="22"/>
          <w:szCs w:val="22"/>
        </w:rPr>
        <w:t xml:space="preserve"> listed</w:t>
      </w:r>
      <w:r w:rsidRPr="7E28CC9C">
        <w:rPr>
          <w:rFonts w:ascii="Times New Roman" w:hAnsi="Times New Roman"/>
          <w:b/>
          <w:bCs/>
          <w:color w:val="FF0000"/>
          <w:sz w:val="22"/>
          <w:szCs w:val="22"/>
        </w:rPr>
        <w:t xml:space="preserve"> here -</w:t>
      </w:r>
      <w:r w:rsidR="4672F711" w:rsidRPr="7E28CC9C">
        <w:rPr>
          <w:rFonts w:ascii="Times New Roman" w:hAnsi="Times New Roman"/>
          <w:b/>
          <w:bCs/>
          <w:color w:val="FF0000"/>
          <w:sz w:val="22"/>
          <w:szCs w:val="22"/>
        </w:rPr>
        <w:t xml:space="preserve"> </w:t>
      </w:r>
      <w:hyperlink r:id="rId13">
        <w:r w:rsidR="00C2714F" w:rsidRPr="7E28CC9C">
          <w:rPr>
            <w:rStyle w:val="Hyperlink"/>
            <w:rFonts w:ascii="Times New Roman" w:hAnsi="Times New Roman"/>
            <w:b/>
            <w:bCs/>
            <w:sz w:val="22"/>
            <w:szCs w:val="22"/>
          </w:rPr>
          <w:t>https://ohioauditor.gov/resources/covid19_faqs.html</w:t>
        </w:r>
      </w:hyperlink>
    </w:p>
    <w:p w14:paraId="5F390D95" w14:textId="1E79FD97" w:rsidR="006E6023" w:rsidRPr="00C44DDF" w:rsidRDefault="006E6023" w:rsidP="000556E6">
      <w:pPr>
        <w:widowControl w:val="0"/>
        <w:ind w:left="360"/>
        <w:jc w:val="both"/>
        <w:rPr>
          <w:rFonts w:ascii="Times New Roman" w:hAnsi="Times New Roman"/>
          <w:color w:val="FF0000"/>
          <w:sz w:val="22"/>
          <w:szCs w:val="22"/>
          <w:u w:val="double"/>
        </w:rPr>
      </w:pPr>
    </w:p>
    <w:p w14:paraId="2ACAF428" w14:textId="5540E2FC"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7447D5">
          <w:headerReference w:type="default" r:id="rId14"/>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297AFF23" w14:textId="61C3D3F0" w:rsidR="00E94804" w:rsidRDefault="00E94804" w:rsidP="00E94804">
      <w:pPr>
        <w:widowControl w:val="0"/>
        <w:jc w:val="both"/>
        <w:rPr>
          <w:rFonts w:ascii="Times New Roman" w:hAnsi="Times New Roman"/>
          <w:b/>
          <w:sz w:val="22"/>
          <w:szCs w:val="22"/>
        </w:rPr>
      </w:pPr>
      <w:bookmarkStart w:id="7" w:name="_Toc465258698"/>
      <w:r w:rsidRPr="00564689">
        <w:rPr>
          <w:rFonts w:ascii="Times New Roman" w:hAnsi="Times New Roman"/>
          <w:b/>
          <w:color w:val="000000" w:themeColor="text1"/>
          <w:sz w:val="22"/>
          <w:szCs w:val="22"/>
          <w:highlight w:val="yellow"/>
        </w:rPr>
        <w:lastRenderedPageBreak/>
        <w:t xml:space="preserve">This section is not subject to rotation and </w:t>
      </w:r>
      <w:r w:rsidRPr="00D22613">
        <w:rPr>
          <w:rFonts w:ascii="Times New Roman" w:hAnsi="Times New Roman"/>
          <w:b/>
          <w:color w:val="000000" w:themeColor="text1"/>
          <w:sz w:val="22"/>
          <w:szCs w:val="22"/>
          <w:highlight w:val="yellow"/>
          <w:u w:val="single"/>
        </w:rPr>
        <w:t>must</w:t>
      </w:r>
      <w:r w:rsidRPr="00564689">
        <w:rPr>
          <w:rFonts w:ascii="Times New Roman" w:hAnsi="Times New Roman"/>
          <w:b/>
          <w:color w:val="000000" w:themeColor="text1"/>
          <w:sz w:val="22"/>
          <w:szCs w:val="22"/>
          <w:highlight w:val="yellow"/>
        </w:rPr>
        <w:t xml:space="preserve"> be completed each year contract expenditures are material</w:t>
      </w:r>
      <w:r w:rsidRPr="00564689">
        <w:rPr>
          <w:rFonts w:ascii="Times New Roman" w:hAnsi="Times New Roman"/>
          <w:b/>
          <w:sz w:val="22"/>
          <w:szCs w:val="22"/>
          <w:highlight w:val="yellow"/>
        </w:rPr>
        <w:t>.</w:t>
      </w:r>
      <w:r w:rsidRPr="00AC1AFA">
        <w:rPr>
          <w:rFonts w:ascii="Times New Roman" w:hAnsi="Times New Roman"/>
          <w:b/>
          <w:sz w:val="22"/>
          <w:szCs w:val="22"/>
        </w:rPr>
        <w:t xml:space="preserve">  </w:t>
      </w:r>
    </w:p>
    <w:p w14:paraId="30A69014" w14:textId="77777777" w:rsidR="00E94804" w:rsidRPr="00AC1AFA" w:rsidRDefault="00E94804" w:rsidP="00E94804">
      <w:pPr>
        <w:widowControl w:val="0"/>
        <w:jc w:val="both"/>
        <w:rPr>
          <w:rFonts w:ascii="Times New Roman" w:hAnsi="Times New Roman"/>
          <w:b/>
          <w:sz w:val="22"/>
          <w:szCs w:val="22"/>
        </w:rPr>
      </w:pPr>
    </w:p>
    <w:p w14:paraId="17AC0E0C" w14:textId="139E141E" w:rsidR="002601CE" w:rsidRDefault="00505E29" w:rsidP="002601CE">
      <w:pPr>
        <w:pStyle w:val="Heading3"/>
        <w:spacing w:before="0"/>
        <w:jc w:val="both"/>
        <w:rPr>
          <w:rFonts w:ascii="Times New Roman" w:hAnsi="Times New Roman"/>
          <w:color w:val="auto"/>
          <w:sz w:val="22"/>
          <w:szCs w:val="22"/>
        </w:rPr>
      </w:pPr>
      <w:bookmarkStart w:id="8" w:name="_Toc103253333"/>
      <w:bookmarkStart w:id="9" w:name="_Toc107236971"/>
      <w:r w:rsidRPr="763C0D18">
        <w:rPr>
          <w:rFonts w:ascii="Times New Roman" w:hAnsi="Times New Roman"/>
          <w:color w:val="auto"/>
          <w:sz w:val="22"/>
          <w:szCs w:val="22"/>
        </w:rPr>
        <w:t>3-2</w:t>
      </w:r>
      <w:bookmarkEnd w:id="7"/>
      <w:r>
        <w:tab/>
      </w:r>
      <w:r w:rsidR="00E94804" w:rsidRPr="763C0D18">
        <w:rPr>
          <w:rFonts w:ascii="Times New Roman" w:hAnsi="Times New Roman"/>
          <w:color w:val="auto"/>
          <w:sz w:val="22"/>
          <w:szCs w:val="22"/>
        </w:rPr>
        <w:t xml:space="preserve">Compliance Requirements: </w:t>
      </w:r>
      <w:r w:rsidR="00E94804" w:rsidRPr="763C0D18">
        <w:rPr>
          <w:rFonts w:ascii="Times New Roman" w:hAnsi="Times New Roman"/>
          <w:b w:val="0"/>
          <w:bCs w:val="0"/>
          <w:color w:val="auto"/>
          <w:sz w:val="22"/>
          <w:szCs w:val="22"/>
        </w:rPr>
        <w:t xml:space="preserve">Various Ohio Rev. Code sections – Contracts and competitive bidding </w:t>
      </w:r>
      <w:r w:rsidR="00E94804" w:rsidRPr="763C0D18">
        <w:rPr>
          <w:rFonts w:ascii="Times New Roman" w:hAnsi="Times New Roman"/>
          <w:color w:val="auto"/>
          <w:sz w:val="22"/>
          <w:szCs w:val="22"/>
        </w:rPr>
        <w:t>(NEW)</w:t>
      </w:r>
      <w:bookmarkEnd w:id="8"/>
      <w:bookmarkEnd w:id="9"/>
    </w:p>
    <w:p w14:paraId="3710EBD0" w14:textId="6107FA71" w:rsidR="007B15C7" w:rsidRDefault="007B15C7" w:rsidP="007B15C7"/>
    <w:p w14:paraId="0A1FB7BE" w14:textId="654F8C5F" w:rsidR="007B15C7" w:rsidRPr="007B15C7" w:rsidRDefault="007B15C7" w:rsidP="007B15C7">
      <w:pPr>
        <w:jc w:val="both"/>
      </w:pPr>
      <w:r w:rsidRPr="3954FF2B">
        <w:rPr>
          <w:rFonts w:ascii="Times New Roman" w:hAnsi="Times New Roman"/>
          <w:b/>
          <w:bCs/>
          <w:color w:val="FF0000"/>
          <w:sz w:val="22"/>
          <w:szCs w:val="22"/>
          <w:u w:val="wave"/>
        </w:rPr>
        <w:t>Auditors should carefully consider whether contract expenditures are direct and material to their audit.  Among other federal assistance, local governments are receiving historical levels of federal funding as part of the Coronavirus State and Local Fiscal Recovery Funds distributed under the American Rescue Plan.  This program includes significant provisions for water, sewer, broadband and other potential infrastructure-oriented projects.  Local governments undertaking such projects must use caution and consider federal Procurement rules together with the state and local laws and regulations as they contemplate contracts.  Auditors should consider the funding sources local governments use to pay for large projects.  State and local laws and regulations apply to projects financed by state and local resources whereas Federal Procurement rules apply to projects (or portions of projects) financed with Federal funds.  Where there is conflict between Federal, state and local law or regulation, the most restrictive requirements apply.</w:t>
      </w:r>
    </w:p>
    <w:p w14:paraId="5C3ECBDC" w14:textId="604A7949" w:rsidR="00E94804" w:rsidRDefault="00E94804" w:rsidP="00E94804"/>
    <w:p w14:paraId="1F7206D7" w14:textId="661B5542" w:rsidR="00E94804" w:rsidRDefault="00E94804" w:rsidP="00E94804">
      <w:pPr>
        <w:jc w:val="both"/>
        <w:rPr>
          <w:rFonts w:ascii="Times New Roman" w:hAnsi="Times New Roman"/>
          <w:bCs/>
          <w:sz w:val="22"/>
          <w:szCs w:val="22"/>
        </w:rPr>
      </w:pPr>
      <w:r w:rsidRPr="49D21F2E">
        <w:rPr>
          <w:rFonts w:ascii="Times New Roman" w:hAnsi="Times New Roman"/>
          <w:b/>
          <w:bCs/>
          <w:sz w:val="22"/>
          <w:szCs w:val="22"/>
        </w:rPr>
        <w:t>Summary of Requirement:</w:t>
      </w:r>
      <w:r>
        <w:rPr>
          <w:rFonts w:ascii="Times New Roman" w:hAnsi="Times New Roman"/>
          <w:b/>
          <w:bCs/>
          <w:sz w:val="22"/>
          <w:szCs w:val="22"/>
        </w:rPr>
        <w:t xml:space="preserve">  </w:t>
      </w:r>
      <w:r>
        <w:rPr>
          <w:rFonts w:ascii="Times New Roman" w:hAnsi="Times New Roman"/>
          <w:bCs/>
          <w:sz w:val="22"/>
          <w:szCs w:val="22"/>
        </w:rPr>
        <w:t xml:space="preserve">Procedures for entering into contracts and competitive bidding are outlined in various Ohio Revised Code sections and in the Ohio Compliance Supplement Optional Procedures Manual (OPM).  For additional information regarding the applicability of these OPM sections, refer to the </w:t>
      </w:r>
      <w:proofErr w:type="spellStart"/>
      <w:r w:rsidRPr="00564689">
        <w:rPr>
          <w:rFonts w:ascii="Times New Roman" w:hAnsi="Times New Roman"/>
          <w:b/>
          <w:bCs/>
          <w:i/>
          <w:sz w:val="22"/>
          <w:szCs w:val="22"/>
        </w:rPr>
        <w:t>OPM</w:t>
      </w:r>
      <w:proofErr w:type="spellEnd"/>
      <w:r w:rsidRPr="00564689">
        <w:rPr>
          <w:rFonts w:ascii="Times New Roman" w:hAnsi="Times New Roman"/>
          <w:b/>
          <w:bCs/>
          <w:i/>
          <w:sz w:val="22"/>
          <w:szCs w:val="22"/>
        </w:rPr>
        <w:t xml:space="preserve"> Legal Matrix</w:t>
      </w:r>
      <w:r>
        <w:rPr>
          <w:rFonts w:ascii="Times New Roman" w:hAnsi="Times New Roman"/>
          <w:bCs/>
          <w:sz w:val="22"/>
          <w:szCs w:val="22"/>
        </w:rPr>
        <w:t>.</w:t>
      </w:r>
    </w:p>
    <w:p w14:paraId="747D24BE" w14:textId="64970D4A" w:rsidR="00E94804" w:rsidRDefault="00E94804" w:rsidP="00E94804">
      <w:pPr>
        <w:jc w:val="both"/>
        <w:rPr>
          <w:rFonts w:ascii="Times New Roman" w:hAnsi="Times New Roman"/>
          <w:bCs/>
          <w:sz w:val="22"/>
          <w:szCs w:val="22"/>
        </w:rPr>
      </w:pPr>
    </w:p>
    <w:p w14:paraId="11E5AB39" w14:textId="77777777" w:rsidR="00262898" w:rsidRDefault="00262898" w:rsidP="00E94804">
      <w:pPr>
        <w:jc w:val="both"/>
        <w:rPr>
          <w:rFonts w:ascii="Times New Roman" w:hAnsi="Times New Roman"/>
          <w:bCs/>
          <w:sz w:val="22"/>
          <w:szCs w:val="22"/>
        </w:rPr>
      </w:pPr>
    </w:p>
    <w:p w14:paraId="7FF78787" w14:textId="77777777" w:rsidR="00E94804" w:rsidRPr="001071DE" w:rsidRDefault="00E94804" w:rsidP="00E94804">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561745A5" w14:textId="77777777" w:rsidR="00E94804" w:rsidRDefault="00E94804" w:rsidP="00E94804">
      <w:pPr>
        <w:jc w:val="both"/>
        <w:rPr>
          <w:rFonts w:ascii="Times New Roman" w:hAnsi="Times New Roman"/>
          <w:bCs/>
          <w:sz w:val="22"/>
          <w:szCs w:val="22"/>
        </w:rPr>
      </w:pPr>
    </w:p>
    <w:p w14:paraId="55D7B1AB" w14:textId="4997AFA1" w:rsidR="00E94804" w:rsidRDefault="00E94804" w:rsidP="763C0D18">
      <w:pPr>
        <w:jc w:val="both"/>
        <w:rPr>
          <w:rFonts w:ascii="Times New Roman" w:hAnsi="Times New Roman"/>
          <w:sz w:val="22"/>
          <w:szCs w:val="22"/>
          <w:u w:val="single"/>
        </w:rPr>
      </w:pPr>
      <w:r w:rsidRPr="763C0D18">
        <w:rPr>
          <w:rFonts w:ascii="Times New Roman" w:hAnsi="Times New Roman"/>
          <w:sz w:val="22"/>
          <w:szCs w:val="22"/>
        </w:rPr>
        <w:t xml:space="preserve">Determine if contract expenditures are material for each year through a review of the minutes, inquiry of government personnel and/or scanning of disbursement records.  </w:t>
      </w:r>
      <w:r w:rsidRPr="763C0D18">
        <w:rPr>
          <w:rFonts w:ascii="Times New Roman" w:hAnsi="Times New Roman"/>
          <w:sz w:val="22"/>
          <w:szCs w:val="22"/>
          <w:u w:val="single"/>
        </w:rPr>
        <w:t>If contract expenditures are material</w:t>
      </w:r>
      <w:r w:rsidRPr="763C0D18">
        <w:rPr>
          <w:rFonts w:ascii="Times New Roman" w:hAnsi="Times New Roman"/>
          <w:sz w:val="22"/>
          <w:szCs w:val="22"/>
        </w:rPr>
        <w:t>, the following OPM section(s) must be tested, if applicable to the entity under audit (refer to OPM Legal Matrix</w:t>
      </w:r>
      <w:bookmarkStart w:id="10" w:name="_GoBack"/>
      <w:bookmarkEnd w:id="10"/>
      <w:r w:rsidRPr="763C0D18">
        <w:rPr>
          <w:rFonts w:ascii="Times New Roman" w:hAnsi="Times New Roman"/>
          <w:sz w:val="22"/>
          <w:szCs w:val="22"/>
        </w:rPr>
        <w:t>):</w:t>
      </w:r>
    </w:p>
    <w:p w14:paraId="4EC7C815" w14:textId="7179AB99"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O-9 – Municipal contracts</w:t>
      </w:r>
    </w:p>
    <w:p w14:paraId="6153BB19" w14:textId="597B3699"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O-10 – Altering or modifying municipal contracts</w:t>
      </w:r>
    </w:p>
    <w:p w14:paraId="643D9661" w14:textId="691CAF63"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O-11 – County notice and other bid procedures</w:t>
      </w:r>
    </w:p>
    <w:p w14:paraId="29BF0173" w14:textId="0CAF3ADD"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O-13 – Township’s expenditures and competitive bidding</w:t>
      </w:r>
    </w:p>
    <w:p w14:paraId="1FA75612" w14:textId="592D738F"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O-14 – Board of Education procedures for bidding and letting of contracts</w:t>
      </w:r>
    </w:p>
    <w:p w14:paraId="719DBA57" w14:textId="452EB6BB"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O-15 – Bidding procedures and purchasing policies for supplies and equipment (County Hospitals)</w:t>
      </w:r>
    </w:p>
    <w:p w14:paraId="4B029896" w14:textId="3FD750FF"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O-16 – Contract procedures; bids; bonds; bid openings (Municipal Hospitals)</w:t>
      </w:r>
    </w:p>
    <w:p w14:paraId="3DA48B6F" w14:textId="7526592D"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O-17 – Bidding required on improvement contracts</w:t>
      </w:r>
    </w:p>
    <w:p w14:paraId="6C85EC1A" w14:textId="67520539"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O-18 – Procedure for bidding and letter of contracts over $50,000</w:t>
      </w:r>
    </w:p>
    <w:p w14:paraId="509F498D" w14:textId="7683F470"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O-19 – Separate bids and contracts required for each class of work on buildings and other structures (e.g., institutions, bridges, culverts, or improvements)</w:t>
      </w:r>
    </w:p>
    <w:p w14:paraId="3F45731C" w14:textId="26285395" w:rsidR="00E94804" w:rsidRDefault="00E94804" w:rsidP="00E94804">
      <w:pPr>
        <w:pStyle w:val="ListParagraph"/>
        <w:numPr>
          <w:ilvl w:val="0"/>
          <w:numId w:val="44"/>
        </w:numPr>
        <w:contextualSpacing/>
        <w:jc w:val="both"/>
        <w:rPr>
          <w:rFonts w:ascii="Times New Roman" w:hAnsi="Times New Roman"/>
          <w:bCs/>
          <w:sz w:val="22"/>
          <w:szCs w:val="22"/>
        </w:rPr>
      </w:pPr>
      <w:r>
        <w:rPr>
          <w:rFonts w:ascii="Times New Roman" w:hAnsi="Times New Roman"/>
          <w:bCs/>
          <w:sz w:val="22"/>
          <w:szCs w:val="22"/>
        </w:rPr>
        <w:t>OPM O-20 – Prevailing wage rates in public works contracts</w:t>
      </w:r>
    </w:p>
    <w:p w14:paraId="741B3160" w14:textId="08FF9C1E" w:rsidR="00401A19" w:rsidRDefault="00401A19" w:rsidP="088AAB82">
      <w:pPr>
        <w:pStyle w:val="ListParagraph"/>
        <w:numPr>
          <w:ilvl w:val="0"/>
          <w:numId w:val="44"/>
        </w:numPr>
        <w:contextualSpacing/>
        <w:jc w:val="both"/>
        <w:rPr>
          <w:rFonts w:ascii="Times New Roman" w:hAnsi="Times New Roman"/>
          <w:sz w:val="22"/>
          <w:szCs w:val="22"/>
        </w:rPr>
      </w:pPr>
      <w:r w:rsidRPr="2753AE41">
        <w:rPr>
          <w:rFonts w:ascii="Times New Roman" w:hAnsi="Times New Roman"/>
          <w:sz w:val="22"/>
          <w:szCs w:val="22"/>
        </w:rPr>
        <w:t>Other Bidding Requirements – Refer to the ‘Other Bidding Requirements’ line on the OPM Legal Matrix and the associated footnotes.  Auditors should refer to these Ohio Rev. Code sections and test them accordingly if material.</w:t>
      </w:r>
    </w:p>
    <w:p w14:paraId="6946673D" w14:textId="77777777" w:rsidR="009E2A57" w:rsidRDefault="009E2A57" w:rsidP="009E2A57">
      <w:pPr>
        <w:contextualSpacing/>
        <w:jc w:val="both"/>
      </w:pPr>
    </w:p>
    <w:p w14:paraId="3D77E304" w14:textId="77777777" w:rsidR="004D3B33" w:rsidRDefault="004D3B33" w:rsidP="004D3B33">
      <w:pPr>
        <w:widowControl w:val="0"/>
        <w:jc w:val="both"/>
        <w:rPr>
          <w:rFonts w:ascii="Times New Roman" w:hAnsi="Times New Roman"/>
          <w:sz w:val="22"/>
          <w:szCs w:val="22"/>
        </w:rPr>
      </w:pPr>
    </w:p>
    <w:p w14:paraId="6545AC23" w14:textId="77777777" w:rsidR="004D3B33" w:rsidRDefault="004D3B33">
      <w:pPr>
        <w:spacing w:after="200" w:line="276" w:lineRule="auto"/>
        <w:rPr>
          <w:rFonts w:ascii="Times New Roman" w:hAnsi="Times New Roman"/>
          <w:sz w:val="22"/>
          <w:szCs w:val="22"/>
        </w:rPr>
      </w:pPr>
      <w:r>
        <w:rPr>
          <w:rFonts w:ascii="Times New Roman" w:hAnsi="Times New Roman"/>
          <w:sz w:val="22"/>
          <w:szCs w:val="22"/>
        </w:rPr>
        <w:br w:type="page"/>
      </w:r>
    </w:p>
    <w:p w14:paraId="68BF85EC" w14:textId="77777777" w:rsidR="00E94804" w:rsidRPr="00D604F7" w:rsidRDefault="00E94804" w:rsidP="004D3B33">
      <w:pPr>
        <w:widowControl w:val="0"/>
        <w:jc w:val="both"/>
        <w:rPr>
          <w:rFonts w:ascii="Times New Roman" w:hAnsi="Times New Roman"/>
          <w:sz w:val="22"/>
          <w:szCs w:val="22"/>
        </w:rPr>
      </w:pPr>
    </w:p>
    <w:p w14:paraId="16819EE8" w14:textId="77777777" w:rsidR="00E94804" w:rsidRPr="00D604F7" w:rsidRDefault="00E94804" w:rsidP="00E94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05B9DA8A" w14:textId="77777777" w:rsidR="00E94804" w:rsidRDefault="00E94804" w:rsidP="00E94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0192B6" w14:textId="77777777" w:rsidR="000A5B8D" w:rsidRDefault="000A5B8D" w:rsidP="00E94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F55768" w14:textId="773F87FC" w:rsidR="004D3B33" w:rsidRPr="00D604F7" w:rsidRDefault="004D3B33" w:rsidP="00E94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1D14FD5" w14:textId="24C3E4C2" w:rsidR="007447D5" w:rsidRDefault="00AA70E4" w:rsidP="000A5B8D">
      <w:pPr>
        <w:spacing w:after="200" w:line="276" w:lineRule="auto"/>
        <w:rPr>
          <w:rFonts w:ascii="Times New Roman" w:hAnsi="Times New Roman"/>
          <w:sz w:val="22"/>
          <w:szCs w:val="22"/>
        </w:rPr>
      </w:pPr>
      <w:r w:rsidRPr="008B59F5">
        <w:rPr>
          <w:rFonts w:ascii="Times New Roman" w:hAnsi="Times New Roman"/>
          <w:sz w:val="22"/>
          <w:szCs w:val="22"/>
        </w:rPr>
        <w:br w:type="page"/>
      </w:r>
    </w:p>
    <w:p w14:paraId="4D4EBCAF" w14:textId="77777777" w:rsidR="009E2A57" w:rsidRDefault="009E2A57" w:rsidP="000A5B8D">
      <w:pPr>
        <w:spacing w:after="200" w:line="276" w:lineRule="auto"/>
        <w:rPr>
          <w:rFonts w:ascii="Times New Roman" w:hAnsi="Times New Roman"/>
          <w:sz w:val="22"/>
          <w:szCs w:val="22"/>
        </w:rPr>
        <w:sectPr w:rsidR="009E2A57" w:rsidSect="007447D5">
          <w:headerReference w:type="default" r:id="rId15"/>
          <w:type w:val="continuous"/>
          <w:pgSz w:w="12240" w:h="15840"/>
          <w:pgMar w:top="1440" w:right="1440" w:bottom="1440" w:left="1440" w:header="720" w:footer="720" w:gutter="0"/>
          <w:cols w:space="720"/>
          <w:docGrid w:linePitch="360"/>
        </w:sectPr>
      </w:pPr>
    </w:p>
    <w:p w14:paraId="25F0517B" w14:textId="156B68B9" w:rsidR="006E6023" w:rsidRPr="00AC1AFA" w:rsidRDefault="006E6023" w:rsidP="006E6023">
      <w:pPr>
        <w:widowControl w:val="0"/>
        <w:jc w:val="both"/>
        <w:rPr>
          <w:rFonts w:ascii="Times New Roman" w:hAnsi="Times New Roman"/>
          <w:b/>
          <w:sz w:val="22"/>
          <w:szCs w:val="22"/>
        </w:rPr>
      </w:pPr>
      <w:r w:rsidRPr="00F379D8">
        <w:rPr>
          <w:rFonts w:ascii="Times New Roman" w:hAnsi="Times New Roman"/>
          <w:b/>
          <w:color w:val="000000" w:themeColor="text1"/>
          <w:sz w:val="22"/>
          <w:szCs w:val="22"/>
          <w:highlight w:val="yellow"/>
        </w:rPr>
        <w:lastRenderedPageBreak/>
        <w:t>Only test the compliance attributes</w:t>
      </w:r>
      <w:r w:rsidR="000A4A65" w:rsidRPr="00F379D8">
        <w:rPr>
          <w:rFonts w:ascii="Times New Roman" w:hAnsi="Times New Roman"/>
          <w:b/>
          <w:color w:val="000000" w:themeColor="text1"/>
          <w:sz w:val="22"/>
          <w:szCs w:val="22"/>
          <w:highlight w:val="yellow"/>
        </w:rPr>
        <w:t xml:space="preserve"> listed in </w:t>
      </w:r>
      <w:r w:rsidR="00505DFA" w:rsidRPr="00F379D8">
        <w:rPr>
          <w:rFonts w:ascii="Times New Roman" w:hAnsi="Times New Roman"/>
          <w:b/>
          <w:color w:val="000000" w:themeColor="text1"/>
          <w:sz w:val="22"/>
          <w:szCs w:val="22"/>
          <w:highlight w:val="yellow"/>
        </w:rPr>
        <w:t>3-3</w:t>
      </w:r>
      <w:r w:rsidRPr="00F379D8">
        <w:rPr>
          <w:rFonts w:ascii="Times New Roman" w:hAnsi="Times New Roman"/>
          <w:b/>
          <w:color w:val="000000" w:themeColor="text1"/>
          <w:sz w:val="22"/>
          <w:szCs w:val="22"/>
          <w:highlight w:val="yellow"/>
        </w:rPr>
        <w:t xml:space="preserve"> below if one of the officials listed below were selected as part of your sample for payroll testing</w:t>
      </w:r>
      <w:r w:rsidRPr="00AC1AFA">
        <w:rPr>
          <w:rFonts w:ascii="Times New Roman" w:hAnsi="Times New Roman"/>
          <w:b/>
          <w:sz w:val="22"/>
          <w:szCs w:val="22"/>
        </w:rPr>
        <w:t xml:space="preserve">.  </w:t>
      </w:r>
    </w:p>
    <w:bookmarkStart w:id="11" w:name="_Toc465258699"/>
    <w:p w14:paraId="4FA4A568" w14:textId="4C7E357D" w:rsidR="0018349F" w:rsidRPr="00AC1AFA" w:rsidRDefault="0018349F" w:rsidP="000D6CDB">
      <w:pPr>
        <w:widowControl w:val="0"/>
        <w:jc w:val="both"/>
        <w:rPr>
          <w:rFonts w:ascii="Times New Roman" w:hAnsi="Times New Roman"/>
          <w:b/>
          <w:sz w:val="22"/>
          <w:szCs w:val="22"/>
        </w:rPr>
      </w:pPr>
      <w:r w:rsidRPr="00D2015E">
        <w:rPr>
          <w:noProof/>
          <w:sz w:val="22"/>
          <w:szCs w:val="22"/>
        </w:rPr>
        <mc:AlternateContent>
          <mc:Choice Requires="wps">
            <w:drawing>
              <wp:anchor distT="45720" distB="45720" distL="114300" distR="114300" simplePos="0" relativeHeight="251658242" behindDoc="0" locked="0" layoutInCell="1" allowOverlap="1" wp14:anchorId="20D6EA42" wp14:editId="6FE5A464">
                <wp:simplePos x="0" y="0"/>
                <wp:positionH relativeFrom="margin">
                  <wp:posOffset>0</wp:posOffset>
                </wp:positionH>
                <wp:positionV relativeFrom="paragraph">
                  <wp:posOffset>205740</wp:posOffset>
                </wp:positionV>
                <wp:extent cx="2011680" cy="1404620"/>
                <wp:effectExtent l="0" t="0" r="2667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1709592C" w14:textId="77777777" w:rsidR="00E55CE0" w:rsidRPr="002A528F" w:rsidRDefault="00E55CE0" w:rsidP="0018349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51</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5CAE9F1C" w14:textId="77777777" w:rsidR="00E55CE0" w:rsidRDefault="00E55CE0" w:rsidP="0018349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February 17,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6EA42" id="Text Box 14" o:spid="_x0000_s1027" type="#_x0000_t202" style="position:absolute;left:0;text-align:left;margin-left:0;margin-top:16.2pt;width:158.4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">
                <v:textbox style="mso-fit-shape-to-text:t">
                  <w:txbxContent>
                    <w:p w14:paraId="1709592C" w14:textId="77777777" w:rsidR="00E55CE0" w:rsidRPr="002A528F" w:rsidRDefault="00E55CE0" w:rsidP="0018349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51</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5CAE9F1C" w14:textId="77777777" w:rsidR="00E55CE0" w:rsidRDefault="00E55CE0" w:rsidP="0018349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February 17, 2022</w:t>
                      </w:r>
                    </w:p>
                  </w:txbxContent>
                </v:textbox>
                <w10:wrap type="square" anchorx="margin"/>
              </v:shape>
            </w:pict>
          </mc:Fallback>
        </mc:AlternateContent>
      </w:r>
    </w:p>
    <w:p w14:paraId="19FF52F6" w14:textId="77777777" w:rsidR="0018349F" w:rsidRDefault="0018349F" w:rsidP="00723519">
      <w:pPr>
        <w:pStyle w:val="Heading3"/>
        <w:spacing w:before="0"/>
        <w:jc w:val="both"/>
        <w:rPr>
          <w:rFonts w:ascii="Times New Roman" w:hAnsi="Times New Roman"/>
          <w:color w:val="auto"/>
          <w:sz w:val="22"/>
          <w:szCs w:val="22"/>
        </w:rPr>
      </w:pPr>
    </w:p>
    <w:p w14:paraId="4B7B3768" w14:textId="77777777" w:rsidR="0018349F" w:rsidRDefault="0018349F" w:rsidP="00723519">
      <w:pPr>
        <w:pStyle w:val="Heading3"/>
        <w:spacing w:before="0"/>
        <w:jc w:val="both"/>
        <w:rPr>
          <w:rFonts w:ascii="Times New Roman" w:hAnsi="Times New Roman"/>
          <w:color w:val="auto"/>
          <w:sz w:val="22"/>
          <w:szCs w:val="22"/>
        </w:rPr>
      </w:pPr>
    </w:p>
    <w:p w14:paraId="682D26ED" w14:textId="77777777" w:rsidR="0018349F" w:rsidRDefault="0018349F" w:rsidP="00723519">
      <w:pPr>
        <w:pStyle w:val="Heading3"/>
        <w:spacing w:before="0"/>
        <w:jc w:val="both"/>
        <w:rPr>
          <w:rFonts w:ascii="Times New Roman" w:hAnsi="Times New Roman"/>
          <w:color w:val="auto"/>
          <w:sz w:val="22"/>
          <w:szCs w:val="22"/>
        </w:rPr>
      </w:pPr>
    </w:p>
    <w:p w14:paraId="493E9431" w14:textId="77777777" w:rsidR="0018349F" w:rsidRDefault="0018349F" w:rsidP="00723519">
      <w:pPr>
        <w:pStyle w:val="Heading3"/>
        <w:spacing w:before="0"/>
        <w:jc w:val="both"/>
        <w:rPr>
          <w:rFonts w:ascii="Times New Roman" w:hAnsi="Times New Roman"/>
          <w:color w:val="auto"/>
          <w:sz w:val="22"/>
          <w:szCs w:val="22"/>
        </w:rPr>
      </w:pPr>
    </w:p>
    <w:p w14:paraId="3DF86F5F" w14:textId="0EEEC611" w:rsidR="006E6023" w:rsidRPr="00CA0E1A" w:rsidRDefault="00505DFA" w:rsidP="00723519">
      <w:pPr>
        <w:pStyle w:val="Heading3"/>
        <w:spacing w:before="0"/>
        <w:jc w:val="both"/>
        <w:rPr>
          <w:rFonts w:ascii="Times New Roman" w:hAnsi="Times New Roman"/>
          <w:b w:val="0"/>
          <w:color w:val="auto"/>
          <w:sz w:val="22"/>
          <w:szCs w:val="22"/>
        </w:rPr>
      </w:pPr>
      <w:bookmarkStart w:id="12" w:name="_Toc103253334"/>
      <w:bookmarkStart w:id="13" w:name="_Toc107236972"/>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w:t>
      </w:r>
      <w:r w:rsidR="00472053">
        <w:rPr>
          <w:rFonts w:ascii="Times New Roman" w:hAnsi="Times New Roman"/>
          <w:b w:val="0"/>
          <w:color w:val="auto"/>
          <w:sz w:val="22"/>
          <w:szCs w:val="22"/>
        </w:rPr>
        <w:t>,</w:t>
      </w:r>
      <w:r w:rsidR="00DC2DDC" w:rsidRPr="00CA0E1A">
        <w:rPr>
          <w:rFonts w:ascii="Times New Roman" w:hAnsi="Times New Roman"/>
          <w:b w:val="0"/>
          <w:color w:val="auto"/>
          <w:sz w:val="22"/>
          <w:szCs w:val="22"/>
        </w:rPr>
        <w:t xml:space="preserve"> etc</w:t>
      </w:r>
      <w:r w:rsidR="00CA0E1A" w:rsidRPr="00CA0E1A">
        <w:rPr>
          <w:rFonts w:ascii="Times New Roman" w:hAnsi="Times New Roman"/>
          <w:b w:val="0"/>
          <w:color w:val="auto"/>
          <w:sz w:val="22"/>
          <w:szCs w:val="22"/>
        </w:rPr>
        <w:t>.</w:t>
      </w:r>
      <w:bookmarkEnd w:id="11"/>
      <w:bookmarkEnd w:id="12"/>
      <w:bookmarkEnd w:id="13"/>
    </w:p>
    <w:p w14:paraId="7ED55BDC" w14:textId="77777777" w:rsidR="00CA1310" w:rsidRPr="005778C1" w:rsidRDefault="00CA1310" w:rsidP="00723519">
      <w:pPr>
        <w:widowControl w:val="0"/>
        <w:jc w:val="both"/>
        <w:rPr>
          <w:rFonts w:ascii="Times New Roman" w:hAnsi="Times New Roman"/>
          <w:b/>
          <w:sz w:val="22"/>
          <w:szCs w:val="22"/>
        </w:rPr>
      </w:pPr>
    </w:p>
    <w:p w14:paraId="5A320AA5" w14:textId="320BC493" w:rsidR="00DC2DDC" w:rsidRPr="005778C1" w:rsidRDefault="681BE451" w:rsidP="00DC2DDC">
      <w:pPr>
        <w:widowControl w:val="0"/>
        <w:jc w:val="both"/>
        <w:rPr>
          <w:rFonts w:ascii="Times New Roman" w:hAnsi="Times New Roman"/>
          <w:sz w:val="22"/>
          <w:szCs w:val="22"/>
        </w:rPr>
      </w:pPr>
      <w:r w:rsidRPr="49D21F2E">
        <w:rPr>
          <w:rFonts w:ascii="Times New Roman" w:hAnsi="Times New Roman"/>
          <w:b/>
          <w:bCs/>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301DB104">
        <w:rPr>
          <w:rFonts w:ascii="Times New Roman" w:hAnsi="Times New Roman"/>
          <w:b/>
          <w:bCs/>
          <w:i/>
          <w:iCs/>
          <w:sz w:val="22"/>
          <w:szCs w:val="22"/>
        </w:rPr>
        <w:t xml:space="preserve">Elected Officials’ Compensation Exhibit 4 </w:t>
      </w:r>
      <w:r w:rsidRPr="005778C1">
        <w:rPr>
          <w:rFonts w:ascii="Times New Roman" w:hAnsi="Times New Roman"/>
          <w:sz w:val="22"/>
          <w:szCs w:val="22"/>
        </w:rPr>
        <w:t>in the OCS Implementation Guide.</w:t>
      </w:r>
      <w:r w:rsidR="0F0EA4B9">
        <w:rPr>
          <w:rFonts w:ascii="Times New Roman" w:hAnsi="Times New Roman"/>
          <w:sz w:val="22"/>
          <w:szCs w:val="22"/>
        </w:rPr>
        <w:t xml:space="preserve">  </w:t>
      </w:r>
      <w:r w:rsidR="0F0EA4B9" w:rsidRPr="00F2305B">
        <w:rPr>
          <w:rFonts w:ascii="Times New Roman" w:hAnsi="Times New Roman"/>
          <w:sz w:val="22"/>
          <w:szCs w:val="22"/>
        </w:rPr>
        <w:t>Virtual participation (i.e. tele or web conference) does not constitute attendance for compensation under Ohio Rev. Code § 121.22(C) which indicates board members must “be present in person</w:t>
      </w:r>
      <w:r w:rsidR="57555D86" w:rsidRPr="00F2305B">
        <w:rPr>
          <w:rFonts w:ascii="Times New Roman" w:hAnsi="Times New Roman"/>
          <w:sz w:val="22"/>
          <w:szCs w:val="22"/>
        </w:rPr>
        <w:t xml:space="preserve">” </w:t>
      </w:r>
      <w:r w:rsidR="0F0EA4B9" w:rsidRPr="00F2305B">
        <w:rPr>
          <w:rFonts w:ascii="Times New Roman" w:hAnsi="Times New Roman"/>
          <w:sz w:val="22"/>
          <w:szCs w:val="22"/>
        </w:rPr>
        <w:t>to be considered present</w:t>
      </w:r>
      <w:r w:rsidR="79B3F366" w:rsidRPr="00703D75">
        <w:rPr>
          <w:rFonts w:ascii="Times New Roman" w:hAnsi="Times New Roman"/>
          <w:color w:val="FF0000"/>
          <w:sz w:val="22"/>
          <w:szCs w:val="22"/>
        </w:rPr>
        <w:t xml:space="preserve"> </w:t>
      </w:r>
      <w:r w:rsidR="79B3F366" w:rsidRPr="49D21F2E">
        <w:rPr>
          <w:rFonts w:ascii="Times New Roman" w:hAnsi="Times New Roman"/>
          <w:b/>
          <w:bCs/>
          <w:color w:val="FF0000"/>
          <w:sz w:val="22"/>
          <w:szCs w:val="22"/>
        </w:rPr>
        <w:t xml:space="preserve">[See footnote </w:t>
      </w:r>
      <w:r w:rsidR="00CF3552" w:rsidRPr="49D21F2E">
        <w:rPr>
          <w:rStyle w:val="FootnoteReference"/>
          <w:rFonts w:ascii="Times New Roman" w:hAnsi="Times New Roman"/>
          <w:b/>
          <w:bCs/>
          <w:color w:val="FF0000"/>
          <w:sz w:val="22"/>
          <w:szCs w:val="22"/>
          <w:vertAlign w:val="baseline"/>
        </w:rPr>
        <w:footnoteReference w:id="2"/>
      </w:r>
      <w:r w:rsidR="79B3F366" w:rsidRPr="49D21F2E">
        <w:rPr>
          <w:rFonts w:ascii="Times New Roman" w:hAnsi="Times New Roman"/>
          <w:b/>
          <w:bCs/>
          <w:color w:val="FF0000"/>
          <w:sz w:val="22"/>
          <w:szCs w:val="22"/>
        </w:rPr>
        <w:t xml:space="preserve"> </w:t>
      </w:r>
      <w:r w:rsidR="03599A10" w:rsidRPr="005F09D2">
        <w:rPr>
          <w:rFonts w:ascii="Times New Roman" w:hAnsi="Times New Roman"/>
          <w:b/>
          <w:bCs/>
          <w:color w:val="FF0000"/>
          <w:sz w:val="22"/>
          <w:szCs w:val="22"/>
          <w:u w:val="wave"/>
        </w:rPr>
        <w:t xml:space="preserve">and OCS section 2-23 </w:t>
      </w:r>
      <w:r w:rsidR="79B3F366" w:rsidRPr="49D21F2E">
        <w:rPr>
          <w:rFonts w:ascii="Times New Roman" w:hAnsi="Times New Roman"/>
          <w:b/>
          <w:bCs/>
          <w:color w:val="FF0000"/>
          <w:sz w:val="22"/>
          <w:szCs w:val="22"/>
        </w:rPr>
        <w:t>for exceptions to this rule]</w:t>
      </w:r>
      <w:r w:rsidR="79B3F366">
        <w:rPr>
          <w:rFonts w:ascii="Times New Roman" w:hAnsi="Times New Roman"/>
          <w:sz w:val="22"/>
          <w:szCs w:val="22"/>
        </w:rPr>
        <w:t>.</w:t>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15283B63" w:rsidR="006E6023" w:rsidRPr="00F87B8F"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3311.19 and 3313.12 - School board compensation and mileage</w:t>
      </w:r>
      <w:r w:rsidR="009C7B94" w:rsidRPr="00F87B8F">
        <w:rPr>
          <w:rFonts w:ascii="Times New Roman" w:hAnsi="Times New Roman"/>
          <w:sz w:val="22"/>
          <w:szCs w:val="22"/>
        </w:rPr>
        <w:t xml:space="preserve"> (amended by H</w:t>
      </w:r>
      <w:r w:rsidR="00040FF3">
        <w:rPr>
          <w:rFonts w:ascii="Times New Roman" w:hAnsi="Times New Roman"/>
          <w:sz w:val="22"/>
          <w:szCs w:val="22"/>
        </w:rPr>
        <w:t>.</w:t>
      </w:r>
      <w:r w:rsidR="009C7B94" w:rsidRPr="00F87B8F">
        <w:rPr>
          <w:rFonts w:ascii="Times New Roman" w:hAnsi="Times New Roman"/>
          <w:sz w:val="22"/>
          <w:szCs w:val="22"/>
        </w:rPr>
        <w:t>B</w:t>
      </w:r>
      <w:r w:rsidR="00040FF3">
        <w:rPr>
          <w:rFonts w:ascii="Times New Roman" w:hAnsi="Times New Roman"/>
          <w:sz w:val="22"/>
          <w:szCs w:val="22"/>
        </w:rPr>
        <w:t>.</w:t>
      </w:r>
      <w:r w:rsidR="009C7B94" w:rsidRPr="00F87B8F">
        <w:rPr>
          <w:rFonts w:ascii="Times New Roman" w:hAnsi="Times New Roman"/>
          <w:sz w:val="22"/>
          <w:szCs w:val="22"/>
        </w:rPr>
        <w:t xml:space="preserve"> 2)</w:t>
      </w:r>
    </w:p>
    <w:p w14:paraId="537BEEFA" w14:textId="77777777" w:rsidR="008F1237" w:rsidRPr="00F87B8F" w:rsidRDefault="008F1237" w:rsidP="008F1237">
      <w:pPr>
        <w:widowControl w:val="0"/>
        <w:jc w:val="both"/>
        <w:rPr>
          <w:rFonts w:ascii="Times New Roman" w:hAnsi="Times New Roman"/>
          <w:sz w:val="22"/>
          <w:szCs w:val="22"/>
        </w:rPr>
      </w:pPr>
      <w:r w:rsidRPr="00F87B8F">
        <w:rPr>
          <w:rFonts w:ascii="Times New Roman" w:hAnsi="Times New Roman"/>
          <w:sz w:val="22"/>
          <w:szCs w:val="22"/>
        </w:rPr>
        <w:t>§ 3313.24 - Compensation of School Treasurer</w:t>
      </w:r>
      <w:bookmarkStart w:id="14" w:name="_Ref442341423"/>
      <w:r w:rsidRPr="00F87B8F">
        <w:rPr>
          <w:rStyle w:val="FootnoteReference"/>
          <w:rFonts w:ascii="Times New Roman" w:hAnsi="Times New Roman"/>
          <w:sz w:val="22"/>
          <w:szCs w:val="22"/>
        </w:rPr>
        <w:footnoteReference w:id="3"/>
      </w:r>
      <w:bookmarkEnd w:id="14"/>
    </w:p>
    <w:p w14:paraId="162A2A93" w14:textId="44F226C7" w:rsidR="00F701C2"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3314.02(E) - Compensation of School Board</w:t>
      </w:r>
    </w:p>
    <w:p w14:paraId="18C68958" w14:textId="77777777" w:rsidR="00F701C2" w:rsidRDefault="00F701C2">
      <w:pPr>
        <w:spacing w:after="200" w:line="276" w:lineRule="auto"/>
        <w:rPr>
          <w:rFonts w:ascii="Times New Roman" w:hAnsi="Times New Roman"/>
          <w:sz w:val="22"/>
          <w:szCs w:val="22"/>
        </w:rPr>
      </w:pPr>
      <w:r>
        <w:rPr>
          <w:rFonts w:ascii="Times New Roman" w:hAnsi="Times New Roman"/>
          <w:sz w:val="22"/>
          <w:szCs w:val="22"/>
        </w:rPr>
        <w:br w:type="page"/>
      </w:r>
    </w:p>
    <w:p w14:paraId="3FB775DD" w14:textId="77777777" w:rsidR="00F701C2" w:rsidRPr="00F87B8F" w:rsidRDefault="00F701C2" w:rsidP="00F701C2">
      <w:pPr>
        <w:widowControl w:val="0"/>
        <w:jc w:val="both"/>
        <w:rPr>
          <w:rFonts w:ascii="Times New Roman" w:hAnsi="Times New Roman"/>
          <w:b/>
          <w:sz w:val="22"/>
          <w:szCs w:val="22"/>
          <w:u w:val="single"/>
        </w:rPr>
      </w:pPr>
      <w:r w:rsidRPr="00F87B8F">
        <w:rPr>
          <w:rFonts w:ascii="Times New Roman" w:hAnsi="Times New Roman"/>
          <w:b/>
          <w:sz w:val="22"/>
          <w:szCs w:val="22"/>
          <w:u w:val="single"/>
        </w:rPr>
        <w:lastRenderedPageBreak/>
        <w:t>Schools (Continued):</w:t>
      </w:r>
    </w:p>
    <w:p w14:paraId="55EB74F1" w14:textId="77777777" w:rsidR="006E6023" w:rsidRPr="00F87B8F" w:rsidRDefault="006E6023" w:rsidP="006E6023">
      <w:pPr>
        <w:widowControl w:val="0"/>
        <w:jc w:val="both"/>
        <w:rPr>
          <w:rFonts w:ascii="Times New Roman" w:hAnsi="Times New Roman"/>
          <w:sz w:val="22"/>
          <w:szCs w:val="22"/>
        </w:rPr>
      </w:pPr>
    </w:p>
    <w:p w14:paraId="420DCEFD" w14:textId="33B8081F" w:rsidR="000D6CDB" w:rsidRDefault="000D6CDB" w:rsidP="000D6CDB">
      <w:pPr>
        <w:widowControl w:val="0"/>
        <w:ind w:left="720"/>
        <w:jc w:val="both"/>
        <w:rPr>
          <w:rFonts w:ascii="Times New Roman" w:hAnsi="Times New Roman"/>
          <w:i/>
          <w:sz w:val="22"/>
          <w:szCs w:val="22"/>
        </w:rPr>
      </w:pPr>
      <w:r w:rsidRPr="00F87B8F">
        <w:rPr>
          <w:rFonts w:ascii="Times New Roman" w:hAnsi="Times New Roman"/>
          <w:i/>
          <w:sz w:val="22"/>
          <w:szCs w:val="22"/>
        </w:rPr>
        <w:t>Note: Start-up</w:t>
      </w:r>
      <w:r w:rsidR="004D7F47" w:rsidRPr="00F87B8F">
        <w:rPr>
          <w:rFonts w:ascii="Times New Roman" w:hAnsi="Times New Roman"/>
          <w:i/>
          <w:sz w:val="22"/>
          <w:szCs w:val="22"/>
        </w:rPr>
        <w:t xml:space="preserve"> </w:t>
      </w:r>
      <w:r w:rsidRPr="00F87B8F">
        <w:rPr>
          <w:rFonts w:ascii="Times New Roman" w:hAnsi="Times New Roman"/>
          <w:i/>
          <w:sz w:val="22"/>
          <w:szCs w:val="22"/>
        </w:rPr>
        <w:t xml:space="preserve">or conversion school governing authorities </w:t>
      </w:r>
      <w:r w:rsidR="00D30820" w:rsidRPr="00F87B8F">
        <w:rPr>
          <w:rFonts w:ascii="Times New Roman" w:hAnsi="Times New Roman"/>
          <w:i/>
          <w:sz w:val="22"/>
          <w:szCs w:val="22"/>
        </w:rPr>
        <w:t xml:space="preserve">may </w:t>
      </w:r>
      <w:r w:rsidRPr="00F87B8F">
        <w:rPr>
          <w:rFonts w:ascii="Times New Roman" w:hAnsi="Times New Roman"/>
          <w:i/>
          <w:sz w:val="22"/>
          <w:szCs w:val="22"/>
        </w:rPr>
        <w:t xml:space="preserve">provide, by resolution, requirements for compensation of their members. The maximum number of governing authorities of </w:t>
      </w:r>
      <w:r w:rsidRPr="00F87B8F">
        <w:rPr>
          <w:rFonts w:ascii="Times New Roman" w:hAnsi="Times New Roman"/>
          <w:i/>
          <w:sz w:val="22"/>
          <w:szCs w:val="22"/>
          <w:u w:val="single"/>
        </w:rPr>
        <w:t>start-up</w:t>
      </w:r>
      <w:r w:rsidR="004D7F47" w:rsidRPr="00F87B8F">
        <w:rPr>
          <w:rStyle w:val="FootnoteReference"/>
          <w:rFonts w:ascii="Times New Roman" w:hAnsi="Times New Roman"/>
          <w:sz w:val="22"/>
          <w:szCs w:val="22"/>
        </w:rPr>
        <w:footnoteReference w:id="4"/>
      </w:r>
      <w:r w:rsidRPr="00F87B8F">
        <w:rPr>
          <w:rFonts w:ascii="Times New Roman" w:hAnsi="Times New Roman"/>
          <w:i/>
          <w:sz w:val="22"/>
          <w:szCs w:val="22"/>
        </w:rPr>
        <w:t xml:space="preserve"> community schools on which a person can serve at the same time is five </w:t>
      </w:r>
      <w:r w:rsidRPr="00412C0F">
        <w:rPr>
          <w:rFonts w:ascii="Times New Roman" w:hAnsi="Times New Roman"/>
          <w:i/>
          <w:sz w:val="22"/>
          <w:szCs w:val="22"/>
        </w:rPr>
        <w:t xml:space="preserve">(unless the person serves in a volunteer capacity </w:t>
      </w:r>
      <w:r w:rsidR="0062604F" w:rsidRPr="00412C0F">
        <w:rPr>
          <w:rFonts w:ascii="Times New Roman" w:hAnsi="Times New Roman"/>
          <w:i/>
          <w:sz w:val="22"/>
          <w:szCs w:val="22"/>
        </w:rPr>
        <w:t xml:space="preserve">on all such boards, </w:t>
      </w:r>
      <w:r w:rsidRPr="00412C0F">
        <w:rPr>
          <w:rFonts w:ascii="Times New Roman" w:hAnsi="Times New Roman"/>
          <w:i/>
          <w:sz w:val="22"/>
          <w:szCs w:val="22"/>
        </w:rPr>
        <w:t xml:space="preserve">with no compensation under this section </w:t>
      </w:r>
      <w:r w:rsidRPr="00412C0F">
        <w:rPr>
          <w:rFonts w:ascii="Times New Roman" w:hAnsi="Times New Roman"/>
          <w:b/>
          <w:i/>
          <w:sz w:val="22"/>
          <w:szCs w:val="22"/>
        </w:rPr>
        <w:t>and</w:t>
      </w:r>
      <w:r w:rsidRPr="00412C0F">
        <w:rPr>
          <w:rFonts w:ascii="Times New Roman" w:hAnsi="Times New Roman"/>
          <w:i/>
          <w:sz w:val="22"/>
          <w:szCs w:val="22"/>
        </w:rPr>
        <w:t xml:space="preserve"> the operator (if the school has one) is a nonprofit organization</w:t>
      </w:r>
      <w:r w:rsidRPr="00F87B8F">
        <w:rPr>
          <w:rFonts w:ascii="Times New Roman" w:hAnsi="Times New Roman"/>
          <w:i/>
          <w:sz w:val="22"/>
          <w:szCs w:val="22"/>
        </w:rPr>
        <w:t>).  Each member may be compensated:</w:t>
      </w:r>
    </w:p>
    <w:p w14:paraId="62742236" w14:textId="77777777" w:rsidR="00412C0F" w:rsidRDefault="00412C0F" w:rsidP="00CB590B">
      <w:pPr>
        <w:widowControl w:val="0"/>
        <w:jc w:val="both"/>
        <w:rPr>
          <w:rFonts w:ascii="Times New Roman" w:hAnsi="Times New Roman"/>
          <w:i/>
          <w:sz w:val="22"/>
          <w:szCs w:val="22"/>
        </w:rPr>
      </w:pPr>
    </w:p>
    <w:p w14:paraId="11BF25A8" w14:textId="17B3E052" w:rsidR="000D6CDB" w:rsidRDefault="000D6CDB" w:rsidP="005D1637">
      <w:pPr>
        <w:pStyle w:val="ListParagraph"/>
        <w:widowControl w:val="0"/>
        <w:numPr>
          <w:ilvl w:val="0"/>
          <w:numId w:val="40"/>
        </w:numPr>
        <w:ind w:left="1080"/>
        <w:jc w:val="both"/>
        <w:rPr>
          <w:rFonts w:ascii="Times New Roman" w:hAnsi="Times New Roman"/>
          <w:i/>
          <w:sz w:val="22"/>
          <w:szCs w:val="22"/>
        </w:rPr>
      </w:pPr>
      <w:r w:rsidRPr="00F87B8F">
        <w:rPr>
          <w:rFonts w:ascii="Times New Roman" w:hAnsi="Times New Roman"/>
          <w:i/>
          <w:sz w:val="22"/>
          <w:szCs w:val="22"/>
        </w:rPr>
        <w:t>no more than $125 per meeting or a total of $5,000 per year for all of the governing authorities on which the individual serves</w:t>
      </w:r>
    </w:p>
    <w:p w14:paraId="2FF25D0B" w14:textId="17E95990" w:rsidR="000D6CDB" w:rsidRDefault="000D6CDB" w:rsidP="005D1637">
      <w:pPr>
        <w:pStyle w:val="ListParagraph"/>
        <w:widowControl w:val="0"/>
        <w:numPr>
          <w:ilvl w:val="0"/>
          <w:numId w:val="40"/>
        </w:numPr>
        <w:ind w:left="1080"/>
        <w:jc w:val="both"/>
        <w:rPr>
          <w:rFonts w:ascii="Times New Roman" w:hAnsi="Times New Roman"/>
          <w:i/>
        </w:rPr>
      </w:pPr>
      <w:r w:rsidRPr="00F87B8F">
        <w:rPr>
          <w:rFonts w:ascii="Times New Roman" w:hAnsi="Times New Roman"/>
          <w:i/>
          <w:sz w:val="22"/>
          <w:szCs w:val="22"/>
        </w:rPr>
        <w:t xml:space="preserve">for attendance at an approved training program, provided that such compensation shall not exceed $60 a day for attendance at a training program three hours or less, and $125 a day for attendance at a training program lasting longer than three hours.  (AOS interpretation is that the community school’s </w:t>
      </w:r>
      <w:r w:rsidRPr="000D6CDB">
        <w:rPr>
          <w:rFonts w:ascii="Times New Roman" w:hAnsi="Times New Roman"/>
          <w:i/>
        </w:rPr>
        <w:t xml:space="preserve">governing board or sponsor must approve the training program, and compensation for attendance at approved training programs must be included in the $5,000 compensation limit for the entire school year. </w:t>
      </w:r>
    </w:p>
    <w:p w14:paraId="6E1DB42A" w14:textId="77777777" w:rsidR="00E55CE0" w:rsidRPr="000D6CDB" w:rsidRDefault="00E55CE0" w:rsidP="00E55CE0">
      <w:pPr>
        <w:pStyle w:val="ListParagraph"/>
        <w:widowControl w:val="0"/>
        <w:ind w:left="1080"/>
        <w:jc w:val="both"/>
        <w:rPr>
          <w:rFonts w:ascii="Times New Roman" w:hAnsi="Times New Roman"/>
          <w:i/>
        </w:rPr>
      </w:pPr>
    </w:p>
    <w:p w14:paraId="7DBB8771" w14:textId="1F1C66CF"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41BDB622" w14:textId="20B0372A" w:rsidR="00185386" w:rsidRDefault="00185386" w:rsidP="00185386">
      <w:pPr>
        <w:widowControl w:val="0"/>
        <w:jc w:val="both"/>
        <w:rPr>
          <w:rFonts w:ascii="Times New Roman" w:hAnsi="Times New Roman"/>
          <w:sz w:val="22"/>
          <w:szCs w:val="22"/>
        </w:rPr>
      </w:pPr>
      <w:r>
        <w:rPr>
          <w:rFonts w:ascii="Times New Roman" w:hAnsi="Times New Roman"/>
          <w:sz w:val="22"/>
          <w:szCs w:val="22"/>
        </w:rPr>
        <w:t xml:space="preserve">§ </w:t>
      </w:r>
      <w:r w:rsidRPr="007068A3">
        <w:rPr>
          <w:rFonts w:ascii="Times New Roman" w:hAnsi="Times New Roman"/>
          <w:sz w:val="22"/>
          <w:szCs w:val="22"/>
        </w:rPr>
        <w:t>3319.0810 - Contracts for transportation staff</w:t>
      </w:r>
    </w:p>
    <w:p w14:paraId="02B8BA3F" w14:textId="57F54BF9"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2921.43(A)(1) and Ohio Ethics Commission Op. No. </w:t>
      </w:r>
      <w:hyperlink r:id="rId16" w:history="1">
        <w:r w:rsidR="006E6023" w:rsidRPr="00790BE6">
          <w:rPr>
            <w:rStyle w:val="Hyperlink"/>
            <w:rFonts w:ascii="Times New Roman" w:hAnsi="Times New Roman"/>
            <w:sz w:val="22"/>
            <w:szCs w:val="22"/>
          </w:rPr>
          <w:t>2008-01</w:t>
        </w:r>
      </w:hyperlink>
      <w:r w:rsidR="006E6023" w:rsidRPr="00D604F7">
        <w:rPr>
          <w:rFonts w:ascii="Times New Roman" w:hAnsi="Times New Roman"/>
          <w:sz w:val="22"/>
          <w:szCs w:val="22"/>
        </w:rPr>
        <w:t xml:space="preserve"> – Compensation of school employees by outside organizations</w:t>
      </w:r>
      <w:r w:rsidR="006E6023" w:rsidRPr="00D604F7">
        <w:rPr>
          <w:rStyle w:val="FootnoteReference"/>
          <w:rFonts w:ascii="Times New Roman" w:hAnsi="Times New Roman"/>
          <w:sz w:val="22"/>
          <w:szCs w:val="22"/>
        </w:rPr>
        <w:footnoteReference w:id="5"/>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314D9CD7" w14:textId="77777777" w:rsidR="00E55CE0" w:rsidRDefault="00C02F83" w:rsidP="00E55CE0">
      <w:pPr>
        <w:spacing w:line="276" w:lineRule="auto"/>
        <w:rPr>
          <w:rFonts w:ascii="Times New Roman" w:hAnsi="Times New Roman"/>
          <w:sz w:val="22"/>
          <w:szCs w:val="22"/>
        </w:rPr>
      </w:pPr>
      <w:r>
        <w:rPr>
          <w:rFonts w:ascii="Times New Roman" w:hAnsi="Times New Roman"/>
          <w:sz w:val="22"/>
          <w:szCs w:val="22"/>
        </w:rPr>
        <w:br w:type="page"/>
      </w:r>
      <w:r w:rsidR="006E6023" w:rsidRPr="00D604F7">
        <w:rPr>
          <w:rFonts w:ascii="Times New Roman" w:hAnsi="Times New Roman"/>
          <w:b/>
          <w:sz w:val="22"/>
          <w:szCs w:val="22"/>
          <w:u w:val="single"/>
        </w:rPr>
        <w:lastRenderedPageBreak/>
        <w:t>Libraries</w:t>
      </w:r>
      <w:r w:rsidR="006E6023" w:rsidRPr="00D604F7">
        <w:rPr>
          <w:rFonts w:ascii="Times New Roman" w:hAnsi="Times New Roman"/>
          <w:sz w:val="22"/>
          <w:szCs w:val="22"/>
        </w:rPr>
        <w:t>:</w:t>
      </w:r>
    </w:p>
    <w:p w14:paraId="6517A92D" w14:textId="402D9F86" w:rsidR="006E6023" w:rsidRPr="00D604F7" w:rsidRDefault="001F0911" w:rsidP="00E55CE0">
      <w:pPr>
        <w:spacing w:line="276" w:lineRule="auto"/>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39221FCF" w14:textId="1A28F21A" w:rsidR="00C02F83" w:rsidRDefault="001F0911" w:rsidP="00262898">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2FDC8EE9" w14:textId="77777777" w:rsidR="00262898" w:rsidRPr="00262898" w:rsidRDefault="00262898" w:rsidP="00262898">
      <w:pPr>
        <w:widowControl w:val="0"/>
        <w:jc w:val="both"/>
        <w:rPr>
          <w:rFonts w:ascii="Times New Roman" w:hAnsi="Times New Roman"/>
          <w:sz w:val="22"/>
          <w:szCs w:val="22"/>
        </w:rPr>
      </w:pPr>
    </w:p>
    <w:p w14:paraId="308C71D1" w14:textId="229E9761" w:rsidR="006E6023" w:rsidRPr="00C24E5A" w:rsidRDefault="006E6023" w:rsidP="00E55CE0">
      <w:pPr>
        <w:spacing w:line="276" w:lineRule="auto"/>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14:paraId="16F72882" w14:textId="1B4E6113" w:rsidR="006E6023" w:rsidRPr="00C24E5A" w:rsidRDefault="6FC22585"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6"/>
      </w:r>
      <w:r w:rsidRPr="00C24E5A">
        <w:rPr>
          <w:rFonts w:ascii="Times New Roman" w:hAnsi="Times New Roman"/>
          <w:sz w:val="22"/>
          <w:szCs w:val="22"/>
        </w:rPr>
        <w:t>; common pleas clerk, 325.08; recorder, 325.09; commissioners, 325.10; prosecutor, 325.11; engineer, 325.14</w:t>
      </w:r>
      <w:r w:rsidR="689F38C8" w:rsidRPr="00F2305B">
        <w:rPr>
          <w:rFonts w:ascii="Times New Roman" w:hAnsi="Times New Roman"/>
          <w:sz w:val="22"/>
          <w:szCs w:val="22"/>
        </w:rPr>
        <w:t>, 315.12</w:t>
      </w:r>
      <w:r w:rsidRPr="00C24E5A">
        <w:rPr>
          <w:rFonts w:ascii="Times New Roman" w:hAnsi="Times New Roman"/>
          <w:sz w:val="22"/>
          <w:szCs w:val="22"/>
        </w:rPr>
        <w:t xml:space="preserve">; coroner, 325.15; vacation and holiday pay, 325.19; </w:t>
      </w:r>
      <w:r w:rsidR="482D78AD">
        <w:rPr>
          <w:rFonts w:ascii="Times New Roman" w:hAnsi="Times New Roman"/>
          <w:sz w:val="22"/>
          <w:szCs w:val="22"/>
        </w:rPr>
        <w:t xml:space="preserve">1999 </w:t>
      </w:r>
      <w:r w:rsidRPr="00C24E5A">
        <w:rPr>
          <w:rFonts w:ascii="Times New Roman" w:hAnsi="Times New Roman"/>
          <w:sz w:val="22"/>
          <w:szCs w:val="22"/>
        </w:rPr>
        <w:t>Op. Att</w:t>
      </w:r>
      <w:r w:rsidR="2F1502FB">
        <w:rPr>
          <w:rFonts w:ascii="Times New Roman" w:hAnsi="Times New Roman"/>
          <w:sz w:val="22"/>
          <w:szCs w:val="22"/>
        </w:rPr>
        <w:t>’</w:t>
      </w:r>
      <w:r w:rsidRPr="00C24E5A">
        <w:rPr>
          <w:rFonts w:ascii="Times New Roman" w:hAnsi="Times New Roman"/>
          <w:sz w:val="22"/>
          <w:szCs w:val="22"/>
        </w:rPr>
        <w: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5FBC97C2">
        <w:rPr>
          <w:rFonts w:ascii="Times New Roman" w:hAnsi="Times New Roman"/>
          <w:sz w:val="22"/>
          <w:szCs w:val="22"/>
        </w:rPr>
        <w:t>99-015</w:t>
      </w:r>
      <w:r w:rsidR="4C3ECB96">
        <w:rPr>
          <w:rFonts w:ascii="Times New Roman" w:hAnsi="Times New Roman"/>
          <w:sz w:val="22"/>
          <w:szCs w:val="22"/>
        </w:rPr>
        <w:t xml:space="preserve">, </w:t>
      </w:r>
      <w:r w:rsidR="4C3ECB96" w:rsidRPr="000D2878">
        <w:rPr>
          <w:rFonts w:ascii="Times New Roman" w:hAnsi="Times New Roman"/>
          <w:sz w:val="22"/>
          <w:szCs w:val="22"/>
        </w:rPr>
        <w:t>2001-01, &amp; 2016-01</w:t>
      </w:r>
      <w:r w:rsidR="5FBC97C2">
        <w:rPr>
          <w:rFonts w:ascii="Times New Roman" w:hAnsi="Times New Roman"/>
          <w:sz w:val="22"/>
          <w:szCs w:val="22"/>
        </w:rPr>
        <w:t xml:space="preserve">); </w:t>
      </w:r>
      <w:r w:rsidR="09CC7364" w:rsidRPr="00814077">
        <w:rPr>
          <w:rFonts w:ascii="Times New Roman" w:hAnsi="Times New Roman"/>
          <w:sz w:val="22"/>
          <w:szCs w:val="22"/>
          <w:u w:val="wave"/>
        </w:rPr>
        <w:t>2021 Op. Att’y Gen No. 21-021 –</w:t>
      </w:r>
      <w:r w:rsidR="09CC7364" w:rsidRPr="557A7059">
        <w:rPr>
          <w:rFonts w:ascii="Times New Roman" w:hAnsi="Times New Roman"/>
          <w:sz w:val="22"/>
          <w:szCs w:val="22"/>
          <w:u w:val="wave"/>
        </w:rPr>
        <w:t xml:space="preserve"> </w:t>
      </w:r>
      <w:r w:rsidR="63F54A9D" w:rsidRPr="557A7059">
        <w:rPr>
          <w:rFonts w:ascii="Times New Roman" w:hAnsi="Times New Roman"/>
          <w:sz w:val="22"/>
          <w:szCs w:val="22"/>
          <w:u w:val="wave"/>
        </w:rPr>
        <w:t xml:space="preserve">determining the </w:t>
      </w:r>
      <w:r w:rsidR="09CC7364" w:rsidRPr="557A7059">
        <w:rPr>
          <w:rFonts w:ascii="Times New Roman" w:hAnsi="Times New Roman"/>
          <w:sz w:val="22"/>
          <w:szCs w:val="22"/>
          <w:u w:val="wave"/>
        </w:rPr>
        <w:t>effective date of the results of the federal decennial census</w:t>
      </w:r>
      <w:r w:rsidR="707B9AB4" w:rsidRPr="557A7059">
        <w:rPr>
          <w:rFonts w:ascii="Times New Roman" w:hAnsi="Times New Roman"/>
          <w:sz w:val="22"/>
          <w:szCs w:val="22"/>
          <w:u w:val="wave"/>
        </w:rPr>
        <w:t xml:space="preserve"> for county officer salaries</w:t>
      </w:r>
      <w:r w:rsidR="00EE2544">
        <w:rPr>
          <w:rFonts w:ascii="Times New Roman" w:hAnsi="Times New Roman"/>
          <w:sz w:val="22"/>
          <w:szCs w:val="22"/>
        </w:rPr>
        <w:t>.</w:t>
      </w:r>
      <w:r w:rsidR="09CC7364">
        <w:rPr>
          <w:rFonts w:ascii="Times New Roman" w:hAnsi="Times New Roman"/>
          <w:sz w:val="22"/>
          <w:szCs w:val="22"/>
        </w:rPr>
        <w:t xml:space="preserve"> </w:t>
      </w:r>
    </w:p>
    <w:p w14:paraId="1765107E" w14:textId="77777777" w:rsidR="005778C1" w:rsidRDefault="005778C1" w:rsidP="00F4577C">
      <w:pPr>
        <w:spacing w:line="276" w:lineRule="auto"/>
        <w:rPr>
          <w:rFonts w:ascii="Times New Roman" w:hAnsi="Times New Roman"/>
          <w:b/>
          <w:sz w:val="22"/>
          <w:szCs w:val="22"/>
          <w:u w:val="single"/>
        </w:rPr>
      </w:pPr>
    </w:p>
    <w:p w14:paraId="1B367B6E"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5164F2FC"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7"/>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8C4731">
        <w:rPr>
          <w:rFonts w:ascii="Times New Roman" w:hAnsi="Times New Roman"/>
          <w:sz w:val="22"/>
          <w:szCs w:val="22"/>
        </w:rPr>
        <w:t>1</w:t>
      </w:r>
      <w:r w:rsidR="006E6023" w:rsidRPr="008C4731">
        <w:rPr>
          <w:rFonts w:ascii="Times New Roman" w:hAnsi="Times New Roman"/>
          <w:sz w:val="22"/>
          <w:szCs w:val="22"/>
        </w:rPr>
        <w:t>-</w:t>
      </w:r>
      <w:r w:rsidR="00F11DE1" w:rsidRPr="008C4731">
        <w:rPr>
          <w:rFonts w:ascii="Times New Roman" w:hAnsi="Times New Roman"/>
          <w:sz w:val="22"/>
          <w:szCs w:val="22"/>
        </w:rPr>
        <w:t>2</w:t>
      </w:r>
      <w:r w:rsidR="008C4731" w:rsidRPr="008C4731">
        <w:rPr>
          <w:rFonts w:ascii="Times New Roman" w:hAnsi="Times New Roman"/>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8C4731">
        <w:rPr>
          <w:rFonts w:ascii="Times New Roman" w:hAnsi="Times New Roman"/>
          <w:sz w:val="22"/>
          <w:szCs w:val="22"/>
        </w:rPr>
        <w:t>3</w:t>
      </w:r>
      <w:r w:rsidR="006E6023" w:rsidRPr="008C4731">
        <w:rPr>
          <w:rFonts w:ascii="Times New Roman" w:hAnsi="Times New Roman"/>
          <w:sz w:val="22"/>
          <w:szCs w:val="22"/>
        </w:rPr>
        <w:t>-</w:t>
      </w:r>
      <w:r w:rsidR="008C4731">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8"/>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14:paraId="2874BBC3" w14:textId="77777777" w:rsidR="009E52F8" w:rsidRDefault="009E52F8" w:rsidP="006E6023">
      <w:pPr>
        <w:widowControl w:val="0"/>
        <w:jc w:val="both"/>
        <w:rPr>
          <w:rFonts w:ascii="Times New Roman" w:hAnsi="Times New Roman"/>
          <w:sz w:val="22"/>
          <w:szCs w:val="22"/>
        </w:rPr>
      </w:pPr>
    </w:p>
    <w:p w14:paraId="2153F1DF" w14:textId="6A29AF4B" w:rsidR="009E52F8" w:rsidRPr="00F2305B"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88000F" w:rsidRPr="00F2305B">
        <w:rPr>
          <w:rFonts w:ascii="Times New Roman" w:hAnsi="Times New Roman"/>
          <w:sz w:val="22"/>
          <w:szCs w:val="22"/>
        </w:rPr>
        <w:t xml:space="preserve">Additional considerations for reimbursement arrangements are outlined </w:t>
      </w:r>
      <w:r w:rsidR="0088000F" w:rsidRPr="00F87B8F">
        <w:rPr>
          <w:rFonts w:ascii="Times New Roman" w:hAnsi="Times New Roman"/>
          <w:sz w:val="22"/>
          <w:szCs w:val="22"/>
        </w:rPr>
        <w:t>in OCS</w:t>
      </w:r>
      <w:r w:rsidR="00AC09EA">
        <w:rPr>
          <w:rFonts w:ascii="Times New Roman" w:hAnsi="Times New Roman"/>
          <w:sz w:val="22"/>
          <w:szCs w:val="22"/>
        </w:rPr>
        <w:t xml:space="preserve"> 3-13</w:t>
      </w:r>
      <w:r w:rsidR="00CF3552" w:rsidRPr="00F87B8F">
        <w:rPr>
          <w:rFonts w:ascii="Times New Roman" w:hAnsi="Times New Roman"/>
          <w:sz w:val="22"/>
          <w:szCs w:val="22"/>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0F5825D6" w14:textId="45B7AD68" w:rsidR="00DC2DDC" w:rsidRDefault="00DC2DDC" w:rsidP="006E6023">
      <w:pPr>
        <w:widowControl w:val="0"/>
        <w:jc w:val="both"/>
        <w:rPr>
          <w:rFonts w:ascii="Times New Roman" w:hAnsi="Times New Roman"/>
          <w:b/>
          <w:sz w:val="22"/>
          <w:szCs w:val="22"/>
          <w:u w:val="single"/>
        </w:rPr>
      </w:pPr>
    </w:p>
    <w:p w14:paraId="32845BE1" w14:textId="1DDA118E" w:rsidR="00E55CE0" w:rsidRDefault="00E55CE0" w:rsidP="006E6023">
      <w:pPr>
        <w:widowControl w:val="0"/>
        <w:jc w:val="both"/>
        <w:rPr>
          <w:rFonts w:ascii="Times New Roman" w:hAnsi="Times New Roman"/>
          <w:b/>
          <w:sz w:val="22"/>
          <w:szCs w:val="22"/>
          <w:u w:val="single"/>
        </w:rPr>
      </w:pPr>
    </w:p>
    <w:p w14:paraId="51E02630" w14:textId="77777777" w:rsidR="00E55CE0" w:rsidRPr="00D604F7" w:rsidRDefault="00E55CE0" w:rsidP="006E6023">
      <w:pPr>
        <w:widowControl w:val="0"/>
        <w:jc w:val="both"/>
        <w:rPr>
          <w:rFonts w:ascii="Times New Roman" w:hAnsi="Times New Roman"/>
          <w:b/>
          <w:sz w:val="22"/>
          <w:szCs w:val="22"/>
          <w:u w:val="single"/>
        </w:rPr>
      </w:pPr>
    </w:p>
    <w:p w14:paraId="43B031A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lastRenderedPageBreak/>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6E6023">
      <w:pPr>
        <w:widowControl w:val="0"/>
        <w:jc w:val="both"/>
        <w:rPr>
          <w:rFonts w:ascii="Times New Roman" w:hAnsi="Times New Roman"/>
          <w:b/>
          <w:sz w:val="22"/>
          <w:szCs w:val="22"/>
        </w:rPr>
      </w:pPr>
    </w:p>
    <w:p w14:paraId="61AABEAF" w14:textId="77777777" w:rsidR="006B3428" w:rsidRDefault="006B3428" w:rsidP="006E6023">
      <w:pPr>
        <w:widowControl w:val="0"/>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2C4C76A6" w14:textId="77777777" w:rsidR="006E6023" w:rsidRPr="00D604F7" w:rsidRDefault="006E6023" w:rsidP="006E6023">
      <w:pPr>
        <w:widowControl w:val="0"/>
        <w:jc w:val="both"/>
        <w:rPr>
          <w:rFonts w:ascii="Times New Roman" w:hAnsi="Times New Roman"/>
          <w:sz w:val="22"/>
          <w:szCs w:val="22"/>
        </w:rPr>
      </w:pPr>
    </w:p>
    <w:p w14:paraId="0C7098E5" w14:textId="77777777" w:rsidR="00BC3394" w:rsidRPr="005B5EE2" w:rsidRDefault="005F7C7D"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4906965D" w:rsidR="00BC3394"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w:t>
      </w:r>
      <w:r w:rsidR="003F1415">
        <w:rPr>
          <w:rFonts w:ascii="Times New Roman" w:hAnsi="Times New Roman"/>
          <w:sz w:val="22"/>
          <w:szCs w:val="22"/>
        </w:rPr>
        <w:t>s</w:t>
      </w:r>
      <w:r w:rsidRPr="005B5EE2">
        <w:rPr>
          <w:rFonts w:ascii="Times New Roman" w:hAnsi="Times New Roman"/>
          <w:sz w:val="22"/>
          <w:szCs w:val="22"/>
        </w:rPr>
        <w:t xml:space="preserve"> described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35344AEC" w:rsidR="006E6023"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color w:val="2B579A"/>
          <w:sz w:val="22"/>
          <w:szCs w:val="22"/>
          <w:shd w:val="clear" w:color="auto" w:fill="E6E6E6"/>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color w:val="2B579A"/>
          <w:sz w:val="22"/>
          <w:szCs w:val="22"/>
          <w:shd w:val="clear" w:color="auto" w:fill="E6E6E6"/>
        </w:rPr>
      </w:r>
      <w:r w:rsidR="00BC3394" w:rsidRPr="00723519">
        <w:rPr>
          <w:rFonts w:ascii="Times New Roman" w:hAnsi="Times New Roman"/>
          <w:color w:val="2B579A"/>
          <w:sz w:val="22"/>
          <w:szCs w:val="22"/>
          <w:shd w:val="clear" w:color="auto" w:fill="E6E6E6"/>
        </w:rPr>
        <w:fldChar w:fldCharType="separate"/>
      </w:r>
      <w:r w:rsidR="00440A3A">
        <w:rPr>
          <w:rFonts w:ascii="Times New Roman" w:hAnsi="Times New Roman"/>
          <w:sz w:val="22"/>
          <w:szCs w:val="22"/>
        </w:rPr>
        <w:t>2</w:t>
      </w:r>
      <w:r w:rsidR="00BC3394" w:rsidRPr="00723519">
        <w:rPr>
          <w:rFonts w:ascii="Times New Roman" w:hAnsi="Times New Roman"/>
          <w:color w:val="2B579A"/>
          <w:sz w:val="22"/>
          <w:szCs w:val="22"/>
          <w:shd w:val="clear" w:color="auto" w:fill="E6E6E6"/>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pPr>
        <w:spacing w:after="200" w:line="276" w:lineRule="auto"/>
        <w:rPr>
          <w:rFonts w:ascii="Times New Roman" w:hAnsi="Times New Roman"/>
          <w:sz w:val="22"/>
          <w:szCs w:val="22"/>
        </w:rPr>
        <w:sectPr w:rsidR="007447D5" w:rsidSect="007447D5">
          <w:headerReference w:type="default" r:id="rId17"/>
          <w:type w:val="continuous"/>
          <w:pgSz w:w="12240" w:h="15840"/>
          <w:pgMar w:top="1440" w:right="1440" w:bottom="1440" w:left="1440" w:header="720" w:footer="720" w:gutter="0"/>
          <w:cols w:space="720"/>
          <w:docGrid w:linePitch="360"/>
        </w:sectPr>
      </w:pPr>
    </w:p>
    <w:p w14:paraId="608E001A" w14:textId="4C5C4D33" w:rsidR="00342D41" w:rsidRDefault="00342D41">
      <w:pPr>
        <w:spacing w:after="200" w:line="276" w:lineRule="auto"/>
        <w:rPr>
          <w:rFonts w:ascii="Times New Roman" w:hAnsi="Times New Roman"/>
          <w:b/>
          <w:sz w:val="22"/>
          <w:szCs w:val="22"/>
        </w:rPr>
      </w:pPr>
      <w:r>
        <w:rPr>
          <w:rFonts w:ascii="Times New Roman" w:hAnsi="Times New Roman"/>
          <w:b/>
          <w:sz w:val="22"/>
          <w:szCs w:val="22"/>
        </w:rPr>
        <w:br w:type="page"/>
      </w:r>
    </w:p>
    <w:bookmarkStart w:id="15" w:name="_Toc465258700"/>
    <w:p w14:paraId="27103198" w14:textId="5E326DA2" w:rsidR="00320EC0" w:rsidRDefault="00E55CE0" w:rsidP="00320EC0">
      <w:r w:rsidRPr="00DD2DCD">
        <w:rPr>
          <w:b/>
          <w:noProof/>
          <w:sz w:val="22"/>
          <w:szCs w:val="22"/>
        </w:rPr>
        <w:lastRenderedPageBreak/>
        <mc:AlternateContent>
          <mc:Choice Requires="wps">
            <w:drawing>
              <wp:anchor distT="45720" distB="45720" distL="114300" distR="114300" simplePos="0" relativeHeight="251658241" behindDoc="0" locked="0" layoutInCell="1" allowOverlap="1" wp14:anchorId="28674D2E" wp14:editId="6B789C23">
                <wp:simplePos x="0" y="0"/>
                <wp:positionH relativeFrom="margin">
                  <wp:posOffset>0</wp:posOffset>
                </wp:positionH>
                <wp:positionV relativeFrom="paragraph">
                  <wp:posOffset>104775</wp:posOffset>
                </wp:positionV>
                <wp:extent cx="1918335" cy="1404620"/>
                <wp:effectExtent l="0" t="0" r="2476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7F947FFD" w14:textId="53EC398F" w:rsidR="00E55CE0" w:rsidRPr="002F08F8" w:rsidRDefault="00E55CE0" w:rsidP="00320EC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110, 134</w:t>
                            </w:r>
                            <w:r w:rsidRPr="002F08F8">
                              <w:rPr>
                                <w:rFonts w:ascii="Times New Roman" w:eastAsiaTheme="minorHAnsi" w:hAnsi="Times New Roman"/>
                                <w:b/>
                                <w:bCs/>
                                <w:sz w:val="22"/>
                                <w:szCs w:val="22"/>
                                <w:u w:val="double"/>
                              </w:rPr>
                              <w:t xml:space="preserve"> GA</w:t>
                            </w:r>
                          </w:p>
                          <w:p w14:paraId="7EFF0B3C" w14:textId="1F7016EE" w:rsidR="00E55CE0" w:rsidRPr="009C0856" w:rsidRDefault="00E55CE0" w:rsidP="00320EC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 30</w:t>
                            </w:r>
                            <w:r w:rsidRPr="00E235FD">
                              <w:rPr>
                                <w:rFonts w:ascii="Times New Roman" w:eastAsiaTheme="minorHAnsi" w:hAnsi="Times New Roman"/>
                                <w:b/>
                                <w:bCs/>
                                <w:sz w:val="22"/>
                                <w:szCs w:val="22"/>
                                <w:u w:val="double"/>
                              </w:rPr>
                              <w:t>,</w:t>
                            </w:r>
                            <w:r>
                              <w:rPr>
                                <w:rFonts w:ascii="Times New Roman" w:eastAsiaTheme="minorHAnsi" w:hAnsi="Times New Roman"/>
                                <w:b/>
                                <w:bCs/>
                                <w:sz w:val="22"/>
                                <w:szCs w:val="22"/>
                                <w:u w:val="double"/>
                              </w:rPr>
                              <w:t xml:space="preserv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74D2E" id="_x0000_s1028" type="#_x0000_t202" style="position:absolute;margin-left:0;margin-top:8.25pt;width:151.0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">
                <v:textbox style="mso-fit-shape-to-text:t">
                  <w:txbxContent>
                    <w:p w14:paraId="7F947FFD" w14:textId="53EC398F" w:rsidR="00E55CE0" w:rsidRPr="002F08F8" w:rsidRDefault="00E55CE0" w:rsidP="00320EC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110, 134</w:t>
                      </w:r>
                      <w:r w:rsidRPr="002F08F8">
                        <w:rPr>
                          <w:rFonts w:ascii="Times New Roman" w:eastAsiaTheme="minorHAnsi" w:hAnsi="Times New Roman"/>
                          <w:b/>
                          <w:bCs/>
                          <w:sz w:val="22"/>
                          <w:szCs w:val="22"/>
                          <w:u w:val="double"/>
                        </w:rPr>
                        <w:t xml:space="preserve"> GA</w:t>
                      </w:r>
                    </w:p>
                    <w:p w14:paraId="7EFF0B3C" w14:textId="1F7016EE" w:rsidR="00E55CE0" w:rsidRPr="009C0856" w:rsidRDefault="00E55CE0" w:rsidP="00320EC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 30</w:t>
                      </w:r>
                      <w:r w:rsidRPr="00E235FD">
                        <w:rPr>
                          <w:rFonts w:ascii="Times New Roman" w:eastAsiaTheme="minorHAnsi" w:hAnsi="Times New Roman"/>
                          <w:b/>
                          <w:bCs/>
                          <w:sz w:val="22"/>
                          <w:szCs w:val="22"/>
                          <w:u w:val="double"/>
                        </w:rPr>
                        <w:t>,</w:t>
                      </w:r>
                      <w:r>
                        <w:rPr>
                          <w:rFonts w:ascii="Times New Roman" w:eastAsiaTheme="minorHAnsi" w:hAnsi="Times New Roman"/>
                          <w:b/>
                          <w:bCs/>
                          <w:sz w:val="22"/>
                          <w:szCs w:val="22"/>
                          <w:u w:val="double"/>
                        </w:rPr>
                        <w:t xml:space="preserve"> 2021</w:t>
                      </w:r>
                    </w:p>
                  </w:txbxContent>
                </v:textbox>
                <w10:wrap type="square" anchorx="margin"/>
              </v:shape>
            </w:pict>
          </mc:Fallback>
        </mc:AlternateContent>
      </w:r>
    </w:p>
    <w:p w14:paraId="143DAC9D" w14:textId="0712256D" w:rsidR="00320EC0" w:rsidRDefault="00320EC0" w:rsidP="00320EC0"/>
    <w:p w14:paraId="19304964" w14:textId="34DC1E86" w:rsidR="00320EC0" w:rsidRDefault="00320EC0" w:rsidP="00320EC0"/>
    <w:p w14:paraId="7B8BD20B" w14:textId="162186EC" w:rsidR="00320EC0" w:rsidRDefault="00320EC0" w:rsidP="00320EC0"/>
    <w:p w14:paraId="42A6BE29" w14:textId="645AD92E" w:rsidR="00CA2A52" w:rsidRPr="00CA0E1A" w:rsidRDefault="00505DFA" w:rsidP="00723519">
      <w:pPr>
        <w:pStyle w:val="Heading3"/>
        <w:jc w:val="both"/>
        <w:rPr>
          <w:rFonts w:ascii="Times New Roman" w:hAnsi="Times New Roman"/>
          <w:color w:val="auto"/>
          <w:sz w:val="22"/>
          <w:szCs w:val="22"/>
        </w:rPr>
      </w:pPr>
      <w:bookmarkStart w:id="16" w:name="_Toc103253335"/>
      <w:bookmarkStart w:id="17" w:name="_Toc107236973"/>
      <w:r w:rsidRPr="5D803500">
        <w:rPr>
          <w:rFonts w:ascii="Times New Roman" w:hAnsi="Times New Roman"/>
          <w:color w:val="auto"/>
          <w:sz w:val="22"/>
          <w:szCs w:val="22"/>
        </w:rPr>
        <w:t>3-4</w:t>
      </w:r>
      <w:r w:rsidR="006E6023" w:rsidRPr="5D803500">
        <w:rPr>
          <w:rFonts w:ascii="Times New Roman" w:hAnsi="Times New Roman"/>
          <w:color w:val="auto"/>
          <w:sz w:val="22"/>
          <w:szCs w:val="22"/>
        </w:rPr>
        <w:t xml:space="preserve"> </w:t>
      </w:r>
      <w:r>
        <w:tab/>
      </w:r>
      <w:r w:rsidR="006E6023" w:rsidRPr="5D803500">
        <w:rPr>
          <w:rFonts w:ascii="Times New Roman" w:hAnsi="Times New Roman"/>
          <w:color w:val="auto"/>
          <w:sz w:val="22"/>
          <w:szCs w:val="22"/>
        </w:rPr>
        <w:t>Compliance Requirements</w:t>
      </w:r>
      <w:r w:rsidR="00CA2A52" w:rsidRPr="5D803500">
        <w:rPr>
          <w:rFonts w:ascii="Times New Roman" w:hAnsi="Times New Roman"/>
          <w:color w:val="auto"/>
          <w:sz w:val="22"/>
          <w:szCs w:val="22"/>
        </w:rPr>
        <w:t xml:space="preserve">: </w:t>
      </w:r>
      <w:r w:rsidR="00CA2A52" w:rsidRPr="5D803500">
        <w:rPr>
          <w:rFonts w:ascii="Times New Roman" w:hAnsi="Times New Roman"/>
          <w:b w:val="0"/>
          <w:bCs w:val="0"/>
          <w:color w:val="auto"/>
          <w:sz w:val="22"/>
          <w:szCs w:val="22"/>
        </w:rPr>
        <w:t xml:space="preserve">Ohio Rev. Code </w:t>
      </w:r>
      <w:r w:rsidR="001F0911" w:rsidRPr="5D803500">
        <w:rPr>
          <w:rFonts w:ascii="Times New Roman" w:hAnsi="Times New Roman"/>
          <w:b w:val="0"/>
          <w:bCs w:val="0"/>
          <w:color w:val="auto"/>
          <w:sz w:val="22"/>
          <w:szCs w:val="22"/>
        </w:rPr>
        <w:t>§</w:t>
      </w:r>
      <w:r w:rsidR="00585A31" w:rsidRPr="5D803500">
        <w:rPr>
          <w:rFonts w:ascii="Times New Roman" w:hAnsi="Times New Roman"/>
          <w:b w:val="0"/>
          <w:bCs w:val="0"/>
          <w:color w:val="auto"/>
          <w:sz w:val="22"/>
          <w:szCs w:val="22"/>
        </w:rPr>
        <w:t>§</w:t>
      </w:r>
      <w:r w:rsidR="001F0911" w:rsidRPr="5D803500">
        <w:rPr>
          <w:rFonts w:ascii="Times New Roman" w:hAnsi="Times New Roman"/>
          <w:b w:val="0"/>
          <w:bCs w:val="0"/>
          <w:color w:val="auto"/>
          <w:sz w:val="22"/>
          <w:szCs w:val="22"/>
        </w:rPr>
        <w:t xml:space="preserve"> </w:t>
      </w:r>
      <w:r w:rsidR="00CA2A52" w:rsidRPr="5D803500">
        <w:rPr>
          <w:rFonts w:ascii="Times New Roman" w:hAnsi="Times New Roman"/>
          <w:b w:val="0"/>
          <w:bCs w:val="0"/>
          <w:color w:val="auto"/>
          <w:sz w:val="22"/>
          <w:szCs w:val="22"/>
        </w:rPr>
        <w:t>9.03, 124.57,</w:t>
      </w:r>
      <w:r w:rsidR="00523FFF" w:rsidRPr="5D803500">
        <w:rPr>
          <w:rFonts w:ascii="Times New Roman" w:hAnsi="Times New Roman"/>
          <w:b w:val="0"/>
          <w:bCs w:val="0"/>
          <w:color w:val="auto"/>
          <w:sz w:val="22"/>
          <w:szCs w:val="22"/>
        </w:rPr>
        <w:t xml:space="preserve"> 124.59, </w:t>
      </w:r>
      <w:r w:rsidR="00165FD0" w:rsidRPr="5D803500">
        <w:rPr>
          <w:rFonts w:ascii="Times New Roman" w:hAnsi="Times New Roman"/>
          <w:b w:val="0"/>
          <w:bCs w:val="0"/>
          <w:color w:val="auto"/>
          <w:sz w:val="22"/>
          <w:szCs w:val="22"/>
        </w:rPr>
        <w:t xml:space="preserve">124.61, </w:t>
      </w:r>
      <w:r w:rsidR="00CA2A52" w:rsidRPr="5D803500">
        <w:rPr>
          <w:rFonts w:ascii="Times New Roman" w:hAnsi="Times New Roman"/>
          <w:b w:val="0"/>
          <w:bCs w:val="0"/>
          <w:color w:val="auto"/>
          <w:sz w:val="22"/>
          <w:szCs w:val="22"/>
        </w:rPr>
        <w:t xml:space="preserve">3315.07(C) </w:t>
      </w:r>
      <w:r w:rsidR="00165FD0" w:rsidRPr="5D803500">
        <w:rPr>
          <w:rFonts w:ascii="Times New Roman" w:hAnsi="Times New Roman"/>
          <w:b w:val="0"/>
          <w:bCs w:val="0"/>
          <w:color w:val="auto"/>
          <w:sz w:val="22"/>
          <w:szCs w:val="22"/>
        </w:rPr>
        <w:t xml:space="preserve">and </w:t>
      </w:r>
      <w:r w:rsidR="00165FD0" w:rsidRPr="5D803500">
        <w:rPr>
          <w:rFonts w:ascii="Times New Roman" w:hAnsi="Times New Roman"/>
          <w:b w:val="0"/>
          <w:bCs w:val="0"/>
          <w:color w:val="auto"/>
          <w:sz w:val="22"/>
          <w:szCs w:val="22"/>
          <w:u w:val="double"/>
        </w:rPr>
        <w:t>3501.054</w:t>
      </w:r>
      <w:r w:rsidR="00165FD0" w:rsidRPr="5D803500">
        <w:rPr>
          <w:rFonts w:ascii="Times New Roman" w:hAnsi="Times New Roman"/>
          <w:b w:val="0"/>
          <w:bCs w:val="0"/>
          <w:color w:val="auto"/>
          <w:sz w:val="22"/>
          <w:szCs w:val="22"/>
        </w:rPr>
        <w:t xml:space="preserve"> </w:t>
      </w:r>
      <w:r w:rsidR="00CA2A52" w:rsidRPr="5D803500">
        <w:rPr>
          <w:rFonts w:ascii="Times New Roman" w:hAnsi="Times New Roman"/>
          <w:b w:val="0"/>
          <w:bCs w:val="0"/>
          <w:color w:val="auto"/>
          <w:sz w:val="22"/>
          <w:szCs w:val="22"/>
        </w:rPr>
        <w:t>- Political activities prohibited.</w:t>
      </w:r>
      <w:bookmarkEnd w:id="15"/>
      <w:bookmarkEnd w:id="16"/>
      <w:bookmarkEnd w:id="17"/>
    </w:p>
    <w:p w14:paraId="11DA0722" w14:textId="3C9BE11C" w:rsidR="00CA2A52" w:rsidRDefault="00CA2A52" w:rsidP="003A2C51">
      <w:pPr>
        <w:widowControl w:val="0"/>
        <w:rPr>
          <w:rFonts w:ascii="Times New Roman" w:hAnsi="Times New Roman"/>
          <w:sz w:val="22"/>
          <w:szCs w:val="22"/>
        </w:rPr>
      </w:pPr>
    </w:p>
    <w:p w14:paraId="222F27BB" w14:textId="77777777" w:rsidR="00244DE6" w:rsidRPr="00C60F89" w:rsidRDefault="00244DE6" w:rsidP="00244DE6">
      <w:pPr>
        <w:jc w:val="both"/>
        <w:rPr>
          <w:rFonts w:ascii="Times New Roman" w:hAnsi="Times New Roman"/>
          <w:b/>
          <w:bCs/>
          <w:sz w:val="22"/>
          <w:szCs w:val="22"/>
          <w:u w:val="wave"/>
        </w:rPr>
      </w:pPr>
      <w:r w:rsidRPr="05C5124B">
        <w:rPr>
          <w:rFonts w:ascii="Times New Roman" w:hAnsi="Times New Roman"/>
          <w:b/>
          <w:bCs/>
          <w:sz w:val="22"/>
          <w:szCs w:val="22"/>
          <w:u w:val="wave"/>
        </w:rPr>
        <w:t xml:space="preserve">Note:  As stated on pg. 1 of Chapter 3, this section </w:t>
      </w:r>
      <w:r>
        <w:rPr>
          <w:rFonts w:ascii="Times New Roman" w:hAnsi="Times New Roman"/>
          <w:b/>
          <w:bCs/>
          <w:sz w:val="22"/>
          <w:szCs w:val="22"/>
          <w:u w:val="wave"/>
        </w:rPr>
        <w:t>may</w:t>
      </w:r>
      <w:r w:rsidRPr="05C5124B">
        <w:rPr>
          <w:rFonts w:ascii="Times New Roman" w:hAnsi="Times New Roman"/>
          <w:b/>
          <w:bCs/>
          <w:sz w:val="22"/>
          <w:szCs w:val="22"/>
          <w:u w:val="wave"/>
        </w:rPr>
        <w:t xml:space="preserve"> be</w:t>
      </w:r>
      <w:r>
        <w:rPr>
          <w:rFonts w:ascii="Times New Roman" w:hAnsi="Times New Roman"/>
          <w:b/>
          <w:bCs/>
          <w:sz w:val="22"/>
          <w:szCs w:val="22"/>
          <w:u w:val="wave"/>
        </w:rPr>
        <w:t xml:space="preserve"> performed every 3</w:t>
      </w:r>
      <w:r w:rsidRPr="00244DE6">
        <w:rPr>
          <w:rFonts w:ascii="Times New Roman" w:hAnsi="Times New Roman"/>
          <w:b/>
          <w:bCs/>
          <w:sz w:val="22"/>
          <w:szCs w:val="22"/>
          <w:u w:val="wave"/>
          <w:vertAlign w:val="superscript"/>
        </w:rPr>
        <w:t>rd</w:t>
      </w:r>
      <w:r>
        <w:rPr>
          <w:rFonts w:ascii="Times New Roman" w:hAnsi="Times New Roman"/>
          <w:b/>
          <w:bCs/>
          <w:sz w:val="22"/>
          <w:szCs w:val="22"/>
          <w:u w:val="wave"/>
        </w:rPr>
        <w:t xml:space="preserve"> audit cycle </w:t>
      </w:r>
      <w:r w:rsidRPr="05C5124B">
        <w:rPr>
          <w:rFonts w:ascii="Times New Roman" w:hAnsi="Times New Roman"/>
          <w:b/>
          <w:bCs/>
          <w:sz w:val="22"/>
          <w:szCs w:val="22"/>
          <w:u w:val="wave"/>
        </w:rPr>
        <w:t xml:space="preserve">if </w:t>
      </w:r>
      <w:r>
        <w:rPr>
          <w:rFonts w:ascii="Times New Roman" w:hAnsi="Times New Roman"/>
          <w:b/>
          <w:bCs/>
          <w:sz w:val="22"/>
          <w:szCs w:val="22"/>
          <w:u w:val="wave"/>
        </w:rPr>
        <w:t>noted requirements met</w:t>
      </w:r>
      <w:r w:rsidRPr="05C5124B">
        <w:rPr>
          <w:rFonts w:ascii="Times New Roman" w:hAnsi="Times New Roman"/>
          <w:b/>
          <w:bCs/>
          <w:sz w:val="22"/>
          <w:szCs w:val="22"/>
          <w:u w:val="wave"/>
        </w:rPr>
        <w:t>.</w:t>
      </w:r>
    </w:p>
    <w:p w14:paraId="0613FB7E" w14:textId="77777777" w:rsidR="00244DE6" w:rsidRDefault="00244DE6" w:rsidP="00244DE6">
      <w:pPr>
        <w:widowControl w:val="0"/>
        <w:jc w:val="both"/>
        <w:rPr>
          <w:rFonts w:ascii="Times New Roman" w:hAnsi="Times New Roman"/>
          <w:sz w:val="22"/>
          <w:szCs w:val="22"/>
        </w:rPr>
      </w:pPr>
    </w:p>
    <w:p w14:paraId="74506DD4" w14:textId="77777777"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6E9F1C52" w14:textId="1B20A10A" w:rsidR="00165FD0" w:rsidRPr="00165FD0" w:rsidRDefault="00165FD0" w:rsidP="00165FD0">
      <w:pPr>
        <w:widowControl w:val="0"/>
        <w:jc w:val="both"/>
        <w:rPr>
          <w:rFonts w:ascii="Times New Roman" w:hAnsi="Times New Roman"/>
          <w:sz w:val="22"/>
          <w:szCs w:val="22"/>
          <w:u w:val="double"/>
        </w:rPr>
      </w:pPr>
      <w:r w:rsidRPr="6D98418A">
        <w:rPr>
          <w:rFonts w:ascii="Times New Roman" w:hAnsi="Times New Roman"/>
          <w:sz w:val="22"/>
          <w:szCs w:val="22"/>
          <w:u w:val="double"/>
        </w:rPr>
        <w:lastRenderedPageBreak/>
        <w:t>Ohio Rev. Code § 3501.054 – Administering and conducting elections.</w:t>
      </w:r>
    </w:p>
    <w:p w14:paraId="4DCEAA57" w14:textId="4968E926" w:rsidR="00165FD0" w:rsidRPr="00165FD0" w:rsidRDefault="00165FD0" w:rsidP="00165FD0">
      <w:pPr>
        <w:widowControl w:val="0"/>
        <w:jc w:val="both"/>
        <w:rPr>
          <w:rFonts w:ascii="Times New Roman" w:hAnsi="Times New Roman"/>
          <w:sz w:val="22"/>
          <w:szCs w:val="22"/>
          <w:u w:val="double"/>
        </w:rPr>
      </w:pPr>
      <w:r w:rsidRPr="6D98418A">
        <w:rPr>
          <w:rFonts w:ascii="Times New Roman" w:hAnsi="Times New Roman"/>
          <w:sz w:val="22"/>
          <w:szCs w:val="22"/>
          <w:u w:val="double"/>
        </w:rPr>
        <w:t>No public official that is responsible for administering or conducting an election in this state shall collaborate with, or accept or expend any money from, a nongovernmental person or entity for any costs or activities related to voter registration, voter education, voter identification, get-out-the-vote, absent voting, election official recruitment or training or any other election-related purpose other than the collection of any fee that is authorized by law, the use of any building to conduct an election, including as a polling place on election day, or the donation of food for precinct election officials at a polling place on election day.</w:t>
      </w:r>
    </w:p>
    <w:p w14:paraId="75E54C08" w14:textId="7F1252A7" w:rsidR="00F6380A" w:rsidRDefault="00F6380A" w:rsidP="006E6023">
      <w:pPr>
        <w:widowControl w:val="0"/>
        <w:jc w:val="both"/>
        <w:rPr>
          <w:rFonts w:ascii="Times New Roman" w:hAnsi="Times New Roman"/>
          <w:sz w:val="22"/>
          <w:szCs w:val="22"/>
        </w:rPr>
      </w:pPr>
    </w:p>
    <w:p w14:paraId="7CF9BC09" w14:textId="77777777" w:rsidR="00262898" w:rsidRPr="00D604F7" w:rsidRDefault="00262898"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49707CF9" w:rsidR="007447D5" w:rsidRDefault="006E6023" w:rsidP="006E6023">
      <w:pPr>
        <w:widowControl w:val="0"/>
        <w:jc w:val="center"/>
        <w:rPr>
          <w:rFonts w:ascii="Times New Roman" w:hAnsi="Times New Roman"/>
          <w:sz w:val="22"/>
          <w:szCs w:val="22"/>
        </w:rPr>
        <w:sectPr w:rsidR="007447D5" w:rsidSect="007447D5">
          <w:headerReference w:type="default" r:id="rId18"/>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bookmarkStart w:id="18" w:name="_Toc465258701"/>
    <w:p w14:paraId="47B264EE" w14:textId="677639C4" w:rsidR="00416DF1" w:rsidRDefault="00416DF1" w:rsidP="00416DF1">
      <w:r w:rsidRPr="00416DF1">
        <w:rPr>
          <w:b/>
          <w:noProof/>
        </w:rPr>
        <w:lastRenderedPageBreak/>
        <mc:AlternateContent>
          <mc:Choice Requires="wps">
            <w:drawing>
              <wp:inline distT="0" distB="0" distL="0" distR="0" wp14:anchorId="1D9E6EA6" wp14:editId="59779E3C">
                <wp:extent cx="1918335" cy="1404620"/>
                <wp:effectExtent l="0" t="0" r="24765" b="1079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404620"/>
                        </a:xfrm>
                        <a:prstGeom prst="rect">
                          <a:avLst/>
                        </a:prstGeom>
                        <a:solidFill>
                          <a:srgbClr val="FFFFFF"/>
                        </a:solidFill>
                        <a:ln w="9525">
                          <a:solidFill>
                            <a:srgbClr val="000000"/>
                          </a:solidFill>
                          <a:miter lim="800000"/>
                          <a:headEnd/>
                          <a:tailEnd/>
                        </a:ln>
                      </wps:spPr>
                      <wps:txbx>
                        <w:txbxContent>
                          <w:p w14:paraId="522D5649" w14:textId="632CEEA6" w:rsidR="00E55CE0" w:rsidRPr="002F08F8" w:rsidRDefault="00E55CE0" w:rsidP="00416DF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444</w:t>
                            </w:r>
                            <w:r w:rsidRPr="002F08F8">
                              <w:rPr>
                                <w:rFonts w:ascii="Times New Roman" w:eastAsiaTheme="minorHAnsi" w:hAnsi="Times New Roman"/>
                                <w:b/>
                                <w:bCs/>
                                <w:sz w:val="22"/>
                                <w:szCs w:val="22"/>
                                <w:u w:val="double"/>
                              </w:rPr>
                              <w:t>, 133 GA</w:t>
                            </w:r>
                          </w:p>
                          <w:p w14:paraId="106F4492" w14:textId="4C443878" w:rsidR="00E55CE0" w:rsidRPr="00416DF1" w:rsidRDefault="00E55CE0" w:rsidP="00416DF1">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April 12, 2021</w:t>
                            </w:r>
                          </w:p>
                        </w:txbxContent>
                      </wps:txbx>
                      <wps:bodyPr rot="0" vert="horz" wrap="square" lIns="91440" tIns="45720" rIns="91440" bIns="45720" anchor="t" anchorCtr="0">
                        <a:spAutoFit/>
                      </wps:bodyPr>
                    </wps:wsp>
                  </a:graphicData>
                </a:graphic>
              </wp:inline>
            </w:drawing>
          </mc:Choice>
          <mc:Fallback>
            <w:pict>
              <v:shape w14:anchorId="1D9E6EA6" id="Text Box 2" o:spid="_x0000_s1029" type="#_x0000_t202" style="width:15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">
                <v:textbox style="mso-fit-shape-to-text:t">
                  <w:txbxContent>
                    <w:p w14:paraId="522D5649" w14:textId="632CEEA6" w:rsidR="00E55CE0" w:rsidRPr="002F08F8" w:rsidRDefault="00E55CE0" w:rsidP="00416DF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444</w:t>
                      </w:r>
                      <w:r w:rsidRPr="002F08F8">
                        <w:rPr>
                          <w:rFonts w:ascii="Times New Roman" w:eastAsiaTheme="minorHAnsi" w:hAnsi="Times New Roman"/>
                          <w:b/>
                          <w:bCs/>
                          <w:sz w:val="22"/>
                          <w:szCs w:val="22"/>
                          <w:u w:val="double"/>
                        </w:rPr>
                        <w:t>, 133 GA</w:t>
                      </w:r>
                    </w:p>
                    <w:p w14:paraId="106F4492" w14:textId="4C443878" w:rsidR="00E55CE0" w:rsidRPr="00416DF1" w:rsidRDefault="00E55CE0" w:rsidP="00416DF1">
                      <w:pPr>
                        <w:rPr>
                          <w:rFonts w:ascii="Times New Roman" w:eastAsiaTheme="minorHAnsi" w:hAnsi="Times New Roman"/>
                          <w:b/>
                          <w:bCs/>
                          <w:sz w:val="22"/>
                          <w:szCs w:val="22"/>
                          <w:u w:val="double"/>
                        </w:rPr>
                      </w:pPr>
                      <w:r w:rsidRPr="00E235FD">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April 12, 2021</w:t>
                      </w:r>
                    </w:p>
                  </w:txbxContent>
                </v:textbox>
                <w10:anchorlock/>
              </v:shape>
            </w:pict>
          </mc:Fallback>
        </mc:AlternateContent>
      </w:r>
    </w:p>
    <w:p w14:paraId="3D92F89C" w14:textId="77777777" w:rsidR="006D506F" w:rsidRDefault="006D506F" w:rsidP="00416DF1"/>
    <w:p w14:paraId="050507D0" w14:textId="2D431EBA" w:rsidR="006E6023" w:rsidRPr="00CA0E1A" w:rsidRDefault="0C8346BF" w:rsidP="00723519">
      <w:pPr>
        <w:pStyle w:val="Heading3"/>
        <w:spacing w:before="0"/>
        <w:jc w:val="both"/>
        <w:rPr>
          <w:rFonts w:ascii="Times New Roman" w:hAnsi="Times New Roman"/>
          <w:b w:val="0"/>
          <w:bCs w:val="0"/>
          <w:color w:val="auto"/>
          <w:sz w:val="22"/>
          <w:szCs w:val="22"/>
        </w:rPr>
      </w:pPr>
      <w:bookmarkStart w:id="19" w:name="_Toc103253336"/>
      <w:bookmarkStart w:id="20" w:name="_Toc107236974"/>
      <w:r w:rsidRPr="05C5124B">
        <w:rPr>
          <w:rFonts w:ascii="Times New Roman" w:hAnsi="Times New Roman"/>
          <w:color w:val="auto"/>
          <w:sz w:val="22"/>
          <w:szCs w:val="22"/>
        </w:rPr>
        <w:t>3-5</w:t>
      </w:r>
      <w:r w:rsidR="5C98EB7D" w:rsidRPr="05C5124B">
        <w:rPr>
          <w:rFonts w:ascii="Times New Roman" w:hAnsi="Times New Roman"/>
          <w:color w:val="auto"/>
          <w:sz w:val="22"/>
          <w:szCs w:val="22"/>
        </w:rPr>
        <w:t xml:space="preserve"> </w:t>
      </w:r>
      <w:r>
        <w:tab/>
      </w:r>
      <w:r w:rsidR="5C98EB7D" w:rsidRPr="05C5124B">
        <w:rPr>
          <w:rFonts w:ascii="Times New Roman" w:hAnsi="Times New Roman"/>
          <w:color w:val="auto"/>
          <w:sz w:val="22"/>
          <w:szCs w:val="22"/>
        </w:rPr>
        <w:t>Compliance Requirement:</w:t>
      </w:r>
      <w:r w:rsidR="7ECE032E" w:rsidRPr="05C5124B">
        <w:rPr>
          <w:rFonts w:ascii="Times New Roman" w:hAnsi="Times New Roman"/>
          <w:color w:val="auto"/>
          <w:sz w:val="22"/>
          <w:szCs w:val="22"/>
        </w:rPr>
        <w:t xml:space="preserve">  </w:t>
      </w:r>
      <w:r w:rsidR="1414898E" w:rsidRPr="05C5124B">
        <w:rPr>
          <w:rFonts w:ascii="Times New Roman" w:hAnsi="Times New Roman"/>
          <w:b w:val="0"/>
          <w:bCs w:val="0"/>
          <w:color w:val="auto"/>
          <w:sz w:val="22"/>
          <w:szCs w:val="22"/>
        </w:rPr>
        <w:t xml:space="preserve">Ohio Rev. Code </w:t>
      </w:r>
      <w:r w:rsidR="6057A744" w:rsidRPr="05C5124B">
        <w:rPr>
          <w:rFonts w:ascii="Times New Roman" w:hAnsi="Times New Roman"/>
          <w:b w:val="0"/>
          <w:bCs w:val="0"/>
          <w:color w:val="auto"/>
          <w:sz w:val="22"/>
          <w:szCs w:val="22"/>
        </w:rPr>
        <w:t>§</w:t>
      </w:r>
      <w:r w:rsidR="687F332E" w:rsidRPr="05C5124B">
        <w:rPr>
          <w:rFonts w:ascii="Times New Roman" w:hAnsi="Times New Roman"/>
          <w:b w:val="0"/>
          <w:bCs w:val="0"/>
          <w:color w:val="auto"/>
          <w:sz w:val="22"/>
          <w:szCs w:val="22"/>
        </w:rPr>
        <w:t xml:space="preserve">§ </w:t>
      </w:r>
      <w:r w:rsidR="1414898E" w:rsidRPr="05C5124B">
        <w:rPr>
          <w:rFonts w:ascii="Times New Roman" w:hAnsi="Times New Roman"/>
          <w:b w:val="0"/>
          <w:bCs w:val="0"/>
          <w:color w:val="auto"/>
          <w:sz w:val="22"/>
          <w:szCs w:val="22"/>
        </w:rPr>
        <w:t xml:space="preserve">3.06, </w:t>
      </w:r>
      <w:r w:rsidR="00BC6E1F" w:rsidRPr="00BC6E1F">
        <w:rPr>
          <w:rFonts w:ascii="Times New Roman" w:hAnsi="Times New Roman"/>
          <w:b w:val="0"/>
          <w:bCs w:val="0"/>
          <w:color w:val="auto"/>
          <w:sz w:val="22"/>
          <w:szCs w:val="22"/>
          <w:u w:val="wave"/>
        </w:rPr>
        <w:t>3.061</w:t>
      </w:r>
      <w:r w:rsidR="00BC6E1F">
        <w:rPr>
          <w:rFonts w:ascii="Times New Roman" w:hAnsi="Times New Roman"/>
          <w:b w:val="0"/>
          <w:bCs w:val="0"/>
          <w:color w:val="auto"/>
          <w:sz w:val="22"/>
          <w:szCs w:val="22"/>
        </w:rPr>
        <w:t xml:space="preserve">, and </w:t>
      </w:r>
      <w:r w:rsidR="1414898E" w:rsidRPr="05C5124B">
        <w:rPr>
          <w:rFonts w:ascii="Times New Roman" w:hAnsi="Times New Roman"/>
          <w:b w:val="0"/>
          <w:bCs w:val="0"/>
          <w:color w:val="auto"/>
          <w:sz w:val="22"/>
          <w:szCs w:val="22"/>
        </w:rPr>
        <w:t>3.30</w:t>
      </w:r>
      <w:r w:rsidR="1A63F8C3" w:rsidRPr="05C5124B">
        <w:rPr>
          <w:rFonts w:ascii="Times New Roman" w:hAnsi="Times New Roman"/>
          <w:b w:val="0"/>
          <w:bCs w:val="0"/>
          <w:color w:val="auto"/>
          <w:sz w:val="22"/>
          <w:szCs w:val="22"/>
        </w:rPr>
        <w:t xml:space="preserve"> </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and various others specific to Universities</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 xml:space="preserve"> - </w:t>
      </w:r>
      <w:r w:rsidR="7ECE032E" w:rsidRPr="05C5124B">
        <w:rPr>
          <w:rFonts w:ascii="Times New Roman" w:hAnsi="Times New Roman"/>
          <w:b w:val="0"/>
          <w:bCs w:val="0"/>
          <w:color w:val="auto"/>
          <w:sz w:val="22"/>
          <w:szCs w:val="22"/>
        </w:rPr>
        <w:t>Bonding requirements</w:t>
      </w:r>
      <w:bookmarkEnd w:id="18"/>
      <w:bookmarkEnd w:id="19"/>
      <w:bookmarkEnd w:id="20"/>
    </w:p>
    <w:p w14:paraId="2D096DC9" w14:textId="74C0AC3C" w:rsidR="006E6023" w:rsidRDefault="006E6023" w:rsidP="006E6023">
      <w:pPr>
        <w:widowControl w:val="0"/>
        <w:jc w:val="both"/>
        <w:rPr>
          <w:rFonts w:ascii="Times New Roman" w:hAnsi="Times New Roman"/>
          <w:b/>
          <w:sz w:val="22"/>
          <w:szCs w:val="22"/>
        </w:rPr>
      </w:pPr>
    </w:p>
    <w:p w14:paraId="111698A3" w14:textId="77777777" w:rsidR="00244DE6" w:rsidRPr="00C60F89" w:rsidRDefault="00244DE6" w:rsidP="00244DE6">
      <w:pPr>
        <w:jc w:val="both"/>
        <w:rPr>
          <w:rFonts w:ascii="Times New Roman" w:hAnsi="Times New Roman"/>
          <w:b/>
          <w:bCs/>
          <w:sz w:val="22"/>
          <w:szCs w:val="22"/>
          <w:u w:val="wave"/>
        </w:rPr>
      </w:pPr>
      <w:r w:rsidRPr="05C5124B">
        <w:rPr>
          <w:rFonts w:ascii="Times New Roman" w:hAnsi="Times New Roman"/>
          <w:b/>
          <w:bCs/>
          <w:sz w:val="22"/>
          <w:szCs w:val="22"/>
          <w:u w:val="wave"/>
        </w:rPr>
        <w:t xml:space="preserve">Note:  As stated on pg. 1 of Chapter 3, this section </w:t>
      </w:r>
      <w:r>
        <w:rPr>
          <w:rFonts w:ascii="Times New Roman" w:hAnsi="Times New Roman"/>
          <w:b/>
          <w:bCs/>
          <w:sz w:val="22"/>
          <w:szCs w:val="22"/>
          <w:u w:val="wave"/>
        </w:rPr>
        <w:t>may</w:t>
      </w:r>
      <w:r w:rsidRPr="05C5124B">
        <w:rPr>
          <w:rFonts w:ascii="Times New Roman" w:hAnsi="Times New Roman"/>
          <w:b/>
          <w:bCs/>
          <w:sz w:val="22"/>
          <w:szCs w:val="22"/>
          <w:u w:val="wave"/>
        </w:rPr>
        <w:t xml:space="preserve"> be</w:t>
      </w:r>
      <w:r>
        <w:rPr>
          <w:rFonts w:ascii="Times New Roman" w:hAnsi="Times New Roman"/>
          <w:b/>
          <w:bCs/>
          <w:sz w:val="22"/>
          <w:szCs w:val="22"/>
          <w:u w:val="wave"/>
        </w:rPr>
        <w:t xml:space="preserve"> performed every 3</w:t>
      </w:r>
      <w:r w:rsidRPr="00244DE6">
        <w:rPr>
          <w:rFonts w:ascii="Times New Roman" w:hAnsi="Times New Roman"/>
          <w:b/>
          <w:bCs/>
          <w:sz w:val="22"/>
          <w:szCs w:val="22"/>
          <w:u w:val="wave"/>
          <w:vertAlign w:val="superscript"/>
        </w:rPr>
        <w:t>rd</w:t>
      </w:r>
      <w:r>
        <w:rPr>
          <w:rFonts w:ascii="Times New Roman" w:hAnsi="Times New Roman"/>
          <w:b/>
          <w:bCs/>
          <w:sz w:val="22"/>
          <w:szCs w:val="22"/>
          <w:u w:val="wave"/>
        </w:rPr>
        <w:t xml:space="preserve"> audit cycle </w:t>
      </w:r>
      <w:r w:rsidRPr="05C5124B">
        <w:rPr>
          <w:rFonts w:ascii="Times New Roman" w:hAnsi="Times New Roman"/>
          <w:b/>
          <w:bCs/>
          <w:sz w:val="22"/>
          <w:szCs w:val="22"/>
          <w:u w:val="wave"/>
        </w:rPr>
        <w:t xml:space="preserve">if </w:t>
      </w:r>
      <w:r>
        <w:rPr>
          <w:rFonts w:ascii="Times New Roman" w:hAnsi="Times New Roman"/>
          <w:b/>
          <w:bCs/>
          <w:sz w:val="22"/>
          <w:szCs w:val="22"/>
          <w:u w:val="wave"/>
        </w:rPr>
        <w:t>noted requirements met</w:t>
      </w:r>
      <w:r w:rsidRPr="05C5124B">
        <w:rPr>
          <w:rFonts w:ascii="Times New Roman" w:hAnsi="Times New Roman"/>
          <w:b/>
          <w:bCs/>
          <w:sz w:val="22"/>
          <w:szCs w:val="22"/>
          <w:u w:val="wave"/>
        </w:rPr>
        <w:t>.</w:t>
      </w:r>
    </w:p>
    <w:p w14:paraId="2AEA63B5" w14:textId="77777777" w:rsidR="00244DE6" w:rsidRDefault="00244DE6" w:rsidP="00244DE6">
      <w:pPr>
        <w:widowControl w:val="0"/>
        <w:jc w:val="both"/>
        <w:rPr>
          <w:rFonts w:ascii="Times New Roman" w:hAnsi="Times New Roman"/>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1AEE2294" w:rsidR="006E6023"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3CB13D6A" w14:textId="5A0EBC0B" w:rsidR="003A20E3" w:rsidRDefault="003A20E3" w:rsidP="006E6023">
      <w:pPr>
        <w:widowControl w:val="0"/>
        <w:jc w:val="both"/>
        <w:rPr>
          <w:rFonts w:ascii="Times New Roman" w:hAnsi="Times New Roman"/>
          <w:sz w:val="22"/>
          <w:szCs w:val="22"/>
        </w:rPr>
      </w:pPr>
    </w:p>
    <w:p w14:paraId="71E834AE" w14:textId="14D861BA" w:rsidR="003A20E3" w:rsidRPr="008B59F5" w:rsidRDefault="35A2740D" w:rsidP="54CAEA33">
      <w:pPr>
        <w:jc w:val="both"/>
        <w:rPr>
          <w:rFonts w:ascii="Times New Roman" w:hAnsi="Times New Roman"/>
          <w:sz w:val="22"/>
          <w:szCs w:val="22"/>
        </w:rPr>
      </w:pPr>
      <w:r w:rsidRPr="088E63ED">
        <w:rPr>
          <w:rFonts w:ascii="Times New Roman" w:hAnsi="Times New Roman"/>
          <w:sz w:val="22"/>
          <w:szCs w:val="22"/>
        </w:rPr>
        <w:t>Ohio Rev. Code § 3.061 now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r w:rsidR="29E6EE89" w:rsidRPr="088E63ED">
        <w:rPr>
          <w:rFonts w:ascii="Times New Roman" w:hAnsi="Times New Roman"/>
          <w:sz w:val="22"/>
          <w:szCs w:val="22"/>
        </w:rPr>
        <w:t xml:space="preserve">. </w:t>
      </w:r>
      <w:r w:rsidR="29E6EE89" w:rsidRPr="088E63ED">
        <w:rPr>
          <w:rFonts w:ascii="Times New Roman" w:hAnsi="Times New Roman"/>
          <w:sz w:val="22"/>
          <w:szCs w:val="22"/>
          <w:u w:val="double"/>
        </w:rPr>
        <w:t>Additionally, a person who becomes covered under an employee dishonesty and faithful performance of duty policy during the individual's term or employment and who remains covered under the employee dishonesty and faithful performance of duty policy for the duration of the individual's term or employment shall be considered qualified to hold the office or employment, without maintaining bond for the duration of the individual's term or employment as required by law.</w:t>
      </w:r>
      <w:r w:rsidR="3AB15A8F" w:rsidRPr="088E63ED">
        <w:rPr>
          <w:rFonts w:ascii="Times New Roman" w:hAnsi="Times New Roman"/>
          <w:sz w:val="22"/>
          <w:szCs w:val="22"/>
          <w:u w:val="double"/>
        </w:rPr>
        <w:t xml:space="preserve"> [Ohio Rev. Code</w:t>
      </w:r>
      <w:r w:rsidR="79B93756" w:rsidRPr="088E63ED">
        <w:rPr>
          <w:rFonts w:ascii="Times New Roman" w:hAnsi="Times New Roman"/>
          <w:sz w:val="22"/>
          <w:szCs w:val="22"/>
          <w:u w:val="double"/>
        </w:rPr>
        <w:t xml:space="preserve"> § 3.061(D</w:t>
      </w:r>
      <w:r w:rsidR="3AB15A8F" w:rsidRPr="088E63ED">
        <w:rPr>
          <w:rFonts w:ascii="Times New Roman" w:hAnsi="Times New Roman"/>
          <w:sz w:val="22"/>
          <w:szCs w:val="22"/>
          <w:u w:val="double"/>
        </w:rPr>
        <w:t>)(3)]</w:t>
      </w:r>
    </w:p>
    <w:p w14:paraId="42175CC9" w14:textId="77777777" w:rsidR="006E6023" w:rsidRPr="00D604F7" w:rsidRDefault="006E6023" w:rsidP="006E6023">
      <w:pPr>
        <w:widowControl w:val="0"/>
        <w:jc w:val="both"/>
        <w:rPr>
          <w:rFonts w:ascii="Times New Roman" w:hAnsi="Times New Roman"/>
          <w:sz w:val="22"/>
          <w:szCs w:val="22"/>
        </w:rPr>
      </w:pPr>
    </w:p>
    <w:p w14:paraId="51B107CD" w14:textId="25203826" w:rsidR="006E6023" w:rsidRPr="00D604F7" w:rsidRDefault="46D9C16D" w:rsidP="09C70ACB">
      <w:pPr>
        <w:widowControl w:val="0"/>
        <w:jc w:val="both"/>
        <w:rPr>
          <w:rFonts w:ascii="Times New Roman" w:hAnsi="Times New Roman"/>
          <w:sz w:val="22"/>
          <w:szCs w:val="22"/>
          <w:u w:val="single"/>
        </w:rPr>
      </w:pPr>
      <w:r w:rsidRPr="088E63ED">
        <w:rPr>
          <w:rFonts w:ascii="Times New Roman" w:hAnsi="Times New Roman"/>
          <w:sz w:val="22"/>
          <w:szCs w:val="22"/>
        </w:rPr>
        <w:t xml:space="preserve">Ohio Rev. Code </w:t>
      </w:r>
      <w:r w:rsidR="2F178DFF" w:rsidRPr="088E63ED">
        <w:rPr>
          <w:rFonts w:ascii="Times New Roman" w:hAnsi="Times New Roman"/>
          <w:sz w:val="22"/>
          <w:szCs w:val="22"/>
        </w:rPr>
        <w:t xml:space="preserve">§ </w:t>
      </w:r>
      <w:r w:rsidRPr="088E63ED">
        <w:rPr>
          <w:rFonts w:ascii="Times New Roman" w:hAnsi="Times New Roman"/>
          <w:sz w:val="22"/>
          <w:szCs w:val="22"/>
        </w:rPr>
        <w:t xml:space="preserve">3.30 </w:t>
      </w:r>
      <w:r w:rsidR="7762138F" w:rsidRPr="088E63ED">
        <w:rPr>
          <w:rFonts w:ascii="Times New Roman" w:hAnsi="Times New Roman"/>
          <w:sz w:val="22"/>
          <w:szCs w:val="22"/>
        </w:rPr>
        <w:t>–</w:t>
      </w:r>
      <w:r w:rsidRPr="088E63ED">
        <w:rPr>
          <w:rFonts w:ascii="Times New Roman" w:hAnsi="Times New Roman"/>
          <w:sz w:val="22"/>
          <w:szCs w:val="22"/>
        </w:rPr>
        <w:t xml:space="preserve"> </w:t>
      </w:r>
      <w:r w:rsidR="7762138F" w:rsidRPr="088E63ED">
        <w:rPr>
          <w:rFonts w:ascii="Times New Roman" w:hAnsi="Times New Roman"/>
          <w:sz w:val="22"/>
          <w:szCs w:val="22"/>
        </w:rPr>
        <w:t>Refusal or neglect</w:t>
      </w:r>
      <w:r w:rsidRPr="088E63ED">
        <w:rPr>
          <w:rFonts w:ascii="Times New Roman" w:hAnsi="Times New Roman"/>
          <w:sz w:val="22"/>
          <w:szCs w:val="22"/>
        </w:rPr>
        <w:t xml:space="preserve"> to give bond deemed refusal of office.</w:t>
      </w:r>
      <w:r w:rsidR="7B3F54C5" w:rsidRPr="088E63ED">
        <w:rPr>
          <w:rFonts w:ascii="Times New Roman" w:hAnsi="Times New Roman"/>
          <w:sz w:val="22"/>
          <w:szCs w:val="22"/>
        </w:rPr>
        <w:t xml:space="preserve"> </w:t>
      </w:r>
      <w:r w:rsidR="7B3F54C5" w:rsidRPr="088E63ED">
        <w:rPr>
          <w:rFonts w:ascii="Times New Roman" w:hAnsi="Times New Roman"/>
          <w:sz w:val="22"/>
          <w:szCs w:val="22"/>
          <w:u w:val="double"/>
        </w:rPr>
        <w:t xml:space="preserve">A person who becomes subject to a policy adopted under </w:t>
      </w:r>
      <w:r w:rsidR="01794D7A" w:rsidRPr="088E63ED">
        <w:rPr>
          <w:rFonts w:ascii="Times New Roman" w:hAnsi="Times New Roman"/>
          <w:sz w:val="22"/>
          <w:szCs w:val="22"/>
          <w:u w:val="double"/>
        </w:rPr>
        <w:t>Ohio Rev. Code § 3.061</w:t>
      </w:r>
      <w:r w:rsidR="7B3F54C5" w:rsidRPr="088E63ED">
        <w:rPr>
          <w:rFonts w:ascii="Times New Roman" w:hAnsi="Times New Roman"/>
          <w:sz w:val="22"/>
          <w:szCs w:val="22"/>
          <w:u w:val="double"/>
        </w:rPr>
        <w:t xml:space="preserve"> during the person's term of office or employment is deemed to have vacated the office when the person fails to document proof of insurance coverage and the vacancy shall be filled as provided by law.</w:t>
      </w:r>
    </w:p>
    <w:p w14:paraId="154F7559" w14:textId="67B29920" w:rsidR="006E6023" w:rsidRPr="00D604F7" w:rsidRDefault="006E6023" w:rsidP="09C70ACB">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3: Those for which the board may require to give bond</w:t>
      </w:r>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77777777" w:rsidR="006E6023" w:rsidRPr="00D604F7" w:rsidRDefault="006E6023" w:rsidP="006E6023">
      <w:pPr>
        <w:widowControl w:val="0"/>
        <w:jc w:val="both"/>
        <w:rPr>
          <w:rFonts w:ascii="Times New Roman" w:hAnsi="Times New Roman"/>
          <w:b/>
          <w:sz w:val="22"/>
          <w:szCs w:val="22"/>
          <w:u w:val="single"/>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 xml:space="preserve">3343.08], Cleveland </w:t>
      </w:r>
      <w:r w:rsidRPr="00D604F7">
        <w:rPr>
          <w:rFonts w:ascii="Times New Roman" w:hAnsi="Times New Roman"/>
          <w:sz w:val="22"/>
          <w:szCs w:val="22"/>
        </w:rPr>
        <w:lastRenderedPageBreak/>
        <w:t>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50E6785D" w14:textId="77777777" w:rsidR="007938CC" w:rsidRPr="003A20E3" w:rsidRDefault="007938CC" w:rsidP="005D1637">
      <w:pPr>
        <w:pStyle w:val="ListParagraph"/>
        <w:widowControl w:val="0"/>
        <w:numPr>
          <w:ilvl w:val="0"/>
          <w:numId w:val="37"/>
        </w:numPr>
        <w:ind w:left="360"/>
        <w:jc w:val="both"/>
        <w:rPr>
          <w:rFonts w:ascii="Times New Roman" w:hAnsi="Times New Roman"/>
          <w:sz w:val="22"/>
          <w:szCs w:val="22"/>
        </w:rPr>
      </w:pPr>
      <w:r w:rsidRPr="003A20E3">
        <w:rPr>
          <w:rFonts w:ascii="Times New Roman" w:hAnsi="Times New Roman"/>
          <w:sz w:val="22"/>
          <w:szCs w:val="22"/>
        </w:rPr>
        <w:t>Inquire of the client:</w:t>
      </w:r>
    </w:p>
    <w:p w14:paraId="34A477CE"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who is required to be bonded </w:t>
      </w:r>
      <w:r w:rsidRPr="008B59F5">
        <w:rPr>
          <w:rFonts w:ascii="Times New Roman" w:hAnsi="Times New Roman"/>
          <w:sz w:val="22"/>
          <w:szCs w:val="22"/>
        </w:rPr>
        <w:t>and/or insured with an Employee dishonesty and faithful performance of duty policy,</w:t>
      </w:r>
    </w:p>
    <w:p w14:paraId="2494E285"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Whether or not they have blanket bonds on officials or employees,</w:t>
      </w:r>
    </w:p>
    <w:p w14:paraId="7EC2C322"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How they determine whether employees are eligible for such blanket bonding? (Note: None of the bond requirements in Tables 1 or 2 in Exhibit 2 in the OCS Implementation Guide may be substituted with a blanket bond. However, those highlighted yellow may instead have an Employee dishonesty and faithful performance of duty policy)</w:t>
      </w:r>
    </w:p>
    <w:p w14:paraId="10C4DFBF"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[If the amount of the bond is not specified by statute], how they determined whether amounts of the bonds are commensurate with the duties of their office, i.e., amount of funds for which the individual is responsible, limits of liability, etc. (Note: If the bond seems unreasonable, consider issuing a management comment.)</w:t>
      </w:r>
    </w:p>
    <w:p w14:paraId="6BC8678B" w14:textId="77777777" w:rsidR="007938CC" w:rsidRPr="008B59F5" w:rsidRDefault="007938CC" w:rsidP="007938CC">
      <w:pPr>
        <w:pStyle w:val="ListParagraph"/>
        <w:widowControl w:val="0"/>
        <w:jc w:val="both"/>
        <w:rPr>
          <w:rFonts w:ascii="Times New Roman" w:hAnsi="Times New Roman"/>
          <w:sz w:val="22"/>
          <w:szCs w:val="22"/>
        </w:rPr>
      </w:pPr>
    </w:p>
    <w:p w14:paraId="02393271" w14:textId="77777777" w:rsidR="007938CC" w:rsidRPr="008B59F5" w:rsidRDefault="007938CC" w:rsidP="007938CC">
      <w:pPr>
        <w:widowControl w:val="0"/>
        <w:jc w:val="both"/>
        <w:rPr>
          <w:rFonts w:ascii="Times New Roman" w:hAnsi="Times New Roman"/>
          <w:sz w:val="22"/>
          <w:szCs w:val="22"/>
        </w:rPr>
      </w:pPr>
      <w:r w:rsidRPr="008B59F5">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8B59F5" w:rsidRDefault="007938CC" w:rsidP="007938CC">
      <w:pPr>
        <w:widowControl w:val="0"/>
        <w:ind w:left="360" w:hanging="360"/>
        <w:jc w:val="both"/>
        <w:rPr>
          <w:rFonts w:ascii="Times New Roman" w:hAnsi="Times New Roman"/>
          <w:sz w:val="22"/>
          <w:szCs w:val="22"/>
        </w:rPr>
      </w:pPr>
    </w:p>
    <w:p w14:paraId="1FB24084" w14:textId="77777777" w:rsidR="007938CC" w:rsidRPr="008B59F5" w:rsidRDefault="007938CC" w:rsidP="005D1637">
      <w:pPr>
        <w:pStyle w:val="ListParagraph"/>
        <w:widowControl w:val="0"/>
        <w:numPr>
          <w:ilvl w:val="0"/>
          <w:numId w:val="37"/>
        </w:numPr>
        <w:ind w:left="360"/>
        <w:jc w:val="both"/>
        <w:rPr>
          <w:rFonts w:ascii="Times New Roman" w:hAnsi="Times New Roman"/>
          <w:sz w:val="22"/>
          <w:szCs w:val="22"/>
        </w:rPr>
      </w:pPr>
      <w:r w:rsidRPr="008B59F5">
        <w:rPr>
          <w:rFonts w:ascii="Times New Roman" w:hAnsi="Times New Roman"/>
          <w:sz w:val="22"/>
          <w:szCs w:val="22"/>
        </w:rPr>
        <w:t>Obtain a few representative bonds and/or Employee dishonesty and faithful performance of duty policies, and determine amounts:</w:t>
      </w:r>
    </w:p>
    <w:p w14:paraId="1461C8FE" w14:textId="77777777" w:rsidR="007938CC" w:rsidRDefault="007938CC" w:rsidP="005D1637">
      <w:pPr>
        <w:pStyle w:val="ListParagraph"/>
        <w:widowControl w:val="0"/>
        <w:numPr>
          <w:ilvl w:val="0"/>
          <w:numId w:val="39"/>
        </w:numPr>
        <w:ind w:left="1080"/>
        <w:jc w:val="both"/>
        <w:rPr>
          <w:rFonts w:ascii="Times New Roman" w:hAnsi="Times New Roman"/>
          <w:sz w:val="22"/>
          <w:szCs w:val="22"/>
        </w:rPr>
      </w:pPr>
      <w:r w:rsidRPr="008B59F5">
        <w:rPr>
          <w:rFonts w:ascii="Times New Roman" w:hAnsi="Times New Roman"/>
          <w:sz w:val="22"/>
          <w:szCs w:val="22"/>
        </w:rPr>
        <w:t>meet or exceed require</w:t>
      </w:r>
      <w:r>
        <w:rPr>
          <w:rFonts w:ascii="Times New Roman" w:hAnsi="Times New Roman"/>
          <w:sz w:val="22"/>
          <w:szCs w:val="22"/>
        </w:rPr>
        <w:t>ments in Table</w:t>
      </w:r>
      <w:r w:rsidRPr="003A20E3">
        <w:rPr>
          <w:rFonts w:ascii="Times New Roman" w:hAnsi="Times New Roman"/>
          <w:sz w:val="22"/>
          <w:szCs w:val="22"/>
        </w:rPr>
        <w:t xml:space="preserve"> 1 in Exhibit 2 in the OCS Implementation Guide</w:t>
      </w:r>
      <w:r>
        <w:rPr>
          <w:rFonts w:ascii="Times New Roman" w:hAnsi="Times New Roman"/>
          <w:sz w:val="22"/>
          <w:szCs w:val="22"/>
        </w:rPr>
        <w:t>, or</w:t>
      </w:r>
    </w:p>
    <w:p w14:paraId="0668853B" w14:textId="77777777" w:rsidR="007938CC" w:rsidRPr="003A20E3" w:rsidRDefault="007938CC" w:rsidP="005D1637">
      <w:pPr>
        <w:pStyle w:val="ListParagraph"/>
        <w:widowControl w:val="0"/>
        <w:numPr>
          <w:ilvl w:val="0"/>
          <w:numId w:val="39"/>
        </w:numPr>
        <w:ind w:left="1080"/>
        <w:jc w:val="both"/>
        <w:rPr>
          <w:rFonts w:ascii="Times New Roman" w:hAnsi="Times New Roman"/>
          <w:sz w:val="22"/>
          <w:szCs w:val="22"/>
        </w:rPr>
      </w:pPr>
      <w:r w:rsidRPr="003A20E3">
        <w:rPr>
          <w:rFonts w:ascii="Times New Roman" w:hAnsi="Times New Roman"/>
          <w:sz w:val="22"/>
          <w:szCs w:val="22"/>
        </w:rPr>
        <w:t xml:space="preserve">are commensurate with </w:t>
      </w:r>
      <w:r>
        <w:rPr>
          <w:rFonts w:ascii="Times New Roman" w:hAnsi="Times New Roman"/>
          <w:sz w:val="22"/>
          <w:szCs w:val="22"/>
        </w:rPr>
        <w:t xml:space="preserve">duties of their office/position and meet or exceed amounts established by the governing authority for those listed in Tables 2 or 3 in </w:t>
      </w:r>
      <w:r w:rsidRPr="003A20E3">
        <w:rPr>
          <w:rFonts w:ascii="Times New Roman" w:hAnsi="Times New Roman"/>
          <w:sz w:val="22"/>
          <w:szCs w:val="22"/>
        </w:rPr>
        <w:t>Exhibit 2 in the OCS Implementation Guide</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pPr>
        <w:spacing w:after="200" w:line="276" w:lineRule="auto"/>
        <w:rPr>
          <w:rFonts w:ascii="Times New Roman" w:hAnsi="Times New Roman"/>
          <w:b/>
          <w:sz w:val="22"/>
          <w:szCs w:val="22"/>
        </w:rPr>
      </w:pPr>
    </w:p>
    <w:p w14:paraId="53FE97B3" w14:textId="77777777" w:rsidR="00315CE3" w:rsidRDefault="00315CE3">
      <w:pPr>
        <w:spacing w:after="200" w:line="276" w:lineRule="auto"/>
        <w:rPr>
          <w:rFonts w:ascii="Times New Roman" w:hAnsi="Times New Roman"/>
          <w:b/>
          <w:sz w:val="22"/>
          <w:szCs w:val="22"/>
        </w:rPr>
        <w:sectPr w:rsidR="00315CE3" w:rsidSect="007447D5">
          <w:headerReference w:type="default" r:id="rId19"/>
          <w:type w:val="continuous"/>
          <w:pgSz w:w="12240" w:h="15840"/>
          <w:pgMar w:top="1440" w:right="1440" w:bottom="1440" w:left="1440" w:header="720" w:footer="720" w:gutter="0"/>
          <w:cols w:space="720"/>
          <w:docGrid w:linePitch="360"/>
        </w:sectPr>
      </w:pPr>
    </w:p>
    <w:p w14:paraId="690E8804" w14:textId="77777777" w:rsidR="00723519" w:rsidRDefault="00723519">
      <w:pPr>
        <w:spacing w:after="200" w:line="276" w:lineRule="auto"/>
        <w:rPr>
          <w:rFonts w:ascii="Times New Roman" w:hAnsi="Times New Roman"/>
          <w:b/>
          <w:sz w:val="22"/>
          <w:szCs w:val="22"/>
        </w:rPr>
      </w:pPr>
      <w:r>
        <w:rPr>
          <w:rFonts w:ascii="Times New Roman" w:hAnsi="Times New Roman"/>
          <w:b/>
          <w:sz w:val="22"/>
          <w:szCs w:val="22"/>
        </w:rPr>
        <w:br w:type="page"/>
      </w:r>
    </w:p>
    <w:p w14:paraId="2C08E715" w14:textId="4FE32A73" w:rsidR="00EF2542" w:rsidRDefault="00EF2542" w:rsidP="006D506F">
      <w:pPr>
        <w:rPr>
          <w:rFonts w:ascii="Times New Roman" w:hAnsi="Times New Roman"/>
          <w:bCs/>
          <w:sz w:val="22"/>
          <w:szCs w:val="22"/>
        </w:rPr>
      </w:pPr>
      <w:bookmarkStart w:id="21" w:name="_Toc525143439"/>
    </w:p>
    <w:p w14:paraId="2D2E03A0" w14:textId="79DFE44A" w:rsidR="00023987" w:rsidRDefault="00013F1A" w:rsidP="00F03504">
      <w:pPr>
        <w:pStyle w:val="Heading3"/>
        <w:spacing w:before="0"/>
        <w:jc w:val="both"/>
        <w:rPr>
          <w:rFonts w:ascii="Times New Roman" w:eastAsia="Times New Roman" w:hAnsi="Times New Roman" w:cs="Times New Roman"/>
          <w:bCs w:val="0"/>
          <w:color w:val="auto"/>
          <w:sz w:val="22"/>
          <w:szCs w:val="22"/>
        </w:rPr>
      </w:pPr>
      <w:bookmarkStart w:id="22" w:name="_Toc103253337"/>
      <w:bookmarkStart w:id="23" w:name="_Toc107236975"/>
      <w:r>
        <w:rPr>
          <w:rFonts w:ascii="Times New Roman" w:eastAsia="Times New Roman" w:hAnsi="Times New Roman" w:cs="Times New Roman"/>
          <w:bCs w:val="0"/>
          <w:color w:val="auto"/>
          <w:sz w:val="22"/>
          <w:szCs w:val="22"/>
        </w:rPr>
        <w:t>3-6</w:t>
      </w:r>
      <w:bookmarkEnd w:id="22"/>
      <w:bookmarkEnd w:id="23"/>
      <w:r>
        <w:rPr>
          <w:rFonts w:ascii="Times New Roman" w:eastAsia="Times New Roman" w:hAnsi="Times New Roman" w:cs="Times New Roman"/>
          <w:bCs w:val="0"/>
          <w:color w:val="auto"/>
          <w:sz w:val="22"/>
          <w:szCs w:val="22"/>
        </w:rPr>
        <w:t xml:space="preserve"> </w:t>
      </w:r>
      <w:bookmarkStart w:id="24" w:name="_Toc465258703"/>
      <w:bookmarkEnd w:id="21"/>
    </w:p>
    <w:p w14:paraId="679373CE" w14:textId="77777777" w:rsidR="00F03504" w:rsidRDefault="00F03504" w:rsidP="00F03504">
      <w:pPr>
        <w:jc w:val="center"/>
        <w:rPr>
          <w:rFonts w:ascii="Times New Roman" w:hAnsi="Times New Roman"/>
          <w:b/>
          <w:sz w:val="22"/>
          <w:szCs w:val="22"/>
        </w:rPr>
        <w:sectPr w:rsidR="00F03504" w:rsidSect="007447D5">
          <w:headerReference w:type="default" r:id="rId20"/>
          <w:type w:val="continuous"/>
          <w:pgSz w:w="12240" w:h="15840"/>
          <w:pgMar w:top="1440" w:right="1440" w:bottom="1440" w:left="1440" w:header="720" w:footer="720" w:gutter="0"/>
          <w:cols w:space="720"/>
          <w:docGrid w:linePitch="360"/>
        </w:sectPr>
      </w:pPr>
      <w:r>
        <w:rPr>
          <w:rFonts w:ascii="Times New Roman" w:hAnsi="Times New Roman"/>
          <w:b/>
          <w:sz w:val="22"/>
          <w:szCs w:val="22"/>
        </w:rPr>
        <w:t>This section intentionally left blank.</w:t>
      </w:r>
    </w:p>
    <w:p w14:paraId="6EE3DB84" w14:textId="254873E9" w:rsidR="00F03504" w:rsidRDefault="00F03504" w:rsidP="00F03504">
      <w:pPr>
        <w:jc w:val="center"/>
        <w:rPr>
          <w:rFonts w:ascii="Times New Roman" w:hAnsi="Times New Roman"/>
          <w:b/>
          <w:sz w:val="22"/>
          <w:szCs w:val="22"/>
        </w:rPr>
        <w:sectPr w:rsidR="00F03504" w:rsidSect="007447D5">
          <w:type w:val="continuous"/>
          <w:pgSz w:w="12240" w:h="15840"/>
          <w:pgMar w:top="1440" w:right="1440" w:bottom="1440" w:left="1440" w:header="720" w:footer="720" w:gutter="0"/>
          <w:cols w:space="720"/>
          <w:docGrid w:linePitch="360"/>
        </w:sectPr>
      </w:pPr>
    </w:p>
    <w:p w14:paraId="1D45E6F7" w14:textId="30C41EF1" w:rsidR="00F03504" w:rsidRPr="00F03504" w:rsidRDefault="00F03504" w:rsidP="00F03504">
      <w:pPr>
        <w:jc w:val="center"/>
        <w:rPr>
          <w:rFonts w:eastAsiaTheme="majorEastAsia"/>
        </w:rPr>
      </w:pPr>
    </w:p>
    <w:p w14:paraId="346E7D70" w14:textId="6FDACC11" w:rsidR="00B97480" w:rsidRPr="006F4F2B" w:rsidRDefault="00B97480" w:rsidP="005E465D">
      <w:pPr>
        <w:pStyle w:val="Heading1"/>
        <w:shd w:val="clear" w:color="auto" w:fill="BFBFBF" w:themeFill="background1" w:themeFillShade="BF"/>
        <w:spacing w:before="0" w:after="240"/>
        <w:jc w:val="center"/>
        <w:rPr>
          <w:rFonts w:ascii="Times New Roman" w:hAnsi="Times New Roman"/>
          <w:i/>
          <w:sz w:val="22"/>
          <w:szCs w:val="22"/>
        </w:rPr>
      </w:pPr>
      <w:bookmarkStart w:id="25" w:name="_Toc103253338"/>
      <w:bookmarkStart w:id="26" w:name="_Toc107236976"/>
      <w:r w:rsidRPr="006F4F2B">
        <w:rPr>
          <w:rFonts w:ascii="Times New Roman" w:hAnsi="Times New Roman"/>
          <w:i/>
          <w:color w:val="auto"/>
          <w:sz w:val="22"/>
          <w:szCs w:val="22"/>
        </w:rPr>
        <w:t>COMMISSARIES</w:t>
      </w:r>
      <w:bookmarkEnd w:id="24"/>
      <w:bookmarkEnd w:id="25"/>
      <w:bookmarkEnd w:id="26"/>
    </w:p>
    <w:p w14:paraId="0DCF05D6" w14:textId="4C5CCCCF" w:rsidR="00206D34" w:rsidRPr="006F4F2B" w:rsidRDefault="00505DFA" w:rsidP="005E465D">
      <w:pPr>
        <w:pStyle w:val="Heading3"/>
        <w:jc w:val="both"/>
        <w:rPr>
          <w:rFonts w:ascii="Times New Roman" w:hAnsi="Times New Roman"/>
          <w:color w:val="auto"/>
          <w:sz w:val="22"/>
          <w:szCs w:val="22"/>
        </w:rPr>
      </w:pPr>
      <w:bookmarkStart w:id="27" w:name="_Toc465258704"/>
      <w:bookmarkStart w:id="28" w:name="_Toc103253339"/>
      <w:bookmarkStart w:id="29" w:name="_Toc107236977"/>
      <w:r w:rsidRPr="006F4F2B">
        <w:rPr>
          <w:rFonts w:ascii="Times New Roman" w:hAnsi="Times New Roman"/>
          <w:color w:val="auto"/>
          <w:sz w:val="22"/>
          <w:szCs w:val="22"/>
        </w:rPr>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7"/>
      <w:bookmarkEnd w:id="28"/>
      <w:bookmarkEnd w:id="29"/>
    </w:p>
    <w:p w14:paraId="5A1FA10B" w14:textId="31B74968" w:rsidR="00206D34" w:rsidRDefault="00206D34" w:rsidP="00206D34">
      <w:pPr>
        <w:widowControl w:val="0"/>
        <w:jc w:val="both"/>
        <w:rPr>
          <w:rFonts w:ascii="Times New Roman" w:hAnsi="Times New Roman"/>
          <w:sz w:val="22"/>
          <w:szCs w:val="22"/>
        </w:rPr>
      </w:pPr>
    </w:p>
    <w:p w14:paraId="04956E2C" w14:textId="77777777" w:rsidR="00DE1B96" w:rsidRPr="00C60F89" w:rsidRDefault="00DE1B96" w:rsidP="00DE1B96">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if applicable to your entity.</w:t>
      </w:r>
    </w:p>
    <w:p w14:paraId="5F87DA52" w14:textId="77777777" w:rsidR="00DE1B96" w:rsidRPr="00D604F7" w:rsidRDefault="00DE1B96"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4D61FDEA"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341.25]</w:t>
      </w:r>
    </w:p>
    <w:p w14:paraId="55386D52" w14:textId="4C89CEED"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753.22]</w:t>
      </w:r>
    </w:p>
    <w:p w14:paraId="6B6CF751" w14:textId="48C7C841"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correctional facility, or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2301.58]</w:t>
      </w:r>
    </w:p>
    <w:p w14:paraId="25D39F51" w14:textId="1B4BEE76"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corrections commission of a multicounty, municipal-county, or multicounty-municipal correctional center.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589AC4EB"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F2305B">
        <w:rPr>
          <w:rFonts w:ascii="Times New Roman" w:hAnsi="Times New Roman"/>
          <w:sz w:val="22"/>
          <w:szCs w:val="22"/>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F2305B">
        <w:rPr>
          <w:rFonts w:ascii="Times New Roman" w:hAnsi="Times New Roman"/>
          <w:sz w:val="22"/>
          <w:szCs w:val="22"/>
        </w:rPr>
        <w:t>office</w:t>
      </w:r>
      <w:r w:rsidRPr="00C24E5A">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F2305B">
        <w:rPr>
          <w:rFonts w:ascii="Times New Roman" w:hAnsi="Times New Roman"/>
          <w:sz w:val="22"/>
          <w:szCs w:val="22"/>
        </w:rPr>
        <w:t xml:space="preserve">the </w:t>
      </w:r>
      <w:r w:rsidR="006D506F">
        <w:rPr>
          <w:rFonts w:ascii="Times New Roman" w:hAnsi="Times New Roman"/>
          <w:sz w:val="22"/>
          <w:szCs w:val="22"/>
        </w:rPr>
        <w:t>Ohio County</w:t>
      </w:r>
      <w:r w:rsidR="00131ADA" w:rsidRPr="00F2305B">
        <w:rPr>
          <w:rFonts w:ascii="Times New Roman" w:hAnsi="Times New Roman"/>
          <w:sz w:val="22"/>
          <w:szCs w:val="22"/>
        </w:rPr>
        <w:t xml:space="preserve"> Sheriff’s Manual </w:t>
      </w:r>
      <w:r w:rsidR="00131ADA" w:rsidRPr="00CA544D">
        <w:rPr>
          <w:rFonts w:ascii="Times New Roman" w:hAnsi="Times New Roman"/>
          <w:sz w:val="22"/>
          <w:szCs w:val="22"/>
        </w:rPr>
        <w:t>(</w:t>
      </w:r>
      <w:hyperlink r:id="rId21" w:history="1">
        <w:r w:rsidR="00CA544D" w:rsidRPr="00CA544D">
          <w:rPr>
            <w:rStyle w:val="Hyperlink"/>
            <w:rFonts w:ascii="Times New Roman" w:hAnsi="Times New Roman"/>
            <w:sz w:val="22"/>
            <w:szCs w:val="22"/>
          </w:rPr>
          <w:t>https://ohioauditor.gov/publications/docs/Sheriff_Manual_October_2020.pdf</w:t>
        </w:r>
      </w:hyperlink>
      <w:r w:rsidR="00131ADA" w:rsidRPr="00CA544D">
        <w:rPr>
          <w:rFonts w:ascii="Times New Roman" w:hAnsi="Times New Roman"/>
          <w:sz w:val="22"/>
          <w:szCs w:val="22"/>
        </w:rPr>
        <w:t>)</w:t>
      </w:r>
      <w:r w:rsidR="00131ADA" w:rsidRPr="00F2305B">
        <w:rPr>
          <w:rFonts w:ascii="Times New Roman" w:hAnsi="Times New Roman"/>
          <w:sz w:val="22"/>
          <w:szCs w:val="22"/>
        </w:rPr>
        <w:t xml:space="preserve"> and</w:t>
      </w:r>
      <w:r w:rsidR="00131ADA">
        <w:rPr>
          <w:rFonts w:ascii="Times New Roman" w:hAnsi="Times New Roman"/>
          <w:sz w:val="22"/>
          <w:szCs w:val="22"/>
        </w:rPr>
        <w:t xml:space="preserve"> </w:t>
      </w:r>
      <w:r w:rsidR="00144436">
        <w:rPr>
          <w:rFonts w:ascii="Times New Roman" w:hAnsi="Times New Roman"/>
          <w:b/>
          <w:sz w:val="22"/>
          <w:szCs w:val="22"/>
        </w:rPr>
        <w:t>AOS Bulletin</w:t>
      </w:r>
      <w:r w:rsidR="00144436" w:rsidRPr="00C24E5A">
        <w:rPr>
          <w:rFonts w:ascii="Times New Roman" w:hAnsi="Times New Roman"/>
          <w:b/>
          <w:sz w:val="22"/>
          <w:szCs w:val="22"/>
        </w:rPr>
        <w:t xml:space="preserve"> </w:t>
      </w:r>
      <w:r w:rsidR="00144436">
        <w:rPr>
          <w:rFonts w:ascii="Times New Roman" w:hAnsi="Times New Roman"/>
          <w:b/>
          <w:sz w:val="22"/>
          <w:szCs w:val="22"/>
        </w:rPr>
        <w:t>19</w:t>
      </w:r>
      <w:r w:rsidR="00144436" w:rsidRPr="00C24E5A">
        <w:rPr>
          <w:rFonts w:ascii="Times New Roman" w:hAnsi="Times New Roman"/>
          <w:b/>
          <w:sz w:val="22"/>
          <w:szCs w:val="22"/>
        </w:rPr>
        <w:t>97-011</w:t>
      </w:r>
      <w:r w:rsidR="00144436">
        <w:rPr>
          <w:rFonts w:ascii="Times New Roman" w:hAnsi="Times New Roman"/>
          <w:b/>
          <w:sz w:val="22"/>
          <w:szCs w:val="22"/>
        </w:rPr>
        <w:t xml:space="preserve"> </w:t>
      </w:r>
      <w:r w:rsidR="00144436" w:rsidRPr="00F2305B">
        <w:rPr>
          <w:rFonts w:ascii="Times New Roman" w:hAnsi="Times New Roman"/>
          <w:b/>
          <w:sz w:val="22"/>
          <w:szCs w:val="22"/>
        </w:rPr>
        <w:t>Appendix 1</w:t>
      </w:r>
      <w:r w:rsidR="00144436" w:rsidRPr="00C24E5A">
        <w:rPr>
          <w:rStyle w:val="FootnoteReference"/>
          <w:rFonts w:ascii="Times New Roman" w:hAnsi="Times New Roman"/>
          <w:b/>
          <w:sz w:val="22"/>
          <w:szCs w:val="22"/>
        </w:rPr>
        <w:footnoteReference w:id="9"/>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in excess of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162853BD" w:rsidR="00206D34" w:rsidRDefault="00875718" w:rsidP="00206D34">
      <w:pPr>
        <w:widowControl w:val="0"/>
        <w:jc w:val="both"/>
        <w:rPr>
          <w:rFonts w:ascii="Times New Roman" w:hAnsi="Times New Roman"/>
          <w:sz w:val="22"/>
          <w:szCs w:val="22"/>
        </w:rPr>
      </w:pPr>
      <w:r w:rsidRPr="00F2305B">
        <w:rPr>
          <w:rFonts w:ascii="Times New Roman" w:hAnsi="Times New Roman"/>
          <w:sz w:val="22"/>
          <w:szCs w:val="22"/>
        </w:rPr>
        <w:t>For Counties:</w:t>
      </w:r>
      <w:r>
        <w:rPr>
          <w:rFonts w:ascii="Times New Roman" w:hAnsi="Times New Roman"/>
          <w:sz w:val="22"/>
          <w:szCs w:val="22"/>
        </w:rPr>
        <w:t xml:space="preserve"> </w:t>
      </w:r>
      <w:r w:rsidR="00206D34" w:rsidRPr="00C24E5A">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005E465D">
        <w:rPr>
          <w:rFonts w:ascii="Times New Roman" w:hAnsi="Times New Roman"/>
          <w:sz w:val="22"/>
          <w:szCs w:val="22"/>
        </w:rPr>
        <w:t xml:space="preserve">, </w:t>
      </w:r>
      <w:r w:rsidR="005E465D" w:rsidRPr="000D2878">
        <w:rPr>
          <w:rFonts w:ascii="Times New Roman" w:hAnsi="Times New Roman"/>
          <w:sz w:val="22"/>
          <w:szCs w:val="22"/>
        </w:rPr>
        <w:t>pay salary and benefits for employees of the sheriff who work in or are employed for the purpose of providing service to the commissary</w:t>
      </w:r>
      <w:r w:rsidR="005E465D">
        <w:rPr>
          <w:rFonts w:ascii="Times New Roman" w:hAnsi="Times New Roman"/>
          <w:sz w:val="22"/>
          <w:szCs w:val="22"/>
        </w:rPr>
        <w:t xml:space="preserve">, </w:t>
      </w:r>
      <w:r w:rsidR="005E465D" w:rsidRPr="000D2878">
        <w:rPr>
          <w:rFonts w:ascii="Times New Roman" w:hAnsi="Times New Roman"/>
          <w:sz w:val="22"/>
          <w:szCs w:val="22"/>
        </w:rPr>
        <w:t>or to purchase technology designed to prevent contraband from entering the jail</w:t>
      </w:r>
      <w:r w:rsidR="00206D34" w:rsidRPr="00C24E5A">
        <w:rPr>
          <w:rFonts w:ascii="Times New Roman" w:hAnsi="Times New Roman"/>
          <w:sz w:val="22"/>
          <w:szCs w:val="22"/>
        </w:rPr>
        <w:t>.</w:t>
      </w:r>
      <w:r>
        <w:rPr>
          <w:rFonts w:ascii="Times New Roman" w:hAnsi="Times New Roman"/>
          <w:sz w:val="22"/>
          <w:szCs w:val="22"/>
        </w:rPr>
        <w:t xml:space="preserve">  </w:t>
      </w:r>
      <w:r w:rsidRPr="00F2305B">
        <w:rPr>
          <w:rFonts w:ascii="Times New Roman" w:hAnsi="Times New Roman"/>
          <w:sz w:val="22"/>
          <w:szCs w:val="22"/>
        </w:rPr>
        <w:t>[Ohio Rev. Code §</w:t>
      </w:r>
      <w:r w:rsidR="00FE3C72">
        <w:rPr>
          <w:rFonts w:ascii="Times New Roman" w:hAnsi="Times New Roman"/>
          <w:sz w:val="22"/>
          <w:szCs w:val="22"/>
        </w:rPr>
        <w:t xml:space="preserve"> </w:t>
      </w:r>
      <w:r w:rsidRPr="00F2305B">
        <w:rPr>
          <w:rFonts w:ascii="Times New Roman" w:hAnsi="Times New Roman"/>
          <w:sz w:val="22"/>
          <w:szCs w:val="22"/>
        </w:rPr>
        <w:t>341.25(B)(3)]</w:t>
      </w:r>
    </w:p>
    <w:p w14:paraId="1D7F21B3" w14:textId="1428DC2B" w:rsidR="00875718" w:rsidRDefault="00875718" w:rsidP="00206D34">
      <w:pPr>
        <w:widowControl w:val="0"/>
        <w:jc w:val="both"/>
        <w:rPr>
          <w:rFonts w:ascii="Times New Roman" w:hAnsi="Times New Roman"/>
          <w:sz w:val="22"/>
          <w:szCs w:val="22"/>
        </w:rPr>
      </w:pPr>
    </w:p>
    <w:p w14:paraId="7E93100B" w14:textId="3EF20068" w:rsidR="00875718" w:rsidRPr="00F2305B" w:rsidRDefault="00875718" w:rsidP="00206D34">
      <w:pPr>
        <w:widowControl w:val="0"/>
        <w:jc w:val="both"/>
        <w:rPr>
          <w:rFonts w:ascii="Times New Roman" w:hAnsi="Times New Roman"/>
          <w:sz w:val="22"/>
          <w:szCs w:val="22"/>
        </w:rPr>
      </w:pPr>
      <w:r w:rsidRPr="00F2305B">
        <w:rPr>
          <w:rFonts w:ascii="Times New Roman" w:hAnsi="Times New Roman"/>
          <w:sz w:val="22"/>
          <w:szCs w:val="22"/>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w:t>
      </w:r>
      <w:r w:rsidR="00FE3C72">
        <w:rPr>
          <w:rFonts w:ascii="Times New Roman" w:hAnsi="Times New Roman"/>
          <w:sz w:val="22"/>
          <w:szCs w:val="22"/>
        </w:rPr>
        <w:t xml:space="preserve"> </w:t>
      </w:r>
      <w:r w:rsidRPr="00F2305B">
        <w:rPr>
          <w:rFonts w:ascii="Times New Roman" w:hAnsi="Times New Roman"/>
          <w:sz w:val="22"/>
          <w:szCs w:val="22"/>
        </w:rPr>
        <w:t>753.22]</w:t>
      </w:r>
    </w:p>
    <w:p w14:paraId="550F9C14" w14:textId="77777777" w:rsidR="00206D34" w:rsidRDefault="00206D34" w:rsidP="00206D34">
      <w:pPr>
        <w:widowControl w:val="0"/>
        <w:jc w:val="both"/>
        <w:rPr>
          <w:rFonts w:ascii="Times New Roman" w:hAnsi="Times New Roman"/>
          <w:sz w:val="22"/>
          <w:szCs w:val="22"/>
        </w:rPr>
      </w:pP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705A12EE" w14:textId="77777777" w:rsidR="00206D34" w:rsidRPr="00C24E5A" w:rsidRDefault="00206D34" w:rsidP="00206D34">
      <w:pPr>
        <w:widowControl w:val="0"/>
        <w:jc w:val="both"/>
        <w:rPr>
          <w:rFonts w:ascii="Times New Roman" w:hAnsi="Times New Roman"/>
          <w:sz w:val="22"/>
          <w:szCs w:val="22"/>
        </w:rPr>
      </w:pP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546F1061" w14:textId="77777777" w:rsidR="005C14D3" w:rsidRPr="00C24E5A" w:rsidRDefault="005C14D3" w:rsidP="005B5EE2">
      <w:pPr>
        <w:pStyle w:val="ListParagraph"/>
        <w:widowControl w:val="0"/>
        <w:ind w:left="360"/>
        <w:jc w:val="both"/>
        <w:rPr>
          <w:rFonts w:ascii="Times New Roman" w:hAnsi="Times New Roman"/>
          <w:sz w:val="22"/>
          <w:szCs w:val="22"/>
        </w:rPr>
      </w:pP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xml:space="preserve">:  We do not require high levels of assurance from this procedure.  Therefore, the sample sizes we require to obtain high assurance do not </w:t>
      </w:r>
      <w:r w:rsidRPr="005C14D3">
        <w:rPr>
          <w:rFonts w:ascii="Times New Roman" w:hAnsi="Times New Roman"/>
          <w:sz w:val="22"/>
          <w:szCs w:val="22"/>
        </w:rPr>
        <w:lastRenderedPageBreak/>
        <w:t>apply.  Scanning alone should normally be sufficient, unless we have reason to suspect there are significant control or compliance issues.</w:t>
      </w:r>
    </w:p>
    <w:p w14:paraId="40986257" w14:textId="77777777" w:rsidR="00206D34" w:rsidRDefault="00206D34" w:rsidP="00206D34">
      <w:pPr>
        <w:widowControl w:val="0"/>
        <w:jc w:val="both"/>
        <w:rPr>
          <w:rFonts w:ascii="Times New Roman" w:hAnsi="Times New Roman"/>
          <w:sz w:val="22"/>
          <w:szCs w:val="22"/>
        </w:rPr>
      </w:pP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008B8CA7"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49F93E6"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206D34">
      <w:pPr>
        <w:rPr>
          <w:rFonts w:ascii="Times New Roman" w:hAnsi="Times New Roman"/>
          <w:b/>
          <w:sz w:val="22"/>
          <w:szCs w:val="22"/>
        </w:rPr>
        <w:sectPr w:rsidR="007447D5" w:rsidSect="00F03504">
          <w:headerReference w:type="default" r:id="rId22"/>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35DEBA7F" w14:textId="10C6D544"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30" w:name="_Toc465258705"/>
      <w:bookmarkStart w:id="31" w:name="_Toc103253340"/>
      <w:bookmarkStart w:id="32" w:name="_Toc107236978"/>
      <w:r w:rsidRPr="006F4F2B">
        <w:rPr>
          <w:rFonts w:ascii="Times New Roman" w:hAnsi="Times New Roman"/>
          <w:i/>
          <w:color w:val="auto"/>
          <w:sz w:val="22"/>
          <w:szCs w:val="22"/>
        </w:rPr>
        <w:lastRenderedPageBreak/>
        <w:t>COURTS</w:t>
      </w:r>
      <w:bookmarkEnd w:id="30"/>
      <w:bookmarkEnd w:id="31"/>
      <w:bookmarkEnd w:id="32"/>
    </w:p>
    <w:p w14:paraId="3CA56644" w14:textId="77777777" w:rsidR="00B97480" w:rsidRPr="00D604F7" w:rsidRDefault="00B97480" w:rsidP="00B22C83">
      <w:pPr>
        <w:spacing w:line="276" w:lineRule="auto"/>
        <w:rPr>
          <w:rFonts w:ascii="Times New Roman" w:hAnsi="Times New Roman"/>
          <w:b/>
          <w:sz w:val="22"/>
          <w:szCs w:val="22"/>
        </w:rPr>
      </w:pPr>
    </w:p>
    <w:p w14:paraId="30510729" w14:textId="44EDDC70" w:rsidR="00206D34" w:rsidRPr="006F4F2B" w:rsidRDefault="004A64AC" w:rsidP="00723519">
      <w:pPr>
        <w:pStyle w:val="Heading3"/>
        <w:spacing w:before="0"/>
        <w:jc w:val="both"/>
        <w:rPr>
          <w:rFonts w:ascii="Times New Roman" w:hAnsi="Times New Roman"/>
          <w:color w:val="auto"/>
          <w:sz w:val="22"/>
          <w:szCs w:val="22"/>
        </w:rPr>
      </w:pPr>
      <w:bookmarkStart w:id="33" w:name="_Toc465258706"/>
      <w:bookmarkStart w:id="34" w:name="_Toc103253341"/>
      <w:bookmarkStart w:id="35" w:name="_Toc107236979"/>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 Lists of unclaimed costs.  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33"/>
      <w:bookmarkEnd w:id="34"/>
      <w:bookmarkEnd w:id="35"/>
    </w:p>
    <w:p w14:paraId="2F8C7C2C" w14:textId="0E709CB8" w:rsidR="00206D34" w:rsidRDefault="00206D34" w:rsidP="00723519">
      <w:pPr>
        <w:widowControl w:val="0"/>
        <w:jc w:val="both"/>
        <w:rPr>
          <w:rFonts w:ascii="Times New Roman" w:hAnsi="Times New Roman"/>
          <w:sz w:val="22"/>
          <w:szCs w:val="22"/>
        </w:rPr>
      </w:pPr>
    </w:p>
    <w:p w14:paraId="5238BA18" w14:textId="73A8999F" w:rsidR="00DE1B96" w:rsidRPr="00C60F89" w:rsidRDefault="00DE1B96" w:rsidP="00DE1B96">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w:t>
      </w:r>
      <w:r>
        <w:rPr>
          <w:rFonts w:ascii="Times New Roman" w:hAnsi="Times New Roman"/>
          <w:b/>
          <w:bCs/>
          <w:sz w:val="22"/>
          <w:szCs w:val="22"/>
          <w:u w:val="wave"/>
        </w:rPr>
        <w:t>court activity is material</w:t>
      </w:r>
      <w:r w:rsidRPr="05C5124B">
        <w:rPr>
          <w:rFonts w:ascii="Times New Roman" w:hAnsi="Times New Roman"/>
          <w:b/>
          <w:bCs/>
          <w:sz w:val="22"/>
          <w:szCs w:val="22"/>
          <w:u w:val="wave"/>
        </w:rPr>
        <w:t>.</w:t>
      </w:r>
    </w:p>
    <w:p w14:paraId="65481411" w14:textId="77777777" w:rsidR="00DE1B96" w:rsidRDefault="00DE1B96" w:rsidP="00DE1B96">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aforementioned 30 day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14:paraId="4FA29FDB" w14:textId="77777777" w:rsidR="00206D34" w:rsidRPr="00D604F7" w:rsidRDefault="00206D34"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742D75DA" w14:textId="77777777" w:rsidR="00206D34" w:rsidRPr="00D604F7" w:rsidRDefault="00206D34" w:rsidP="005B5EE2">
      <w:pPr>
        <w:widowControl w:val="0"/>
        <w:ind w:left="360" w:hanging="360"/>
        <w:jc w:val="both"/>
        <w:rPr>
          <w:rFonts w:ascii="Times New Roman" w:hAnsi="Times New Roman"/>
          <w:sz w:val="22"/>
          <w:szCs w:val="22"/>
        </w:rPr>
      </w:pPr>
    </w:p>
    <w:p w14:paraId="0F0F19D2"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14:paraId="515E36E0"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266C01F3"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14:paraId="18938133"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66974E63" w14:textId="77777777" w:rsidR="00E55CE0" w:rsidRDefault="00E55CE0"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480B294" w14:textId="2EFD7FB8"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4E197036" w14:textId="77777777" w:rsidR="00E55CE0" w:rsidRDefault="00E55CE0"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684FBCFE"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124552" w14:textId="77777777" w:rsidR="007447D5" w:rsidRDefault="00B97480">
      <w:pPr>
        <w:spacing w:after="200" w:line="276" w:lineRule="auto"/>
        <w:rPr>
          <w:rFonts w:ascii="Times New Roman" w:hAnsi="Times New Roman"/>
          <w:b/>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FA4DF5" w14:textId="1B37AF53" w:rsidR="00206D34" w:rsidRPr="006F4F2B" w:rsidRDefault="00E87816" w:rsidP="00723519">
      <w:pPr>
        <w:pStyle w:val="Heading3"/>
        <w:jc w:val="both"/>
        <w:rPr>
          <w:rFonts w:ascii="Times New Roman" w:hAnsi="Times New Roman"/>
          <w:sz w:val="22"/>
          <w:szCs w:val="22"/>
        </w:rPr>
      </w:pPr>
      <w:bookmarkStart w:id="36" w:name="_Toc465258707"/>
      <w:bookmarkStart w:id="37" w:name="_Toc103253342"/>
      <w:bookmarkStart w:id="38" w:name="_Toc107236980"/>
      <w:r w:rsidRPr="006F4F2B">
        <w:rPr>
          <w:rFonts w:ascii="Times New Roman" w:hAnsi="Times New Roman"/>
          <w:color w:val="auto"/>
          <w:sz w:val="22"/>
          <w:szCs w:val="22"/>
        </w:rPr>
        <w:lastRenderedPageBreak/>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36"/>
      <w:bookmarkEnd w:id="37"/>
      <w:bookmarkEnd w:id="38"/>
    </w:p>
    <w:p w14:paraId="3E8D6A73" w14:textId="1C8FBC12" w:rsidR="00206D34" w:rsidRDefault="00206D34" w:rsidP="00206D34">
      <w:pPr>
        <w:widowControl w:val="0"/>
        <w:jc w:val="both"/>
        <w:rPr>
          <w:rFonts w:ascii="Times New Roman" w:hAnsi="Times New Roman"/>
          <w:sz w:val="22"/>
          <w:szCs w:val="22"/>
        </w:rPr>
      </w:pPr>
    </w:p>
    <w:p w14:paraId="06546C3C" w14:textId="77777777" w:rsidR="002815ED" w:rsidRPr="00C60F89" w:rsidRDefault="002815ED" w:rsidP="002815ED">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w:t>
      </w:r>
      <w:r>
        <w:rPr>
          <w:rFonts w:ascii="Times New Roman" w:hAnsi="Times New Roman"/>
          <w:b/>
          <w:bCs/>
          <w:sz w:val="22"/>
          <w:szCs w:val="22"/>
          <w:u w:val="wave"/>
        </w:rPr>
        <w:t>court activity is material</w:t>
      </w:r>
      <w:r w:rsidRPr="05C5124B">
        <w:rPr>
          <w:rFonts w:ascii="Times New Roman" w:hAnsi="Times New Roman"/>
          <w:b/>
          <w:bCs/>
          <w:sz w:val="22"/>
          <w:szCs w:val="22"/>
          <w:u w:val="wave"/>
        </w:rPr>
        <w:t>.</w:t>
      </w:r>
    </w:p>
    <w:p w14:paraId="6FC8E9F9" w14:textId="77777777" w:rsidR="002815ED" w:rsidRDefault="002815ED" w:rsidP="002815ED">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206D34">
      <w:pPr>
        <w:pStyle w:val="ListParagraph"/>
        <w:rPr>
          <w:rFonts w:ascii="Times New Roman" w:hAnsi="Times New Roman"/>
          <w:sz w:val="22"/>
          <w:szCs w:val="22"/>
        </w:rPr>
      </w:pPr>
    </w:p>
    <w:p w14:paraId="10A8E1A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39E46C2D" w14:textId="77777777" w:rsidR="00206D34" w:rsidRPr="00D604F7" w:rsidRDefault="00206D34" w:rsidP="00206D34">
      <w:pPr>
        <w:pStyle w:val="ListParagrap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206D34">
      <w:pPr>
        <w:pStyle w:val="ListParagrap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206D34">
      <w:pPr>
        <w:pStyle w:val="ListParagrap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1C745488" w14:textId="77777777" w:rsidR="00206D34" w:rsidRDefault="00206D34" w:rsidP="00206D34">
      <w:pPr>
        <w:widowControl w:val="0"/>
        <w:jc w:val="both"/>
        <w:rPr>
          <w:rFonts w:ascii="Times New Roman" w:hAnsi="Times New Roman"/>
          <w:sz w:val="22"/>
          <w:szCs w:val="22"/>
        </w:rPr>
      </w:pP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7447D5">
          <w:headerReference w:type="default" r:id="rId24"/>
          <w:type w:val="continuous"/>
          <w:pgSz w:w="12240" w:h="15840"/>
          <w:pgMar w:top="1440" w:right="1440" w:bottom="1440" w:left="1440" w:header="720" w:footer="720" w:gutter="0"/>
          <w:cols w:space="720"/>
          <w:docGrid w:linePitch="360"/>
        </w:sectPr>
      </w:pPr>
    </w:p>
    <w:p w14:paraId="2F2427ED" w14:textId="3A1B1076"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br w:type="page"/>
      </w:r>
      <w:bookmarkStart w:id="39" w:name="_Toc465258708"/>
      <w:bookmarkStart w:id="40" w:name="_Toc103253343"/>
      <w:bookmarkStart w:id="41" w:name="_Toc107236981"/>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170863">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39"/>
      <w:bookmarkEnd w:id="40"/>
      <w:bookmarkEnd w:id="41"/>
    </w:p>
    <w:p w14:paraId="191C772E" w14:textId="210AA8C4" w:rsidR="00206D34" w:rsidRDefault="00206D34" w:rsidP="00206D34">
      <w:pPr>
        <w:widowControl w:val="0"/>
        <w:jc w:val="both"/>
        <w:rPr>
          <w:rFonts w:ascii="Times New Roman" w:hAnsi="Times New Roman"/>
          <w:sz w:val="22"/>
          <w:szCs w:val="22"/>
        </w:rPr>
      </w:pPr>
    </w:p>
    <w:p w14:paraId="6211B1C8" w14:textId="77777777" w:rsidR="002815ED" w:rsidRPr="00C60F89" w:rsidRDefault="002815ED" w:rsidP="002815ED">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w:t>
      </w:r>
      <w:r>
        <w:rPr>
          <w:rFonts w:ascii="Times New Roman" w:hAnsi="Times New Roman"/>
          <w:b/>
          <w:bCs/>
          <w:sz w:val="22"/>
          <w:szCs w:val="22"/>
          <w:u w:val="wave"/>
        </w:rPr>
        <w:t>court activity is material</w:t>
      </w:r>
      <w:r w:rsidRPr="05C5124B">
        <w:rPr>
          <w:rFonts w:ascii="Times New Roman" w:hAnsi="Times New Roman"/>
          <w:b/>
          <w:bCs/>
          <w:sz w:val="22"/>
          <w:szCs w:val="22"/>
          <w:u w:val="wave"/>
        </w:rPr>
        <w:t>.</w:t>
      </w:r>
    </w:p>
    <w:p w14:paraId="5BDE2051" w14:textId="77777777" w:rsidR="002815ED" w:rsidRDefault="002815ED" w:rsidP="002815ED">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77777777"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69F6A54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20E5B158" w14:textId="187617BC" w:rsidR="00E55CE0" w:rsidRDefault="00E55CE0"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4A6CE77" w14:textId="77777777" w:rsidR="00206D34" w:rsidRPr="00D604F7" w:rsidRDefault="00206D34" w:rsidP="00206D34">
      <w:pPr>
        <w:widowControl w:val="0"/>
        <w:jc w:val="both"/>
        <w:rPr>
          <w:rFonts w:ascii="Times New Roman" w:hAnsi="Times New Roman"/>
          <w:b/>
          <w:sz w:val="22"/>
          <w:szCs w:val="22"/>
        </w:rPr>
      </w:pP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4ACE1518" w14:textId="77777777" w:rsidR="00206D34" w:rsidRDefault="00206D34" w:rsidP="00206D34">
      <w:pPr>
        <w:widowControl w:val="0"/>
        <w:jc w:val="both"/>
        <w:rPr>
          <w:rFonts w:ascii="Times New Roman" w:hAnsi="Times New Roman"/>
          <w:sz w:val="22"/>
          <w:szCs w:val="22"/>
        </w:rPr>
      </w:pPr>
    </w:p>
    <w:p w14:paraId="5F0C0D90" w14:textId="77777777" w:rsidR="00432EFE" w:rsidRPr="00D604F7" w:rsidRDefault="00432EFE"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4D7063E6"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B5453F"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p>
    <w:p w14:paraId="6E00650E" w14:textId="1AA8F135"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42" w:name="_Toc465258709"/>
      <w:bookmarkStart w:id="43" w:name="_Toc103253344"/>
      <w:bookmarkStart w:id="44" w:name="_Toc107236982"/>
      <w:r w:rsidR="00E87816" w:rsidRPr="006F4F2B">
        <w:rPr>
          <w:rFonts w:ascii="Times New Roman" w:hAnsi="Times New Roman"/>
          <w:color w:val="auto"/>
          <w:sz w:val="22"/>
          <w:szCs w:val="22"/>
        </w:rPr>
        <w:lastRenderedPageBreak/>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42"/>
      <w:bookmarkEnd w:id="43"/>
      <w:bookmarkEnd w:id="44"/>
    </w:p>
    <w:p w14:paraId="2031B6A9" w14:textId="5BB0B311" w:rsidR="00783B99" w:rsidRDefault="00783B99" w:rsidP="00723519">
      <w:pPr>
        <w:widowControl w:val="0"/>
        <w:jc w:val="both"/>
        <w:rPr>
          <w:rFonts w:ascii="Times New Roman" w:hAnsi="Times New Roman"/>
          <w:sz w:val="22"/>
          <w:szCs w:val="22"/>
        </w:rPr>
      </w:pPr>
    </w:p>
    <w:p w14:paraId="332243DC" w14:textId="77777777" w:rsidR="002815ED" w:rsidRPr="00C60F89" w:rsidRDefault="002815ED" w:rsidP="002815ED">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w:t>
      </w:r>
      <w:r>
        <w:rPr>
          <w:rFonts w:ascii="Times New Roman" w:hAnsi="Times New Roman"/>
          <w:b/>
          <w:bCs/>
          <w:sz w:val="22"/>
          <w:szCs w:val="22"/>
          <w:u w:val="wave"/>
        </w:rPr>
        <w:t>court activity is material</w:t>
      </w:r>
      <w:r w:rsidRPr="05C5124B">
        <w:rPr>
          <w:rFonts w:ascii="Times New Roman" w:hAnsi="Times New Roman"/>
          <w:b/>
          <w:bCs/>
          <w:sz w:val="22"/>
          <w:szCs w:val="22"/>
          <w:u w:val="wave"/>
        </w:rPr>
        <w:t>.</w:t>
      </w:r>
    </w:p>
    <w:p w14:paraId="44922457" w14:textId="77777777" w:rsidR="002815ED" w:rsidRDefault="002815ED" w:rsidP="002815ED">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77777777"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206D34">
      <w:pPr>
        <w:rPr>
          <w:rFonts w:ascii="Times New Roman" w:hAnsi="Times New Roman"/>
          <w:b/>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5D657AC8" w14:textId="07052E21" w:rsidR="00206D34" w:rsidRPr="006F4F2B" w:rsidRDefault="00E87816" w:rsidP="002B46F8">
      <w:pPr>
        <w:pStyle w:val="Heading3"/>
        <w:spacing w:before="0"/>
        <w:jc w:val="both"/>
        <w:rPr>
          <w:rFonts w:ascii="Times New Roman" w:hAnsi="Times New Roman"/>
          <w:color w:val="auto"/>
          <w:sz w:val="22"/>
          <w:szCs w:val="22"/>
        </w:rPr>
      </w:pPr>
      <w:bookmarkStart w:id="45" w:name="_Toc465258710"/>
      <w:bookmarkStart w:id="46" w:name="_Toc103253345"/>
      <w:bookmarkStart w:id="47" w:name="_Toc107236983"/>
      <w:r w:rsidRPr="006F4F2B">
        <w:rPr>
          <w:rFonts w:ascii="Times New Roman" w:hAnsi="Times New Roman"/>
          <w:color w:val="auto"/>
          <w:sz w:val="22"/>
          <w:szCs w:val="22"/>
        </w:rPr>
        <w:lastRenderedPageBreak/>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45"/>
      <w:bookmarkEnd w:id="46"/>
      <w:bookmarkEnd w:id="47"/>
    </w:p>
    <w:p w14:paraId="192440E5" w14:textId="09317A95" w:rsidR="00206D34" w:rsidRDefault="00206D34" w:rsidP="00206D34">
      <w:pPr>
        <w:widowControl w:val="0"/>
        <w:jc w:val="both"/>
        <w:rPr>
          <w:rFonts w:ascii="Times New Roman" w:hAnsi="Times New Roman"/>
          <w:b/>
          <w:i/>
          <w:sz w:val="22"/>
          <w:szCs w:val="22"/>
        </w:rPr>
      </w:pPr>
    </w:p>
    <w:p w14:paraId="6B49CD29" w14:textId="432244C7" w:rsidR="002815ED" w:rsidRPr="00A1792B" w:rsidRDefault="002815ED" w:rsidP="00A1792B">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w:t>
      </w:r>
      <w:r>
        <w:rPr>
          <w:rFonts w:ascii="Times New Roman" w:hAnsi="Times New Roman"/>
          <w:b/>
          <w:bCs/>
          <w:sz w:val="22"/>
          <w:szCs w:val="22"/>
          <w:u w:val="wave"/>
        </w:rPr>
        <w:t>court activity is material</w:t>
      </w:r>
      <w:r w:rsidRPr="05C5124B">
        <w:rPr>
          <w:rFonts w:ascii="Times New Roman" w:hAnsi="Times New Roman"/>
          <w:b/>
          <w:bCs/>
          <w:sz w:val="22"/>
          <w:szCs w:val="22"/>
          <w:u w:val="wave"/>
        </w:rPr>
        <w:t>.</w:t>
      </w:r>
    </w:p>
    <w:p w14:paraId="4A38696A" w14:textId="32B15AC6" w:rsidR="002815ED" w:rsidRDefault="002815ED" w:rsidP="00206D34">
      <w:pPr>
        <w:widowControl w:val="0"/>
        <w:jc w:val="both"/>
        <w:rPr>
          <w:rFonts w:ascii="Times New Roman" w:hAnsi="Times New Roman"/>
          <w:b/>
          <w:i/>
          <w:sz w:val="22"/>
          <w:szCs w:val="22"/>
        </w:rPr>
      </w:pPr>
    </w:p>
    <w:p w14:paraId="58F4348C" w14:textId="77777777" w:rsidR="00A1792B" w:rsidRPr="00D604F7" w:rsidRDefault="00A1792B"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2D9D5ECD" w14:textId="5643D6F3" w:rsidR="00874839" w:rsidRDefault="00874839" w:rsidP="00206D34">
      <w:pPr>
        <w:widowControl w:val="0"/>
        <w:jc w:val="both"/>
        <w:rPr>
          <w:rFonts w:ascii="Times New Roman" w:hAnsi="Times New Roman"/>
          <w:b/>
          <w:i/>
          <w:sz w:val="22"/>
          <w:szCs w:val="22"/>
        </w:rPr>
      </w:pPr>
    </w:p>
    <w:p w14:paraId="039A0A36" w14:textId="77777777" w:rsidR="00A1792B" w:rsidRDefault="00A1792B"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125CC8F0" w14:textId="77777777" w:rsidR="00206D34" w:rsidRPr="00866FE4" w:rsidRDefault="008F1EF9" w:rsidP="00206D34">
      <w:pPr>
        <w:widowControl w:val="0"/>
        <w:jc w:val="both"/>
        <w:rPr>
          <w:rFonts w:ascii="Times New Roman" w:hAnsi="Times New Roman"/>
          <w:b/>
          <w:i/>
          <w:strike/>
          <w:sz w:val="22"/>
          <w:szCs w:val="22"/>
        </w:rPr>
      </w:pPr>
      <w:r w:rsidRPr="00866FE4">
        <w:rPr>
          <w:rFonts w:ascii="Times New Roman" w:hAnsi="Times New Roman"/>
          <w:strike/>
          <w:sz w:val="22"/>
          <w:szCs w:val="22"/>
        </w:rPr>
        <w:t>1901.14</w:t>
      </w:r>
      <w:r w:rsidRPr="00866FE4">
        <w:rPr>
          <w:rFonts w:ascii="Times New Roman" w:hAnsi="Times New Roman"/>
          <w:strike/>
          <w:sz w:val="22"/>
          <w:szCs w:val="22"/>
        </w:rPr>
        <w:tab/>
      </w:r>
      <w:r w:rsidRPr="00866FE4">
        <w:rPr>
          <w:rFonts w:ascii="Times New Roman" w:hAnsi="Times New Roman"/>
          <w:strike/>
          <w:sz w:val="22"/>
          <w:szCs w:val="22"/>
        </w:rPr>
        <w:tab/>
      </w:r>
      <w:r w:rsidRPr="00866FE4">
        <w:rPr>
          <w:rFonts w:ascii="Times New Roman" w:hAnsi="Times New Roman"/>
          <w:strike/>
          <w:sz w:val="22"/>
          <w:szCs w:val="22"/>
        </w:rPr>
        <w:tab/>
      </w:r>
      <w:r w:rsidR="00206D34" w:rsidRPr="00866FE4">
        <w:rPr>
          <w:rFonts w:ascii="Times New Roman" w:hAnsi="Times New Roman"/>
          <w:strike/>
          <w:sz w:val="22"/>
          <w:szCs w:val="22"/>
        </w:rPr>
        <w:t>Powers of judge; fees; rules; annual reports</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0"/>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08B23011" w14:textId="0E606AA4" w:rsidR="00382F25" w:rsidRDefault="00382F25" w:rsidP="00206D34">
      <w:pPr>
        <w:widowControl w:val="0"/>
        <w:tabs>
          <w:tab w:val="left" w:pos="2160"/>
        </w:tabs>
        <w:jc w:val="both"/>
        <w:rPr>
          <w:rFonts w:ascii="Times New Roman" w:hAnsi="Times New Roman"/>
          <w:sz w:val="22"/>
          <w:szCs w:val="22"/>
        </w:rPr>
      </w:pPr>
    </w:p>
    <w:p w14:paraId="23E7C263" w14:textId="77777777" w:rsidR="00A1792B" w:rsidRDefault="00A1792B" w:rsidP="00206D34">
      <w:pPr>
        <w:widowControl w:val="0"/>
        <w:tabs>
          <w:tab w:val="left" w:pos="2160"/>
        </w:tabs>
        <w:jc w:val="both"/>
        <w:rPr>
          <w:rFonts w:ascii="Times New Roman" w:hAnsi="Times New Roman"/>
          <w:sz w:val="22"/>
          <w:szCs w:val="22"/>
        </w:rPr>
      </w:pPr>
    </w:p>
    <w:p w14:paraId="1E53EA9F" w14:textId="7A3CC72E"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0327E73D" w:rsidR="00A1792B"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A738F6D" w14:textId="138D76D0" w:rsidR="00A1792B" w:rsidRPr="00E55CE0" w:rsidRDefault="00A1792B" w:rsidP="00E55CE0">
      <w:pPr>
        <w:spacing w:line="276" w:lineRule="auto"/>
        <w:rPr>
          <w:rFonts w:ascii="Times New Roman" w:hAnsi="Times New Roman"/>
          <w:sz w:val="22"/>
          <w:szCs w:val="22"/>
        </w:rPr>
      </w:pPr>
      <w:r>
        <w:rPr>
          <w:rFonts w:ascii="Times New Roman" w:hAnsi="Times New Roman"/>
          <w:sz w:val="22"/>
          <w:szCs w:val="22"/>
        </w:rPr>
        <w:br w:type="page"/>
      </w:r>
      <w:r w:rsidRPr="00D604F7">
        <w:rPr>
          <w:rFonts w:ascii="Times New Roman" w:hAnsi="Times New Roman"/>
          <w:b/>
          <w:i/>
          <w:sz w:val="22"/>
          <w:szCs w:val="22"/>
        </w:rPr>
        <w:lastRenderedPageBreak/>
        <w:t>Mayor’s Court</w:t>
      </w:r>
      <w:r>
        <w:rPr>
          <w:rFonts w:ascii="Times New Roman" w:hAnsi="Times New Roman"/>
          <w:b/>
          <w:i/>
          <w:sz w:val="22"/>
          <w:szCs w:val="22"/>
        </w:rPr>
        <w:t xml:space="preserve"> (Continued)</w:t>
      </w:r>
    </w:p>
    <w:p w14:paraId="544F26FB" w14:textId="151FE83F"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1"/>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3B49091" w14:textId="77777777" w:rsidR="00874839" w:rsidRPr="00D604F7" w:rsidRDefault="00874839"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7B66BC17"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F16FCF">
        <w:rPr>
          <w:rFonts w:ascii="Times New Roman" w:hAnsi="Times New Roman"/>
          <w:b/>
          <w:color w:val="0070C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4E000543" w14:textId="77777777" w:rsidR="00874839" w:rsidRDefault="00874839"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57AA1">
        <w:rPr>
          <w:rFonts w:ascii="Times New Roman" w:hAnsi="Times New Roman"/>
          <w:b/>
          <w:color w:val="0070C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282E5E26" w14:textId="77777777" w:rsidR="00874839" w:rsidRDefault="00874839"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37AB86DC" w14:textId="78E81717" w:rsidR="00A1792B" w:rsidRDefault="00206D34" w:rsidP="00A1792B">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r w:rsidR="00A1792B">
        <w:rPr>
          <w:rFonts w:ascii="Times New Roman" w:hAnsi="Times New Roman"/>
          <w:sz w:val="22"/>
          <w:szCs w:val="22"/>
        </w:rPr>
        <w:br w:type="page"/>
      </w:r>
    </w:p>
    <w:p w14:paraId="05E09D94" w14:textId="77777777" w:rsidR="00206D34" w:rsidRPr="007A3BD8" w:rsidRDefault="00206D34" w:rsidP="00206D34">
      <w:pPr>
        <w:widowControl w:val="0"/>
        <w:tabs>
          <w:tab w:val="left" w:pos="2160"/>
        </w:tabs>
        <w:jc w:val="both"/>
        <w:rPr>
          <w:rFonts w:ascii="Times New Roman" w:hAnsi="Times New Roman"/>
          <w:sz w:val="22"/>
          <w:szCs w:val="22"/>
        </w:rPr>
      </w:pPr>
    </w:p>
    <w:p w14:paraId="173F2CF7" w14:textId="465DAF4A" w:rsidR="00A1792B" w:rsidRPr="00A1792B" w:rsidRDefault="00A1792B" w:rsidP="00E55CE0">
      <w:pPr>
        <w:spacing w:line="276" w:lineRule="auto"/>
        <w:rPr>
          <w:rFonts w:ascii="Times New Roman" w:hAnsi="Times New Roman"/>
          <w:b/>
          <w:i/>
          <w:sz w:val="22"/>
          <w:szCs w:val="22"/>
        </w:rPr>
      </w:pPr>
      <w:r w:rsidRPr="00AA70E4">
        <w:rPr>
          <w:rFonts w:ascii="Times New Roman" w:hAnsi="Times New Roman"/>
          <w:b/>
          <w:i/>
          <w:sz w:val="22"/>
          <w:szCs w:val="22"/>
        </w:rPr>
        <w:t>Court of Common Pleas</w:t>
      </w:r>
      <w:r>
        <w:rPr>
          <w:rFonts w:ascii="Times New Roman" w:hAnsi="Times New Roman"/>
          <w:b/>
          <w:i/>
          <w:sz w:val="22"/>
          <w:szCs w:val="22"/>
        </w:rPr>
        <w:t xml:space="preserve"> (Continued)</w:t>
      </w:r>
    </w:p>
    <w:p w14:paraId="6582D1D1" w14:textId="6CF53D5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D57AA1">
        <w:rPr>
          <w:rFonts w:ascii="Times New Roman" w:hAnsi="Times New Roman"/>
          <w:b/>
          <w:color w:val="0070C0"/>
          <w:sz w:val="22"/>
          <w:szCs w:val="22"/>
        </w:rPr>
        <w:t>*</w:t>
      </w:r>
    </w:p>
    <w:p w14:paraId="66B83E3A" w14:textId="4E84B342" w:rsidR="00A1792B"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14:paraId="45382836" w14:textId="2292FA6C"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17D36F3E"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color w:val="2B579A"/>
          <w:sz w:val="22"/>
          <w:szCs w:val="22"/>
          <w:shd w:val="clear" w:color="auto" w:fill="E6E6E6"/>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color w:val="2B579A"/>
          <w:sz w:val="22"/>
          <w:szCs w:val="22"/>
          <w:shd w:val="clear" w:color="auto" w:fill="E6E6E6"/>
        </w:rPr>
      </w:r>
      <w:r w:rsidR="008C191C" w:rsidRPr="00F4577C">
        <w:rPr>
          <w:rFonts w:ascii="Times New Roman" w:hAnsi="Times New Roman"/>
          <w:color w:val="2B579A"/>
          <w:sz w:val="22"/>
          <w:szCs w:val="22"/>
          <w:shd w:val="clear" w:color="auto" w:fill="E6E6E6"/>
        </w:rPr>
        <w:fldChar w:fldCharType="separate"/>
      </w:r>
      <w:r w:rsidR="00AC09EA">
        <w:rPr>
          <w:rFonts w:ascii="Times New Roman" w:hAnsi="Times New Roman"/>
          <w:sz w:val="22"/>
          <w:szCs w:val="22"/>
        </w:rPr>
        <w:t>AOS Bulletin</w:t>
      </w:r>
      <w:r w:rsidR="00AC09EA" w:rsidRPr="00C24E5A">
        <w:rPr>
          <w:rFonts w:ascii="Times New Roman" w:hAnsi="Times New Roman"/>
          <w:sz w:val="22"/>
          <w:szCs w:val="22"/>
        </w:rPr>
        <w:t xml:space="preserve"> 2005-003</w:t>
      </w:r>
      <w:r w:rsidR="008C191C" w:rsidRPr="00F4577C">
        <w:rPr>
          <w:rFonts w:ascii="Times New Roman" w:hAnsi="Times New Roman"/>
          <w:color w:val="2B579A"/>
          <w:sz w:val="22"/>
          <w:szCs w:val="22"/>
          <w:shd w:val="clear" w:color="auto" w:fill="E6E6E6"/>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F223ADC" w14:textId="49580620" w:rsidR="00184E55" w:rsidRPr="00275804" w:rsidRDefault="00184E55" w:rsidP="00275804">
      <w:pPr>
        <w:widowControl w:val="0"/>
        <w:tabs>
          <w:tab w:val="left" w:pos="2160"/>
        </w:tabs>
        <w:ind w:left="2160" w:hanging="2160"/>
        <w:jc w:val="both"/>
      </w:pPr>
      <w:r w:rsidRPr="4834F49B">
        <w:rPr>
          <w:rFonts w:ascii="Times New Roman" w:hAnsi="Times New Roman"/>
          <w:sz w:val="22"/>
          <w:szCs w:val="22"/>
        </w:rPr>
        <w:t>2743.75(D)(1)</w:t>
      </w:r>
      <w:r w:rsidR="00275804">
        <w:tab/>
      </w:r>
      <w:r w:rsidRPr="4834F49B">
        <w:rPr>
          <w:rFonts w:ascii="Times New Roman" w:hAnsi="Times New Roman"/>
          <w:sz w:val="22"/>
          <w:szCs w:val="22"/>
        </w:rPr>
        <w:t>Filing fee for disputes over denial of access to public records</w:t>
      </w:r>
    </w:p>
    <w:p w14:paraId="3A48009E" w14:textId="5772AF0F" w:rsidR="00206D34" w:rsidRPr="00F4577C" w:rsidRDefault="00206D34" w:rsidP="00184E55">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14:paraId="774C6F08" w14:textId="017F4532"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1FAEF05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399CC7FB" w14:textId="77777777" w:rsidR="00874839" w:rsidRPr="00D604F7" w:rsidRDefault="00874839"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77777777"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2953.37/.38/.53</w:t>
      </w:r>
      <w:r w:rsidRPr="000D2878">
        <w:rPr>
          <w:rFonts w:ascii="Times New Roman" w:hAnsi="Times New Roman"/>
          <w:sz w:val="22"/>
          <w:szCs w:val="22"/>
        </w:rPr>
        <w:tab/>
        <w:t xml:space="preserve">Fee associated with Court Notice of Order to seal or expunge records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71800ACC" w14:textId="77777777" w:rsidR="00874839" w:rsidRPr="00D604F7" w:rsidRDefault="00874839"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1CD3EE8E" w14:textId="77777777" w:rsidR="00206D34" w:rsidRDefault="00206D34" w:rsidP="00206D34">
      <w:pPr>
        <w:widowControl w:val="0"/>
        <w:jc w:val="both"/>
        <w:rPr>
          <w:rFonts w:ascii="Times New Roman" w:hAnsi="Times New Roman"/>
          <w:sz w:val="22"/>
          <w:szCs w:val="22"/>
        </w:rPr>
      </w:pP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58C52C46" w14:textId="109C29CF" w:rsidR="006B3428"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w:t>
      </w:r>
      <w:r w:rsidR="005048B2">
        <w:rPr>
          <w:rFonts w:ascii="Times New Roman" w:hAnsi="Times New Roman"/>
          <w:sz w:val="22"/>
          <w:szCs w:val="22"/>
        </w:rPr>
        <w:t>§</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14:paraId="67470CA8" w14:textId="77777777" w:rsidR="00EF0899" w:rsidRPr="00D604F7" w:rsidRDefault="00EF0899" w:rsidP="00206D34">
      <w:pPr>
        <w:widowControl w:val="0"/>
        <w:jc w:val="both"/>
        <w:rPr>
          <w:rFonts w:ascii="Times New Roman" w:hAnsi="Times New Roman"/>
          <w:sz w:val="22"/>
          <w:szCs w:val="22"/>
        </w:rPr>
      </w:pPr>
    </w:p>
    <w:p w14:paraId="5F2A5C5C" w14:textId="61864F11" w:rsidR="00382F25" w:rsidRDefault="00206D34" w:rsidP="00184E55">
      <w:pPr>
        <w:widowControl w:val="0"/>
        <w:jc w:val="both"/>
        <w:rPr>
          <w:rFonts w:ascii="Times New Roman" w:hAnsi="Times New Roman"/>
          <w:sz w:val="22"/>
          <w:szCs w:val="22"/>
        </w:rPr>
      </w:pPr>
      <w:r w:rsidRPr="00D57AA1">
        <w:rPr>
          <w:rFonts w:ascii="Times New Roman" w:hAnsi="Times New Roman"/>
          <w:b/>
          <w:color w:val="0070C0"/>
          <w:sz w:val="22"/>
          <w:szCs w:val="22"/>
        </w:rPr>
        <w:lastRenderedPageBreak/>
        <w:t>*</w:t>
      </w:r>
      <w:r w:rsidRPr="00D604F7">
        <w:rPr>
          <w:rFonts w:ascii="Times New Roman" w:hAnsi="Times New Roman"/>
          <w:sz w:val="22"/>
          <w:szCs w:val="22"/>
        </w:rPr>
        <w:t xml:space="preserve"> Per </w:t>
      </w:r>
      <w:bookmarkStart w:id="48"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48"/>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73AAA579" w14:textId="77777777" w:rsidR="00206D34" w:rsidRDefault="00206D34" w:rsidP="00206D34">
      <w:pPr>
        <w:widowControl w:val="0"/>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7777777"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70377284" w14:textId="7C624128" w:rsidR="00EF0899" w:rsidRDefault="00EF0899" w:rsidP="00206D34">
      <w:pPr>
        <w:widowControl w:val="0"/>
        <w:jc w:val="both"/>
        <w:rPr>
          <w:rFonts w:ascii="Times New Roman" w:hAnsi="Times New Roman"/>
          <w:sz w:val="22"/>
          <w:szCs w:val="22"/>
        </w:rPr>
      </w:pPr>
    </w:p>
    <w:p w14:paraId="4E433E0F" w14:textId="729EA69F" w:rsidR="00EF0899" w:rsidRDefault="00EF0899">
      <w:pPr>
        <w:spacing w:after="200" w:line="276" w:lineRule="auto"/>
        <w:rPr>
          <w:rFonts w:ascii="Times New Roman" w:hAnsi="Times New Roman"/>
          <w:sz w:val="22"/>
          <w:szCs w:val="22"/>
        </w:rPr>
      </w:pPr>
      <w:r>
        <w:rPr>
          <w:rFonts w:ascii="Times New Roman" w:hAnsi="Times New Roman"/>
          <w:sz w:val="22"/>
          <w:szCs w:val="22"/>
        </w:rPr>
        <w:br w:type="page"/>
      </w:r>
    </w:p>
    <w:p w14:paraId="4B6B1214" w14:textId="77777777" w:rsidR="00EF0899" w:rsidRPr="00D604F7" w:rsidRDefault="00EF0899" w:rsidP="00206D34">
      <w:pPr>
        <w:widowControl w:val="0"/>
        <w:jc w:val="both"/>
        <w:rPr>
          <w:rFonts w:ascii="Times New Roman" w:hAnsi="Times New Roman"/>
          <w:sz w:val="22"/>
          <w:szCs w:val="22"/>
        </w:rPr>
      </w:pPr>
    </w:p>
    <w:p w14:paraId="001CBAC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935144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85219"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268F7" w14:textId="77777777" w:rsidR="001B280F" w:rsidRDefault="00EF0899">
      <w:pPr>
        <w:spacing w:after="200" w:line="276" w:lineRule="auto"/>
        <w:rPr>
          <w:rFonts w:ascii="Times New Roman" w:hAnsi="Times New Roman"/>
          <w:sz w:val="22"/>
          <w:szCs w:val="22"/>
        </w:rPr>
        <w:sectPr w:rsidR="001B280F" w:rsidSect="007447D5">
          <w:headerReference w:type="default" r:id="rId27"/>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44B3B84F" w14:textId="2D60533A" w:rsidR="00206D34" w:rsidRPr="006F4F2B" w:rsidRDefault="00E87816" w:rsidP="00472512">
      <w:pPr>
        <w:pStyle w:val="Heading3"/>
        <w:rPr>
          <w:rFonts w:ascii="Times New Roman" w:hAnsi="Times New Roman"/>
          <w:color w:val="auto"/>
          <w:sz w:val="22"/>
          <w:szCs w:val="22"/>
        </w:rPr>
      </w:pPr>
      <w:bookmarkStart w:id="49" w:name="_Toc465258711"/>
      <w:bookmarkStart w:id="50" w:name="_Ref31118485"/>
      <w:bookmarkStart w:id="51" w:name="_Ref31118488"/>
      <w:bookmarkStart w:id="52" w:name="_Ref31118595"/>
      <w:bookmarkStart w:id="53" w:name="_Ref53130669"/>
      <w:bookmarkStart w:id="54" w:name="_Ref53130679"/>
      <w:bookmarkStart w:id="55" w:name="_Ref53130683"/>
      <w:bookmarkStart w:id="56" w:name="_Toc103253346"/>
      <w:bookmarkStart w:id="57" w:name="_Toc107236984"/>
      <w:r w:rsidRPr="00472512">
        <w:rPr>
          <w:rFonts w:ascii="Times New Roman" w:hAnsi="Times New Roman"/>
          <w:color w:val="auto"/>
          <w:sz w:val="22"/>
          <w:szCs w:val="22"/>
        </w:rPr>
        <w:lastRenderedPageBreak/>
        <w:t>3-</w:t>
      </w:r>
      <w:r w:rsidR="00432EFE" w:rsidRPr="00472512">
        <w:rPr>
          <w:rFonts w:ascii="Times New Roman" w:hAnsi="Times New Roman"/>
          <w:color w:val="auto"/>
          <w:sz w:val="22"/>
          <w:szCs w:val="22"/>
        </w:rPr>
        <w:t>1</w:t>
      </w:r>
      <w:r w:rsidR="00170863" w:rsidRPr="00472512">
        <w:rPr>
          <w:rFonts w:ascii="Times New Roman" w:hAnsi="Times New Roman"/>
          <w:color w:val="auto"/>
          <w:sz w:val="22"/>
          <w:szCs w:val="22"/>
        </w:rPr>
        <w:t>3</w:t>
      </w:r>
      <w:r w:rsidR="00206D34" w:rsidRPr="00472512">
        <w:rPr>
          <w:rFonts w:ascii="Times New Roman" w:hAnsi="Times New Roman"/>
          <w:color w:val="auto"/>
          <w:sz w:val="22"/>
          <w:szCs w:val="22"/>
        </w:rPr>
        <w:t xml:space="preserve"> </w:t>
      </w:r>
      <w:r w:rsidR="00D533A1" w:rsidRPr="00472512">
        <w:rPr>
          <w:rFonts w:ascii="Times New Roman" w:hAnsi="Times New Roman"/>
          <w:color w:val="auto"/>
          <w:sz w:val="22"/>
          <w:szCs w:val="22"/>
        </w:rPr>
        <w:tab/>
      </w:r>
      <w:r w:rsidR="00206D34" w:rsidRPr="00472512">
        <w:rPr>
          <w:rFonts w:ascii="Times New Roman" w:hAnsi="Times New Roman"/>
          <w:color w:val="auto"/>
          <w:sz w:val="22"/>
          <w:szCs w:val="22"/>
        </w:rPr>
        <w:t>Compliance Requirement:</w:t>
      </w:r>
      <w:r w:rsidR="00206D34" w:rsidRPr="006F4F2B">
        <w:rPr>
          <w:rFonts w:ascii="Times New Roman" w:hAnsi="Times New Roman"/>
          <w:color w:val="auto"/>
          <w:sz w:val="22"/>
          <w:szCs w:val="22"/>
        </w:rPr>
        <w:t xml:space="preserve">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49"/>
      <w:bookmarkEnd w:id="50"/>
      <w:bookmarkEnd w:id="51"/>
      <w:bookmarkEnd w:id="52"/>
      <w:bookmarkEnd w:id="53"/>
      <w:bookmarkEnd w:id="54"/>
      <w:bookmarkEnd w:id="55"/>
      <w:bookmarkEnd w:id="56"/>
      <w:bookmarkEnd w:id="57"/>
    </w:p>
    <w:p w14:paraId="3DB29A72" w14:textId="4B60D720" w:rsidR="00206D34" w:rsidRDefault="00206D34" w:rsidP="00206D34">
      <w:pPr>
        <w:widowControl w:val="0"/>
        <w:jc w:val="both"/>
        <w:rPr>
          <w:rFonts w:ascii="Times New Roman" w:hAnsi="Times New Roman"/>
          <w:sz w:val="22"/>
          <w:szCs w:val="22"/>
        </w:rPr>
      </w:pPr>
    </w:p>
    <w:p w14:paraId="05BE153D" w14:textId="77777777" w:rsidR="002815ED" w:rsidRPr="00C60F89" w:rsidRDefault="002815ED" w:rsidP="002815ED">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w:t>
      </w:r>
      <w:r>
        <w:rPr>
          <w:rFonts w:ascii="Times New Roman" w:hAnsi="Times New Roman"/>
          <w:b/>
          <w:bCs/>
          <w:sz w:val="22"/>
          <w:szCs w:val="22"/>
          <w:u w:val="wave"/>
        </w:rPr>
        <w:t>court activity is material</w:t>
      </w:r>
      <w:r w:rsidRPr="05C5124B">
        <w:rPr>
          <w:rFonts w:ascii="Times New Roman" w:hAnsi="Times New Roman"/>
          <w:b/>
          <w:bCs/>
          <w:sz w:val="22"/>
          <w:szCs w:val="22"/>
          <w:u w:val="wave"/>
        </w:rPr>
        <w:t>.</w:t>
      </w:r>
    </w:p>
    <w:p w14:paraId="684167DA" w14:textId="77777777" w:rsidR="002815ED" w:rsidRDefault="002815ED" w:rsidP="002815ED">
      <w:pPr>
        <w:widowControl w:val="0"/>
        <w:jc w:val="both"/>
        <w:rPr>
          <w:rFonts w:ascii="Times New Roman" w:hAnsi="Times New Roman"/>
          <w:sz w:val="22"/>
          <w:szCs w:val="22"/>
        </w:rPr>
      </w:pPr>
    </w:p>
    <w:p w14:paraId="07DBE8E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72E2B6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43E2A4" w14:textId="10CC666D" w:rsidR="00206D34" w:rsidRDefault="00206D34" w:rsidP="00206D34">
      <w:pPr>
        <w:widowControl w:val="0"/>
        <w:jc w:val="both"/>
        <w:rPr>
          <w:rFonts w:ascii="Times New Roman" w:hAnsi="Times New Roman"/>
          <w:sz w:val="22"/>
          <w:szCs w:val="22"/>
        </w:rPr>
      </w:pPr>
    </w:p>
    <w:p w14:paraId="0C820E9C" w14:textId="77777777" w:rsidR="00040FF3" w:rsidRPr="00D604F7" w:rsidRDefault="00040FF3"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6C15D3" w:rsidRDefault="00206D34" w:rsidP="006C15D3">
      <w:pPr>
        <w:widowControl w:val="0"/>
        <w:jc w:val="both"/>
        <w:rPr>
          <w:rFonts w:ascii="Times New Roman" w:hAnsi="Times New Roman"/>
          <w:sz w:val="22"/>
          <w:szCs w:val="22"/>
        </w:rPr>
      </w:pPr>
      <w:r w:rsidRPr="006C15D3">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6C15D3">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pPr>
        <w:spacing w:after="200" w:line="276" w:lineRule="auto"/>
        <w:rPr>
          <w:rFonts w:ascii="Times New Roman" w:hAnsi="Times New Roman"/>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51F87D3A" w14:textId="7D9C4A11"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58" w:name="_Toc465258712"/>
      <w:bookmarkStart w:id="59" w:name="_Toc103253347"/>
      <w:bookmarkStart w:id="60" w:name="_Toc107236985"/>
      <w:r w:rsidRPr="006F4F2B">
        <w:rPr>
          <w:rFonts w:ascii="Times New Roman" w:hAnsi="Times New Roman"/>
          <w:i/>
          <w:color w:val="auto"/>
          <w:sz w:val="22"/>
          <w:szCs w:val="22"/>
        </w:rPr>
        <w:lastRenderedPageBreak/>
        <w:t>COUNTIES</w:t>
      </w:r>
      <w:bookmarkEnd w:id="58"/>
      <w:bookmarkEnd w:id="59"/>
      <w:bookmarkEnd w:id="60"/>
    </w:p>
    <w:p w14:paraId="4E1EB37E" w14:textId="49506054" w:rsidR="00C60F89" w:rsidRPr="006F4F2B" w:rsidRDefault="00C60F89" w:rsidP="00D651F5">
      <w:pPr>
        <w:jc w:val="both"/>
        <w:rPr>
          <w:rFonts w:ascii="Times New Roman" w:hAnsi="Times New Roman"/>
          <w:sz w:val="22"/>
          <w:szCs w:val="22"/>
        </w:rPr>
      </w:pPr>
      <w:bookmarkStart w:id="61" w:name="_Toc465258714"/>
    </w:p>
    <w:p w14:paraId="63DDDAA3" w14:textId="4793A555" w:rsidR="00D604F7" w:rsidRPr="00040FF3" w:rsidRDefault="00E87816" w:rsidP="00723519">
      <w:pPr>
        <w:pStyle w:val="Heading3"/>
        <w:spacing w:before="0"/>
        <w:jc w:val="both"/>
        <w:rPr>
          <w:rFonts w:ascii="Times New Roman" w:hAnsi="Times New Roman"/>
          <w:b w:val="0"/>
          <w:color w:val="auto"/>
          <w:sz w:val="22"/>
          <w:szCs w:val="22"/>
        </w:rPr>
      </w:pPr>
      <w:bookmarkStart w:id="62" w:name="_Toc103253348"/>
      <w:bookmarkStart w:id="63" w:name="_Toc107236986"/>
      <w:r w:rsidRPr="006F4F2B">
        <w:rPr>
          <w:rFonts w:ascii="Times New Roman" w:hAnsi="Times New Roman"/>
          <w:color w:val="auto"/>
          <w:sz w:val="22"/>
          <w:szCs w:val="22"/>
        </w:rPr>
        <w:t>3-</w:t>
      </w:r>
      <w:r w:rsidR="00786FD1">
        <w:rPr>
          <w:rFonts w:ascii="Times New Roman" w:hAnsi="Times New Roman"/>
          <w:color w:val="auto"/>
          <w:sz w:val="22"/>
          <w:szCs w:val="22"/>
        </w:rPr>
        <w:t>14</w:t>
      </w:r>
      <w:r w:rsidR="00555887">
        <w:rPr>
          <w:rFonts w:ascii="Times New Roman" w:hAnsi="Times New Roman"/>
          <w:color w:val="auto"/>
          <w:sz w:val="22"/>
          <w:szCs w:val="22"/>
        </w:rPr>
        <w:t xml:space="preserve"> </w:t>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 </w:t>
      </w:r>
      <w:r w:rsidR="007F3878" w:rsidRPr="006F4F2B">
        <w:rPr>
          <w:rFonts w:ascii="Times New Roman" w:hAnsi="Times New Roman"/>
          <w:b w:val="0"/>
          <w:color w:val="auto"/>
          <w:sz w:val="22"/>
          <w:szCs w:val="22"/>
        </w:rPr>
        <w:t xml:space="preserve">Furtherance of Justice </w:t>
      </w:r>
      <w:r w:rsidR="00B82C01" w:rsidRPr="00040FF3">
        <w:rPr>
          <w:rFonts w:ascii="Times New Roman" w:hAnsi="Times New Roman"/>
          <w:b w:val="0"/>
          <w:color w:val="auto"/>
          <w:sz w:val="22"/>
          <w:szCs w:val="22"/>
        </w:rPr>
        <w:t>(FOJ)</w:t>
      </w:r>
      <w:bookmarkEnd w:id="61"/>
      <w:bookmarkEnd w:id="62"/>
      <w:bookmarkEnd w:id="63"/>
    </w:p>
    <w:p w14:paraId="5119966D" w14:textId="18C45136" w:rsidR="00A10D64" w:rsidRDefault="00A10D64" w:rsidP="00A10D64">
      <w:pPr>
        <w:jc w:val="both"/>
        <w:rPr>
          <w:rFonts w:ascii="Times New Roman" w:hAnsi="Times New Roman"/>
          <w:sz w:val="22"/>
          <w:szCs w:val="22"/>
        </w:rPr>
      </w:pPr>
    </w:p>
    <w:p w14:paraId="79D4732E" w14:textId="619AF9C6" w:rsidR="00C60F89" w:rsidRPr="00C60F89" w:rsidRDefault="00C60F89" w:rsidP="411E110E">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if applicable to your entity.</w:t>
      </w:r>
    </w:p>
    <w:p w14:paraId="6653B008" w14:textId="77777777" w:rsidR="00C60F89" w:rsidRDefault="00C60F89" w:rsidP="00C60F89">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512582F6"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D604F7" w:rsidRPr="00412C0F">
        <w:rPr>
          <w:rFonts w:ascii="Times New Roman" w:hAnsi="Times New Roman"/>
          <w:sz w:val="22"/>
          <w:szCs w:val="22"/>
        </w:rPr>
        <w:t>(</w:t>
      </w:r>
      <w:r w:rsidR="00FA33DF" w:rsidRPr="00412C0F">
        <w:rPr>
          <w:rFonts w:ascii="Times New Roman" w:hAnsi="Times New Roman"/>
          <w:sz w:val="22"/>
          <w:szCs w:val="22"/>
        </w:rPr>
        <w:t>A</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7777777"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Pr="00D604F7">
        <w:rPr>
          <w:rFonts w:ascii="Times New Roman" w:hAnsi="Times New Roman"/>
          <w:sz w:val="22"/>
          <w:szCs w:val="22"/>
        </w:rPr>
        <w:t>325.12, the prosecutor’s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77777777"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14:paraId="1263376A" w14:textId="117809E4" w:rsidR="00816241" w:rsidRDefault="00816241" w:rsidP="00D604F7">
      <w:pPr>
        <w:jc w:val="both"/>
        <w:rPr>
          <w:rFonts w:ascii="Times New Roman" w:hAnsi="Times New Roman"/>
          <w:sz w:val="22"/>
          <w:szCs w:val="22"/>
        </w:rPr>
      </w:pPr>
    </w:p>
    <w:p w14:paraId="66E26E69" w14:textId="6A4178E4" w:rsidR="00FD621B" w:rsidRPr="006D506F" w:rsidRDefault="002250FA" w:rsidP="002250FA">
      <w:pPr>
        <w:jc w:val="both"/>
        <w:rPr>
          <w:rFonts w:ascii="Times New Roman" w:hAnsi="Times New Roman"/>
          <w:sz w:val="22"/>
          <w:szCs w:val="22"/>
        </w:rPr>
      </w:pPr>
      <w:r w:rsidRPr="00F2305B">
        <w:rPr>
          <w:rFonts w:ascii="Times New Roman" w:hAnsi="Times New Roman"/>
          <w:sz w:val="22"/>
          <w:szCs w:val="22"/>
        </w:rPr>
        <w:t xml:space="preserve">Refer to the </w:t>
      </w:r>
      <w:r w:rsidRPr="006D506F">
        <w:rPr>
          <w:rFonts w:ascii="Times New Roman" w:hAnsi="Times New Roman"/>
          <w:sz w:val="22"/>
          <w:szCs w:val="22"/>
        </w:rPr>
        <w:t xml:space="preserve">AOS Ohio </w:t>
      </w:r>
      <w:r w:rsidR="006D506F">
        <w:rPr>
          <w:rFonts w:ascii="Times New Roman" w:hAnsi="Times New Roman"/>
          <w:sz w:val="22"/>
          <w:szCs w:val="22"/>
        </w:rPr>
        <w:t xml:space="preserve">County </w:t>
      </w:r>
      <w:r w:rsidRPr="006D506F">
        <w:rPr>
          <w:rFonts w:ascii="Times New Roman" w:hAnsi="Times New Roman"/>
          <w:sz w:val="22"/>
          <w:szCs w:val="22"/>
        </w:rPr>
        <w:t xml:space="preserve">Sheriff’s Manual for further guidance: </w:t>
      </w:r>
      <w:r w:rsidR="00FD621B" w:rsidRPr="006D506F">
        <w:rPr>
          <w:rFonts w:ascii="Times New Roman" w:hAnsi="Times New Roman"/>
          <w:sz w:val="22"/>
          <w:szCs w:val="22"/>
        </w:rPr>
        <w:t xml:space="preserve"> </w:t>
      </w:r>
    </w:p>
    <w:p w14:paraId="45202DA5" w14:textId="447F6FF1" w:rsidR="002250FA" w:rsidRDefault="00832FC6" w:rsidP="002250FA">
      <w:pPr>
        <w:jc w:val="both"/>
        <w:rPr>
          <w:rFonts w:ascii="Times New Roman" w:hAnsi="Times New Roman"/>
          <w:sz w:val="22"/>
          <w:szCs w:val="22"/>
        </w:rPr>
      </w:pPr>
      <w:hyperlink r:id="rId29" w:history="1">
        <w:r w:rsidR="00CA544D" w:rsidRPr="00245203">
          <w:rPr>
            <w:rStyle w:val="Hyperlink"/>
            <w:rFonts w:ascii="Times New Roman" w:hAnsi="Times New Roman"/>
            <w:sz w:val="22"/>
            <w:szCs w:val="22"/>
          </w:rPr>
          <w:t>https://ohioauditor.gov/publications/docs/Sheriff_Manual_October_2020.pdf</w:t>
        </w:r>
      </w:hyperlink>
      <w:r w:rsidR="00CA544D">
        <w:rPr>
          <w:rFonts w:ascii="Times New Roman" w:hAnsi="Times New Roman"/>
          <w:sz w:val="22"/>
          <w:szCs w:val="22"/>
        </w:rPr>
        <w:t>.</w:t>
      </w:r>
    </w:p>
    <w:p w14:paraId="12B13962" w14:textId="2FC7C632" w:rsidR="0065163D" w:rsidRDefault="0065163D" w:rsidP="00D604F7">
      <w:pPr>
        <w:jc w:val="both"/>
        <w:rPr>
          <w:rFonts w:ascii="Times New Roman" w:hAnsi="Times New Roman"/>
          <w:sz w:val="22"/>
          <w:szCs w:val="22"/>
        </w:rPr>
      </w:pPr>
    </w:p>
    <w:p w14:paraId="1E0B2689" w14:textId="77777777" w:rsidR="00262898" w:rsidRPr="00D604F7" w:rsidRDefault="00262898" w:rsidP="00D604F7">
      <w:pPr>
        <w:jc w:val="both"/>
        <w:rPr>
          <w:rFonts w:ascii="Times New Roman" w:hAnsi="Times New Roman"/>
          <w:sz w:val="22"/>
          <w:szCs w:val="22"/>
        </w:rPr>
      </w:pPr>
    </w:p>
    <w:p w14:paraId="7DDC1A23" w14:textId="638B7C1C" w:rsidR="00B82C01" w:rsidRPr="00F433D2" w:rsidRDefault="00816241" w:rsidP="00B82C0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w:t>
      </w:r>
      <w:r w:rsidR="00B82C01" w:rsidRPr="00F433D2">
        <w:rPr>
          <w:rFonts w:ascii="Times New Roman" w:hAnsi="Times New Roman"/>
          <w:b/>
          <w:sz w:val="22"/>
          <w:szCs w:val="22"/>
        </w:rPr>
        <w:t xml:space="preserve">Procedures </w:t>
      </w:r>
      <w:r w:rsidR="00FA33DF" w:rsidRPr="00F433D2">
        <w:rPr>
          <w:rFonts w:ascii="Times New Roman" w:hAnsi="Times New Roman"/>
          <w:b/>
          <w:sz w:val="22"/>
          <w:szCs w:val="22"/>
        </w:rPr>
        <w:t xml:space="preserve">To be performed </w:t>
      </w:r>
      <w:r w:rsidR="00FA33DF" w:rsidRPr="00F433D2">
        <w:rPr>
          <w:rFonts w:ascii="Times New Roman" w:hAnsi="Times New Roman"/>
          <w:b/>
          <w:sz w:val="22"/>
          <w:szCs w:val="22"/>
          <w:u w:val="single"/>
        </w:rPr>
        <w:t>every</w:t>
      </w:r>
      <w:r w:rsidR="00FA33DF" w:rsidRPr="00F433D2">
        <w:rPr>
          <w:rFonts w:ascii="Times New Roman" w:hAnsi="Times New Roman"/>
          <w:b/>
          <w:sz w:val="22"/>
          <w:szCs w:val="22"/>
        </w:rPr>
        <w:t xml:space="preserve"> year</w:t>
      </w:r>
      <w:r w:rsidR="00B82C01" w:rsidRPr="00F433D2">
        <w:rPr>
          <w:rFonts w:ascii="Times New Roman" w:hAnsi="Times New Roman"/>
          <w:b/>
          <w:sz w:val="22"/>
          <w:szCs w:val="22"/>
        </w:rPr>
        <w:t>:</w:t>
      </w:r>
    </w:p>
    <w:p w14:paraId="36EE85FD" w14:textId="77777777" w:rsidR="00816241" w:rsidRPr="00D604F7" w:rsidRDefault="00816241" w:rsidP="00816241">
      <w:pPr>
        <w:widowControl w:val="0"/>
        <w:jc w:val="both"/>
        <w:rPr>
          <w:rFonts w:ascii="Times New Roman" w:hAnsi="Times New Roman"/>
          <w:sz w:val="22"/>
          <w:szCs w:val="22"/>
        </w:rPr>
      </w:pPr>
    </w:p>
    <w:p w14:paraId="779717BE"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77777777"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D604F7">
      <w:pPr>
        <w:rPr>
          <w:rFonts w:ascii="Times New Roman" w:hAnsi="Times New Roman"/>
          <w:sz w:val="22"/>
          <w:szCs w:val="22"/>
        </w:rPr>
      </w:pPr>
    </w:p>
    <w:p w14:paraId="21647C4E" w14:textId="77777777" w:rsidR="00D604F7" w:rsidRPr="00D604F7"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p>
    <w:p w14:paraId="27018372" w14:textId="77777777" w:rsidR="00D604F7" w:rsidRPr="00D604F7" w:rsidRDefault="00D604F7" w:rsidP="005B5EE2">
      <w:pPr>
        <w:tabs>
          <w:tab w:val="num" w:pos="360"/>
        </w:tabs>
        <w:ind w:left="360" w:hanging="360"/>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77777777"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14:paraId="311A83DF"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Obviously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(similar to an imprest petty cash fund)?</w:t>
      </w:r>
    </w:p>
    <w:p w14:paraId="355A1A5A"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What does the policy state an officer should do when a receipt cannot be obtained?  Examine evidence supporting whether or not officers comply with the policy.</w:t>
      </w:r>
    </w:p>
    <w:p w14:paraId="2B83C026"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77777777"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activity in the FOJ account cash 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77777777"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Trace payment of the remaining year end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7777777"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25379A4F"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 xml:space="preserve">2005 Op. </w:t>
      </w:r>
      <w:r w:rsidR="00F87B8F">
        <w:rPr>
          <w:rFonts w:ascii="Times New Roman" w:hAnsi="Times New Roman"/>
          <w:sz w:val="22"/>
          <w:szCs w:val="22"/>
        </w:rPr>
        <w:t>Att’y</w:t>
      </w:r>
      <w:r w:rsidR="0085448D" w:rsidRPr="00C24E5A">
        <w:rPr>
          <w:rFonts w:ascii="Times New Roman" w:hAnsi="Times New Roman"/>
          <w:sz w:val="22"/>
          <w:szCs w:val="22"/>
        </w:rPr>
        <w:t>. Gen. No.</w:t>
      </w:r>
      <w:r w:rsidRPr="00C24E5A">
        <w:rPr>
          <w:rFonts w:ascii="Times New Roman" w:hAnsi="Times New Roman"/>
          <w:sz w:val="22"/>
          <w:szCs w:val="22"/>
        </w:rPr>
        <w:t xml:space="preserve"> 2005-035</w:t>
      </w:r>
      <w:r w:rsidR="00BF424B" w:rsidRPr="00C24E5A">
        <w:rPr>
          <w:rFonts w:ascii="Times New Roman" w:hAnsi="Times New Roman"/>
          <w:sz w:val="22"/>
          <w:szCs w:val="22"/>
        </w:rPr>
        <w:t>] Also</w:t>
      </w:r>
      <w:r w:rsidRPr="00C24E5A">
        <w:rPr>
          <w:rFonts w:ascii="Times New Roman" w:hAnsi="Times New Roman"/>
          <w:sz w:val="22"/>
          <w:szCs w:val="22"/>
        </w:rPr>
        <w:t xml:space="preserve">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14:paraId="19AE5410" w14:textId="77777777" w:rsidR="00874839" w:rsidRPr="00D604F7" w:rsidRDefault="00874839" w:rsidP="00523FFF">
      <w:pPr>
        <w:ind w:left="720"/>
        <w:jc w:val="both"/>
        <w:rPr>
          <w:rFonts w:ascii="Times New Roman" w:hAnsi="Times New Roman"/>
          <w:sz w:val="22"/>
          <w:szCs w:val="22"/>
        </w:rPr>
      </w:pPr>
    </w:p>
    <w:p w14:paraId="4FDBAEE5" w14:textId="54E489EA"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 xml:space="preserve">Select </w:t>
      </w:r>
      <w:r w:rsidR="00B82C01" w:rsidRPr="00F433D2">
        <w:rPr>
          <w:rFonts w:ascii="Times New Roman" w:hAnsi="Times New Roman"/>
          <w:sz w:val="22"/>
          <w:szCs w:val="22"/>
        </w:rPr>
        <w:t xml:space="preserve">a </w:t>
      </w:r>
      <w:r w:rsidR="00FA33DF" w:rsidRPr="00F433D2">
        <w:rPr>
          <w:rFonts w:ascii="Times New Roman" w:hAnsi="Times New Roman"/>
          <w:sz w:val="22"/>
          <w:szCs w:val="22"/>
        </w:rPr>
        <w:t xml:space="preserve">representative group of disbursements </w:t>
      </w:r>
      <w:r w:rsidRPr="00D604F7">
        <w:rPr>
          <w:rFonts w:ascii="Times New Roman" w:hAnsi="Times New Roman"/>
          <w:sz w:val="22"/>
          <w:szCs w:val="22"/>
        </w:rPr>
        <w:t>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lastRenderedPageBreak/>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14:paraId="3B5A5587"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Pr="005B5EE2">
        <w:rPr>
          <w:rFonts w:ascii="Times New Roman" w:hAnsi="Times New Roman"/>
          <w:sz w:val="22"/>
          <w:szCs w:val="22"/>
        </w:rPr>
        <w:t>Please note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250284BB"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whether other (i.e. non confidential) disbursements are adequately supported by original documents (e.g., original invoices, receipts, receiving report, etc.</w:t>
      </w:r>
      <w:r w:rsidR="00F2305B" w:rsidRPr="005B5EE2">
        <w:rPr>
          <w:rFonts w:ascii="Times New Roman" w:hAnsi="Times New Roman"/>
          <w:sz w:val="22"/>
          <w:szCs w:val="22"/>
        </w:rPr>
        <w:t>).</w:t>
      </w:r>
    </w:p>
    <w:p w14:paraId="12E1BE69"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pPr>
        <w:spacing w:after="200" w:line="276" w:lineRule="auto"/>
        <w:rPr>
          <w:rFonts w:ascii="Times New Roman" w:hAnsi="Times New Roman"/>
          <w:sz w:val="22"/>
          <w:szCs w:val="22"/>
        </w:rPr>
        <w:sectPr w:rsidR="007447D5" w:rsidSect="007447D5">
          <w:headerReference w:type="default" r:id="rId30"/>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08840968" w14:textId="2B6A18D4"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64" w:name="_Toc465258716"/>
      <w:bookmarkStart w:id="65" w:name="_Toc103253349"/>
      <w:bookmarkStart w:id="66" w:name="_Toc107236987"/>
      <w:r w:rsidRPr="006F4F2B">
        <w:rPr>
          <w:rFonts w:ascii="Times New Roman" w:hAnsi="Times New Roman"/>
          <w:i/>
          <w:color w:val="auto"/>
          <w:sz w:val="22"/>
          <w:szCs w:val="22"/>
        </w:rPr>
        <w:lastRenderedPageBreak/>
        <w:t>TOWNSHIPS</w:t>
      </w:r>
      <w:bookmarkEnd w:id="64"/>
      <w:bookmarkEnd w:id="65"/>
      <w:bookmarkEnd w:id="66"/>
    </w:p>
    <w:p w14:paraId="4C699899" w14:textId="77777777" w:rsidR="006B2CE8" w:rsidRDefault="006B2CE8" w:rsidP="00863F0D">
      <w:pPr>
        <w:widowControl w:val="0"/>
        <w:jc w:val="both"/>
        <w:rPr>
          <w:rFonts w:ascii="Times New Roman" w:hAnsi="Times New Roman"/>
          <w:b/>
          <w:sz w:val="22"/>
          <w:szCs w:val="22"/>
        </w:rPr>
      </w:pPr>
    </w:p>
    <w:p w14:paraId="0A0FF9CE" w14:textId="767CB24C" w:rsidR="00863F0D" w:rsidRPr="006F4F2B" w:rsidRDefault="00E87816" w:rsidP="00723519">
      <w:pPr>
        <w:pStyle w:val="Heading3"/>
        <w:spacing w:before="0"/>
        <w:jc w:val="both"/>
        <w:rPr>
          <w:rFonts w:ascii="Times New Roman" w:hAnsi="Times New Roman"/>
          <w:b w:val="0"/>
          <w:color w:val="auto"/>
          <w:sz w:val="22"/>
          <w:szCs w:val="22"/>
        </w:rPr>
      </w:pPr>
      <w:bookmarkStart w:id="67" w:name="_Toc465258717"/>
      <w:bookmarkStart w:id="68" w:name="_Toc103253350"/>
      <w:bookmarkStart w:id="69" w:name="_Toc107236988"/>
      <w:r w:rsidRPr="006F4F2B">
        <w:rPr>
          <w:rFonts w:ascii="Times New Roman" w:hAnsi="Times New Roman"/>
          <w:color w:val="auto"/>
          <w:sz w:val="22"/>
          <w:szCs w:val="22"/>
        </w:rPr>
        <w:t>3-</w:t>
      </w:r>
      <w:r w:rsidR="00786FD1">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65163D">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BC3394" w:rsidRPr="006F4F2B">
        <w:rPr>
          <w:rFonts w:ascii="Times New Roman" w:hAnsi="Times New Roman"/>
          <w:b w:val="0"/>
          <w:color w:val="auto"/>
          <w:sz w:val="22"/>
          <w:szCs w:val="22"/>
        </w:rPr>
        <w:t>2015-002, and</w:t>
      </w:r>
      <w:r w:rsidR="00863F0D" w:rsidRPr="006F4F2B">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Op. Att</w:t>
      </w:r>
      <w:r w:rsidR="006579AE">
        <w:rPr>
          <w:rFonts w:ascii="Times New Roman" w:hAnsi="Times New Roman"/>
          <w:b w:val="0"/>
          <w:color w:val="auto"/>
          <w:sz w:val="22"/>
          <w:szCs w:val="22"/>
        </w:rPr>
        <w:t>’</w:t>
      </w:r>
      <w:r w:rsidR="00863F0D" w:rsidRPr="006F4F2B">
        <w:rPr>
          <w:rFonts w:ascii="Times New Roman" w:hAnsi="Times New Roman"/>
          <w:b w:val="0"/>
          <w:color w:val="auto"/>
          <w:sz w:val="22"/>
          <w:szCs w:val="22"/>
        </w:rPr>
        <w:t>y.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 Reimbu</w:t>
      </w:r>
      <w:r w:rsidR="00874839" w:rsidRPr="006F4F2B">
        <w:rPr>
          <w:rFonts w:ascii="Times New Roman" w:hAnsi="Times New Roman"/>
          <w:b w:val="0"/>
          <w:color w:val="auto"/>
          <w:sz w:val="22"/>
          <w:szCs w:val="22"/>
        </w:rPr>
        <w:t>rsement of insurance premiums</w:t>
      </w:r>
      <w:bookmarkEnd w:id="67"/>
      <w:bookmarkEnd w:id="68"/>
      <w:bookmarkEnd w:id="69"/>
      <w:r w:rsidR="00863F0D" w:rsidRPr="006F4F2B">
        <w:rPr>
          <w:rFonts w:ascii="Times New Roman" w:hAnsi="Times New Roman"/>
          <w:b w:val="0"/>
          <w:color w:val="auto"/>
          <w:sz w:val="22"/>
          <w:szCs w:val="22"/>
        </w:rPr>
        <w:t xml:space="preserve">  </w:t>
      </w:r>
    </w:p>
    <w:p w14:paraId="21EF0D9C" w14:textId="67AF59AC" w:rsidR="00863F0D" w:rsidRDefault="00863F0D" w:rsidP="00863F0D">
      <w:pPr>
        <w:widowControl w:val="0"/>
        <w:jc w:val="both"/>
        <w:rPr>
          <w:rFonts w:ascii="Times New Roman" w:hAnsi="Times New Roman"/>
          <w:sz w:val="22"/>
          <w:szCs w:val="22"/>
        </w:rPr>
      </w:pPr>
    </w:p>
    <w:p w14:paraId="6BF33E64" w14:textId="26379978" w:rsidR="002815ED" w:rsidRPr="00C60F89" w:rsidRDefault="002815ED" w:rsidP="002815ED">
      <w:pPr>
        <w:jc w:val="both"/>
        <w:rPr>
          <w:rFonts w:ascii="Times New Roman" w:hAnsi="Times New Roman"/>
          <w:b/>
          <w:bCs/>
          <w:sz w:val="22"/>
          <w:szCs w:val="22"/>
          <w:u w:val="wave"/>
        </w:rPr>
      </w:pPr>
      <w:r w:rsidRPr="05C5124B">
        <w:rPr>
          <w:rFonts w:ascii="Times New Roman" w:hAnsi="Times New Roman"/>
          <w:b/>
          <w:bCs/>
          <w:sz w:val="22"/>
          <w:szCs w:val="22"/>
          <w:u w:val="wave"/>
        </w:rPr>
        <w:t xml:space="preserve">Note:  As stated on pg. 1 of Chapter 3, this section </w:t>
      </w:r>
      <w:r>
        <w:rPr>
          <w:rFonts w:ascii="Times New Roman" w:hAnsi="Times New Roman"/>
          <w:b/>
          <w:bCs/>
          <w:sz w:val="22"/>
          <w:szCs w:val="22"/>
          <w:u w:val="wave"/>
        </w:rPr>
        <w:t>may</w:t>
      </w:r>
      <w:r w:rsidRPr="05C5124B">
        <w:rPr>
          <w:rFonts w:ascii="Times New Roman" w:hAnsi="Times New Roman"/>
          <w:b/>
          <w:bCs/>
          <w:sz w:val="22"/>
          <w:szCs w:val="22"/>
          <w:u w:val="wave"/>
        </w:rPr>
        <w:t xml:space="preserve"> be</w:t>
      </w:r>
      <w:r>
        <w:rPr>
          <w:rFonts w:ascii="Times New Roman" w:hAnsi="Times New Roman"/>
          <w:b/>
          <w:bCs/>
          <w:sz w:val="22"/>
          <w:szCs w:val="22"/>
          <w:u w:val="wave"/>
        </w:rPr>
        <w:t xml:space="preserve"> rotated </w:t>
      </w:r>
      <w:r w:rsidRPr="05C5124B">
        <w:rPr>
          <w:rFonts w:ascii="Times New Roman" w:hAnsi="Times New Roman"/>
          <w:b/>
          <w:bCs/>
          <w:sz w:val="22"/>
          <w:szCs w:val="22"/>
          <w:u w:val="wave"/>
        </w:rPr>
        <w:t xml:space="preserve">if </w:t>
      </w:r>
      <w:r>
        <w:rPr>
          <w:rFonts w:ascii="Times New Roman" w:hAnsi="Times New Roman"/>
          <w:b/>
          <w:bCs/>
          <w:sz w:val="22"/>
          <w:szCs w:val="22"/>
          <w:u w:val="wave"/>
        </w:rPr>
        <w:t>noted requirements met</w:t>
      </w:r>
      <w:r w:rsidRPr="05C5124B">
        <w:rPr>
          <w:rFonts w:ascii="Times New Roman" w:hAnsi="Times New Roman"/>
          <w:b/>
          <w:bCs/>
          <w:sz w:val="22"/>
          <w:szCs w:val="22"/>
          <w:u w:val="wave"/>
        </w:rPr>
        <w:t>.</w:t>
      </w:r>
    </w:p>
    <w:p w14:paraId="6DAD6289" w14:textId="77777777" w:rsidR="002815ED" w:rsidRDefault="002815ED" w:rsidP="002815E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77777777"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Bulletin 2015-002,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77777777"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amount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72533C" w:rsidRPr="000D2878">
        <w:rPr>
          <w:rFonts w:ascii="Times New Roman" w:hAnsi="Times New Roman"/>
          <w:sz w:val="22"/>
          <w:szCs w:val="22"/>
        </w:rPr>
        <w:t xml:space="preserve"> Century Cures Act, amends the ACA effective January 1, 2017</w:t>
      </w:r>
      <w:bookmarkStart w:id="70" w:name="_Ref489370318"/>
      <w:r w:rsidR="0072533C" w:rsidRPr="000D2878">
        <w:rPr>
          <w:rStyle w:val="FootnoteReference"/>
          <w:rFonts w:ascii="Times New Roman" w:hAnsi="Times New Roman"/>
          <w:sz w:val="22"/>
          <w:szCs w:val="22"/>
        </w:rPr>
        <w:footnoteReference w:id="12"/>
      </w:r>
      <w:bookmarkEnd w:id="70"/>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3"/>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It is provided uniformly to all eligible employees;</w:t>
      </w:r>
    </w:p>
    <w:p w14:paraId="24C71C3D"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It is funded solely by the eligible employer;</w:t>
      </w:r>
    </w:p>
    <w:p w14:paraId="05930BE2"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4BA2B46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Payments and reimbursements for any year do not exceed $4,950.00 per employee ($10,000 if the arrangement provides for payments or reimbursements for family members of employee).</w:t>
      </w:r>
      <w:r w:rsidR="00B1723E" w:rsidRPr="00BF049A">
        <w:rPr>
          <w:rStyle w:val="FootnoteReference"/>
          <w:rFonts w:ascii="Times New Roman" w:hAnsi="Times New Roman"/>
          <w:sz w:val="22"/>
          <w:szCs w:val="22"/>
          <w:u w:val="wave"/>
        </w:rPr>
        <w:footnoteReference w:id="14"/>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1C4035D8" w:rsidR="00407BA4" w:rsidRPr="00F4577C" w:rsidRDefault="00407BA4" w:rsidP="00407BA4">
      <w:pPr>
        <w:widowControl w:val="0"/>
        <w:jc w:val="both"/>
        <w:rPr>
          <w:rFonts w:ascii="Times New Roman" w:hAnsi="Times New Roman"/>
          <w:sz w:val="22"/>
          <w:szCs w:val="22"/>
        </w:rPr>
      </w:pPr>
      <w:r w:rsidRPr="17CD2998">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17CD2998">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17CD2998">
        <w:rPr>
          <w:rFonts w:ascii="Times New Roman" w:hAnsi="Times New Roman"/>
          <w:sz w:val="22"/>
          <w:szCs w:val="22"/>
        </w:rPr>
        <w:t>See AOS Bulletin 2015-00</w:t>
      </w:r>
      <w:r w:rsidR="00EB1C5B" w:rsidRPr="17CD2998">
        <w:rPr>
          <w:rFonts w:ascii="Times New Roman" w:hAnsi="Times New Roman"/>
          <w:sz w:val="22"/>
          <w:szCs w:val="22"/>
        </w:rPr>
        <w:t>2,</w:t>
      </w:r>
      <w:r w:rsidRPr="17CD2998">
        <w:rPr>
          <w:rFonts w:ascii="Times New Roman" w:hAnsi="Times New Roman"/>
          <w:sz w:val="22"/>
          <w:szCs w:val="22"/>
        </w:rPr>
        <w:t xml:space="preserve"> 2015 Op. Att</w:t>
      </w:r>
      <w:r w:rsidR="006579AE" w:rsidRPr="17CD2998">
        <w:rPr>
          <w:rFonts w:ascii="Times New Roman" w:hAnsi="Times New Roman"/>
          <w:sz w:val="22"/>
          <w:szCs w:val="22"/>
        </w:rPr>
        <w:t>’</w:t>
      </w:r>
      <w:r w:rsidRPr="17CD2998">
        <w:rPr>
          <w:rFonts w:ascii="Times New Roman" w:hAnsi="Times New Roman"/>
          <w:sz w:val="22"/>
          <w:szCs w:val="22"/>
        </w:rPr>
        <w:t>y. Gen. No. 2015-021</w:t>
      </w:r>
      <w:r w:rsidR="00EB1C5B" w:rsidRPr="17CD2998">
        <w:rPr>
          <w:rFonts w:ascii="Times New Roman" w:hAnsi="Times New Roman"/>
          <w:sz w:val="22"/>
          <w:szCs w:val="22"/>
        </w:rPr>
        <w:t>, and 2017 Op. Att</w:t>
      </w:r>
      <w:r w:rsidR="006579AE" w:rsidRPr="17CD2998">
        <w:rPr>
          <w:rFonts w:ascii="Times New Roman" w:hAnsi="Times New Roman"/>
          <w:sz w:val="22"/>
          <w:szCs w:val="22"/>
        </w:rPr>
        <w:t>’</w:t>
      </w:r>
      <w:r w:rsidR="00EB1C5B" w:rsidRPr="17CD2998">
        <w:rPr>
          <w:rFonts w:ascii="Times New Roman" w:hAnsi="Times New Roman"/>
          <w:sz w:val="22"/>
          <w:szCs w:val="22"/>
        </w:rPr>
        <w:t>y. Gen. No. 2017-026</w:t>
      </w:r>
      <w:r w:rsidRPr="17CD2998">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146A6C33" w:rsidR="00863F0D" w:rsidRPr="00BE196C" w:rsidRDefault="47F3FE2A"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66EADE26">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w:t>
      </w:r>
      <w:r w:rsidRPr="005B0249">
        <w:rPr>
          <w:rFonts w:ascii="Times New Roman" w:hAnsi="Times New Roman"/>
          <w:sz w:val="22"/>
          <w:szCs w:val="22"/>
        </w:rPr>
        <w:lastRenderedPageBreak/>
        <w:t xml:space="preserve">Ohio Rev. Code </w:t>
      </w:r>
      <w:r w:rsidR="66EADE26">
        <w:rPr>
          <w:rFonts w:ascii="Times New Roman" w:hAnsi="Times New Roman"/>
          <w:sz w:val="22"/>
          <w:szCs w:val="22"/>
        </w:rPr>
        <w:t xml:space="preserve">§ </w:t>
      </w:r>
      <w:r w:rsidRPr="005B0249">
        <w:rPr>
          <w:rFonts w:ascii="Times New Roman" w:hAnsi="Times New Roman"/>
          <w:sz w:val="22"/>
          <w:szCs w:val="22"/>
        </w:rPr>
        <w:t>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w:t>
      </w:r>
      <w:r w:rsidR="66EADE26">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2CC4B25D" w:rsidRPr="003B649D">
        <w:rPr>
          <w:rFonts w:ascii="Times New Roman" w:hAnsi="Times New Roman"/>
          <w:sz w:val="22"/>
          <w:szCs w:val="22"/>
        </w:rPr>
        <w:t xml:space="preserve">Ohio Rev. Code </w:t>
      </w:r>
      <w:r w:rsidR="66EADE26">
        <w:rPr>
          <w:rFonts w:ascii="Times New Roman" w:hAnsi="Times New Roman"/>
          <w:sz w:val="22"/>
          <w:szCs w:val="22"/>
        </w:rPr>
        <w:t xml:space="preserve">§ </w:t>
      </w:r>
      <w:r w:rsidR="2CC4B25D" w:rsidRPr="003B649D">
        <w:rPr>
          <w:rFonts w:ascii="Times New Roman" w:hAnsi="Times New Roman"/>
          <w:sz w:val="22"/>
          <w:szCs w:val="22"/>
        </w:rPr>
        <w:t>505.60 allows townships</w:t>
      </w:r>
      <w:r w:rsidR="2CC4B25D" w:rsidRPr="007B30F4">
        <w:rPr>
          <w:rFonts w:ascii="Times New Roman" w:hAnsi="Times New Roman"/>
          <w:sz w:val="22"/>
          <w:szCs w:val="22"/>
        </w:rPr>
        <w:t xml:space="preserve"> to</w:t>
      </w:r>
      <w:r w:rsidR="2CC4B25D">
        <w:rPr>
          <w:rFonts w:ascii="Times New Roman" w:hAnsi="Times New Roman"/>
          <w:sz w:val="22"/>
          <w:szCs w:val="22"/>
        </w:rPr>
        <w:t xml:space="preserve"> reimburse a township officer or employee for out-of-pocket premiums for insurance policies, including long-term care insurance</w:t>
      </w:r>
      <w:r w:rsidR="004D082E" w:rsidRPr="00997AF0">
        <w:rPr>
          <w:rStyle w:val="FootnoteReference"/>
          <w:rFonts w:ascii="Times New Roman" w:hAnsi="Times New Roman"/>
          <w:strike/>
          <w:sz w:val="22"/>
          <w:szCs w:val="22"/>
        </w:rPr>
        <w:footnoteReference w:id="15"/>
      </w:r>
      <w:r w:rsidR="2CC4B25D" w:rsidRPr="00604454">
        <w:rPr>
          <w:rFonts w:ascii="Times New Roman" w:hAnsi="Times New Roman"/>
          <w:sz w:val="22"/>
          <w:szCs w:val="22"/>
        </w:rPr>
        <w:t xml:space="preserve">. The reimbursement is permitted for a township officer or employee who is </w:t>
      </w:r>
      <w:r w:rsidR="2CC4B25D" w:rsidRPr="00604454">
        <w:rPr>
          <w:rFonts w:ascii="Times New Roman" w:hAnsi="Times New Roman"/>
          <w:sz w:val="22"/>
          <w:szCs w:val="22"/>
          <w:u w:val="single"/>
        </w:rPr>
        <w:t>denied</w:t>
      </w:r>
      <w:r w:rsidR="2CC4B25D" w:rsidRPr="00604454">
        <w:rPr>
          <w:rFonts w:ascii="Times New Roman" w:hAnsi="Times New Roman"/>
          <w:sz w:val="22"/>
          <w:szCs w:val="22"/>
        </w:rPr>
        <w:t xml:space="preserve"> coverage under a township health care plan established pursuant to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 xml:space="preserve">505.60, </w:t>
      </w:r>
      <w:r w:rsidR="2CC4B25D" w:rsidRPr="42929767">
        <w:rPr>
          <w:rFonts w:ascii="Times New Roman" w:hAnsi="Times New Roman"/>
          <w:b/>
          <w:bCs/>
          <w:sz w:val="22"/>
          <w:szCs w:val="22"/>
        </w:rPr>
        <w:t>or</w:t>
      </w:r>
      <w:r w:rsidR="2CC4B25D" w:rsidRPr="00604454">
        <w:rPr>
          <w:rFonts w:ascii="Times New Roman" w:hAnsi="Times New Roman"/>
          <w:sz w:val="22"/>
          <w:szCs w:val="22"/>
        </w:rPr>
        <w:t xml:space="preserve"> who </w:t>
      </w:r>
      <w:r w:rsidR="2CC4B25D" w:rsidRPr="00604454">
        <w:rPr>
          <w:rFonts w:ascii="Times New Roman" w:hAnsi="Times New Roman"/>
          <w:sz w:val="22"/>
          <w:szCs w:val="22"/>
          <w:u w:val="single"/>
        </w:rPr>
        <w:t>elects</w:t>
      </w:r>
      <w:r w:rsidR="2CC4B25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505.60(A).  The reimbursement for t</w:t>
      </w:r>
      <w:r w:rsidR="72AE71EE" w:rsidRPr="00604454">
        <w:rPr>
          <w:rFonts w:ascii="Times New Roman" w:hAnsi="Times New Roman"/>
          <w:sz w:val="22"/>
          <w:szCs w:val="22"/>
        </w:rPr>
        <w:t>he officer, employee, and their</w:t>
      </w:r>
      <w:r w:rsidR="2CC4B25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505.60(D)]</w:t>
      </w:r>
      <w:r w:rsidR="78183C5A" w:rsidRPr="000D2878">
        <w:rPr>
          <w:rFonts w:ascii="Times New Roman" w:hAnsi="Times New Roman"/>
          <w:sz w:val="22"/>
          <w:szCs w:val="22"/>
        </w:rPr>
        <w:t xml:space="preserve"> and cannot be reimbursed for immediate dependents if they elect not to participate in the plan (2017 Op. Att</w:t>
      </w:r>
      <w:r w:rsidR="2A7696E7">
        <w:rPr>
          <w:rFonts w:ascii="Times New Roman" w:hAnsi="Times New Roman"/>
          <w:sz w:val="22"/>
          <w:szCs w:val="22"/>
        </w:rPr>
        <w:t>’</w:t>
      </w:r>
      <w:r w:rsidR="78183C5A" w:rsidRPr="000D2878">
        <w:rPr>
          <w:rFonts w:ascii="Times New Roman" w:hAnsi="Times New Roman"/>
          <w:sz w:val="22"/>
          <w:szCs w:val="22"/>
        </w:rPr>
        <w:t>y. Gen. No. 2017-007)</w:t>
      </w:r>
      <w:r w:rsidR="2CC4B25D" w:rsidRPr="000D2878">
        <w:rPr>
          <w:rFonts w:ascii="Times New Roman" w:hAnsi="Times New Roman"/>
          <w:sz w:val="22"/>
          <w:szCs w:val="22"/>
        </w:rPr>
        <w:t>.</w:t>
      </w:r>
      <w:r w:rsidR="00101380" w:rsidRPr="000D2878">
        <w:rPr>
          <w:rFonts w:ascii="Times New Roman" w:hAnsi="Times New Roman"/>
          <w:color w:val="2B579A"/>
          <w:sz w:val="22"/>
          <w:szCs w:val="22"/>
          <w:shd w:val="clear" w:color="auto" w:fill="E6E6E6"/>
          <w:vertAlign w:val="superscript"/>
        </w:rPr>
        <w:fldChar w:fldCharType="begin"/>
      </w:r>
      <w:r w:rsidR="00101380" w:rsidRPr="000D2878">
        <w:rPr>
          <w:rFonts w:ascii="Times New Roman" w:hAnsi="Times New Roman"/>
          <w:sz w:val="22"/>
          <w:szCs w:val="22"/>
          <w:vertAlign w:val="superscript"/>
        </w:rPr>
        <w:instrText xml:space="preserve"> NOTEREF _Ref489370318 \h  \* MERGEFORMAT </w:instrText>
      </w:r>
      <w:r w:rsidR="00101380" w:rsidRPr="000D2878">
        <w:rPr>
          <w:rFonts w:ascii="Times New Roman" w:hAnsi="Times New Roman"/>
          <w:color w:val="2B579A"/>
          <w:sz w:val="22"/>
          <w:szCs w:val="22"/>
          <w:shd w:val="clear" w:color="auto" w:fill="E6E6E6"/>
          <w:vertAlign w:val="superscript"/>
        </w:rPr>
      </w:r>
      <w:r w:rsidR="00101380" w:rsidRPr="000D2878">
        <w:rPr>
          <w:rFonts w:ascii="Times New Roman" w:hAnsi="Times New Roman"/>
          <w:color w:val="2B579A"/>
          <w:sz w:val="22"/>
          <w:szCs w:val="22"/>
          <w:shd w:val="clear" w:color="auto" w:fill="E6E6E6"/>
          <w:vertAlign w:val="superscript"/>
        </w:rPr>
        <w:fldChar w:fldCharType="separate"/>
      </w:r>
      <w:r w:rsidR="00440A3A">
        <w:rPr>
          <w:rFonts w:ascii="Times New Roman" w:hAnsi="Times New Roman"/>
          <w:sz w:val="22"/>
          <w:szCs w:val="22"/>
          <w:vertAlign w:val="superscript"/>
        </w:rPr>
        <w:t>11</w:t>
      </w:r>
      <w:r w:rsidR="00101380" w:rsidRPr="000D2878">
        <w:rPr>
          <w:rFonts w:ascii="Times New Roman" w:hAnsi="Times New Roman"/>
          <w:color w:val="2B579A"/>
          <w:sz w:val="22"/>
          <w:szCs w:val="22"/>
          <w:shd w:val="clear" w:color="auto" w:fill="E6E6E6"/>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7D983FC6" w14:textId="77777777" w:rsidR="00863F0D" w:rsidRDefault="00863F0D" w:rsidP="00863F0D">
      <w:pPr>
        <w:widowControl w:val="0"/>
        <w:jc w:val="both"/>
        <w:rPr>
          <w:rFonts w:ascii="Times New Roman" w:hAnsi="Times New Roman"/>
          <w:sz w:val="22"/>
          <w:szCs w:val="22"/>
        </w:rPr>
      </w:pP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51946F34" w14:textId="31620B9E" w:rsidR="00863F0D" w:rsidRDefault="00863F0D" w:rsidP="00407BA4">
      <w:pPr>
        <w:pStyle w:val="ListParagraph"/>
        <w:widowControl w:val="0"/>
        <w:ind w:left="1080"/>
        <w:jc w:val="both"/>
        <w:rPr>
          <w:rFonts w:ascii="Times New Roman" w:hAnsi="Times New Roman"/>
          <w:sz w:val="22"/>
          <w:szCs w:val="22"/>
        </w:rPr>
      </w:pPr>
    </w:p>
    <w:p w14:paraId="196468CB" w14:textId="77777777" w:rsidR="00AA142B" w:rsidRDefault="00AA142B"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lastRenderedPageBreak/>
        <w:t>The resolution provides for a uniform maximum monthly or yearly payment amount for each officer and employee,</w:t>
      </w:r>
    </w:p>
    <w:p w14:paraId="77B224C4" w14:textId="77777777" w:rsidR="00863F0D" w:rsidRDefault="00863F0D" w:rsidP="00407BA4">
      <w:pPr>
        <w:pStyle w:val="ListParagraph"/>
        <w:ind w:left="1080"/>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0F2165D9" w14:textId="77777777" w:rsidR="0065163D" w:rsidRDefault="0065163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02F46B1"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 xml:space="preserve">2005 Op. </w:t>
      </w:r>
      <w:r w:rsidR="00F87B8F">
        <w:rPr>
          <w:rFonts w:ascii="Times New Roman" w:hAnsi="Times New Roman" w:cs="Times New Roman"/>
          <w:b/>
          <w:i/>
          <w:sz w:val="22"/>
          <w:szCs w:val="22"/>
        </w:rPr>
        <w:t>Att’y</w:t>
      </w:r>
      <w:r w:rsidRPr="00B22C83">
        <w:rPr>
          <w:rFonts w:ascii="Times New Roman" w:hAnsi="Times New Roman" w:cs="Times New Roman"/>
          <w:b/>
          <w:i/>
          <w:sz w:val="22"/>
          <w:szCs w:val="22"/>
        </w:rPr>
        <w:t>.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w:t>
      </w:r>
      <w:r w:rsidR="005048B2" w:rsidRPr="005048B2">
        <w:rPr>
          <w:rFonts w:ascii="Times New Roman" w:hAnsi="Times New Roman"/>
          <w:i/>
          <w:sz w:val="22"/>
          <w:szCs w:val="22"/>
        </w:rPr>
        <w:t>§</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3201A3D4"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 xml:space="preserve">2013 Op. </w:t>
      </w:r>
      <w:r w:rsidR="00F87B8F">
        <w:rPr>
          <w:rFonts w:ascii="Times New Roman" w:hAnsi="Times New Roman"/>
          <w:b/>
          <w:i/>
          <w:color w:val="000000"/>
          <w:sz w:val="22"/>
          <w:szCs w:val="22"/>
        </w:rPr>
        <w:t>Att’y</w:t>
      </w:r>
      <w:r w:rsidRPr="00C24E5A">
        <w:rPr>
          <w:rFonts w:ascii="Times New Roman" w:hAnsi="Times New Roman"/>
          <w:b/>
          <w:i/>
          <w:color w:val="000000"/>
          <w:sz w:val="22"/>
          <w:szCs w:val="22"/>
        </w:rPr>
        <w:t>.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04D71DEB" w14:textId="77777777" w:rsidR="00863F0D" w:rsidRDefault="00863F0D" w:rsidP="00863F0D">
      <w:pPr>
        <w:widowControl w:val="0"/>
        <w:jc w:val="both"/>
        <w:rPr>
          <w:rFonts w:ascii="Times New Roman" w:hAnsi="Times New Roman"/>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34EC86A" w14:textId="77777777" w:rsidR="00407BA4" w:rsidRPr="00F4577C" w:rsidRDefault="00407BA4" w:rsidP="00723519">
      <w:pPr>
        <w:pStyle w:val="ListParagraph"/>
        <w:jc w:val="both"/>
        <w:rPr>
          <w:rFonts w:ascii="Times New Roman" w:hAnsi="Times New Roman"/>
          <w:sz w:val="22"/>
          <w:szCs w:val="22"/>
        </w:rPr>
      </w:pPr>
    </w:p>
    <w:p w14:paraId="406B6AF1" w14:textId="77777777"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file so we needn’t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77777777" w:rsidR="00863F0D"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14:paraId="02424B43" w14:textId="77777777" w:rsidR="008338A6" w:rsidRPr="007C6216" w:rsidRDefault="008338A6" w:rsidP="003E2F15">
      <w:pPr>
        <w:pStyle w:val="ListParagraph"/>
        <w:jc w:val="both"/>
        <w:rPr>
          <w:rFonts w:ascii="Times New Roman" w:hAnsi="Times New Roman"/>
          <w:sz w:val="22"/>
          <w:szCs w:val="22"/>
        </w:rPr>
      </w:pPr>
    </w:p>
    <w:p w14:paraId="444DF2B3" w14:textId="2B2926FD" w:rsidR="00407BA4" w:rsidRPr="003E2F15" w:rsidRDefault="00407BA4" w:rsidP="000D6CDB">
      <w:pPr>
        <w:pStyle w:val="ListParagraph"/>
        <w:widowControl w:val="0"/>
        <w:numPr>
          <w:ilvl w:val="0"/>
          <w:numId w:val="15"/>
        </w:numPr>
        <w:ind w:left="360"/>
        <w:jc w:val="both"/>
        <w:rPr>
          <w:rFonts w:ascii="Times New Roman" w:hAnsi="Times New Roman"/>
          <w:sz w:val="22"/>
          <w:szCs w:val="22"/>
        </w:rPr>
      </w:pPr>
      <w:r w:rsidRPr="003E2F15">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3E2F15">
        <w:rPr>
          <w:rFonts w:ascii="Times New Roman" w:hAnsi="Times New Roman"/>
          <w:sz w:val="22"/>
          <w:szCs w:val="22"/>
        </w:rPr>
        <w:t xml:space="preserve">public </w:t>
      </w:r>
      <w:r w:rsidRPr="003E2F15">
        <w:rPr>
          <w:rFonts w:ascii="Times New Roman" w:hAnsi="Times New Roman"/>
          <w:sz w:val="22"/>
          <w:szCs w:val="22"/>
        </w:rPr>
        <w:t xml:space="preserve">employer, </w:t>
      </w:r>
      <w:r w:rsidRPr="003E2F15">
        <w:rPr>
          <w:rFonts w:ascii="Times New Roman" w:hAnsi="Times New Roman"/>
          <w:sz w:val="22"/>
          <w:szCs w:val="22"/>
        </w:rPr>
        <w:lastRenderedPageBreak/>
        <w:t xml:space="preserve">and </w:t>
      </w:r>
      <w:r w:rsidR="008067E9" w:rsidRPr="003E2F15">
        <w:rPr>
          <w:rFonts w:ascii="Times New Roman" w:hAnsi="Times New Roman"/>
          <w:sz w:val="22"/>
          <w:szCs w:val="22"/>
        </w:rPr>
        <w:t xml:space="preserve">if, therefore, the public employer </w:t>
      </w:r>
      <w:r w:rsidRPr="003E2F15">
        <w:rPr>
          <w:rFonts w:ascii="Times New Roman" w:hAnsi="Times New Roman"/>
          <w:sz w:val="22"/>
          <w:szCs w:val="22"/>
        </w:rPr>
        <w:t>may utilize so-called 125 payment plans.</w:t>
      </w:r>
      <w:r w:rsidR="00CF016F" w:rsidRPr="003E2F15">
        <w:rPr>
          <w:rFonts w:ascii="Times New Roman" w:hAnsi="Times New Roman"/>
          <w:sz w:val="22"/>
          <w:szCs w:val="22"/>
        </w:rPr>
        <w:t xml:space="preserve">  If they operate a cafeteria</w:t>
      </w:r>
      <w:r w:rsidR="00F87B8F">
        <w:rPr>
          <w:rFonts w:ascii="Times New Roman" w:hAnsi="Times New Roman"/>
          <w:bCs/>
          <w:sz w:val="22"/>
          <w:szCs w:val="22"/>
        </w:rPr>
        <w:t xml:space="preserve"> plan, see </w:t>
      </w:r>
      <w:r w:rsidR="00EC530F">
        <w:rPr>
          <w:rFonts w:ascii="Times New Roman" w:hAnsi="Times New Roman"/>
          <w:bCs/>
          <w:sz w:val="22"/>
          <w:szCs w:val="22"/>
        </w:rPr>
        <w:t xml:space="preserve">OCS </w:t>
      </w:r>
      <w:r w:rsidR="00F87B8F">
        <w:rPr>
          <w:rFonts w:ascii="Times New Roman" w:hAnsi="Times New Roman"/>
          <w:bCs/>
          <w:sz w:val="22"/>
          <w:szCs w:val="22"/>
        </w:rPr>
        <w:t>section</w:t>
      </w:r>
      <w:r w:rsidR="00EC530F">
        <w:rPr>
          <w:rFonts w:ascii="Times New Roman" w:hAnsi="Times New Roman"/>
          <w:bCs/>
          <w:sz w:val="22"/>
          <w:szCs w:val="22"/>
        </w:rPr>
        <w:t xml:space="preserve"> 3-16</w:t>
      </w:r>
      <w:r w:rsidR="00252155" w:rsidRPr="003E2F15">
        <w:rPr>
          <w:rFonts w:ascii="Times New Roman" w:hAnsi="Times New Roman"/>
          <w:sz w:val="22"/>
          <w:szCs w:val="22"/>
        </w:rPr>
        <w:t>.</w:t>
      </w:r>
    </w:p>
    <w:p w14:paraId="188399BD" w14:textId="78AFA2F6" w:rsidR="00B22C83" w:rsidRDefault="00B22C83" w:rsidP="00863F0D">
      <w:pPr>
        <w:widowControl w:val="0"/>
        <w:jc w:val="both"/>
        <w:rPr>
          <w:rFonts w:ascii="Times New Roman" w:hAnsi="Times New Roman"/>
          <w:sz w:val="22"/>
          <w:szCs w:val="22"/>
        </w:rPr>
      </w:pPr>
    </w:p>
    <w:p w14:paraId="4C87E028" w14:textId="77777777" w:rsidR="00040FF3" w:rsidRDefault="00040FF3" w:rsidP="00863F0D">
      <w:pPr>
        <w:widowControl w:val="0"/>
        <w:jc w:val="both"/>
        <w:rPr>
          <w:rFonts w:ascii="Times New Roman" w:hAnsi="Times New Roman"/>
          <w:sz w:val="22"/>
          <w:szCs w:val="22"/>
        </w:rPr>
      </w:pP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1EFA15D2"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23CE43"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7447D5">
          <w:headerReference w:type="default" r:id="rId31"/>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790E75BD" w14:textId="77777777" w:rsidR="002601CE" w:rsidRPr="00604454" w:rsidRDefault="002601CE" w:rsidP="002601CE">
      <w:pPr>
        <w:pStyle w:val="Heading1"/>
        <w:shd w:val="clear" w:color="auto" w:fill="BFBFBF" w:themeFill="background1" w:themeFillShade="BF"/>
        <w:spacing w:before="0"/>
        <w:jc w:val="center"/>
        <w:rPr>
          <w:rFonts w:ascii="Times New Roman" w:hAnsi="Times New Roman"/>
          <w:i/>
          <w:color w:val="auto"/>
          <w:sz w:val="22"/>
          <w:szCs w:val="22"/>
        </w:rPr>
      </w:pPr>
      <w:bookmarkStart w:id="71" w:name="_Toc465258721"/>
      <w:bookmarkStart w:id="72" w:name="_Toc103253351"/>
      <w:bookmarkStart w:id="73" w:name="_Toc107236989"/>
      <w:bookmarkStart w:id="74" w:name="Section_3_16"/>
      <w:bookmarkStart w:id="75" w:name="_Toc465258718"/>
      <w:r w:rsidRPr="008A64FC">
        <w:rPr>
          <w:rFonts w:ascii="Times New Roman" w:hAnsi="Times New Roman"/>
          <w:i/>
          <w:color w:val="auto"/>
          <w:sz w:val="22"/>
          <w:szCs w:val="22"/>
        </w:rPr>
        <w:lastRenderedPageBreak/>
        <w:t>COUNTIES, MUNICIPALITIES &amp; TOWNSHIPS</w:t>
      </w:r>
      <w:bookmarkEnd w:id="71"/>
      <w:bookmarkEnd w:id="72"/>
      <w:bookmarkEnd w:id="73"/>
    </w:p>
    <w:p w14:paraId="3AC7DBCE" w14:textId="77777777" w:rsidR="002601CE" w:rsidRPr="00A021E6" w:rsidRDefault="002601CE" w:rsidP="002601CE">
      <w:pPr>
        <w:jc w:val="both"/>
        <w:rPr>
          <w:rFonts w:ascii="Times New Roman" w:hAnsi="Times New Roman"/>
          <w:b/>
          <w:sz w:val="22"/>
          <w:szCs w:val="22"/>
        </w:rPr>
      </w:pPr>
    </w:p>
    <w:p w14:paraId="15593880" w14:textId="51A7DF8C" w:rsidR="00D7559F" w:rsidRPr="008B59F5" w:rsidRDefault="00D7559F" w:rsidP="00D7559F">
      <w:pPr>
        <w:pStyle w:val="Heading3"/>
        <w:spacing w:before="0"/>
        <w:jc w:val="both"/>
        <w:rPr>
          <w:rFonts w:ascii="Times New Roman" w:hAnsi="Times New Roman"/>
          <w:color w:val="auto"/>
          <w:sz w:val="22"/>
          <w:szCs w:val="22"/>
        </w:rPr>
      </w:pPr>
      <w:bookmarkStart w:id="76" w:name="_Ref31117942"/>
      <w:bookmarkStart w:id="77" w:name="_Ref31117951"/>
      <w:bookmarkStart w:id="78" w:name="_Toc103253352"/>
      <w:bookmarkStart w:id="79" w:name="_Toc107236990"/>
      <w:r w:rsidRPr="006F4F2B">
        <w:rPr>
          <w:rFonts w:ascii="Times New Roman" w:hAnsi="Times New Roman"/>
          <w:color w:val="auto"/>
          <w:sz w:val="22"/>
          <w:szCs w:val="22"/>
        </w:rPr>
        <w:t>3-</w:t>
      </w:r>
      <w:r>
        <w:rPr>
          <w:rFonts w:ascii="Times New Roman" w:hAnsi="Times New Roman"/>
          <w:color w:val="auto"/>
          <w:sz w:val="22"/>
          <w:szCs w:val="22"/>
        </w:rPr>
        <w:t>16</w:t>
      </w:r>
      <w:bookmarkEnd w:id="74"/>
      <w:r>
        <w:rPr>
          <w:rFonts w:ascii="Times New Roman" w:hAnsi="Times New Roman"/>
          <w:color w:val="auto"/>
          <w:sz w:val="22"/>
          <w:szCs w:val="22"/>
        </w:rPr>
        <w:tab/>
      </w:r>
      <w:r w:rsidRPr="006F4F2B">
        <w:rPr>
          <w:rFonts w:ascii="Times New Roman" w:hAnsi="Times New Roman"/>
          <w:color w:val="auto"/>
          <w:sz w:val="22"/>
          <w:szCs w:val="22"/>
        </w:rPr>
        <w:t xml:space="preserve">Compliance Requirements:  </w:t>
      </w:r>
      <w:r w:rsidRPr="006F4F2B">
        <w:rPr>
          <w:rFonts w:ascii="Times New Roman" w:hAnsi="Times New Roman"/>
          <w:b w:val="0"/>
          <w:color w:val="auto"/>
          <w:sz w:val="22"/>
          <w:szCs w:val="22"/>
        </w:rPr>
        <w:t xml:space="preserve">Ohio Rev. Code </w:t>
      </w:r>
      <w:r w:rsidR="00585A31">
        <w:rPr>
          <w:rFonts w:ascii="Times New Roman" w:hAnsi="Times New Roman"/>
          <w:b w:val="0"/>
          <w:color w:val="auto"/>
          <w:sz w:val="22"/>
          <w:szCs w:val="22"/>
        </w:rPr>
        <w:t>§</w:t>
      </w:r>
      <w:r>
        <w:rPr>
          <w:rFonts w:ascii="Times New Roman" w:hAnsi="Times New Roman"/>
          <w:b w:val="0"/>
          <w:color w:val="auto"/>
          <w:sz w:val="22"/>
          <w:szCs w:val="22"/>
        </w:rPr>
        <w:t xml:space="preserve">§ </w:t>
      </w:r>
      <w:r w:rsidR="001B1503" w:rsidRPr="008B59F5">
        <w:rPr>
          <w:rFonts w:ascii="Times New Roman" w:hAnsi="Times New Roman"/>
          <w:b w:val="0"/>
          <w:color w:val="auto"/>
          <w:sz w:val="22"/>
          <w:szCs w:val="22"/>
        </w:rPr>
        <w:t xml:space="preserve">305.171 </w:t>
      </w:r>
      <w:r w:rsidR="00585A31">
        <w:rPr>
          <w:rFonts w:ascii="Times New Roman" w:hAnsi="Times New Roman"/>
          <w:b w:val="0"/>
          <w:color w:val="auto"/>
          <w:sz w:val="22"/>
          <w:szCs w:val="22"/>
        </w:rPr>
        <w:t>and</w:t>
      </w:r>
      <w:r w:rsidR="001B1503" w:rsidRPr="008B59F5">
        <w:rPr>
          <w:rFonts w:ascii="Times New Roman" w:hAnsi="Times New Roman"/>
          <w:b w:val="0"/>
          <w:color w:val="auto"/>
          <w:sz w:val="22"/>
          <w:szCs w:val="22"/>
        </w:rPr>
        <w:t xml:space="preserve"> </w:t>
      </w:r>
      <w:r w:rsidRPr="008B59F5">
        <w:rPr>
          <w:rFonts w:ascii="Times New Roman" w:hAnsi="Times New Roman"/>
          <w:b w:val="0"/>
          <w:color w:val="auto"/>
          <w:sz w:val="22"/>
          <w:szCs w:val="22"/>
        </w:rPr>
        <w:t>505.603</w:t>
      </w:r>
      <w:r w:rsidRPr="008B59F5">
        <w:rPr>
          <w:rStyle w:val="FootnoteReference"/>
          <w:rFonts w:ascii="Times New Roman" w:hAnsi="Times New Roman"/>
          <w:b w:val="0"/>
          <w:color w:val="auto"/>
          <w:sz w:val="22"/>
          <w:szCs w:val="22"/>
        </w:rPr>
        <w:footnoteReference w:id="16"/>
      </w:r>
      <w:r w:rsidRPr="008B59F5">
        <w:rPr>
          <w:rFonts w:ascii="Times New Roman" w:hAnsi="Times New Roman"/>
          <w:b w:val="0"/>
          <w:color w:val="auto"/>
          <w:sz w:val="22"/>
          <w:szCs w:val="22"/>
        </w:rPr>
        <w:t xml:space="preserve"> - “Cafeteria Plans”</w:t>
      </w:r>
      <w:r w:rsidRPr="008B59F5">
        <w:rPr>
          <w:rStyle w:val="FootnoteReference"/>
          <w:rFonts w:ascii="Times New Roman" w:hAnsi="Times New Roman"/>
          <w:b w:val="0"/>
          <w:color w:val="auto"/>
          <w:sz w:val="22"/>
          <w:szCs w:val="22"/>
        </w:rPr>
        <w:footnoteReference w:id="17"/>
      </w:r>
      <w:bookmarkEnd w:id="75"/>
      <w:bookmarkEnd w:id="76"/>
      <w:bookmarkEnd w:id="77"/>
      <w:bookmarkEnd w:id="78"/>
      <w:bookmarkEnd w:id="79"/>
    </w:p>
    <w:p w14:paraId="4B8EFDE0" w14:textId="7A09A5C6" w:rsidR="00206D34" w:rsidRDefault="00206D34" w:rsidP="00206D34">
      <w:pPr>
        <w:widowControl w:val="0"/>
        <w:jc w:val="both"/>
        <w:rPr>
          <w:rFonts w:ascii="Times New Roman" w:hAnsi="Times New Roman"/>
          <w:sz w:val="22"/>
          <w:szCs w:val="22"/>
        </w:rPr>
      </w:pPr>
    </w:p>
    <w:p w14:paraId="6067097E" w14:textId="77777777" w:rsidR="002815ED" w:rsidRPr="00C60F89" w:rsidRDefault="002815ED" w:rsidP="002815ED">
      <w:pPr>
        <w:jc w:val="both"/>
        <w:rPr>
          <w:rFonts w:ascii="Times New Roman" w:hAnsi="Times New Roman"/>
          <w:b/>
          <w:bCs/>
          <w:sz w:val="22"/>
          <w:szCs w:val="22"/>
          <w:u w:val="wave"/>
        </w:rPr>
      </w:pPr>
      <w:r w:rsidRPr="05C5124B">
        <w:rPr>
          <w:rFonts w:ascii="Times New Roman" w:hAnsi="Times New Roman"/>
          <w:b/>
          <w:bCs/>
          <w:sz w:val="22"/>
          <w:szCs w:val="22"/>
          <w:u w:val="wave"/>
        </w:rPr>
        <w:t xml:space="preserve">Note:  As stated on pg. 1 of Chapter 3, this section </w:t>
      </w:r>
      <w:r>
        <w:rPr>
          <w:rFonts w:ascii="Times New Roman" w:hAnsi="Times New Roman"/>
          <w:b/>
          <w:bCs/>
          <w:sz w:val="22"/>
          <w:szCs w:val="22"/>
          <w:u w:val="wave"/>
        </w:rPr>
        <w:t>may</w:t>
      </w:r>
      <w:r w:rsidRPr="05C5124B">
        <w:rPr>
          <w:rFonts w:ascii="Times New Roman" w:hAnsi="Times New Roman"/>
          <w:b/>
          <w:bCs/>
          <w:sz w:val="22"/>
          <w:szCs w:val="22"/>
          <w:u w:val="wave"/>
        </w:rPr>
        <w:t xml:space="preserve"> be</w:t>
      </w:r>
      <w:r>
        <w:rPr>
          <w:rFonts w:ascii="Times New Roman" w:hAnsi="Times New Roman"/>
          <w:b/>
          <w:bCs/>
          <w:sz w:val="22"/>
          <w:szCs w:val="22"/>
          <w:u w:val="wave"/>
        </w:rPr>
        <w:t xml:space="preserve"> rotated </w:t>
      </w:r>
      <w:r w:rsidRPr="05C5124B">
        <w:rPr>
          <w:rFonts w:ascii="Times New Roman" w:hAnsi="Times New Roman"/>
          <w:b/>
          <w:bCs/>
          <w:sz w:val="22"/>
          <w:szCs w:val="22"/>
          <w:u w:val="wave"/>
        </w:rPr>
        <w:t xml:space="preserve">if </w:t>
      </w:r>
      <w:r>
        <w:rPr>
          <w:rFonts w:ascii="Times New Roman" w:hAnsi="Times New Roman"/>
          <w:b/>
          <w:bCs/>
          <w:sz w:val="22"/>
          <w:szCs w:val="22"/>
          <w:u w:val="wave"/>
        </w:rPr>
        <w:t>noted requirements met</w:t>
      </w:r>
      <w:r w:rsidRPr="05C5124B">
        <w:rPr>
          <w:rFonts w:ascii="Times New Roman" w:hAnsi="Times New Roman"/>
          <w:b/>
          <w:bCs/>
          <w:sz w:val="22"/>
          <w:szCs w:val="22"/>
          <w:u w:val="wave"/>
        </w:rPr>
        <w:t>.</w:t>
      </w:r>
    </w:p>
    <w:p w14:paraId="6BE41EE2" w14:textId="77777777" w:rsidR="002815ED" w:rsidRDefault="002815ED" w:rsidP="002815ED">
      <w:pPr>
        <w:widowControl w:val="0"/>
        <w:jc w:val="both"/>
        <w:rPr>
          <w:rFonts w:ascii="Times New Roman" w:hAnsi="Times New Roman"/>
          <w:sz w:val="22"/>
          <w:szCs w:val="22"/>
        </w:rPr>
      </w:pPr>
    </w:p>
    <w:p w14:paraId="07CB8D70" w14:textId="77777777" w:rsidR="00D34B7B" w:rsidRPr="008B59F5" w:rsidRDefault="00206D34" w:rsidP="00206D34">
      <w:pPr>
        <w:widowControl w:val="0"/>
        <w:jc w:val="both"/>
        <w:rPr>
          <w:rFonts w:ascii="Times New Roman" w:hAnsi="Times New Roman"/>
          <w:b/>
          <w:sz w:val="22"/>
          <w:szCs w:val="22"/>
        </w:rPr>
      </w:pPr>
      <w:r w:rsidRPr="008B59F5">
        <w:rPr>
          <w:rFonts w:ascii="Times New Roman" w:hAnsi="Times New Roman"/>
          <w:b/>
          <w:sz w:val="22"/>
          <w:szCs w:val="22"/>
        </w:rPr>
        <w:t xml:space="preserve">Summary of Requirements: </w:t>
      </w:r>
    </w:p>
    <w:p w14:paraId="562C4087" w14:textId="77777777" w:rsidR="007938CC" w:rsidRPr="008B59F5" w:rsidRDefault="007938CC" w:rsidP="007938CC">
      <w:pPr>
        <w:widowControl w:val="0"/>
        <w:jc w:val="both"/>
        <w:rPr>
          <w:rFonts w:ascii="Times New Roman" w:hAnsi="Times New Roman"/>
          <w:b/>
          <w:sz w:val="22"/>
          <w:szCs w:val="22"/>
        </w:rPr>
      </w:pPr>
      <w:r w:rsidRPr="003C72B4">
        <w:rPr>
          <w:rFonts w:ascii="Times New Roman" w:hAnsi="Times New Roman"/>
          <w:b/>
          <w:sz w:val="22"/>
          <w:szCs w:val="22"/>
          <w:u w:val="single"/>
        </w:rPr>
        <w:t>Counties</w:t>
      </w:r>
      <w:r w:rsidRPr="008B59F5">
        <w:rPr>
          <w:rStyle w:val="FootnoteReference"/>
          <w:rFonts w:ascii="Times New Roman" w:hAnsi="Times New Roman"/>
          <w:b/>
          <w:sz w:val="22"/>
          <w:szCs w:val="22"/>
        </w:rPr>
        <w:footnoteReference w:id="18"/>
      </w:r>
    </w:p>
    <w:p w14:paraId="43E1812B" w14:textId="11337F56"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 xml:space="preserve">A </w:t>
      </w:r>
      <w:r w:rsidR="00D34B7B" w:rsidRPr="008B59F5">
        <w:rPr>
          <w:rFonts w:ascii="Times New Roman" w:hAnsi="Times New Roman"/>
          <w:sz w:val="22"/>
          <w:szCs w:val="22"/>
        </w:rPr>
        <w:t>board of county commissioners</w:t>
      </w:r>
      <w:r w:rsidRPr="008B59F5">
        <w:rPr>
          <w:rFonts w:ascii="Times New Roman" w:hAnsi="Times New Roman"/>
          <w:sz w:val="22"/>
          <w:szCs w:val="22"/>
        </w:rPr>
        <w:t xml:space="preserve"> may</w:t>
      </w:r>
      <w:r w:rsidR="00D34B7B" w:rsidRPr="008B59F5">
        <w:rPr>
          <w:rFonts w:ascii="Times New Roman" w:hAnsi="Times New Roman"/>
          <w:sz w:val="22"/>
          <w:szCs w:val="22"/>
        </w:rPr>
        <w:t xml:space="preserve"> offer, to a county officer or employee, benefits through a cafeteria plan meeting the requirements of section 125 of the "Internal Revenue Code of 1986," 100 Stat. 2085, 26 U.S.C. 125, as amended, and, as part of that plan, may offer the county officer or employee the option of receiving a cash payment in any form permissible under such cafeteria plans. A</w:t>
      </w:r>
      <w:r w:rsidRPr="008B59F5">
        <w:rPr>
          <w:rFonts w:ascii="Times New Roman" w:hAnsi="Times New Roman"/>
          <w:sz w:val="22"/>
          <w:szCs w:val="22"/>
        </w:rPr>
        <w:t>ny</w:t>
      </w:r>
      <w:r w:rsidR="00D34B7B" w:rsidRPr="008B59F5">
        <w:rPr>
          <w:rFonts w:ascii="Times New Roman" w:hAnsi="Times New Roman"/>
          <w:sz w:val="22"/>
          <w:szCs w:val="22"/>
        </w:rPr>
        <w:t xml:space="preserve"> cash payment made to a county officer or employee under this </w:t>
      </w:r>
      <w:r w:rsidRPr="008B59F5">
        <w:rPr>
          <w:rFonts w:ascii="Times New Roman" w:hAnsi="Times New Roman"/>
          <w:sz w:val="22"/>
          <w:szCs w:val="22"/>
        </w:rPr>
        <w:t>pro</w:t>
      </w:r>
      <w:r w:rsidR="00D34B7B" w:rsidRPr="008B59F5">
        <w:rPr>
          <w:rFonts w:ascii="Times New Roman" w:hAnsi="Times New Roman"/>
          <w:sz w:val="22"/>
          <w:szCs w:val="22"/>
        </w:rPr>
        <w:t xml:space="preserve">vision shall not exceed twenty-five per cent of the cost of premiums or payments that otherwise would be paid by the board for benefits for the county officer or employee under </w:t>
      </w:r>
      <w:r w:rsidRPr="008B59F5">
        <w:rPr>
          <w:rFonts w:ascii="Times New Roman" w:hAnsi="Times New Roman"/>
          <w:sz w:val="22"/>
          <w:szCs w:val="22"/>
        </w:rPr>
        <w:t>the health care</w:t>
      </w:r>
      <w:r w:rsidR="00D34B7B" w:rsidRPr="008B59F5">
        <w:rPr>
          <w:rFonts w:ascii="Times New Roman" w:hAnsi="Times New Roman"/>
          <w:sz w:val="22"/>
          <w:szCs w:val="22"/>
        </w:rPr>
        <w:t xml:space="preserve"> policy or plan</w:t>
      </w:r>
      <w:r w:rsidRPr="008B59F5">
        <w:rPr>
          <w:rFonts w:ascii="Times New Roman" w:hAnsi="Times New Roman"/>
          <w:sz w:val="22"/>
          <w:szCs w:val="22"/>
        </w:rPr>
        <w:t xml:space="preserve"> provided by the county as permitted by Ohio Rev. Code § 305.171(A)</w:t>
      </w:r>
      <w:r w:rsidR="00D34B7B" w:rsidRPr="008B59F5">
        <w:rPr>
          <w:rFonts w:ascii="Times New Roman" w:hAnsi="Times New Roman"/>
          <w:sz w:val="22"/>
          <w:szCs w:val="22"/>
        </w:rPr>
        <w:t>.</w:t>
      </w:r>
    </w:p>
    <w:p w14:paraId="3D25198D" w14:textId="77777777" w:rsidR="00D34B7B" w:rsidRPr="008B59F5" w:rsidRDefault="00D34B7B" w:rsidP="00D34B7B">
      <w:pPr>
        <w:widowControl w:val="0"/>
        <w:jc w:val="both"/>
        <w:rPr>
          <w:rFonts w:ascii="Times New Roman" w:hAnsi="Times New Roman"/>
          <w:sz w:val="22"/>
          <w:szCs w:val="22"/>
        </w:rPr>
      </w:pPr>
    </w:p>
    <w:p w14:paraId="1C97D96C" w14:textId="65C2E649"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A board of county commissioners may also duly establish an “opt-out payment plan” which provides that any county officer or employee, who is not covered under a health care plan or policy by the county</w:t>
      </w:r>
      <w:r w:rsidRPr="008B59F5">
        <w:t xml:space="preserve"> </w:t>
      </w:r>
      <w:r w:rsidRPr="008B59F5">
        <w:rPr>
          <w:rFonts w:ascii="Times New Roman" w:hAnsi="Times New Roman"/>
          <w:sz w:val="22"/>
          <w:szCs w:val="22"/>
        </w:rPr>
        <w:t>as permitted by Ohio Rev. Code § 305.171, may receive cash payment in lieu of benefit. Any cash payment made to a county officer or employee under this provision shall not exceed twenty-five per cent of the cost of premiums or payments that otherwise would be paid by the board for benefits for the county officer or employee under the health care policy or plan provided by the county as permitted by Ohio Rev. Code § 305.171(A). Further,</w:t>
      </w:r>
      <w:r w:rsidR="00C83DE8" w:rsidRPr="008B59F5">
        <w:rPr>
          <w:rFonts w:ascii="Times New Roman" w:hAnsi="Times New Roman"/>
          <w:sz w:val="22"/>
          <w:szCs w:val="22"/>
        </w:rPr>
        <w:t xml:space="preserve"> </w:t>
      </w:r>
      <w:r w:rsidR="00D34B7B" w:rsidRPr="008B59F5">
        <w:rPr>
          <w:rFonts w:ascii="Times New Roman" w:hAnsi="Times New Roman"/>
          <w:sz w:val="22"/>
          <w:szCs w:val="22"/>
        </w:rPr>
        <w:t xml:space="preserve">no cash payment in lieu of a benefit </w:t>
      </w:r>
      <w:r w:rsidRPr="008B59F5">
        <w:rPr>
          <w:rFonts w:ascii="Times New Roman" w:hAnsi="Times New Roman"/>
          <w:sz w:val="22"/>
          <w:szCs w:val="22"/>
        </w:rPr>
        <w:t xml:space="preserve">may </w:t>
      </w:r>
      <w:r w:rsidR="00D34B7B" w:rsidRPr="008B59F5">
        <w:rPr>
          <w:rFonts w:ascii="Times New Roman" w:hAnsi="Times New Roman"/>
          <w:sz w:val="22"/>
          <w:szCs w:val="22"/>
        </w:rPr>
        <w:t xml:space="preserve">be made </w:t>
      </w:r>
      <w:r w:rsidRPr="008B59F5">
        <w:rPr>
          <w:rFonts w:ascii="Times New Roman" w:hAnsi="Times New Roman"/>
          <w:sz w:val="22"/>
          <w:szCs w:val="22"/>
        </w:rPr>
        <w:t xml:space="preserve">under the provision </w:t>
      </w:r>
      <w:r w:rsidR="00D34B7B" w:rsidRPr="008B59F5">
        <w:rPr>
          <w:rFonts w:ascii="Times New Roman" w:hAnsi="Times New Roman"/>
          <w:sz w:val="22"/>
          <w:szCs w:val="22"/>
        </w:rPr>
        <w:t>unless the officer or employee provides a signed statement with the following information:</w:t>
      </w:r>
    </w:p>
    <w:p w14:paraId="087CB398" w14:textId="77777777" w:rsidR="00D34B7B" w:rsidRPr="008B59F5" w:rsidRDefault="00D34B7B" w:rsidP="00D34B7B">
      <w:pPr>
        <w:widowControl w:val="0"/>
        <w:jc w:val="both"/>
        <w:rPr>
          <w:rFonts w:ascii="Times New Roman" w:hAnsi="Times New Roman"/>
          <w:sz w:val="22"/>
          <w:szCs w:val="22"/>
        </w:rPr>
      </w:pPr>
    </w:p>
    <w:p w14:paraId="3302856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an affirmation that the individual is covered under another plan for that type of coverage</w:t>
      </w:r>
    </w:p>
    <w:p w14:paraId="02C4A4F0" w14:textId="77777777" w:rsidR="00D34B7B" w:rsidRPr="008B59F5" w:rsidRDefault="00D34B7B" w:rsidP="00D34B7B">
      <w:pPr>
        <w:widowControl w:val="0"/>
        <w:jc w:val="both"/>
        <w:rPr>
          <w:rFonts w:ascii="Times New Roman" w:hAnsi="Times New Roman"/>
          <w:sz w:val="22"/>
          <w:szCs w:val="22"/>
        </w:rPr>
      </w:pPr>
    </w:p>
    <w:p w14:paraId="4CF8453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employer (if any) that sponsors the coverage</w:t>
      </w:r>
    </w:p>
    <w:p w14:paraId="6B84561D" w14:textId="77777777" w:rsidR="00D34B7B" w:rsidRPr="008B59F5" w:rsidRDefault="00D34B7B" w:rsidP="00D34B7B">
      <w:pPr>
        <w:widowControl w:val="0"/>
        <w:jc w:val="both"/>
        <w:rPr>
          <w:rFonts w:ascii="Times New Roman" w:hAnsi="Times New Roman"/>
          <w:sz w:val="22"/>
          <w:szCs w:val="22"/>
        </w:rPr>
      </w:pPr>
    </w:p>
    <w:p w14:paraId="4EE88AC0"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carrier that provides the coverage</w:t>
      </w:r>
    </w:p>
    <w:p w14:paraId="4A1FB719" w14:textId="77777777" w:rsidR="00D34B7B" w:rsidRPr="008B59F5" w:rsidRDefault="00D34B7B" w:rsidP="00D34B7B">
      <w:pPr>
        <w:widowControl w:val="0"/>
        <w:jc w:val="both"/>
        <w:rPr>
          <w:rFonts w:ascii="Times New Roman" w:hAnsi="Times New Roman"/>
          <w:sz w:val="22"/>
          <w:szCs w:val="22"/>
        </w:rPr>
      </w:pPr>
    </w:p>
    <w:p w14:paraId="3DC021A2"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lastRenderedPageBreak/>
        <w:t>the policy or plan number for the coverage</w:t>
      </w:r>
    </w:p>
    <w:p w14:paraId="35D92167" w14:textId="77777777" w:rsidR="00D34B7B" w:rsidRPr="008B59F5" w:rsidRDefault="00D34B7B" w:rsidP="00D34B7B">
      <w:pPr>
        <w:widowControl w:val="0"/>
        <w:jc w:val="both"/>
        <w:rPr>
          <w:rFonts w:ascii="Times New Roman" w:hAnsi="Times New Roman"/>
          <w:sz w:val="22"/>
          <w:szCs w:val="22"/>
        </w:rPr>
      </w:pPr>
    </w:p>
    <w:p w14:paraId="5BD3492E" w14:textId="77777777" w:rsidR="00D34B7B" w:rsidRPr="008B59F5" w:rsidRDefault="00D34B7B" w:rsidP="00D34B7B">
      <w:pPr>
        <w:widowControl w:val="0"/>
        <w:jc w:val="both"/>
        <w:rPr>
          <w:rFonts w:ascii="Times New Roman" w:hAnsi="Times New Roman"/>
          <w:b/>
          <w:sz w:val="22"/>
          <w:szCs w:val="22"/>
          <w:u w:val="single"/>
        </w:rPr>
      </w:pPr>
      <w:r w:rsidRPr="008B59F5">
        <w:rPr>
          <w:rFonts w:ascii="Times New Roman" w:hAnsi="Times New Roman"/>
          <w:b/>
          <w:sz w:val="22"/>
          <w:szCs w:val="22"/>
          <w:u w:val="single"/>
        </w:rPr>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612FB028" w14:textId="77777777" w:rsidR="00206D34" w:rsidRPr="00D604F7" w:rsidRDefault="00206D34" w:rsidP="00206D34">
      <w:pPr>
        <w:widowControl w:val="0"/>
        <w:jc w:val="both"/>
        <w:rPr>
          <w:rFonts w:ascii="Times New Roman" w:hAnsi="Times New Roman"/>
          <w:sz w:val="22"/>
          <w:szCs w:val="22"/>
        </w:rPr>
      </w:pP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133355DB" w14:textId="77777777" w:rsidR="00206D34" w:rsidRPr="00D604F7" w:rsidRDefault="00206D34" w:rsidP="00206D34">
      <w:pPr>
        <w:widowControl w:val="0"/>
        <w:jc w:val="both"/>
        <w:rPr>
          <w:rFonts w:ascii="Times New Roman" w:hAnsi="Times New Roman"/>
          <w:sz w:val="22"/>
          <w:szCs w:val="22"/>
        </w:rPr>
      </w:pP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2127B026" w14:textId="77777777" w:rsidR="00206D34" w:rsidRPr="00D604F7" w:rsidRDefault="00206D34" w:rsidP="00206D34">
      <w:pPr>
        <w:widowControl w:val="0"/>
        <w:jc w:val="both"/>
        <w:rPr>
          <w:rFonts w:ascii="Times New Roman" w:hAnsi="Times New Roman"/>
          <w:sz w:val="22"/>
          <w:szCs w:val="22"/>
        </w:rPr>
      </w:pP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54CB8F90" w14:textId="77777777" w:rsidR="00206D34" w:rsidRPr="00D604F7" w:rsidRDefault="00206D34" w:rsidP="00206D34">
      <w:pPr>
        <w:widowControl w:val="0"/>
        <w:jc w:val="both"/>
        <w:rPr>
          <w:rFonts w:ascii="Times New Roman" w:hAnsi="Times New Roman"/>
          <w:sz w:val="22"/>
          <w:szCs w:val="22"/>
        </w:rPr>
      </w:pP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228DCCFA" w14:textId="302A9D03" w:rsidR="000973CD" w:rsidRDefault="000973CD" w:rsidP="00206D34">
      <w:pPr>
        <w:widowControl w:val="0"/>
        <w:jc w:val="both"/>
        <w:rPr>
          <w:rFonts w:ascii="Times New Roman" w:hAnsi="Times New Roman"/>
          <w:b/>
          <w:sz w:val="22"/>
          <w:szCs w:val="22"/>
        </w:rPr>
      </w:pPr>
    </w:p>
    <w:p w14:paraId="6DD64032" w14:textId="77777777" w:rsidR="00382F25" w:rsidRPr="00D604F7" w:rsidRDefault="00382F25"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6EEDFEE"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8B59F5">
        <w:rPr>
          <w:rFonts w:ascii="Times New Roman" w:hAnsi="Times New Roman"/>
          <w:sz w:val="22"/>
          <w:szCs w:val="22"/>
        </w:rPr>
        <w:t xml:space="preserve">the entity </w:t>
      </w:r>
      <w:r w:rsidR="00206D34" w:rsidRPr="008B59F5">
        <w:rPr>
          <w:rFonts w:ascii="Times New Roman" w:hAnsi="Times New Roman"/>
          <w:sz w:val="22"/>
          <w:szCs w:val="22"/>
        </w:rPr>
        <w:t>adopts or amends a cafeteria plan during the audit period</w:t>
      </w:r>
      <w:r w:rsidR="00D34B7B" w:rsidRPr="008B59F5">
        <w:rPr>
          <w:rFonts w:ascii="Times New Roman" w:hAnsi="Times New Roman"/>
          <w:sz w:val="22"/>
          <w:szCs w:val="22"/>
        </w:rPr>
        <w:t>, or in the initial year it is tested for compliance</w:t>
      </w:r>
      <w:r w:rsidR="00206D34" w:rsidRPr="008B59F5">
        <w:rPr>
          <w:rFonts w:ascii="Times New Roman" w:hAnsi="Times New Roman"/>
          <w:sz w:val="22"/>
          <w:szCs w:val="22"/>
        </w:rPr>
        <w:t>.</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73134E86" w:rsidR="00D34B7B" w:rsidRPr="008B59F5"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8B59F5">
        <w:rPr>
          <w:rFonts w:ascii="Times New Roman" w:hAnsi="Times New Roman"/>
          <w:sz w:val="22"/>
          <w:szCs w:val="22"/>
        </w:rPr>
        <w:t>the entity does not have a cafeteria plan.</w:t>
      </w:r>
    </w:p>
    <w:p w14:paraId="3B6CB988" w14:textId="77777777" w:rsidR="00D34B7B" w:rsidRPr="008B59F5" w:rsidRDefault="00D34B7B" w:rsidP="00D34B7B">
      <w:pPr>
        <w:pStyle w:val="ListParagraph"/>
        <w:widowControl w:val="0"/>
        <w:ind w:left="360"/>
        <w:jc w:val="both"/>
        <w:rPr>
          <w:rFonts w:ascii="Times New Roman" w:hAnsi="Times New Roman"/>
          <w:sz w:val="22"/>
          <w:szCs w:val="22"/>
        </w:rPr>
      </w:pPr>
    </w:p>
    <w:p w14:paraId="75B6CC55" w14:textId="6DE6C306" w:rsidR="00206D34" w:rsidRPr="00E00758"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8B59F5">
        <w:rPr>
          <w:rFonts w:ascii="Times New Roman" w:hAnsi="Times New Roman"/>
          <w:sz w:val="22"/>
          <w:szCs w:val="22"/>
        </w:rPr>
        <w:t xml:space="preserve">Inquire if the </w:t>
      </w:r>
      <w:r w:rsidR="00D34B7B" w:rsidRPr="008B59F5">
        <w:rPr>
          <w:rFonts w:ascii="Times New Roman" w:hAnsi="Times New Roman"/>
          <w:sz w:val="22"/>
          <w:szCs w:val="22"/>
        </w:rPr>
        <w:t>entity</w:t>
      </w:r>
      <w:r w:rsidRPr="008B59F5">
        <w:rPr>
          <w:rFonts w:ascii="Times New Roman" w:hAnsi="Times New Roman"/>
          <w:sz w:val="22"/>
          <w:szCs w:val="22"/>
        </w:rPr>
        <w:t xml:space="preserve"> worked with their legal counsel and\or accountants to design and administer the plans properly. If</w:t>
      </w:r>
      <w:r w:rsidRPr="00E00758">
        <w:rPr>
          <w:rFonts w:ascii="Times New Roman" w:hAnsi="Times New Roman"/>
          <w:sz w:val="22"/>
          <w:szCs w:val="22"/>
        </w:rPr>
        <w:t xml:space="preserve">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460E5304"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00FA69EF" w:rsidRPr="00412C0F">
        <w:rPr>
          <w:rFonts w:ascii="Times New Roman" w:hAnsi="Times New Roman"/>
          <w:sz w:val="22"/>
          <w:szCs w:val="22"/>
        </w:rPr>
        <w:t>305.171 or</w:t>
      </w:r>
      <w:r w:rsidR="00FA69EF">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77777777"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02776C4A"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Calculate or review the entity’s calculations that cash in lieu of payments does not exceed 25% of the cost to the </w:t>
      </w:r>
      <w:r w:rsidR="008B59F5">
        <w:rPr>
          <w:rFonts w:ascii="Times New Roman" w:hAnsi="Times New Roman"/>
          <w:sz w:val="22"/>
          <w:szCs w:val="22"/>
        </w:rPr>
        <w:t>entity</w:t>
      </w:r>
      <w:r w:rsidRPr="00E00758">
        <w:rPr>
          <w:rFonts w:ascii="Times New Roman" w:hAnsi="Times New Roman"/>
          <w:sz w:val="22"/>
          <w:szCs w:val="22"/>
        </w:rPr>
        <w:t xml:space="preserve">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2D57715C"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008B59F5" w:rsidRPr="008B59F5">
        <w:rPr>
          <w:rFonts w:ascii="Times New Roman" w:hAnsi="Times New Roman"/>
          <w:sz w:val="22"/>
          <w:szCs w:val="22"/>
        </w:rPr>
        <w:t xml:space="preserve"> </w:t>
      </w:r>
      <w:r w:rsidR="00D34B7B" w:rsidRPr="008B59F5">
        <w:rPr>
          <w:rFonts w:ascii="Times New Roman" w:hAnsi="Times New Roman"/>
          <w:sz w:val="22"/>
          <w:szCs w:val="22"/>
        </w:rPr>
        <w:t xml:space="preserve">appropriate person </w:t>
      </w:r>
      <w:r w:rsidRPr="008B59F5">
        <w:rPr>
          <w:rFonts w:ascii="Times New Roman" w:hAnsi="Times New Roman"/>
          <w:sz w:val="22"/>
          <w:szCs w:val="22"/>
        </w:rPr>
        <w:t>to deter</w:t>
      </w:r>
      <w:r w:rsidRPr="00BE196C">
        <w:rPr>
          <w:rFonts w:ascii="Times New Roman" w:hAnsi="Times New Roman"/>
          <w:sz w:val="22"/>
          <w:szCs w:val="22"/>
        </w:rPr>
        <w:t xml:space="preserve">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Pr="00E00758" w:rsidRDefault="00206D34" w:rsidP="005D1637">
      <w:pPr>
        <w:pStyle w:val="ListParagraph"/>
        <w:widowControl w:val="0"/>
        <w:numPr>
          <w:ilvl w:val="0"/>
          <w:numId w:val="17"/>
        </w:numPr>
        <w:ind w:left="360" w:hanging="360"/>
        <w:jc w:val="both"/>
        <w:rPr>
          <w:rFonts w:ascii="Times New Roman" w:hAnsi="Times New Roman"/>
          <w:sz w:val="22"/>
          <w:szCs w:val="22"/>
        </w:rPr>
      </w:pPr>
      <w:r w:rsidRPr="00E00758">
        <w:rPr>
          <w:rFonts w:ascii="Times New Roman" w:hAnsi="Times New Roman"/>
          <w:sz w:val="22"/>
          <w:szCs w:val="22"/>
        </w:rPr>
        <w:lastRenderedPageBreak/>
        <w:t>Determine if the employees’ W-2 forms reflect additional income for the benefit if applicable.</w:t>
      </w:r>
    </w:p>
    <w:p w14:paraId="44C0F333" w14:textId="77777777" w:rsidR="00206D34" w:rsidRDefault="00206D34" w:rsidP="00206D34">
      <w:pPr>
        <w:widowControl w:val="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E21624"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60E1C6D" w14:textId="77777777" w:rsidR="00711F3D" w:rsidRPr="00D604F7" w:rsidRDefault="00711F3D" w:rsidP="00206D34">
      <w:pPr>
        <w:widowControl w:val="0"/>
        <w:jc w:val="both"/>
        <w:rPr>
          <w:rFonts w:ascii="Times New Roman" w:hAnsi="Times New Roman"/>
          <w:sz w:val="22"/>
          <w:szCs w:val="22"/>
        </w:rPr>
      </w:pPr>
    </w:p>
    <w:p w14:paraId="0B27654A" w14:textId="77777777" w:rsidR="007161C4" w:rsidRDefault="007161C4">
      <w:pPr>
        <w:spacing w:after="200" w:line="276" w:lineRule="auto"/>
        <w:rPr>
          <w:rFonts w:ascii="Times New Roman" w:hAnsi="Times New Roman"/>
          <w:sz w:val="22"/>
          <w:szCs w:val="22"/>
        </w:rPr>
        <w:sectPr w:rsidR="007161C4" w:rsidSect="007447D5">
          <w:headerReference w:type="default" r:id="rId32"/>
          <w:type w:val="continuous"/>
          <w:pgSz w:w="12240" w:h="15840"/>
          <w:pgMar w:top="1440" w:right="1440" w:bottom="1440" w:left="1440" w:header="720" w:footer="720" w:gutter="0"/>
          <w:cols w:space="720"/>
          <w:docGrid w:linePitch="360"/>
        </w:sectPr>
      </w:pPr>
    </w:p>
    <w:p w14:paraId="01074FEA" w14:textId="77777777" w:rsidR="00264E0A" w:rsidRDefault="00264E0A">
      <w:pPr>
        <w:spacing w:after="200" w:line="276" w:lineRule="auto"/>
        <w:rPr>
          <w:rFonts w:ascii="Times New Roman" w:eastAsiaTheme="majorEastAsia" w:hAnsi="Times New Roman" w:cstheme="majorBidi"/>
          <w:b/>
          <w:bCs/>
          <w:sz w:val="22"/>
          <w:szCs w:val="22"/>
        </w:rPr>
      </w:pPr>
      <w:r>
        <w:rPr>
          <w:rFonts w:ascii="Times New Roman" w:hAnsi="Times New Roman"/>
          <w:sz w:val="22"/>
          <w:szCs w:val="22"/>
        </w:rPr>
        <w:br w:type="page"/>
      </w:r>
    </w:p>
    <w:p w14:paraId="62FDE363" w14:textId="7F22E6DE" w:rsidR="00A75909" w:rsidRPr="004D588D" w:rsidRDefault="7154E3D8" w:rsidP="00A75909">
      <w:pPr>
        <w:pStyle w:val="Heading3"/>
        <w:tabs>
          <w:tab w:val="left" w:pos="720"/>
        </w:tabs>
        <w:spacing w:before="0"/>
        <w:jc w:val="both"/>
        <w:rPr>
          <w:rFonts w:ascii="Times New Roman" w:hAnsi="Times New Roman" w:cs="Times New Roman"/>
          <w:color w:val="auto"/>
          <w:sz w:val="22"/>
          <w:szCs w:val="22"/>
        </w:rPr>
      </w:pPr>
      <w:bookmarkStart w:id="80" w:name="_Toc103253353"/>
      <w:bookmarkStart w:id="81" w:name="_Toc107236991"/>
      <w:r w:rsidRPr="4481721D">
        <w:rPr>
          <w:rFonts w:ascii="Times New Roman" w:hAnsi="Times New Roman"/>
          <w:color w:val="auto"/>
          <w:sz w:val="22"/>
          <w:szCs w:val="22"/>
        </w:rPr>
        <w:lastRenderedPageBreak/>
        <w:t>3</w:t>
      </w:r>
      <w:r w:rsidR="38DC1182" w:rsidRPr="4481721D">
        <w:rPr>
          <w:rFonts w:ascii="Times New Roman" w:hAnsi="Times New Roman"/>
          <w:color w:val="auto"/>
          <w:sz w:val="22"/>
          <w:szCs w:val="22"/>
        </w:rPr>
        <w:t>-17</w:t>
      </w:r>
      <w:r w:rsidRPr="4481721D">
        <w:rPr>
          <w:rFonts w:ascii="Times New Roman" w:hAnsi="Times New Roman"/>
          <w:color w:val="auto"/>
          <w:sz w:val="22"/>
          <w:szCs w:val="22"/>
        </w:rPr>
        <w:t xml:space="preserve"> Compliance Requirements:</w:t>
      </w:r>
      <w:r w:rsidR="1C6B6882" w:rsidRPr="4481721D">
        <w:rPr>
          <w:rFonts w:ascii="Times New Roman" w:hAnsi="Times New Roman"/>
          <w:color w:val="auto"/>
          <w:sz w:val="22"/>
          <w:szCs w:val="22"/>
        </w:rPr>
        <w:t xml:space="preserve"> </w:t>
      </w:r>
      <w:r w:rsidR="1C6B6882" w:rsidRPr="4481721D">
        <w:rPr>
          <w:rFonts w:ascii="Times New Roman" w:hAnsi="Times New Roman" w:cs="Times New Roman"/>
          <w:b w:val="0"/>
          <w:bCs w:val="0"/>
          <w:color w:val="auto"/>
          <w:sz w:val="22"/>
          <w:szCs w:val="22"/>
        </w:rPr>
        <w:t>Ohio Rev. Code</w:t>
      </w:r>
      <w:r w:rsidR="1C6B6882" w:rsidRPr="4481721D">
        <w:rPr>
          <w:rFonts w:ascii="Times New Roman" w:hAnsi="Times New Roman" w:cs="Times New Roman"/>
          <w:color w:val="auto"/>
          <w:sz w:val="22"/>
          <w:szCs w:val="22"/>
        </w:rPr>
        <w:t xml:space="preserve"> </w:t>
      </w:r>
      <w:r w:rsidR="1C6B6882" w:rsidRPr="4481721D">
        <w:rPr>
          <w:rFonts w:ascii="Times New Roman" w:hAnsi="Times New Roman" w:cs="Times New Roman"/>
          <w:b w:val="0"/>
          <w:bCs w:val="0"/>
          <w:color w:val="auto"/>
          <w:sz w:val="22"/>
          <w:szCs w:val="22"/>
        </w:rPr>
        <w:t>§§ 2925.03(F), 2929.18, 2981.11, 2981.13 and 2981.14 - Law Enforcement Trust (LET) and Drug Law Enforcement Funds</w:t>
      </w:r>
      <w:bookmarkEnd w:id="80"/>
      <w:bookmarkEnd w:id="81"/>
    </w:p>
    <w:p w14:paraId="7603DB36" w14:textId="77777777" w:rsidR="00C60F89" w:rsidRDefault="00C60F89" w:rsidP="00C60F89">
      <w:pPr>
        <w:jc w:val="both"/>
        <w:rPr>
          <w:rFonts w:ascii="Times New Roman" w:hAnsi="Times New Roman"/>
          <w:b/>
          <w:sz w:val="22"/>
          <w:szCs w:val="22"/>
          <w:u w:val="wave"/>
        </w:rPr>
      </w:pPr>
    </w:p>
    <w:p w14:paraId="6173DD9D" w14:textId="692CC80F" w:rsidR="00C60F89" w:rsidRPr="00C60F89" w:rsidRDefault="00C60F89" w:rsidP="411E110E">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if applicable to your entity.</w:t>
      </w:r>
    </w:p>
    <w:p w14:paraId="3509B94F" w14:textId="77777777" w:rsidR="00C60F89" w:rsidRDefault="00C60F89" w:rsidP="00C60F89">
      <w:pPr>
        <w:pStyle w:val="Heading3"/>
        <w:tabs>
          <w:tab w:val="left" w:pos="720"/>
        </w:tabs>
        <w:spacing w:before="0"/>
        <w:jc w:val="both"/>
        <w:rPr>
          <w:rFonts w:ascii="Times New Roman" w:eastAsia="Times New Roman" w:hAnsi="Times New Roman" w:cs="Times New Roman"/>
          <w:b w:val="0"/>
          <w:bCs w:val="0"/>
          <w:color w:val="auto"/>
          <w:sz w:val="22"/>
          <w:szCs w:val="22"/>
        </w:rPr>
      </w:pPr>
    </w:p>
    <w:p w14:paraId="18E5CA35" w14:textId="08B73E27" w:rsidR="00A75909" w:rsidRPr="004D588D" w:rsidRDefault="00A75909" w:rsidP="00F14283">
      <w:pPr>
        <w:tabs>
          <w:tab w:val="center" w:pos="4680"/>
        </w:tabs>
        <w:jc w:val="both"/>
        <w:rPr>
          <w:rFonts w:ascii="Times New Roman" w:hAnsi="Times New Roman"/>
          <w:b/>
          <w:sz w:val="22"/>
          <w:szCs w:val="22"/>
        </w:rPr>
      </w:pPr>
      <w:r w:rsidRPr="004D588D">
        <w:rPr>
          <w:rFonts w:ascii="Times New Roman" w:hAnsi="Times New Roman"/>
          <w:b/>
          <w:sz w:val="22"/>
          <w:szCs w:val="22"/>
        </w:rPr>
        <w:t>Summary of Requirements:</w:t>
      </w:r>
      <w:r w:rsidR="00F14283">
        <w:rPr>
          <w:rFonts w:ascii="Times New Roman" w:hAnsi="Times New Roman"/>
          <w:b/>
          <w:sz w:val="22"/>
          <w:szCs w:val="22"/>
        </w:rPr>
        <w:tab/>
      </w:r>
    </w:p>
    <w:p w14:paraId="428B0B73" w14:textId="74C62960" w:rsidR="00A75909" w:rsidRDefault="00681EE3" w:rsidP="00A75909">
      <w:pPr>
        <w:jc w:val="both"/>
        <w:rPr>
          <w:rFonts w:ascii="Times New Roman" w:hAnsi="Times New Roman"/>
          <w:sz w:val="22"/>
          <w:szCs w:val="22"/>
        </w:rPr>
      </w:pPr>
      <w:r w:rsidRPr="00B82C01">
        <w:rPr>
          <w:rFonts w:ascii="Times New Roman" w:hAnsi="Times New Roman"/>
          <w:i/>
          <w:sz w:val="22"/>
          <w:szCs w:val="22"/>
        </w:rPr>
        <w:t>Note</w:t>
      </w:r>
      <w:r w:rsidR="00A75909" w:rsidRPr="00B82C01">
        <w:rPr>
          <w:rFonts w:ascii="Times New Roman" w:hAnsi="Times New Roman"/>
          <w:sz w:val="22"/>
          <w:szCs w:val="22"/>
        </w:rPr>
        <w:t>:</w:t>
      </w:r>
      <w:r w:rsidR="00727BB3">
        <w:rPr>
          <w:rFonts w:ascii="Times New Roman" w:hAnsi="Times New Roman"/>
          <w:sz w:val="22"/>
          <w:szCs w:val="22"/>
        </w:rPr>
        <w:t xml:space="preserve"> </w:t>
      </w:r>
      <w:r w:rsidR="00A75909" w:rsidRPr="00727BB3">
        <w:rPr>
          <w:rFonts w:ascii="Times New Roman" w:hAnsi="Times New Roman"/>
          <w:sz w:val="22"/>
          <w:szCs w:val="22"/>
        </w:rPr>
        <w:t xml:space="preserve"> </w:t>
      </w:r>
      <w:r w:rsidR="00B82C01">
        <w:rPr>
          <w:rFonts w:ascii="Times New Roman" w:hAnsi="Times New Roman"/>
          <w:sz w:val="22"/>
          <w:szCs w:val="22"/>
        </w:rPr>
        <w:t>T</w:t>
      </w:r>
      <w:r w:rsidR="00A75909" w:rsidRPr="006B3428">
        <w:rPr>
          <w:rFonts w:ascii="Times New Roman" w:hAnsi="Times New Roman"/>
          <w:sz w:val="22"/>
          <w:szCs w:val="22"/>
        </w:rPr>
        <w: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2381C305" w14:textId="77777777" w:rsidR="00AA142B" w:rsidRDefault="002250FA" w:rsidP="00A75909">
      <w:pPr>
        <w:jc w:val="both"/>
        <w:rPr>
          <w:rFonts w:ascii="Times New Roman" w:hAnsi="Times New Roman"/>
          <w:sz w:val="22"/>
          <w:szCs w:val="22"/>
        </w:rPr>
      </w:pPr>
      <w:r w:rsidRPr="00542396">
        <w:rPr>
          <w:rFonts w:ascii="Times New Roman" w:hAnsi="Times New Roman"/>
          <w:sz w:val="22"/>
          <w:szCs w:val="22"/>
        </w:rPr>
        <w:t xml:space="preserve">Refer to the AOS Ohio </w:t>
      </w:r>
      <w:r w:rsidR="00AA142B">
        <w:rPr>
          <w:rFonts w:ascii="Times New Roman" w:hAnsi="Times New Roman"/>
          <w:sz w:val="22"/>
          <w:szCs w:val="22"/>
        </w:rPr>
        <w:t xml:space="preserve">County </w:t>
      </w:r>
      <w:r w:rsidRPr="00542396">
        <w:rPr>
          <w:rFonts w:ascii="Times New Roman" w:hAnsi="Times New Roman"/>
          <w:sz w:val="22"/>
          <w:szCs w:val="22"/>
        </w:rPr>
        <w:t>Sheriff’s Manual for further guidance:</w:t>
      </w:r>
    </w:p>
    <w:p w14:paraId="0F7F66CD" w14:textId="39111BEF" w:rsidR="002250FA" w:rsidRDefault="002250FA" w:rsidP="00A75909">
      <w:pPr>
        <w:jc w:val="both"/>
        <w:rPr>
          <w:rFonts w:ascii="Times New Roman" w:hAnsi="Times New Roman"/>
          <w:sz w:val="22"/>
          <w:szCs w:val="22"/>
        </w:rPr>
      </w:pPr>
      <w:r w:rsidRPr="00542396">
        <w:rPr>
          <w:rFonts w:ascii="Times New Roman" w:hAnsi="Times New Roman"/>
          <w:sz w:val="22"/>
          <w:szCs w:val="22"/>
        </w:rPr>
        <w:t xml:space="preserve"> </w:t>
      </w:r>
      <w:hyperlink r:id="rId33" w:history="1">
        <w:r w:rsidR="002D466A" w:rsidRPr="00245203">
          <w:rPr>
            <w:rStyle w:val="Hyperlink"/>
            <w:rFonts w:ascii="Times New Roman" w:hAnsi="Times New Roman"/>
            <w:sz w:val="22"/>
            <w:szCs w:val="22"/>
          </w:rPr>
          <w:t>https://ohioauditor.gov/publications/docs/Sheriff_Manual_October_2020.pdf</w:t>
        </w:r>
      </w:hyperlink>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AF184A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1</w:t>
      </w:r>
      <w:r w:rsidR="00011B09">
        <w:rPr>
          <w:rFonts w:ascii="Times New Roman" w:hAnsi="Times New Roman"/>
          <w:b/>
          <w:sz w:val="22"/>
          <w:szCs w:val="22"/>
        </w:rPr>
        <w:t xml:space="preserve"> below</w:t>
      </w:r>
      <w:r w:rsidRPr="004D588D">
        <w:rPr>
          <w:rFonts w:ascii="Times New Roman" w:hAnsi="Times New Roman"/>
          <w:b/>
          <w:sz w:val="22"/>
          <w:szCs w:val="22"/>
        </w:rPr>
        <w:t xml:space="preserve">)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1C171826"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19"/>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w:t>
      </w:r>
      <w:r w:rsidR="005D2E16">
        <w:rPr>
          <w:rFonts w:ascii="Times New Roman" w:hAnsi="Times New Roman"/>
          <w:sz w:val="22"/>
          <w:szCs w:val="22"/>
        </w:rPr>
        <w:t xml:space="preserve">Ohio Rev. Code </w:t>
      </w:r>
      <w:r w:rsidR="005D2E16" w:rsidRPr="004D588D">
        <w:rPr>
          <w:rFonts w:ascii="Times New Roman" w:hAnsi="Times New Roman"/>
          <w:sz w:val="22"/>
          <w:szCs w:val="22"/>
        </w:rPr>
        <w:t>§</w:t>
      </w:r>
      <w:r w:rsidR="005D2E16">
        <w:rPr>
          <w:rFonts w:ascii="Times New Roman" w:hAnsi="Times New Roman"/>
          <w:sz w:val="22"/>
          <w:szCs w:val="22"/>
        </w:rPr>
        <w:t xml:space="preserve"> </w:t>
      </w:r>
      <w:r w:rsidRPr="004D588D">
        <w:rPr>
          <w:rFonts w:ascii="Times New Roman" w:hAnsi="Times New Roman"/>
          <w:sz w:val="22"/>
          <w:szCs w:val="22"/>
        </w:rPr>
        <w:t>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0"/>
      </w:r>
      <w:r w:rsidRPr="004D588D">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 xml:space="preserve">Procedure No. </w:t>
      </w:r>
      <w:r w:rsidRPr="004D588D">
        <w:rPr>
          <w:rFonts w:ascii="Times New Roman" w:hAnsi="Times New Roman"/>
          <w:b/>
          <w:sz w:val="22"/>
          <w:szCs w:val="22"/>
        </w:rPr>
        <w:t xml:space="preserve"> 3</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61F8289C"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2925.03(F)(2) provides guidance on preparing an internal control policy indicating it must:</w:t>
      </w:r>
    </w:p>
    <w:p w14:paraId="3AC67A76" w14:textId="42DB072D"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address the agency's use</w:t>
      </w:r>
      <w:r w:rsidR="007749C0" w:rsidRPr="008B59F5">
        <w:rPr>
          <w:rStyle w:val="FootnoteReference"/>
          <w:rFonts w:ascii="Times New Roman" w:hAnsi="Times New Roman"/>
          <w:sz w:val="22"/>
          <w:szCs w:val="22"/>
        </w:rPr>
        <w:footnoteReference w:id="21"/>
      </w:r>
      <w:r w:rsidRPr="004D588D">
        <w:rPr>
          <w:rFonts w:ascii="Times New Roman" w:hAnsi="Times New Roman"/>
          <w:sz w:val="22"/>
          <w:szCs w:val="22"/>
        </w:rPr>
        <w:t xml:space="preserve"> and disposition of all fine moneys so received,</w:t>
      </w:r>
    </w:p>
    <w:p w14:paraId="6B54CB32"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5D1637">
      <w:pPr>
        <w:pStyle w:val="ListParagraph"/>
        <w:numPr>
          <w:ilvl w:val="1"/>
          <w:numId w:val="28"/>
        </w:numPr>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5D1637">
      <w:pPr>
        <w:pStyle w:val="ListParagraph"/>
        <w:numPr>
          <w:ilvl w:val="1"/>
          <w:numId w:val="28"/>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4E2FEF08" w14:textId="77777777" w:rsidR="00A75909" w:rsidRPr="004D588D" w:rsidRDefault="00A75909" w:rsidP="005D1637">
      <w:pPr>
        <w:pStyle w:val="ListParagraph"/>
        <w:numPr>
          <w:ilvl w:val="1"/>
          <w:numId w:val="28"/>
        </w:numPr>
        <w:jc w:val="both"/>
        <w:rPr>
          <w:rFonts w:ascii="Times New Roman" w:hAnsi="Times New Roman"/>
          <w:sz w:val="22"/>
          <w:szCs w:val="22"/>
        </w:rPr>
      </w:pPr>
      <w:r w:rsidRPr="004D588D">
        <w:rPr>
          <w:rFonts w:ascii="Times New Roman" w:hAnsi="Times New Roman"/>
          <w:sz w:val="22"/>
          <w:szCs w:val="22"/>
        </w:rPr>
        <w:t xml:space="preserve">the specific amount of each general type of expenditure. </w:t>
      </w:r>
    </w:p>
    <w:p w14:paraId="1FF1F3FA"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lastRenderedPageBreak/>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t>Note</w:t>
      </w:r>
      <w:r w:rsidRPr="004D588D">
        <w:rPr>
          <w:rFonts w:ascii="Times New Roman" w:hAnsi="Times New Roman"/>
          <w:sz w:val="22"/>
          <w:szCs w:val="22"/>
        </w:rPr>
        <w:t>: The following are to be considered public records open for inspection under Ohio Rev. Code § 149.43:</w:t>
      </w:r>
    </w:p>
    <w:p w14:paraId="75B1EB51"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The general types of expenditures made out of those fine moneys, and </w:t>
      </w:r>
    </w:p>
    <w:p w14:paraId="7F4AAD4E" w14:textId="71257233" w:rsidR="00A75909"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4952628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3086773D" w14:textId="77777777" w:rsidR="00A75909" w:rsidRPr="004D588D" w:rsidRDefault="00A75909" w:rsidP="005D1637">
      <w:pPr>
        <w:pStyle w:val="ListParagraph"/>
        <w:numPr>
          <w:ilvl w:val="0"/>
          <w:numId w:val="24"/>
        </w:numPr>
        <w:jc w:val="both"/>
        <w:rPr>
          <w:rFonts w:ascii="Times New Roman" w:hAnsi="Times New Roman"/>
          <w:sz w:val="22"/>
          <w:szCs w:val="22"/>
        </w:rPr>
      </w:pPr>
      <w:r w:rsidRPr="004D588D">
        <w:rPr>
          <w:rFonts w:ascii="Times New Roman" w:hAnsi="Times New Roman"/>
          <w:sz w:val="22"/>
          <w:szCs w:val="22"/>
        </w:rPr>
        <w:t>the amount of property acquired by the agency and the date property was acquired;</w:t>
      </w:r>
    </w:p>
    <w:p w14:paraId="31992C0A" w14:textId="77777777" w:rsidR="00A75909" w:rsidRPr="004D588D" w:rsidRDefault="00A75909" w:rsidP="005D1637">
      <w:pPr>
        <w:pStyle w:val="ListParagraph"/>
        <w:numPr>
          <w:ilvl w:val="0"/>
          <w:numId w:val="23"/>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The manner in which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77777777"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Revised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77777777" w:rsidR="00A75909" w:rsidRPr="004D588D" w:rsidRDefault="00A75909" w:rsidP="005D1637">
      <w:pPr>
        <w:pStyle w:val="ListParagraph"/>
        <w:numPr>
          <w:ilvl w:val="0"/>
          <w:numId w:val="30"/>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 xml:space="preserve">Establish a law enforcement trust fund [Ohio Revised Code § 2981.13(C)(1)], </w:t>
      </w:r>
    </w:p>
    <w:p w14:paraId="7A80FEB5" w14:textId="25B7641C" w:rsidR="00A75909" w:rsidRPr="004D588D" w:rsidRDefault="00A75909" w:rsidP="005D1637">
      <w:pPr>
        <w:pStyle w:val="ListParagraph"/>
        <w:numPr>
          <w:ilvl w:val="0"/>
          <w:numId w:val="30"/>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Pr>
          <w:rFonts w:ascii="Times New Roman" w:hAnsi="Times New Roman"/>
          <w:b/>
          <w:sz w:val="22"/>
          <w:szCs w:val="22"/>
        </w:rPr>
        <w:t xml:space="preserve"> 5</w:t>
      </w:r>
      <w:r w:rsidR="00011B09">
        <w:rPr>
          <w:rFonts w:ascii="Times New Roman" w:hAnsi="Times New Roman"/>
          <w:b/>
          <w:sz w:val="22"/>
          <w:szCs w:val="22"/>
        </w:rPr>
        <w:t xml:space="preserve"> below</w:t>
      </w:r>
      <w:r w:rsidRPr="004D588D">
        <w:rPr>
          <w:rFonts w:ascii="Times New Roman" w:hAnsi="Times New Roman"/>
          <w:b/>
          <w:sz w:val="22"/>
          <w:szCs w:val="22"/>
        </w:rPr>
        <w:t>)</w:t>
      </w:r>
    </w:p>
    <w:p w14:paraId="41B8527A" w14:textId="659AACF6" w:rsidR="00A75909" w:rsidRPr="004D588D" w:rsidRDefault="00A75909" w:rsidP="005D1637">
      <w:pPr>
        <w:pStyle w:val="ListParagraph"/>
        <w:numPr>
          <w:ilvl w:val="0"/>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w:t>
      </w:r>
      <w:r w:rsidR="00BC2E0C">
        <w:rPr>
          <w:rFonts w:ascii="Times New Roman" w:hAnsi="Times New Roman"/>
          <w:sz w:val="22"/>
          <w:szCs w:val="22"/>
        </w:rPr>
        <w:t xml:space="preserve"> </w:t>
      </w:r>
      <w:r w:rsidRPr="004D588D">
        <w:rPr>
          <w:rFonts w:ascii="Times New Roman" w:hAnsi="Times New Roman"/>
          <w:sz w:val="22"/>
          <w:szCs w:val="22"/>
        </w:rPr>
        <w:t>[Ohio Rev. Code § 2981.13(C)(2)(a)]:</w:t>
      </w:r>
      <w:r w:rsidR="00BF424B">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5740DB60"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made out of the proceeds and forfeited moneys received, and </w:t>
      </w:r>
    </w:p>
    <w:p w14:paraId="4822968E"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5AA020D6"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w:t>
      </w:r>
      <w:r w:rsidR="00FE3C72">
        <w:rPr>
          <w:rFonts w:ascii="Times New Roman" w:hAnsi="Times New Roman"/>
          <w:i/>
          <w:sz w:val="22"/>
          <w:szCs w:val="22"/>
          <w:u w:val="single"/>
        </w:rPr>
        <w:t xml:space="preserve"> </w:t>
      </w:r>
      <w:r w:rsidRPr="004D588D">
        <w:rPr>
          <w:rFonts w:ascii="Times New Roman" w:hAnsi="Times New Roman"/>
          <w:i/>
          <w:sz w:val="22"/>
          <w:szCs w:val="22"/>
          <w:u w:val="single"/>
        </w:rPr>
        <w:t>2981.14</w:t>
      </w:r>
    </w:p>
    <w:p w14:paraId="538E91CF" w14:textId="48C9D279"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w:t>
      </w:r>
      <w:r w:rsidR="00FE3C72">
        <w:rPr>
          <w:rFonts w:ascii="Times New Roman" w:hAnsi="Times New Roman"/>
          <w:sz w:val="22"/>
          <w:szCs w:val="22"/>
        </w:rPr>
        <w:t xml:space="preserve"> </w:t>
      </w:r>
      <w:r w:rsidRPr="004D588D">
        <w:rPr>
          <w:rFonts w:ascii="Times New Roman" w:hAnsi="Times New Roman"/>
          <w:sz w:val="22"/>
          <w:szCs w:val="22"/>
        </w:rPr>
        <w:t xml:space="preserve">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w:t>
      </w:r>
      <w:r w:rsidRPr="004D588D">
        <w:rPr>
          <w:rFonts w:ascii="Times New Roman" w:hAnsi="Times New Roman"/>
          <w:sz w:val="22"/>
          <w:szCs w:val="22"/>
        </w:rPr>
        <w:lastRenderedPageBreak/>
        <w:t xml:space="preserve">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2"/>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4</w:t>
      </w:r>
      <w:r w:rsidR="00011B09">
        <w:rPr>
          <w:rFonts w:ascii="Times New Roman" w:hAnsi="Times New Roman"/>
          <w:b/>
          <w:sz w:val="22"/>
          <w:szCs w:val="22"/>
        </w:rPr>
        <w:t xml:space="preserve"> below</w:t>
      </w:r>
      <w:r w:rsidRPr="004D588D">
        <w:rPr>
          <w:rFonts w:ascii="Times New Roman" w:hAnsi="Times New Roman"/>
          <w:b/>
          <w:sz w:val="22"/>
          <w:szCs w:val="22"/>
        </w:rPr>
        <w:t>)</w:t>
      </w:r>
    </w:p>
    <w:p w14:paraId="1F7C95DB" w14:textId="652985EC" w:rsidR="00A75909" w:rsidRDefault="00A75909"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t xml:space="preserve">Non-Mandatory Drug Fines </w:t>
      </w:r>
    </w:p>
    <w:p w14:paraId="554ED25B" w14:textId="2FA6C616"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An additional fine imposed under Ohio Rev. Code § 2929.18</w:t>
      </w:r>
      <w:r w:rsidRPr="007416B7">
        <w:rPr>
          <w:rFonts w:ascii="Times New Roman" w:hAnsi="Times New Roman"/>
          <w:sz w:val="22"/>
          <w:szCs w:val="22"/>
        </w:rPr>
        <w:t>(A) or</w:t>
      </w:r>
      <w:r w:rsidRPr="004D588D">
        <w:rPr>
          <w:rFonts w:ascii="Times New Roman" w:hAnsi="Times New Roman"/>
          <w:sz w:val="22"/>
          <w:szCs w:val="22"/>
        </w:rPr>
        <w:t xml:space="preserve">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Pr>
          <w:rFonts w:ascii="Times New Roman" w:hAnsi="Times New Roman"/>
          <w:b/>
          <w:sz w:val="22"/>
          <w:szCs w:val="22"/>
        </w:rPr>
        <w:t>(</w:t>
      </w:r>
      <w:r w:rsidR="00B82C01" w:rsidRPr="00727BB3">
        <w:rPr>
          <w:rFonts w:ascii="Times New Roman" w:hAnsi="Times New Roman"/>
          <w:b/>
          <w:sz w:val="22"/>
          <w:szCs w:val="22"/>
        </w:rPr>
        <w:t>Procedure</w:t>
      </w:r>
      <w:r w:rsidR="00011B09" w:rsidRPr="00727BB3">
        <w:rPr>
          <w:rFonts w:ascii="Times New Roman" w:hAnsi="Times New Roman"/>
          <w:b/>
          <w:sz w:val="22"/>
          <w:szCs w:val="22"/>
        </w:rPr>
        <w:t>s</w:t>
      </w:r>
      <w:r w:rsidR="00B82C01" w:rsidRPr="00727BB3">
        <w:rPr>
          <w:rFonts w:ascii="Times New Roman" w:hAnsi="Times New Roman"/>
          <w:b/>
          <w:sz w:val="22"/>
          <w:szCs w:val="22"/>
        </w:rPr>
        <w:t xml:space="preserve"> No.</w:t>
      </w:r>
      <w:r w:rsidR="00B82C01">
        <w:rPr>
          <w:rFonts w:ascii="Times New Roman" w:hAnsi="Times New Roman"/>
          <w:b/>
          <w:sz w:val="22"/>
          <w:szCs w:val="22"/>
        </w:rPr>
        <w:t xml:space="preserve"> </w:t>
      </w:r>
      <w:r>
        <w:rPr>
          <w:rFonts w:ascii="Times New Roman" w:hAnsi="Times New Roman"/>
          <w:b/>
          <w:sz w:val="22"/>
          <w:szCs w:val="22"/>
        </w:rPr>
        <w:t xml:space="preserve"> 6</w:t>
      </w:r>
      <w:r w:rsidRPr="004D588D">
        <w:rPr>
          <w:rFonts w:ascii="Times New Roman" w:hAnsi="Times New Roman"/>
          <w:b/>
          <w:sz w:val="22"/>
          <w:szCs w:val="22"/>
        </w:rPr>
        <w:t>-</w:t>
      </w:r>
      <w:r>
        <w:rPr>
          <w:rFonts w:ascii="Times New Roman" w:hAnsi="Times New Roman"/>
          <w:b/>
          <w:sz w:val="22"/>
          <w:szCs w:val="22"/>
        </w:rPr>
        <w:t>7</w:t>
      </w:r>
      <w:r w:rsidR="00011B09">
        <w:rPr>
          <w:rFonts w:ascii="Times New Roman" w:hAnsi="Times New Roman"/>
          <w:b/>
          <w:sz w:val="22"/>
          <w:szCs w:val="22"/>
        </w:rPr>
        <w:t xml:space="preserve"> below</w:t>
      </w:r>
      <w:r w:rsidRPr="004D588D">
        <w:rPr>
          <w:rFonts w:ascii="Times New Roman" w:hAnsi="Times New Roman"/>
          <w:b/>
          <w:sz w:val="22"/>
          <w:szCs w:val="22"/>
        </w:rPr>
        <w:t>)</w:t>
      </w:r>
    </w:p>
    <w:p w14:paraId="4BE8DE33" w14:textId="08B4896C" w:rsidR="00A75909" w:rsidRDefault="00A75909" w:rsidP="00A75909">
      <w:pPr>
        <w:jc w:val="both"/>
        <w:rPr>
          <w:rFonts w:ascii="Times New Roman" w:hAnsi="Times New Roman"/>
          <w:sz w:val="22"/>
          <w:szCs w:val="22"/>
        </w:rPr>
      </w:pPr>
    </w:p>
    <w:p w14:paraId="1108B799" w14:textId="77777777" w:rsidR="00727BB3" w:rsidRPr="004D588D" w:rsidRDefault="00727BB3" w:rsidP="00A75909">
      <w:pPr>
        <w:jc w:val="both"/>
        <w:rPr>
          <w:rFonts w:ascii="Times New Roman" w:hAnsi="Times New Roman"/>
          <w:sz w:val="22"/>
          <w:szCs w:val="22"/>
        </w:rPr>
      </w:pPr>
    </w:p>
    <w:p w14:paraId="3FA12F02" w14:textId="16544599"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Sample Questions and Procedures</w:t>
      </w:r>
      <w:r w:rsidR="00B82C01">
        <w:rPr>
          <w:rFonts w:ascii="Times New Roman" w:hAnsi="Times New Roman"/>
          <w:b/>
          <w:sz w:val="22"/>
          <w:szCs w:val="22"/>
        </w:rPr>
        <w:t xml:space="preserve"> </w:t>
      </w:r>
      <w:r w:rsidR="00B82C01" w:rsidRPr="006F051B">
        <w:rPr>
          <w:rFonts w:ascii="Times New Roman" w:hAnsi="Times New Roman"/>
          <w:b/>
          <w:sz w:val="22"/>
          <w:szCs w:val="22"/>
        </w:rPr>
        <w:t xml:space="preserve">(To be performed </w:t>
      </w:r>
      <w:r w:rsidR="00B82C01" w:rsidRPr="006F051B">
        <w:rPr>
          <w:rFonts w:ascii="Times New Roman" w:hAnsi="Times New Roman"/>
          <w:b/>
          <w:sz w:val="22"/>
          <w:szCs w:val="22"/>
          <w:u w:val="single"/>
        </w:rPr>
        <w:t>every</w:t>
      </w:r>
      <w:r w:rsidR="00B82C01" w:rsidRPr="006F051B">
        <w:rPr>
          <w:rFonts w:ascii="Times New Roman" w:hAnsi="Times New Roman"/>
          <w:b/>
          <w:sz w:val="22"/>
          <w:szCs w:val="22"/>
        </w:rPr>
        <w:t xml:space="preserve"> year)</w:t>
      </w:r>
      <w:r w:rsidRPr="006F051B">
        <w:rPr>
          <w:rFonts w:ascii="Times New Roman" w:hAnsi="Times New Roman"/>
          <w:b/>
          <w:sz w:val="22"/>
          <w:szCs w:val="22"/>
        </w:rPr>
        <w:t>:</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in </w:t>
      </w:r>
      <w:r>
        <w:rPr>
          <w:rFonts w:ascii="Times New Roman" w:hAnsi="Times New Roman"/>
          <w:sz w:val="22"/>
          <w:szCs w:val="22"/>
        </w:rPr>
        <w:t>order to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Obtain any internal control policy(ies) and if applicable determine if it is written in accordance with:</w:t>
      </w:r>
    </w:p>
    <w:p w14:paraId="738BCE43"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Ohio Rev. Code § 2925.03(F)(2) – For Mandatory Drug Fines;</w:t>
      </w:r>
    </w:p>
    <w:p w14:paraId="5574C9FD"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Ohio Rev. Code § 2981.11(B)(1) – For Care of Property in Law Enforcement Custody;</w:t>
      </w:r>
    </w:p>
    <w:p w14:paraId="7C75CD3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671027F4" w:rsidR="00A75909" w:rsidRPr="004D588D" w:rsidRDefault="00A75909" w:rsidP="005D1637">
      <w:pPr>
        <w:pStyle w:val="ListParagraph"/>
        <w:numPr>
          <w:ilvl w:val="0"/>
          <w:numId w:val="31"/>
        </w:numPr>
        <w:ind w:left="360"/>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r w:rsidR="004016B6" w:rsidRPr="00F1103C">
        <w:rPr>
          <w:rFonts w:ascii="Times New Roman" w:hAnsi="Times New Roman"/>
          <w:sz w:val="22"/>
          <w:szCs w:val="22"/>
        </w:rPr>
        <w:t xml:space="preserve"> </w:t>
      </w:r>
    </w:p>
    <w:p w14:paraId="0578B343" w14:textId="77777777" w:rsidR="00A75909" w:rsidRPr="004D588D" w:rsidRDefault="00A75909" w:rsidP="00A75909">
      <w:pPr>
        <w:pStyle w:val="ListParagraph"/>
        <w:ind w:left="360"/>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ee AOSAM 30500.68.</w:t>
      </w:r>
      <w:r w:rsidRPr="004D588D">
        <w:rPr>
          <w:rFonts w:ascii="Times New Roman" w:hAnsi="Times New Roman"/>
          <w:sz w:val="22"/>
          <w:szCs w:val="22"/>
        </w:rPr>
        <w:t>)</w:t>
      </w:r>
    </w:p>
    <w:p w14:paraId="0281C15F" w14:textId="77777777" w:rsidR="00A75909" w:rsidRPr="004D588D" w:rsidRDefault="00A75909" w:rsidP="00A75909">
      <w:pPr>
        <w:pStyle w:val="ListParagraph"/>
        <w:rPr>
          <w:rFonts w:ascii="Times New Roman" w:hAnsi="Times New Roman"/>
          <w:sz w:val="22"/>
          <w:szCs w:val="22"/>
        </w:rPr>
      </w:pPr>
    </w:p>
    <w:p w14:paraId="46E41D8C" w14:textId="77777777" w:rsidR="00A75909" w:rsidRPr="004D588D" w:rsidRDefault="00A75909" w:rsidP="005D1637">
      <w:pPr>
        <w:pStyle w:val="ListParagraph"/>
        <w:numPr>
          <w:ilvl w:val="0"/>
          <w:numId w:val="31"/>
        </w:numPr>
        <w:ind w:left="360"/>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5D1637">
      <w:pPr>
        <w:pStyle w:val="ListParagraph"/>
        <w:numPr>
          <w:ilvl w:val="1"/>
          <w:numId w:val="31"/>
        </w:numPr>
        <w:ind w:left="1080"/>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5D1637">
      <w:pPr>
        <w:pStyle w:val="ListParagraph"/>
        <w:numPr>
          <w:ilvl w:val="2"/>
          <w:numId w:val="31"/>
        </w:numPr>
        <w:ind w:left="1620"/>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5D1637">
      <w:pPr>
        <w:pStyle w:val="ListParagraph"/>
        <w:numPr>
          <w:ilvl w:val="2"/>
          <w:numId w:val="31"/>
        </w:numPr>
        <w:ind w:left="1620"/>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5D1637">
      <w:pPr>
        <w:pStyle w:val="ListParagraph"/>
        <w:numPr>
          <w:ilvl w:val="2"/>
          <w:numId w:val="31"/>
        </w:numPr>
        <w:ind w:left="1620"/>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5D1637">
      <w:pPr>
        <w:pStyle w:val="ListParagraph"/>
        <w:numPr>
          <w:ilvl w:val="2"/>
          <w:numId w:val="31"/>
        </w:numPr>
        <w:ind w:left="1620"/>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5D1637">
      <w:pPr>
        <w:pStyle w:val="ListParagraph"/>
        <w:numPr>
          <w:ilvl w:val="1"/>
          <w:numId w:val="31"/>
        </w:numPr>
        <w:ind w:left="1080"/>
        <w:rPr>
          <w:rFonts w:ascii="Times New Roman" w:hAnsi="Times New Roman"/>
          <w:sz w:val="22"/>
          <w:szCs w:val="22"/>
        </w:rPr>
      </w:pPr>
      <w:r w:rsidRPr="004D588D">
        <w:rPr>
          <w:rFonts w:ascii="Times New Roman" w:hAnsi="Times New Roman"/>
          <w:sz w:val="22"/>
          <w:szCs w:val="22"/>
        </w:rPr>
        <w:t xml:space="preserve">Auditors should scan expenditure documentation and determine whether appropriate documentation is being maintained (i.e. receipts, invoices, affidavits, etc.), and whether expenditures appear reasonable in nature (i.e. proper public purpose and in accordance with </w:t>
      </w:r>
      <w:r w:rsidRPr="004D588D">
        <w:rPr>
          <w:rFonts w:ascii="Times New Roman" w:hAnsi="Times New Roman"/>
          <w:sz w:val="22"/>
          <w:szCs w:val="22"/>
        </w:rPr>
        <w:lastRenderedPageBreak/>
        <w:t>the internal control policy and related statutes above). If significant unusual items are noted, or if auditor judgment dictates, auditors should:</w:t>
      </w:r>
    </w:p>
    <w:p w14:paraId="2D51D585" w14:textId="77777777" w:rsidR="00A75909" w:rsidRPr="004D588D" w:rsidRDefault="00A75909" w:rsidP="00B940E3">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37791839" w14:textId="77777777" w:rsidR="00A75909" w:rsidRPr="004D588D" w:rsidRDefault="00A75909" w:rsidP="005D1637">
      <w:pPr>
        <w:pStyle w:val="ListParagraph"/>
        <w:numPr>
          <w:ilvl w:val="1"/>
          <w:numId w:val="31"/>
        </w:numPr>
        <w:ind w:left="1080"/>
        <w:rPr>
          <w:rFonts w:ascii="Times New Roman" w:hAnsi="Times New Roman"/>
          <w:sz w:val="22"/>
          <w:szCs w:val="22"/>
        </w:rPr>
      </w:pPr>
      <w:r w:rsidRPr="004D588D">
        <w:rPr>
          <w:rFonts w:ascii="Times New Roman" w:hAnsi="Times New Roman"/>
          <w:sz w:val="22"/>
          <w:szCs w:val="22"/>
        </w:rPr>
        <w:t xml:space="preserve">Inquire about any transfers of property seized by the agency or authority to any federal law enforcement authority. </w:t>
      </w:r>
    </w:p>
    <w:p w14:paraId="3BA3126E" w14:textId="2917F7F4" w:rsidR="00A75909" w:rsidRDefault="00A75909" w:rsidP="00B940E3">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Evaluate the value of transferred property and if applicable test requirements of  Treasury or Justice Equitable Sharing Programs (see Catalog of Federal Domestic Assistance (CFDA</w:t>
      </w:r>
      <w:bookmarkStart w:id="82" w:name="_Ref52977424"/>
      <w:r w:rsidR="00301452">
        <w:rPr>
          <w:rStyle w:val="FootnoteReference"/>
          <w:rFonts w:ascii="Times New Roman" w:hAnsi="Times New Roman"/>
          <w:sz w:val="22"/>
          <w:szCs w:val="22"/>
        </w:rPr>
        <w:footnoteReference w:id="23"/>
      </w:r>
      <w:bookmarkEnd w:id="82"/>
      <w:r w:rsidRPr="004D588D">
        <w:rPr>
          <w:rFonts w:ascii="Times New Roman" w:hAnsi="Times New Roman"/>
          <w:sz w:val="22"/>
          <w:szCs w:val="22"/>
        </w:rPr>
        <w:t>) # 16.922 and/or 21.016)</w:t>
      </w:r>
    </w:p>
    <w:p w14:paraId="1790184C" w14:textId="77777777" w:rsidR="00727BB3" w:rsidRDefault="00727BB3" w:rsidP="00727BB3">
      <w:pPr>
        <w:pStyle w:val="ListParagraph"/>
        <w:ind w:left="1620"/>
        <w:rPr>
          <w:rFonts w:ascii="Times New Roman" w:hAnsi="Times New Roman"/>
          <w:sz w:val="22"/>
          <w:szCs w:val="22"/>
        </w:rPr>
      </w:pPr>
    </w:p>
    <w:p w14:paraId="7A06E9FD" w14:textId="040FFE16" w:rsidR="00A75909" w:rsidRDefault="00A75909" w:rsidP="005D1637">
      <w:pPr>
        <w:pStyle w:val="ListParagraph"/>
        <w:numPr>
          <w:ilvl w:val="0"/>
          <w:numId w:val="31"/>
        </w:numPr>
        <w:ind w:left="360"/>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6B3428">
      <w:pPr>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B940E3">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Inquire with the client (including related courts and/or law enforcement agencies) and review supporting audit information in order to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B940E3">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B940E3">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5D1637">
      <w:pPr>
        <w:pStyle w:val="ListParagraph"/>
        <w:numPr>
          <w:ilvl w:val="2"/>
          <w:numId w:val="31"/>
        </w:numPr>
        <w:ind w:left="1620"/>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B940E3">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B940E3">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B940E3">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B940E3">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B940E3">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364C79B5"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EE5F3FD"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CE0594"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B8E258"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7D0332C" w14:textId="77777777" w:rsidR="001D413C" w:rsidRDefault="001D413C" w:rsidP="00AF1A77">
      <w:pPr>
        <w:widowControl w:val="0"/>
        <w:jc w:val="both"/>
        <w:rPr>
          <w:rFonts w:ascii="Times New Roman" w:hAnsi="Times New Roman"/>
          <w:sz w:val="22"/>
          <w:szCs w:val="22"/>
        </w:rPr>
        <w:sectPr w:rsidR="001D413C" w:rsidSect="00555887">
          <w:headerReference w:type="default" r:id="rId34"/>
          <w:type w:val="continuous"/>
          <w:pgSz w:w="12240" w:h="15840"/>
          <w:pgMar w:top="1440" w:right="1440" w:bottom="1440" w:left="1440" w:header="720" w:footer="720" w:gutter="0"/>
          <w:cols w:space="720"/>
          <w:docGrid w:linePitch="360"/>
        </w:sectPr>
      </w:pPr>
    </w:p>
    <w:p w14:paraId="2947D35C" w14:textId="77777777" w:rsidR="001D413C" w:rsidRDefault="001D413C" w:rsidP="00AF1A77">
      <w:pPr>
        <w:widowControl w:val="0"/>
        <w:jc w:val="both"/>
        <w:rPr>
          <w:rFonts w:ascii="Times New Roman" w:hAnsi="Times New Roman"/>
          <w:sz w:val="22"/>
          <w:szCs w:val="22"/>
        </w:rPr>
        <w:sectPr w:rsidR="001D413C" w:rsidSect="00555887">
          <w:type w:val="continuous"/>
          <w:pgSz w:w="12240" w:h="15840"/>
          <w:pgMar w:top="1440" w:right="1440" w:bottom="1440" w:left="1440" w:header="720" w:footer="720" w:gutter="0"/>
          <w:cols w:space="720"/>
          <w:docGrid w:linePitch="360"/>
        </w:sectPr>
      </w:pPr>
    </w:p>
    <w:p w14:paraId="438448FD" w14:textId="0E758BE5" w:rsidR="001D413C" w:rsidRPr="009C6B32" w:rsidRDefault="007938CC" w:rsidP="009C6B32">
      <w:pPr>
        <w:pStyle w:val="Heading3"/>
        <w:tabs>
          <w:tab w:val="left" w:pos="720"/>
        </w:tabs>
        <w:spacing w:before="0"/>
        <w:jc w:val="both"/>
        <w:rPr>
          <w:rFonts w:ascii="Times New Roman" w:hAnsi="Times New Roman" w:cs="Times New Roman"/>
          <w:b w:val="0"/>
          <w:color w:val="auto"/>
          <w:sz w:val="22"/>
          <w:szCs w:val="22"/>
        </w:rPr>
      </w:pPr>
      <w:bookmarkStart w:id="83" w:name="_Toc103253354"/>
      <w:bookmarkStart w:id="84" w:name="_Toc107236992"/>
      <w:r w:rsidRPr="009C6B32">
        <w:rPr>
          <w:rFonts w:ascii="Times New Roman" w:hAnsi="Times New Roman" w:cs="Times New Roman"/>
          <w:color w:val="auto"/>
          <w:sz w:val="22"/>
          <w:szCs w:val="22"/>
        </w:rPr>
        <w:lastRenderedPageBreak/>
        <w:t>3</w:t>
      </w:r>
      <w:r>
        <w:rPr>
          <w:rFonts w:ascii="Times New Roman" w:hAnsi="Times New Roman" w:cs="Times New Roman"/>
          <w:color w:val="auto"/>
          <w:sz w:val="22"/>
          <w:szCs w:val="22"/>
        </w:rPr>
        <w:t>-18</w:t>
      </w:r>
      <w:r w:rsidRPr="009C6B32">
        <w:rPr>
          <w:rFonts w:ascii="Times New Roman" w:hAnsi="Times New Roman" w:cs="Times New Roman"/>
          <w:color w:val="auto"/>
          <w:sz w:val="22"/>
          <w:szCs w:val="22"/>
        </w:rPr>
        <w:t xml:space="preserve"> </w:t>
      </w:r>
      <w:r w:rsidR="001D413C" w:rsidRPr="009C6B32">
        <w:rPr>
          <w:rFonts w:ascii="Times New Roman" w:hAnsi="Times New Roman" w:cs="Times New Roman"/>
          <w:color w:val="auto"/>
          <w:sz w:val="22"/>
          <w:szCs w:val="22"/>
        </w:rPr>
        <w:t xml:space="preserve">Compliance Requirements:  </w:t>
      </w:r>
      <w:r w:rsidR="001D413C" w:rsidRPr="009C6B32">
        <w:rPr>
          <w:rFonts w:ascii="Times New Roman" w:hAnsi="Times New Roman" w:cs="Times New Roman"/>
          <w:b w:val="0"/>
          <w:color w:val="auto"/>
          <w:sz w:val="22"/>
          <w:szCs w:val="22"/>
        </w:rPr>
        <w:t>Ohio Rev. Code</w:t>
      </w:r>
      <w:r w:rsidR="001D413C" w:rsidRPr="009C6B32">
        <w:rPr>
          <w:rFonts w:ascii="Times New Roman" w:hAnsi="Times New Roman" w:cs="Times New Roman"/>
          <w:color w:val="auto"/>
          <w:sz w:val="22"/>
          <w:szCs w:val="22"/>
        </w:rPr>
        <w:t xml:space="preserve"> </w:t>
      </w:r>
      <w:r w:rsidR="001D413C" w:rsidRPr="009C6B32">
        <w:rPr>
          <w:rFonts w:ascii="Times New Roman" w:hAnsi="Times New Roman" w:cs="Times New Roman"/>
          <w:b w:val="0"/>
          <w:color w:val="auto"/>
          <w:sz w:val="22"/>
          <w:szCs w:val="22"/>
        </w:rPr>
        <w:t>§§ 109.57, 109.571, 109.60, and 5122.311 – Submission of information for National Instant Criminal Background Check System (NICS)</w:t>
      </w:r>
      <w:bookmarkEnd w:id="83"/>
      <w:bookmarkEnd w:id="84"/>
      <w:r w:rsidR="0043258F">
        <w:rPr>
          <w:rFonts w:ascii="Times New Roman" w:hAnsi="Times New Roman" w:cs="Times New Roman"/>
          <w:b w:val="0"/>
          <w:color w:val="auto"/>
          <w:sz w:val="22"/>
          <w:szCs w:val="22"/>
        </w:rPr>
        <w:t xml:space="preserve"> </w:t>
      </w:r>
    </w:p>
    <w:p w14:paraId="3BDFE12F" w14:textId="77777777" w:rsidR="00BB1F97" w:rsidRDefault="00BB1F97" w:rsidP="00BB1F97">
      <w:pPr>
        <w:jc w:val="center"/>
        <w:rPr>
          <w:rFonts w:ascii="Times New Roman" w:hAnsi="Times New Roman"/>
          <w:sz w:val="22"/>
          <w:szCs w:val="22"/>
          <w:highlight w:val="yellow"/>
        </w:rPr>
      </w:pPr>
    </w:p>
    <w:p w14:paraId="0B860634" w14:textId="3F54FB1E" w:rsidR="00BB1F97" w:rsidRPr="002E7367" w:rsidRDefault="00BB1F97" w:rsidP="00262898">
      <w:pPr>
        <w:jc w:val="both"/>
        <w:rPr>
          <w:rFonts w:ascii="Times New Roman" w:hAnsi="Times New Roman"/>
          <w:sz w:val="22"/>
          <w:szCs w:val="22"/>
        </w:rPr>
      </w:pPr>
      <w:r w:rsidRPr="05C5124B">
        <w:rPr>
          <w:rFonts w:ascii="Times New Roman" w:hAnsi="Times New Roman"/>
          <w:sz w:val="22"/>
          <w:szCs w:val="22"/>
          <w:highlight w:val="yellow"/>
        </w:rPr>
        <w:t>Procedures for this section for are limited to the evaluation of prior year comments</w:t>
      </w:r>
      <w:r w:rsidR="00C60F89" w:rsidRPr="05C5124B">
        <w:rPr>
          <w:rFonts w:ascii="Times New Roman" w:hAnsi="Times New Roman"/>
          <w:sz w:val="22"/>
          <w:szCs w:val="22"/>
          <w:highlight w:val="yellow"/>
          <w:u w:val="wave"/>
        </w:rPr>
        <w:t>, and as noted on pg. 1 of Chapter 3, should be performed ANNUALLY if applicable to your entity</w:t>
      </w:r>
      <w:r w:rsidRPr="05C5124B">
        <w:rPr>
          <w:rFonts w:ascii="Times New Roman" w:hAnsi="Times New Roman"/>
          <w:sz w:val="22"/>
          <w:szCs w:val="22"/>
          <w:highlight w:val="yellow"/>
        </w:rPr>
        <w:t>.  Test procedures are not required fo</w:t>
      </w:r>
      <w:r w:rsidR="00412C0F" w:rsidRPr="05C5124B">
        <w:rPr>
          <w:rFonts w:ascii="Times New Roman" w:hAnsi="Times New Roman"/>
          <w:sz w:val="22"/>
          <w:szCs w:val="22"/>
          <w:highlight w:val="yellow"/>
        </w:rPr>
        <w:t>r periods applicable to the 2022</w:t>
      </w:r>
      <w:r w:rsidRPr="05C5124B">
        <w:rPr>
          <w:rFonts w:ascii="Times New Roman" w:hAnsi="Times New Roman"/>
          <w:sz w:val="22"/>
          <w:szCs w:val="22"/>
          <w:highlight w:val="yellow"/>
        </w:rPr>
        <w:t xml:space="preserve"> OCS.</w:t>
      </w:r>
    </w:p>
    <w:p w14:paraId="0175D8BF" w14:textId="6E4D04BD" w:rsidR="00C36E98" w:rsidRDefault="00C36E98" w:rsidP="009C6B32">
      <w:pPr>
        <w:jc w:val="both"/>
        <w:rPr>
          <w:rFonts w:ascii="Times New Roman" w:hAnsi="Times New Roman"/>
          <w:sz w:val="22"/>
          <w:szCs w:val="22"/>
        </w:rPr>
      </w:pPr>
    </w:p>
    <w:p w14:paraId="1BBBC2AB" w14:textId="77777777" w:rsidR="00262898" w:rsidRDefault="00262898" w:rsidP="009C6B32">
      <w:pPr>
        <w:jc w:val="both"/>
        <w:rPr>
          <w:rFonts w:ascii="Times New Roman" w:hAnsi="Times New Roman"/>
          <w:sz w:val="22"/>
          <w:szCs w:val="22"/>
        </w:rPr>
      </w:pPr>
    </w:p>
    <w:p w14:paraId="0FF3674C" w14:textId="77777777" w:rsidR="00BB1F97" w:rsidRPr="00BB1F97" w:rsidRDefault="00BB1F97" w:rsidP="000D05E8">
      <w:pPr>
        <w:rPr>
          <w:rFonts w:ascii="Times New Roman" w:hAnsi="Times New Roman"/>
          <w:b/>
          <w:sz w:val="22"/>
          <w:szCs w:val="22"/>
        </w:rPr>
      </w:pPr>
      <w:r w:rsidRPr="00BB1F97">
        <w:rPr>
          <w:rFonts w:ascii="Times New Roman" w:hAnsi="Times New Roman"/>
          <w:b/>
          <w:sz w:val="22"/>
          <w:szCs w:val="22"/>
        </w:rPr>
        <w:t>Sample Questions and Procedures:</w:t>
      </w:r>
    </w:p>
    <w:p w14:paraId="25D48389" w14:textId="09BEA982" w:rsidR="000D05E8" w:rsidRDefault="003E4373" w:rsidP="00AA142B">
      <w:pPr>
        <w:pStyle w:val="ListParagraph"/>
        <w:numPr>
          <w:ilvl w:val="0"/>
          <w:numId w:val="41"/>
        </w:numPr>
        <w:ind w:left="360"/>
        <w:jc w:val="both"/>
        <w:rPr>
          <w:rFonts w:ascii="Times New Roman" w:hAnsi="Times New Roman"/>
          <w:sz w:val="22"/>
          <w:szCs w:val="22"/>
        </w:rPr>
      </w:pPr>
      <w:r w:rsidRPr="00BB1F97">
        <w:rPr>
          <w:rFonts w:ascii="Times New Roman" w:hAnsi="Times New Roman"/>
          <w:sz w:val="22"/>
          <w:szCs w:val="22"/>
        </w:rPr>
        <w:t>Auditors should</w:t>
      </w:r>
      <w:r w:rsidR="002E7367" w:rsidRPr="00BB1F97">
        <w:rPr>
          <w:rFonts w:ascii="Times New Roman" w:hAnsi="Times New Roman"/>
          <w:sz w:val="22"/>
          <w:szCs w:val="22"/>
        </w:rPr>
        <w:t xml:space="preserve"> evaluate the status of any prior year comments issued for NICS.  If the matter is resolved, document in the working papers.  If the issue is not resolved, bring to the management’s attention via a verbal comment</w:t>
      </w:r>
      <w:r w:rsidR="00561426" w:rsidRPr="00BB1F97">
        <w:rPr>
          <w:rFonts w:ascii="Times New Roman" w:hAnsi="Times New Roman"/>
          <w:sz w:val="22"/>
          <w:szCs w:val="22"/>
        </w:rPr>
        <w:t xml:space="preserve"> only.</w:t>
      </w:r>
      <w:r w:rsidR="002E7367" w:rsidRPr="00BB1F97">
        <w:rPr>
          <w:rFonts w:ascii="Times New Roman" w:hAnsi="Times New Roman"/>
          <w:sz w:val="22"/>
          <w:szCs w:val="22"/>
        </w:rPr>
        <w:t xml:space="preserve">  </w:t>
      </w:r>
    </w:p>
    <w:p w14:paraId="3FFC2226" w14:textId="0C1D2C27" w:rsidR="00F03504" w:rsidRPr="00F03504" w:rsidRDefault="00F03504" w:rsidP="00F03504">
      <w:pPr>
        <w:jc w:val="both"/>
        <w:sectPr w:rsidR="00F03504" w:rsidRPr="00F03504" w:rsidSect="00F64C86">
          <w:headerReference w:type="default" r:id="rId35"/>
          <w:pgSz w:w="12240" w:h="15840"/>
          <w:pgMar w:top="1440" w:right="1440" w:bottom="1440" w:left="1440" w:header="720" w:footer="720" w:gutter="0"/>
          <w:cols w:space="720"/>
          <w:docGrid w:linePitch="360"/>
        </w:sectPr>
      </w:pPr>
    </w:p>
    <w:p w14:paraId="2D4B0AB6" w14:textId="77777777" w:rsidR="00F03504" w:rsidRDefault="00F03504" w:rsidP="00F03504">
      <w:pPr>
        <w:jc w:val="both"/>
        <w:rPr>
          <w:rFonts w:ascii="Times New Roman" w:hAnsi="Times New Roman"/>
          <w:sz w:val="22"/>
          <w:szCs w:val="22"/>
        </w:rPr>
        <w:sectPr w:rsidR="00F03504" w:rsidSect="00F03504">
          <w:type w:val="continuous"/>
          <w:pgSz w:w="12240" w:h="15840"/>
          <w:pgMar w:top="1440" w:right="1440" w:bottom="1440" w:left="1440" w:header="720" w:footer="720" w:gutter="0"/>
          <w:cols w:space="720"/>
          <w:docGrid w:linePitch="360"/>
        </w:sectPr>
      </w:pPr>
    </w:p>
    <w:p w14:paraId="17061B22" w14:textId="67520A38" w:rsidR="00F64C86" w:rsidRPr="00604454" w:rsidRDefault="00F64C86" w:rsidP="00F64C86">
      <w:pPr>
        <w:pStyle w:val="Heading1"/>
        <w:shd w:val="clear" w:color="auto" w:fill="BFBFBF" w:themeFill="background1" w:themeFillShade="BF"/>
        <w:spacing w:before="0"/>
        <w:jc w:val="center"/>
        <w:rPr>
          <w:rFonts w:ascii="Times New Roman" w:hAnsi="Times New Roman"/>
          <w:i/>
          <w:color w:val="auto"/>
          <w:sz w:val="22"/>
          <w:szCs w:val="22"/>
        </w:rPr>
      </w:pPr>
      <w:bookmarkStart w:id="85" w:name="_Toc103253355"/>
      <w:bookmarkStart w:id="86" w:name="_Toc107236993"/>
      <w:r>
        <w:rPr>
          <w:rFonts w:ascii="Times New Roman" w:hAnsi="Times New Roman"/>
          <w:i/>
          <w:color w:val="auto"/>
          <w:sz w:val="22"/>
          <w:szCs w:val="22"/>
        </w:rPr>
        <w:lastRenderedPageBreak/>
        <w:t>Schools</w:t>
      </w:r>
      <w:bookmarkEnd w:id="85"/>
      <w:bookmarkEnd w:id="86"/>
      <w:r>
        <w:rPr>
          <w:rFonts w:ascii="Times New Roman" w:hAnsi="Times New Roman"/>
          <w:i/>
          <w:color w:val="auto"/>
          <w:sz w:val="22"/>
          <w:szCs w:val="22"/>
        </w:rPr>
        <w:t xml:space="preserve"> </w:t>
      </w:r>
    </w:p>
    <w:p w14:paraId="2378D066" w14:textId="71FE572A" w:rsidR="00F64C86" w:rsidRPr="000A7221" w:rsidRDefault="00F64C86" w:rsidP="00F64C86">
      <w:pPr>
        <w:jc w:val="both"/>
        <w:rPr>
          <w:rFonts w:ascii="Times New Roman" w:hAnsi="Times New Roman"/>
          <w:b/>
          <w:sz w:val="22"/>
          <w:szCs w:val="22"/>
        </w:rPr>
      </w:pPr>
      <w:r w:rsidRPr="00D2015E">
        <w:rPr>
          <w:noProof/>
          <w:sz w:val="22"/>
          <w:szCs w:val="22"/>
        </w:rPr>
        <mc:AlternateContent>
          <mc:Choice Requires="wps">
            <w:drawing>
              <wp:anchor distT="45720" distB="45720" distL="114300" distR="114300" simplePos="0" relativeHeight="251658243" behindDoc="0" locked="0" layoutInCell="1" allowOverlap="1" wp14:anchorId="7A6B7CEC" wp14:editId="08A460F3">
                <wp:simplePos x="0" y="0"/>
                <wp:positionH relativeFrom="margin">
                  <wp:posOffset>0</wp:posOffset>
                </wp:positionH>
                <wp:positionV relativeFrom="paragraph">
                  <wp:posOffset>208915</wp:posOffset>
                </wp:positionV>
                <wp:extent cx="2011680" cy="1404620"/>
                <wp:effectExtent l="0" t="0" r="26670"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3130D6B6" w14:textId="77777777" w:rsidR="00E55CE0" w:rsidRDefault="00E55CE0" w:rsidP="00F64C8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110, 134 GA</w:t>
                            </w:r>
                          </w:p>
                          <w:p w14:paraId="39A9C89A" w14:textId="77777777" w:rsidR="00E55CE0" w:rsidRDefault="00E55CE0" w:rsidP="00F64C8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B7CEC" id="Text Box 1" o:spid="_x0000_s1030" type="#_x0000_t202" style="position:absolute;left:0;text-align:left;margin-left:0;margin-top:16.45pt;width:158.4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">
                <v:textbox style="mso-fit-shape-to-text:t">
                  <w:txbxContent>
                    <w:p w14:paraId="3130D6B6" w14:textId="77777777" w:rsidR="00E55CE0" w:rsidRDefault="00E55CE0" w:rsidP="00F64C8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proofErr w:type="spellStart"/>
                      <w:r>
                        <w:rPr>
                          <w:rFonts w:ascii="Times New Roman" w:eastAsiaTheme="minorHAnsi" w:hAnsi="Times New Roman"/>
                          <w:b/>
                          <w:bCs/>
                          <w:sz w:val="22"/>
                          <w:szCs w:val="22"/>
                          <w:u w:val="double"/>
                        </w:rPr>
                        <w:t>HB</w:t>
                      </w:r>
                      <w:proofErr w:type="spellEnd"/>
                      <w:r>
                        <w:rPr>
                          <w:rFonts w:ascii="Times New Roman" w:eastAsiaTheme="minorHAnsi" w:hAnsi="Times New Roman"/>
                          <w:b/>
                          <w:bCs/>
                          <w:sz w:val="22"/>
                          <w:szCs w:val="22"/>
                          <w:u w:val="double"/>
                        </w:rPr>
                        <w:t xml:space="preserve"> 110, 134 GA</w:t>
                      </w:r>
                    </w:p>
                    <w:p w14:paraId="39A9C89A" w14:textId="77777777" w:rsidR="00E55CE0" w:rsidRDefault="00E55CE0" w:rsidP="00F64C8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txbxContent>
                </v:textbox>
                <w10:wrap type="square" anchorx="margin"/>
              </v:shape>
            </w:pict>
          </mc:Fallback>
        </mc:AlternateContent>
      </w:r>
    </w:p>
    <w:p w14:paraId="6CDFAF98" w14:textId="77777777" w:rsidR="00F64C86" w:rsidRDefault="00F64C86" w:rsidP="00F64C86">
      <w:pPr>
        <w:rPr>
          <w:rFonts w:ascii="Times New Roman" w:hAnsi="Times New Roman"/>
          <w:bCs/>
          <w:sz w:val="22"/>
          <w:szCs w:val="22"/>
        </w:rPr>
      </w:pPr>
    </w:p>
    <w:p w14:paraId="5C60528D" w14:textId="77777777" w:rsidR="00F64C86" w:rsidRDefault="00F64C86" w:rsidP="00F64C86">
      <w:pPr>
        <w:rPr>
          <w:rFonts w:ascii="Times New Roman" w:hAnsi="Times New Roman"/>
          <w:bCs/>
          <w:sz w:val="22"/>
          <w:szCs w:val="22"/>
        </w:rPr>
      </w:pPr>
    </w:p>
    <w:p w14:paraId="764BE0A2" w14:textId="77777777" w:rsidR="00F64C86" w:rsidRDefault="00F64C86" w:rsidP="00F64C86">
      <w:pPr>
        <w:rPr>
          <w:rFonts w:ascii="Times New Roman" w:hAnsi="Times New Roman"/>
          <w:bCs/>
          <w:sz w:val="22"/>
          <w:szCs w:val="22"/>
        </w:rPr>
      </w:pPr>
    </w:p>
    <w:p w14:paraId="57F598E4" w14:textId="77777777" w:rsidR="00F64C86" w:rsidRDefault="00F64C86" w:rsidP="00F64C86">
      <w:pPr>
        <w:rPr>
          <w:rFonts w:ascii="Times New Roman" w:hAnsi="Times New Roman"/>
          <w:bCs/>
          <w:sz w:val="22"/>
          <w:szCs w:val="22"/>
        </w:rPr>
      </w:pPr>
    </w:p>
    <w:p w14:paraId="03F74E5B" w14:textId="6D77E5C4" w:rsidR="00F64C86" w:rsidRPr="00F60F81" w:rsidRDefault="00F64C86" w:rsidP="00F64C86">
      <w:pPr>
        <w:pStyle w:val="Heading3"/>
        <w:spacing w:before="0"/>
        <w:jc w:val="both"/>
        <w:rPr>
          <w:rFonts w:cs="Times New Roman"/>
          <w:sz w:val="22"/>
          <w:szCs w:val="22"/>
        </w:rPr>
      </w:pPr>
      <w:bookmarkStart w:id="87" w:name="_Toc103253356"/>
      <w:bookmarkStart w:id="88" w:name="_Toc107236994"/>
      <w:r>
        <w:rPr>
          <w:rFonts w:ascii="Times New Roman" w:eastAsia="Times New Roman" w:hAnsi="Times New Roman" w:cs="Times New Roman"/>
          <w:bCs w:val="0"/>
          <w:color w:val="auto"/>
          <w:sz w:val="22"/>
          <w:szCs w:val="22"/>
        </w:rPr>
        <w:t xml:space="preserve">3-19 </w:t>
      </w:r>
      <w:r w:rsidRPr="00013F1A">
        <w:rPr>
          <w:rFonts w:ascii="Times New Roman" w:hAnsi="Times New Roman" w:cs="Times New Roman"/>
          <w:color w:val="auto"/>
          <w:sz w:val="22"/>
          <w:szCs w:val="22"/>
        </w:rPr>
        <w:t xml:space="preserve">Compliance Requirement: </w:t>
      </w:r>
      <w:r w:rsidRPr="00013F1A">
        <w:rPr>
          <w:rStyle w:val="Heading3Char"/>
          <w:rFonts w:ascii="Times New Roman" w:hAnsi="Times New Roman" w:cs="Times New Roman"/>
          <w:color w:val="auto"/>
          <w:sz w:val="22"/>
          <w:szCs w:val="22"/>
        </w:rPr>
        <w:t>Ohio Rev</w:t>
      </w:r>
      <w:r w:rsidRPr="009B5C00">
        <w:rPr>
          <w:rStyle w:val="Heading3Char"/>
          <w:rFonts w:ascii="Times New Roman" w:hAnsi="Times New Roman" w:cs="Times New Roman"/>
          <w:color w:val="auto"/>
          <w:sz w:val="22"/>
          <w:szCs w:val="22"/>
        </w:rPr>
        <w:t>. Code §§</w:t>
      </w:r>
      <w:r w:rsidRPr="009B5C00">
        <w:rPr>
          <w:rStyle w:val="Heading3Char"/>
          <w:rFonts w:ascii="Times New Roman" w:hAnsi="Times New Roman" w:cs="Times New Roman"/>
          <w:b/>
          <w:color w:val="auto"/>
          <w:sz w:val="22"/>
          <w:szCs w:val="22"/>
        </w:rPr>
        <w:t xml:space="preserve"> </w:t>
      </w:r>
      <w:r w:rsidRPr="009B5C00">
        <w:rPr>
          <w:rFonts w:ascii="Times New Roman" w:eastAsia="Times New Roman" w:hAnsi="Times New Roman" w:cs="Times New Roman"/>
          <w:b w:val="0"/>
          <w:color w:val="auto"/>
          <w:sz w:val="22"/>
          <w:szCs w:val="22"/>
        </w:rPr>
        <w:t xml:space="preserve">3301.0710, </w:t>
      </w:r>
      <w:r w:rsidRPr="009B5C00">
        <w:rPr>
          <w:rFonts w:ascii="Times New Roman" w:eastAsia="Times New Roman" w:hAnsi="Times New Roman" w:cs="Times New Roman"/>
          <w:b w:val="0"/>
          <w:bCs w:val="0"/>
          <w:color w:val="auto"/>
          <w:sz w:val="22"/>
          <w:szCs w:val="22"/>
        </w:rPr>
        <w:t xml:space="preserve">3301.0712, </w:t>
      </w:r>
      <w:r w:rsidRPr="009B5C00">
        <w:rPr>
          <w:rStyle w:val="Heading3Char"/>
          <w:rFonts w:ascii="Times New Roman" w:hAnsi="Times New Roman" w:cs="Times New Roman"/>
          <w:color w:val="auto"/>
          <w:sz w:val="22"/>
          <w:szCs w:val="22"/>
        </w:rPr>
        <w:t>3314.017,</w:t>
      </w:r>
      <w:r w:rsidRPr="009B5C00">
        <w:rPr>
          <w:rStyle w:val="Heading3Char"/>
          <w:rFonts w:ascii="Times New Roman" w:hAnsi="Times New Roman" w:cs="Times New Roman"/>
          <w:b/>
          <w:color w:val="auto"/>
          <w:sz w:val="22"/>
          <w:szCs w:val="22"/>
        </w:rPr>
        <w:t xml:space="preserve"> </w:t>
      </w:r>
      <w:r w:rsidRPr="009B5C00">
        <w:rPr>
          <w:rFonts w:ascii="Times New Roman" w:eastAsia="Times New Roman" w:hAnsi="Times New Roman" w:cs="Times New Roman"/>
          <w:b w:val="0"/>
          <w:color w:val="auto"/>
          <w:sz w:val="22"/>
          <w:szCs w:val="22"/>
        </w:rPr>
        <w:t>3314.034, 3314.38</w:t>
      </w:r>
      <w:r w:rsidRPr="009B5C00">
        <w:rPr>
          <w:rStyle w:val="Heading3Char"/>
          <w:rFonts w:ascii="Times New Roman" w:hAnsi="Times New Roman" w:cs="Times New Roman"/>
          <w:b/>
          <w:color w:val="auto"/>
          <w:sz w:val="22"/>
          <w:szCs w:val="22"/>
        </w:rPr>
        <w:t xml:space="preserve">; </w:t>
      </w:r>
      <w:r w:rsidRPr="009B5C00">
        <w:rPr>
          <w:rFonts w:ascii="Times New Roman" w:hAnsi="Times New Roman" w:cs="Times New Roman"/>
          <w:b w:val="0"/>
          <w:color w:val="auto"/>
          <w:sz w:val="22"/>
          <w:szCs w:val="22"/>
        </w:rPr>
        <w:t>Ohio Admin. Code 3301-102-10</w:t>
      </w:r>
      <w:r w:rsidRPr="00013F1A">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013F1A">
        <w:rPr>
          <w:rStyle w:val="Heading3Char"/>
          <w:rFonts w:ascii="Times New Roman" w:hAnsi="Times New Roman" w:cs="Times New Roman"/>
          <w:color w:val="auto"/>
          <w:sz w:val="22"/>
          <w:szCs w:val="22"/>
        </w:rPr>
        <w:t>Dropout Prevention and Recovery School Eligibility Requirements</w:t>
      </w:r>
      <w:bookmarkEnd w:id="87"/>
      <w:bookmarkEnd w:id="88"/>
    </w:p>
    <w:p w14:paraId="41859F46" w14:textId="77777777" w:rsidR="00F64C86" w:rsidRDefault="00F64C86" w:rsidP="00F64C86">
      <w:pPr>
        <w:jc w:val="both"/>
        <w:rPr>
          <w:rFonts w:ascii="Times New Roman" w:hAnsi="Times New Roman"/>
          <w:b/>
          <w:sz w:val="22"/>
          <w:szCs w:val="22"/>
          <w:u w:val="wave"/>
        </w:rPr>
      </w:pPr>
    </w:p>
    <w:p w14:paraId="3E3C0C55" w14:textId="16226353" w:rsidR="00F64C86" w:rsidRPr="00C60F89" w:rsidRDefault="00F64C86" w:rsidP="00F64C86">
      <w:pPr>
        <w:jc w:val="both"/>
        <w:rPr>
          <w:rFonts w:ascii="Times New Roman" w:hAnsi="Times New Roman"/>
          <w:b/>
          <w:bCs/>
          <w:sz w:val="22"/>
          <w:szCs w:val="22"/>
          <w:u w:val="wave"/>
        </w:rPr>
      </w:pPr>
      <w:r w:rsidRPr="05C5124B">
        <w:rPr>
          <w:rFonts w:ascii="Times New Roman" w:hAnsi="Times New Roman"/>
          <w:b/>
          <w:bCs/>
          <w:sz w:val="22"/>
          <w:szCs w:val="22"/>
          <w:u w:val="wave"/>
        </w:rPr>
        <w:t>Note:  As stated on pg. 1 of Chapter 3, this section should be</w:t>
      </w:r>
      <w:r w:rsidRPr="05C5124B">
        <w:rPr>
          <w:rFonts w:ascii="Times New Roman" w:hAnsi="Times New Roman"/>
          <w:b/>
          <w:bCs/>
          <w:i/>
          <w:iCs/>
          <w:sz w:val="22"/>
          <w:szCs w:val="22"/>
          <w:u w:val="wave"/>
        </w:rPr>
        <w:t xml:space="preserve"> </w:t>
      </w:r>
      <w:r w:rsidRPr="05C5124B">
        <w:rPr>
          <w:rFonts w:ascii="Times New Roman" w:hAnsi="Times New Roman"/>
          <w:b/>
          <w:bCs/>
          <w:sz w:val="22"/>
          <w:szCs w:val="22"/>
          <w:u w:val="wave"/>
        </w:rPr>
        <w:t>performed</w:t>
      </w:r>
      <w:r w:rsidRPr="05C5124B">
        <w:rPr>
          <w:rFonts w:ascii="Times New Roman" w:hAnsi="Times New Roman"/>
          <w:b/>
          <w:bCs/>
          <w:i/>
          <w:iCs/>
          <w:sz w:val="22"/>
          <w:szCs w:val="22"/>
          <w:u w:val="wave"/>
        </w:rPr>
        <w:t xml:space="preserve"> ANNUALLY </w:t>
      </w:r>
      <w:r w:rsidRPr="05C5124B">
        <w:rPr>
          <w:rFonts w:ascii="Times New Roman" w:hAnsi="Times New Roman"/>
          <w:b/>
          <w:bCs/>
          <w:sz w:val="22"/>
          <w:szCs w:val="22"/>
          <w:u w:val="wave"/>
        </w:rPr>
        <w:t xml:space="preserve">if applicable to your </w:t>
      </w:r>
      <w:r w:rsidRPr="00A558B6">
        <w:rPr>
          <w:rFonts w:ascii="Times New Roman" w:hAnsi="Times New Roman"/>
          <w:b/>
          <w:bCs/>
          <w:strike/>
          <w:sz w:val="22"/>
          <w:szCs w:val="22"/>
          <w:u w:val="wave"/>
        </w:rPr>
        <w:t>entity</w:t>
      </w:r>
      <w:r w:rsidR="00A558B6">
        <w:rPr>
          <w:rFonts w:ascii="Times New Roman" w:hAnsi="Times New Roman"/>
          <w:b/>
          <w:bCs/>
          <w:sz w:val="22"/>
          <w:szCs w:val="22"/>
          <w:u w:val="wave"/>
        </w:rPr>
        <w:t xml:space="preserve"> community school</w:t>
      </w:r>
      <w:r w:rsidRPr="05C5124B">
        <w:rPr>
          <w:rFonts w:ascii="Times New Roman" w:hAnsi="Times New Roman"/>
          <w:b/>
          <w:bCs/>
          <w:sz w:val="22"/>
          <w:szCs w:val="22"/>
          <w:u w:val="wave"/>
        </w:rPr>
        <w:t>.</w:t>
      </w:r>
    </w:p>
    <w:p w14:paraId="20B1F2CC" w14:textId="77777777" w:rsidR="00F64C86" w:rsidRDefault="00F64C86" w:rsidP="00F64C86">
      <w:pPr>
        <w:jc w:val="both"/>
        <w:rPr>
          <w:rFonts w:ascii="Times New Roman" w:hAnsi="Times New Roman"/>
          <w:sz w:val="22"/>
          <w:szCs w:val="22"/>
        </w:rPr>
      </w:pPr>
    </w:p>
    <w:p w14:paraId="65BC2E62" w14:textId="77777777" w:rsidR="00F64C86" w:rsidRPr="00F60F81" w:rsidRDefault="00F64C86" w:rsidP="00F64C86">
      <w:pPr>
        <w:jc w:val="both"/>
        <w:rPr>
          <w:rFonts w:ascii="Times New Roman" w:hAnsi="Times New Roman"/>
          <w:b/>
          <w:sz w:val="22"/>
          <w:szCs w:val="22"/>
        </w:rPr>
      </w:pPr>
      <w:r w:rsidRPr="00F60F81">
        <w:rPr>
          <w:rFonts w:ascii="Times New Roman" w:hAnsi="Times New Roman"/>
          <w:b/>
          <w:sz w:val="22"/>
          <w:szCs w:val="22"/>
        </w:rPr>
        <w:t>Summary of Requirements:</w:t>
      </w:r>
    </w:p>
    <w:p w14:paraId="7F4C613B" w14:textId="77777777" w:rsidR="00F64C86" w:rsidRDefault="00F64C86" w:rsidP="00F64C86">
      <w:pPr>
        <w:jc w:val="both"/>
        <w:rPr>
          <w:rFonts w:ascii="Times New Roman" w:hAnsi="Times New Roman"/>
          <w:sz w:val="22"/>
          <w:szCs w:val="22"/>
        </w:rPr>
      </w:pPr>
      <w:r w:rsidRPr="00F60F81">
        <w:rPr>
          <w:rFonts w:ascii="Times New Roman" w:hAnsi="Times New Roman"/>
          <w:sz w:val="22"/>
          <w:szCs w:val="22"/>
        </w:rPr>
        <w:t xml:space="preserve">Schools designated as </w:t>
      </w:r>
      <w:hyperlink r:id="rId36" w:history="1">
        <w:r w:rsidRPr="00FB2E49">
          <w:rPr>
            <w:rStyle w:val="Hyperlink"/>
            <w:rFonts w:ascii="Times New Roman" w:hAnsi="Times New Roman"/>
            <w:sz w:val="22"/>
            <w:szCs w:val="22"/>
          </w:rPr>
          <w:t>Dropout Prevention and Recovery (DOPR)</w:t>
        </w:r>
      </w:hyperlink>
      <w:r>
        <w:rPr>
          <w:rFonts w:ascii="Times New Roman" w:hAnsi="Times New Roman"/>
          <w:sz w:val="22"/>
          <w:szCs w:val="22"/>
        </w:rPr>
        <w:t xml:space="preserve"> </w:t>
      </w:r>
      <w:r w:rsidRPr="00F60F81">
        <w:rPr>
          <w:rFonts w:ascii="Times New Roman" w:hAnsi="Times New Roman"/>
          <w:sz w:val="22"/>
          <w:szCs w:val="22"/>
        </w:rPr>
        <w:t>sc</w:t>
      </w:r>
      <w:r>
        <w:rPr>
          <w:rFonts w:ascii="Times New Roman" w:hAnsi="Times New Roman"/>
          <w:sz w:val="22"/>
          <w:szCs w:val="22"/>
        </w:rPr>
        <w:t>hools:</w:t>
      </w:r>
    </w:p>
    <w:p w14:paraId="303B0966" w14:textId="77777777" w:rsidR="00F64C86" w:rsidRDefault="00F64C86" w:rsidP="00F64C86">
      <w:pPr>
        <w:pStyle w:val="ListParagraph"/>
        <w:numPr>
          <w:ilvl w:val="0"/>
          <w:numId w:val="34"/>
        </w:numPr>
        <w:jc w:val="both"/>
        <w:rPr>
          <w:rFonts w:ascii="Times New Roman" w:hAnsi="Times New Roman"/>
          <w:sz w:val="22"/>
          <w:szCs w:val="22"/>
        </w:rPr>
      </w:pPr>
      <w:r>
        <w:rPr>
          <w:rFonts w:ascii="Times New Roman" w:hAnsi="Times New Roman"/>
          <w:sz w:val="22"/>
          <w:szCs w:val="22"/>
        </w:rPr>
        <w:t>A</w:t>
      </w:r>
      <w:r w:rsidRPr="002139D0">
        <w:rPr>
          <w:rFonts w:ascii="Times New Roman" w:hAnsi="Times New Roman"/>
          <w:sz w:val="22"/>
          <w:szCs w:val="22"/>
        </w:rPr>
        <w:t>re eligible to receive an alternative report card</w:t>
      </w:r>
      <w:r>
        <w:rPr>
          <w:rFonts w:ascii="Times New Roman" w:hAnsi="Times New Roman"/>
          <w:sz w:val="22"/>
          <w:szCs w:val="22"/>
        </w:rPr>
        <w:t xml:space="preserve"> described at: </w:t>
      </w:r>
      <w:hyperlink r:id="rId37" w:history="1">
        <w:r>
          <w:rPr>
            <w:rStyle w:val="Hyperlink"/>
            <w:rFonts w:ascii="Times New Roman" w:hAnsi="Times New Roman"/>
            <w:sz w:val="22"/>
            <w:szCs w:val="22"/>
          </w:rPr>
          <w:t>http://education.ohio.gov/.../Dropout-Recovery/Understanding-Ohios-New-Dropout-Recovery-Community-School-Report-Card.pdf</w:t>
        </w:r>
      </w:hyperlink>
      <w:r>
        <w:rPr>
          <w:rFonts w:ascii="Times New Roman" w:hAnsi="Times New Roman"/>
          <w:sz w:val="22"/>
          <w:szCs w:val="22"/>
        </w:rPr>
        <w:t>;</w:t>
      </w:r>
    </w:p>
    <w:p w14:paraId="63E4565C" w14:textId="77777777" w:rsidR="00F64C86" w:rsidRDefault="00F64C86" w:rsidP="00F64C86">
      <w:pPr>
        <w:pStyle w:val="ListParagraph"/>
        <w:numPr>
          <w:ilvl w:val="0"/>
          <w:numId w:val="34"/>
        </w:numPr>
        <w:jc w:val="both"/>
        <w:rPr>
          <w:rFonts w:ascii="Times New Roman" w:hAnsi="Times New Roman"/>
          <w:sz w:val="22"/>
          <w:szCs w:val="22"/>
        </w:rPr>
      </w:pPr>
      <w:r>
        <w:rPr>
          <w:rFonts w:ascii="Times New Roman" w:hAnsi="Times New Roman"/>
          <w:sz w:val="22"/>
          <w:szCs w:val="22"/>
        </w:rPr>
        <w:t xml:space="preserve">Are eligible for the alternative </w:t>
      </w:r>
      <w:r w:rsidRPr="00BC2524">
        <w:rPr>
          <w:rFonts w:ascii="Times New Roman" w:hAnsi="Times New Roman"/>
          <w:strike/>
          <w:sz w:val="22"/>
          <w:szCs w:val="22"/>
        </w:rPr>
        <w:t>NWEA MAP</w:t>
      </w:r>
      <w:r>
        <w:rPr>
          <w:rFonts w:ascii="Times New Roman" w:hAnsi="Times New Roman"/>
          <w:sz w:val="22"/>
          <w:szCs w:val="22"/>
        </w:rPr>
        <w:t xml:space="preserve"> </w:t>
      </w:r>
      <w:r w:rsidRPr="00BC2524">
        <w:rPr>
          <w:rFonts w:ascii="Times New Roman" w:hAnsi="Times New Roman"/>
          <w:sz w:val="22"/>
          <w:szCs w:val="22"/>
          <w:u w:val="wave"/>
        </w:rPr>
        <w:t>Renaissance STAR</w:t>
      </w:r>
      <w:r>
        <w:rPr>
          <w:rFonts w:ascii="Times New Roman" w:hAnsi="Times New Roman"/>
          <w:sz w:val="22"/>
          <w:szCs w:val="22"/>
        </w:rPr>
        <w:t xml:space="preserve"> assessment testing of students; and</w:t>
      </w:r>
    </w:p>
    <w:p w14:paraId="49D1EC20" w14:textId="77777777" w:rsidR="00F64C86" w:rsidRDefault="00F64C86" w:rsidP="00F64C86">
      <w:pPr>
        <w:pStyle w:val="ListParagraph"/>
        <w:numPr>
          <w:ilvl w:val="0"/>
          <w:numId w:val="34"/>
        </w:numPr>
        <w:jc w:val="both"/>
        <w:rPr>
          <w:rFonts w:ascii="Times New Roman" w:hAnsi="Times New Roman"/>
          <w:sz w:val="22"/>
          <w:szCs w:val="22"/>
        </w:rPr>
      </w:pPr>
      <w:r>
        <w:rPr>
          <w:rFonts w:ascii="Times New Roman" w:hAnsi="Times New Roman"/>
          <w:sz w:val="22"/>
          <w:szCs w:val="22"/>
        </w:rPr>
        <w:t>Have flexibility with regards to certain requirements in the Ohio Rev. Code, such as start date (3314.03).</w:t>
      </w:r>
    </w:p>
    <w:p w14:paraId="155C6643" w14:textId="77777777" w:rsidR="00F64C86" w:rsidRPr="002139D0" w:rsidRDefault="00F64C86" w:rsidP="00F64C86">
      <w:pPr>
        <w:pStyle w:val="ListParagraph"/>
        <w:numPr>
          <w:ilvl w:val="0"/>
          <w:numId w:val="34"/>
        </w:numPr>
        <w:jc w:val="both"/>
        <w:rPr>
          <w:rFonts w:ascii="Times New Roman" w:hAnsi="Times New Roman"/>
          <w:sz w:val="22"/>
          <w:szCs w:val="22"/>
        </w:rPr>
      </w:pPr>
      <w:r w:rsidRPr="29539E4F">
        <w:rPr>
          <w:rFonts w:ascii="Times New Roman" w:hAnsi="Times New Roman"/>
          <w:sz w:val="22"/>
          <w:szCs w:val="22"/>
          <w:u w:val="double"/>
        </w:rPr>
        <w:t>May be eligible for additional funding for certain students enrolled in an eligible DOPR e-school (133</w:t>
      </w:r>
      <w:r w:rsidRPr="29539E4F">
        <w:rPr>
          <w:rFonts w:ascii="Times New Roman" w:hAnsi="Times New Roman"/>
          <w:sz w:val="22"/>
          <w:szCs w:val="22"/>
          <w:u w:val="double"/>
          <w:vertAlign w:val="superscript"/>
        </w:rPr>
        <w:t>rd</w:t>
      </w:r>
      <w:r w:rsidRPr="29539E4F">
        <w:rPr>
          <w:rFonts w:ascii="Times New Roman" w:hAnsi="Times New Roman"/>
          <w:sz w:val="22"/>
          <w:szCs w:val="22"/>
          <w:u w:val="double"/>
        </w:rPr>
        <w:t xml:space="preserve"> GA, HB 123, as amended by 134</w:t>
      </w:r>
      <w:r w:rsidRPr="29539E4F">
        <w:rPr>
          <w:rFonts w:ascii="Times New Roman" w:hAnsi="Times New Roman"/>
          <w:sz w:val="22"/>
          <w:szCs w:val="22"/>
          <w:u w:val="double"/>
          <w:vertAlign w:val="superscript"/>
        </w:rPr>
        <w:t>th</w:t>
      </w:r>
      <w:r w:rsidRPr="29539E4F">
        <w:rPr>
          <w:rFonts w:ascii="Times New Roman" w:hAnsi="Times New Roman"/>
          <w:sz w:val="22"/>
          <w:szCs w:val="22"/>
          <w:u w:val="double"/>
        </w:rPr>
        <w:t xml:space="preserve"> GA, HB 110, Section 610.04).</w:t>
      </w:r>
    </w:p>
    <w:p w14:paraId="14CBDBA1" w14:textId="77777777" w:rsidR="00F64C86" w:rsidRDefault="00F64C86" w:rsidP="00F64C86">
      <w:pPr>
        <w:jc w:val="both"/>
        <w:rPr>
          <w:rFonts w:ascii="Times New Roman" w:hAnsi="Times New Roman"/>
          <w:b/>
          <w:sz w:val="22"/>
          <w:szCs w:val="22"/>
        </w:rPr>
      </w:pPr>
    </w:p>
    <w:p w14:paraId="6BB5674F" w14:textId="77777777" w:rsidR="00F64C86" w:rsidRPr="00F60F81" w:rsidRDefault="00F64C86" w:rsidP="00F64C86">
      <w:pPr>
        <w:jc w:val="both"/>
        <w:rPr>
          <w:rFonts w:ascii="Times New Roman" w:hAnsi="Times New Roman"/>
          <w:sz w:val="22"/>
          <w:szCs w:val="22"/>
        </w:rPr>
      </w:pPr>
      <w:r>
        <w:rPr>
          <w:rFonts w:ascii="Times New Roman" w:hAnsi="Times New Roman"/>
          <w:b/>
          <w:sz w:val="22"/>
          <w:szCs w:val="22"/>
        </w:rPr>
        <w:t>Ohio Admin. Code</w:t>
      </w:r>
      <w:r w:rsidRPr="00F60F81">
        <w:rPr>
          <w:rFonts w:ascii="Times New Roman" w:hAnsi="Times New Roman"/>
          <w:b/>
          <w:sz w:val="22"/>
          <w:szCs w:val="22"/>
        </w:rPr>
        <w:t xml:space="preserve"> 3301-102-10(A) </w:t>
      </w:r>
      <w:r w:rsidRPr="00F60F81">
        <w:rPr>
          <w:rFonts w:ascii="Times New Roman" w:hAnsi="Times New Roman"/>
          <w:sz w:val="22"/>
          <w:szCs w:val="22"/>
        </w:rPr>
        <w:t xml:space="preserve">states a </w:t>
      </w:r>
      <w:r w:rsidRPr="00F60F81">
        <w:rPr>
          <w:rFonts w:ascii="Times New Roman" w:eastAsiaTheme="minorHAnsi" w:hAnsi="Times New Roman"/>
          <w:sz w:val="22"/>
          <w:szCs w:val="22"/>
        </w:rPr>
        <w:t xml:space="preserve">Dropout Prevention and Recovery school is one to which any of the following applies: </w:t>
      </w:r>
    </w:p>
    <w:p w14:paraId="294927E7" w14:textId="77777777" w:rsidR="00F64C86" w:rsidRPr="00F60F81" w:rsidRDefault="00F64C86" w:rsidP="00F64C86">
      <w:pPr>
        <w:pStyle w:val="ListParagraph"/>
        <w:numPr>
          <w:ilvl w:val="0"/>
          <w:numId w:val="32"/>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Any community school that operates a drug recovery program in cooperation with a court; or </w:t>
      </w:r>
    </w:p>
    <w:p w14:paraId="768C9976" w14:textId="77777777" w:rsidR="00F64C86" w:rsidRPr="00F60F81" w:rsidRDefault="00F64C86" w:rsidP="00F64C86">
      <w:pPr>
        <w:pStyle w:val="ListParagraph"/>
        <w:numPr>
          <w:ilvl w:val="0"/>
          <w:numId w:val="32"/>
        </w:numPr>
        <w:spacing w:line="276" w:lineRule="auto"/>
        <w:jc w:val="both"/>
        <w:rPr>
          <w:rFonts w:ascii="Times New Roman" w:eastAsiaTheme="minorEastAsia" w:hAnsi="Times New Roman"/>
          <w:sz w:val="22"/>
          <w:szCs w:val="22"/>
        </w:rPr>
      </w:pPr>
      <w:r w:rsidRPr="39FF16BB">
        <w:rPr>
          <w:rFonts w:ascii="Times New Roman" w:eastAsiaTheme="minorEastAsia" w:hAnsi="Times New Roman"/>
          <w:sz w:val="22"/>
          <w:szCs w:val="22"/>
        </w:rPr>
        <w:t>Any community school in which the majority</w:t>
      </w:r>
      <w:r w:rsidRPr="39FF16BB">
        <w:rPr>
          <w:rStyle w:val="FootnoteReference"/>
          <w:rFonts w:ascii="Times New Roman" w:eastAsiaTheme="minorEastAsia" w:hAnsi="Times New Roman"/>
          <w:sz w:val="22"/>
          <w:szCs w:val="22"/>
        </w:rPr>
        <w:footnoteReference w:id="24"/>
      </w:r>
      <w:r w:rsidRPr="39FF16BB">
        <w:rPr>
          <w:rFonts w:ascii="Times New Roman" w:eastAsiaTheme="minorEastAsia" w:hAnsi="Times New Roman"/>
          <w:sz w:val="22"/>
          <w:szCs w:val="22"/>
        </w:rPr>
        <w:t xml:space="preserve"> of students are enrolled in a dropout prevention and recovery program operated by the school that meets the following criteria: </w:t>
      </w:r>
    </w:p>
    <w:p w14:paraId="0AE84E30" w14:textId="77777777" w:rsidR="00F64C86" w:rsidRPr="00F60F81" w:rsidRDefault="00F64C86" w:rsidP="00F64C86">
      <w:pPr>
        <w:pStyle w:val="ListParagraph"/>
        <w:numPr>
          <w:ilvl w:val="0"/>
          <w:numId w:val="3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serves only students not younger than sixteen years of age and not older than twenty-one years of age; </w:t>
      </w:r>
    </w:p>
    <w:p w14:paraId="0D0C46E8" w14:textId="77777777" w:rsidR="00F64C86" w:rsidRPr="00F60F81" w:rsidRDefault="00F64C86" w:rsidP="00F64C86">
      <w:pPr>
        <w:pStyle w:val="ListParagraph"/>
        <w:numPr>
          <w:ilvl w:val="0"/>
          <w:numId w:val="3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enrolls students who, at the time of their initial enrollment, either, or both, are at least one grade level behind their cohort age groups or experience crises that significantly interfere with their academic progress such that they are prevented from continuing their traditional programs; </w:t>
      </w:r>
    </w:p>
    <w:p w14:paraId="2B08DFFD" w14:textId="77777777" w:rsidR="00F64C86" w:rsidRPr="0025395E" w:rsidRDefault="00F64C86" w:rsidP="00F64C86">
      <w:pPr>
        <w:pStyle w:val="ListParagraph"/>
        <w:numPr>
          <w:ilvl w:val="0"/>
          <w:numId w:val="33"/>
        </w:numPr>
        <w:spacing w:line="276" w:lineRule="auto"/>
        <w:jc w:val="both"/>
        <w:rPr>
          <w:rFonts w:ascii="Times New Roman" w:eastAsiaTheme="minorHAnsi" w:hAnsi="Times New Roman"/>
          <w:sz w:val="22"/>
          <w:szCs w:val="22"/>
        </w:rPr>
      </w:pPr>
      <w:r w:rsidRPr="00F60F81">
        <w:rPr>
          <w:rFonts w:ascii="Times New Roman" w:eastAsiaTheme="minorHAnsi" w:hAnsi="Times New Roman"/>
          <w:sz w:val="22"/>
          <w:szCs w:val="22"/>
        </w:rPr>
        <w:t xml:space="preserve">The program requires students to attain at least the </w:t>
      </w:r>
      <w:r w:rsidRPr="0025395E">
        <w:rPr>
          <w:rFonts w:ascii="Times New Roman" w:eastAsiaTheme="minorHAnsi" w:hAnsi="Times New Roman"/>
          <w:sz w:val="22"/>
          <w:szCs w:val="22"/>
        </w:rPr>
        <w:t xml:space="preserve">applicable score designated for each of the assessments prescribed under division (B)(1) of section 3301.0710 of the Revised Code or, to the extent prescribed by rule of the state board of education under division (D)(6) </w:t>
      </w:r>
      <w:r>
        <w:rPr>
          <w:rStyle w:val="FootnoteReference"/>
          <w:rFonts w:ascii="Times New Roman" w:eastAsiaTheme="minorHAnsi" w:hAnsi="Times New Roman"/>
          <w:sz w:val="22"/>
          <w:szCs w:val="22"/>
        </w:rPr>
        <w:footnoteReference w:id="25"/>
      </w:r>
      <w:r w:rsidRPr="0025395E">
        <w:rPr>
          <w:rFonts w:ascii="Times New Roman" w:eastAsiaTheme="minorHAnsi" w:hAnsi="Times New Roman"/>
          <w:sz w:val="22"/>
          <w:szCs w:val="22"/>
        </w:rPr>
        <w:t xml:space="preserve">of section 3301.0712 of the Revised Code, division (B)(2) of that section; </w:t>
      </w:r>
    </w:p>
    <w:p w14:paraId="0E85BF1C" w14:textId="77777777" w:rsidR="00F64C86" w:rsidRPr="0025395E" w:rsidRDefault="00F64C86" w:rsidP="00F64C86">
      <w:pPr>
        <w:pStyle w:val="ListParagraph"/>
        <w:numPr>
          <w:ilvl w:val="0"/>
          <w:numId w:val="3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lastRenderedPageBreak/>
        <w:t xml:space="preserve">The program develops an individual career plan for the student that specifies the student's matriculating to a two-year degree program, acquiring a business and industry credential, or entering an apprenticeship; </w:t>
      </w:r>
    </w:p>
    <w:p w14:paraId="3C01529D" w14:textId="77777777" w:rsidR="00F64C86" w:rsidRPr="0025395E" w:rsidRDefault="00F64C86" w:rsidP="00F64C86">
      <w:pPr>
        <w:pStyle w:val="ListParagraph"/>
        <w:numPr>
          <w:ilvl w:val="0"/>
          <w:numId w:val="3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 provides counseling and support for the student related to the plan developed under division (A)(4) of </w:t>
      </w:r>
      <w:r>
        <w:rPr>
          <w:rFonts w:ascii="Times New Roman" w:eastAsiaTheme="minorHAnsi" w:hAnsi="Times New Roman"/>
          <w:sz w:val="22"/>
          <w:szCs w:val="22"/>
        </w:rPr>
        <w:t>Ohio Rev. Code § 3301.0710</w:t>
      </w:r>
      <w:r w:rsidRPr="0025395E">
        <w:rPr>
          <w:rFonts w:ascii="Times New Roman" w:eastAsiaTheme="minorHAnsi" w:hAnsi="Times New Roman"/>
          <w:sz w:val="22"/>
          <w:szCs w:val="22"/>
        </w:rPr>
        <w:t xml:space="preserve"> during the remainder of the student's high school experience; and </w:t>
      </w:r>
    </w:p>
    <w:p w14:paraId="19CB28C7" w14:textId="77777777" w:rsidR="00F64C86" w:rsidRPr="00F60F81" w:rsidRDefault="00F64C86" w:rsidP="00F64C86">
      <w:pPr>
        <w:pStyle w:val="ListParagraph"/>
        <w:numPr>
          <w:ilvl w:val="0"/>
          <w:numId w:val="33"/>
        </w:numPr>
        <w:spacing w:line="276" w:lineRule="auto"/>
        <w:jc w:val="both"/>
        <w:rPr>
          <w:rFonts w:ascii="Times New Roman" w:eastAsiaTheme="minorHAnsi" w:hAnsi="Times New Roman"/>
          <w:sz w:val="22"/>
          <w:szCs w:val="22"/>
        </w:rPr>
      </w:pPr>
      <w:r w:rsidRPr="0025395E">
        <w:rPr>
          <w:rFonts w:ascii="Times New Roman" w:eastAsiaTheme="minorHAnsi" w:hAnsi="Times New Roman"/>
          <w:sz w:val="22"/>
          <w:szCs w:val="22"/>
        </w:rPr>
        <w:t xml:space="preserve">The program's instructional plan demonstrates how the academic content standards adopted by the state board of education under section 3301.079 of </w:t>
      </w:r>
      <w:r w:rsidRPr="00F60F81">
        <w:rPr>
          <w:rFonts w:ascii="Times New Roman" w:eastAsiaTheme="minorHAnsi" w:hAnsi="Times New Roman"/>
          <w:sz w:val="22"/>
          <w:szCs w:val="22"/>
        </w:rPr>
        <w:t xml:space="preserve">the Revised Code will be taught and assessed; or </w:t>
      </w:r>
    </w:p>
    <w:p w14:paraId="21E828AC" w14:textId="77777777" w:rsidR="00F64C86" w:rsidRPr="006F2811" w:rsidRDefault="00F64C86" w:rsidP="00F64C86">
      <w:pPr>
        <w:pStyle w:val="CommentText"/>
        <w:ind w:left="360"/>
        <w:jc w:val="both"/>
        <w:rPr>
          <w:rFonts w:ascii="Times New Roman" w:hAnsi="Times New Roman"/>
          <w:sz w:val="22"/>
          <w:szCs w:val="22"/>
        </w:rPr>
      </w:pPr>
      <w:r w:rsidRPr="00F60F81">
        <w:rPr>
          <w:rFonts w:ascii="Times New Roman" w:eastAsiaTheme="minorHAnsi" w:hAnsi="Times New Roman"/>
          <w:sz w:val="22"/>
          <w:szCs w:val="22"/>
        </w:rPr>
        <w:t xml:space="preserve">Any conversion community school whose sponsoring district has received a waiver from having the school's academic data rolled up into the district's local report card because the school primarily enrolls students between sixteen and twenty-two years of age who dropped out of high school or are at risk of dropping out of high school due to poor attendance, disciplinary problems, </w:t>
      </w:r>
      <w:r w:rsidRPr="006F2811">
        <w:rPr>
          <w:rFonts w:ascii="Times New Roman" w:hAnsi="Times New Roman"/>
          <w:sz w:val="22"/>
          <w:szCs w:val="22"/>
        </w:rPr>
        <w:t xml:space="preserve">or suspensions. </w:t>
      </w:r>
    </w:p>
    <w:p w14:paraId="626D01CF" w14:textId="77777777" w:rsidR="00F64C86" w:rsidRDefault="00F64C86" w:rsidP="00F64C86">
      <w:pPr>
        <w:pStyle w:val="CommentText"/>
        <w:jc w:val="both"/>
        <w:rPr>
          <w:b/>
          <w:bCs/>
        </w:rPr>
      </w:pPr>
    </w:p>
    <w:p w14:paraId="0AEB4C4D" w14:textId="77777777" w:rsidR="00F64C86" w:rsidRPr="006F2811" w:rsidRDefault="00F64C86" w:rsidP="00F64C86">
      <w:pPr>
        <w:pStyle w:val="CommentText"/>
        <w:jc w:val="both"/>
        <w:rPr>
          <w:rFonts w:ascii="Times New Roman" w:hAnsi="Times New Roman"/>
          <w:sz w:val="22"/>
          <w:szCs w:val="22"/>
        </w:rPr>
      </w:pPr>
      <w:r w:rsidRPr="006F2811">
        <w:rPr>
          <w:rFonts w:ascii="Times New Roman" w:hAnsi="Times New Roman"/>
          <w:b/>
          <w:bCs/>
          <w:sz w:val="22"/>
          <w:szCs w:val="22"/>
        </w:rPr>
        <w:t>Ohio Rev. Code §</w:t>
      </w:r>
      <w:r w:rsidRPr="00481E3D">
        <w:rPr>
          <w:rFonts w:ascii="Times New Roman" w:hAnsi="Times New Roman"/>
          <w:b/>
          <w:bCs/>
          <w:sz w:val="22"/>
          <w:szCs w:val="22"/>
        </w:rPr>
        <w:t xml:space="preserve"> </w:t>
      </w:r>
      <w:r w:rsidRPr="00481E3D">
        <w:rPr>
          <w:rFonts w:ascii="Times New Roman" w:hAnsi="Times New Roman"/>
          <w:b/>
          <w:sz w:val="22"/>
          <w:szCs w:val="22"/>
        </w:rPr>
        <w:t>3314.38</w:t>
      </w:r>
      <w:r w:rsidRPr="006F2811">
        <w:rPr>
          <w:rFonts w:ascii="Times New Roman" w:hAnsi="Times New Roman"/>
          <w:sz w:val="22"/>
          <w:szCs w:val="22"/>
        </w:rPr>
        <w:t xml:space="preserve"> (A) states an individual who is at least twenty-two years of age and who is an eligible individual as defined in Ohio Rev. Code § </w:t>
      </w:r>
      <w:hyperlink r:id="rId38" w:history="1">
        <w:r w:rsidRPr="006F2811">
          <w:rPr>
            <w:rFonts w:ascii="Times New Roman" w:hAnsi="Times New Roman"/>
            <w:sz w:val="22"/>
            <w:szCs w:val="22"/>
          </w:rPr>
          <w:t>3317.23</w:t>
        </w:r>
      </w:hyperlink>
      <w:r w:rsidRPr="006F2811">
        <w:rPr>
          <w:rFonts w:ascii="Times New Roman" w:hAnsi="Times New Roman"/>
          <w:sz w:val="22"/>
          <w:szCs w:val="22"/>
        </w:rPr>
        <w:t xml:space="preserve"> may enroll for up to two consecutive school years in a dropout prevention and recovery program operated by a community school that is designed to allow enrollees to earn a high school diploma. </w:t>
      </w:r>
    </w:p>
    <w:p w14:paraId="7FDAE13D" w14:textId="77777777" w:rsidR="00F64C86" w:rsidRDefault="00F64C86" w:rsidP="00F64C86">
      <w:pPr>
        <w:pStyle w:val="CommentText"/>
        <w:ind w:left="360"/>
        <w:jc w:val="both"/>
        <w:rPr>
          <w:rFonts w:ascii="Times New Roman" w:hAnsi="Times New Roman"/>
          <w:sz w:val="22"/>
          <w:szCs w:val="22"/>
        </w:rPr>
      </w:pPr>
    </w:p>
    <w:p w14:paraId="0AFFD501" w14:textId="77777777" w:rsidR="00F64C86" w:rsidRPr="005D3225" w:rsidRDefault="00F64C86" w:rsidP="00F64C86">
      <w:pPr>
        <w:pStyle w:val="CommentText"/>
        <w:jc w:val="both"/>
        <w:rPr>
          <w:rFonts w:ascii="Times New Roman" w:hAnsi="Times New Roman"/>
          <w:sz w:val="22"/>
          <w:szCs w:val="22"/>
        </w:rPr>
      </w:pPr>
      <w:r w:rsidRPr="005D3225">
        <w:rPr>
          <w:rFonts w:ascii="Times New Roman" w:hAnsi="Times New Roman"/>
          <w:b/>
          <w:sz w:val="22"/>
          <w:szCs w:val="22"/>
        </w:rPr>
        <w:t>Note:</w:t>
      </w:r>
      <w:r w:rsidRPr="00F85F7B">
        <w:rPr>
          <w:rFonts w:ascii="Times New Roman" w:hAnsi="Times New Roman"/>
          <w:sz w:val="22"/>
          <w:szCs w:val="22"/>
        </w:rPr>
        <w:t xml:space="preserve">  Ohio Admin. Code (OAC) 3301-102-10 refers to Dropout Prevention and Recovery “schools” in certain places, and refers to Dropout Prevention and Recovery “programs” in other places.  </w:t>
      </w:r>
      <w:r w:rsidRPr="00F85F7B">
        <w:rPr>
          <w:rStyle w:val="Heading3Char"/>
          <w:rFonts w:ascii="Times New Roman" w:hAnsi="Times New Roman" w:cs="Times New Roman"/>
          <w:b w:val="0"/>
          <w:color w:val="auto"/>
          <w:sz w:val="22"/>
          <w:szCs w:val="22"/>
        </w:rPr>
        <w:t>Ohio Rev. Code §</w:t>
      </w:r>
      <w:r w:rsidRPr="00F85F7B">
        <w:rPr>
          <w:rFonts w:ascii="Times New Roman" w:hAnsi="Times New Roman"/>
          <w:sz w:val="22"/>
          <w:szCs w:val="22"/>
        </w:rPr>
        <w:t xml:space="preserve"> 3314.38 strictly refers to Dropout Prevention and Recovery “programs”. Pursuant to OAC 3301-102-10(A)(2)(a) a DOPR “school,” among other criteria, is a school that only enroll students between ages 16-21 and the majority of the students must be enrolled in DOPR. However, DOPR “programs” allow students over the age of 22 to enroll. A “program” can consist of only a few individuals. There is no majority requirement for this type of “program”. DOPR community “schools” sponsor DOPR “programs.”  Therefore, if a DOPR school were to enroll a student over the age of 22 then they would not meet the eligibility criteria. However an individual over 22 years of age may enroll in a DOPR program that is sponsored by the school without issue. </w:t>
      </w:r>
      <w:r>
        <w:rPr>
          <w:rFonts w:ascii="Times New Roman" w:hAnsi="Times New Roman"/>
          <w:sz w:val="22"/>
          <w:szCs w:val="22"/>
        </w:rPr>
        <w:t xml:space="preserve">In addition, these </w:t>
      </w:r>
      <w:r w:rsidRPr="005D3225">
        <w:rPr>
          <w:rFonts w:ascii="Times New Roman" w:hAnsi="Times New Roman"/>
          <w:sz w:val="22"/>
          <w:szCs w:val="22"/>
        </w:rPr>
        <w:t xml:space="preserve">individuals enrolled </w:t>
      </w:r>
      <w:r w:rsidRPr="00F85F7B">
        <w:rPr>
          <w:rFonts w:ascii="Times New Roman" w:hAnsi="Times New Roman"/>
          <w:sz w:val="22"/>
          <w:szCs w:val="22"/>
        </w:rPr>
        <w:t>under</w:t>
      </w:r>
      <w:r>
        <w:rPr>
          <w:rFonts w:ascii="Times New Roman" w:hAnsi="Times New Roman"/>
          <w:sz w:val="22"/>
          <w:szCs w:val="22"/>
        </w:rPr>
        <w:t xml:space="preserve"> the</w:t>
      </w:r>
      <w:r w:rsidRPr="00F85F7B">
        <w:rPr>
          <w:rFonts w:ascii="Times New Roman" w:hAnsi="Times New Roman"/>
          <w:sz w:val="22"/>
          <w:szCs w:val="22"/>
        </w:rPr>
        <w:t xml:space="preserve"> </w:t>
      </w:r>
      <w:r w:rsidRPr="005D3225">
        <w:rPr>
          <w:rStyle w:val="Heading3Char"/>
          <w:rFonts w:ascii="Times New Roman" w:hAnsi="Times New Roman" w:cs="Times New Roman"/>
          <w:b w:val="0"/>
          <w:color w:val="auto"/>
          <w:sz w:val="22"/>
          <w:szCs w:val="22"/>
        </w:rPr>
        <w:t xml:space="preserve">Ohio Rev. Code § </w:t>
      </w:r>
      <w:r w:rsidRPr="005D3225">
        <w:rPr>
          <w:rFonts w:ascii="Times New Roman" w:hAnsi="Times New Roman"/>
          <w:color w:val="000000"/>
          <w:sz w:val="22"/>
          <w:szCs w:val="22"/>
        </w:rPr>
        <w:t>3314.38 (A)</w:t>
      </w:r>
      <w:r w:rsidRPr="005D3225">
        <w:rPr>
          <w:rFonts w:ascii="Times New Roman" w:hAnsi="Times New Roman"/>
          <w:sz w:val="22"/>
          <w:szCs w:val="22"/>
        </w:rPr>
        <w:t xml:space="preserve"> </w:t>
      </w:r>
      <w:r w:rsidRPr="00F85F7B">
        <w:rPr>
          <w:rFonts w:ascii="Times New Roman" w:hAnsi="Times New Roman"/>
          <w:sz w:val="22"/>
          <w:szCs w:val="22"/>
        </w:rPr>
        <w:t>“program”</w:t>
      </w:r>
      <w:r w:rsidRPr="005D3225">
        <w:rPr>
          <w:rFonts w:ascii="Times New Roman" w:hAnsi="Times New Roman"/>
          <w:sz w:val="22"/>
          <w:szCs w:val="22"/>
        </w:rPr>
        <w:t xml:space="preserve"> do not fall into the </w:t>
      </w:r>
      <w:r w:rsidRPr="00F85F7B">
        <w:rPr>
          <w:rFonts w:ascii="Times New Roman" w:hAnsi="Times New Roman"/>
          <w:sz w:val="22"/>
          <w:szCs w:val="22"/>
        </w:rPr>
        <w:t>majority (</w:t>
      </w:r>
      <w:r w:rsidRPr="005D3225">
        <w:rPr>
          <w:rFonts w:ascii="Times New Roman" w:hAnsi="Times New Roman"/>
          <w:sz w:val="22"/>
          <w:szCs w:val="22"/>
        </w:rPr>
        <w:t>50%</w:t>
      </w:r>
      <w:r w:rsidRPr="00F85F7B">
        <w:rPr>
          <w:rFonts w:ascii="Times New Roman" w:hAnsi="Times New Roman"/>
          <w:sz w:val="22"/>
          <w:szCs w:val="22"/>
        </w:rPr>
        <w:t>)</w:t>
      </w:r>
      <w:r w:rsidRPr="005D3225">
        <w:rPr>
          <w:rFonts w:ascii="Times New Roman" w:hAnsi="Times New Roman"/>
          <w:sz w:val="22"/>
          <w:szCs w:val="22"/>
        </w:rPr>
        <w:t xml:space="preserve"> enrollment for </w:t>
      </w:r>
      <w:r w:rsidRPr="00F85F7B">
        <w:rPr>
          <w:rFonts w:ascii="Times New Roman" w:hAnsi="Times New Roman"/>
          <w:sz w:val="22"/>
          <w:szCs w:val="22"/>
        </w:rPr>
        <w:t>DOPR</w:t>
      </w:r>
      <w:r w:rsidRPr="005D3225">
        <w:rPr>
          <w:rFonts w:ascii="Times New Roman" w:hAnsi="Times New Roman"/>
          <w:sz w:val="22"/>
          <w:szCs w:val="22"/>
        </w:rPr>
        <w:t xml:space="preserve"> </w:t>
      </w:r>
      <w:r w:rsidRPr="00F85F7B">
        <w:rPr>
          <w:rFonts w:ascii="Times New Roman" w:hAnsi="Times New Roman"/>
          <w:sz w:val="22"/>
          <w:szCs w:val="22"/>
        </w:rPr>
        <w:t>“</w:t>
      </w:r>
      <w:r w:rsidRPr="005D3225">
        <w:rPr>
          <w:rFonts w:ascii="Times New Roman" w:hAnsi="Times New Roman"/>
          <w:sz w:val="22"/>
          <w:szCs w:val="22"/>
        </w:rPr>
        <w:t>schools</w:t>
      </w:r>
      <w:r>
        <w:rPr>
          <w:rFonts w:ascii="Times New Roman" w:hAnsi="Times New Roman"/>
          <w:sz w:val="22"/>
          <w:szCs w:val="22"/>
        </w:rPr>
        <w:t>”</w:t>
      </w:r>
      <w:r w:rsidRPr="005D3225">
        <w:rPr>
          <w:rFonts w:ascii="Times New Roman" w:hAnsi="Times New Roman"/>
          <w:sz w:val="22"/>
          <w:szCs w:val="22"/>
        </w:rPr>
        <w:t>.</w:t>
      </w:r>
    </w:p>
    <w:p w14:paraId="139B33F3" w14:textId="77777777" w:rsidR="00F64C86" w:rsidRDefault="00F64C86" w:rsidP="00F64C86">
      <w:pPr>
        <w:pStyle w:val="CommentText"/>
        <w:jc w:val="both"/>
        <w:rPr>
          <w:rFonts w:ascii="Times New Roman" w:hAnsi="Times New Roman"/>
          <w:sz w:val="22"/>
          <w:szCs w:val="22"/>
        </w:rPr>
      </w:pPr>
    </w:p>
    <w:p w14:paraId="4424A7AD" w14:textId="77777777" w:rsidR="00F64C86" w:rsidRPr="00F60F81" w:rsidRDefault="00F64C86" w:rsidP="00F64C86">
      <w:pPr>
        <w:pStyle w:val="ListParagraph"/>
        <w:spacing w:after="200" w:line="276" w:lineRule="auto"/>
        <w:ind w:left="0"/>
        <w:jc w:val="both"/>
        <w:rPr>
          <w:rFonts w:ascii="Times New Roman" w:eastAsiaTheme="minorEastAsia" w:hAnsi="Times New Roman"/>
          <w:sz w:val="22"/>
          <w:szCs w:val="22"/>
        </w:rPr>
      </w:pPr>
      <w:r w:rsidRPr="566D7F8A">
        <w:rPr>
          <w:rFonts w:ascii="Times New Roman" w:hAnsi="Times New Roman"/>
          <w:b/>
          <w:bCs/>
          <w:sz w:val="22"/>
          <w:szCs w:val="22"/>
        </w:rPr>
        <w:t>Timeline for Form Submission – Dropout Prevention and Recovery Report Card designation:</w:t>
      </w:r>
    </w:p>
    <w:p w14:paraId="4D416CBE" w14:textId="77777777" w:rsidR="00F64C86" w:rsidRPr="00F65350" w:rsidRDefault="00F64C86" w:rsidP="00F64C86">
      <w:pPr>
        <w:spacing w:after="200" w:line="276" w:lineRule="auto"/>
        <w:ind w:left="360"/>
        <w:jc w:val="both"/>
        <w:rPr>
          <w:rFonts w:ascii="Times New Roman" w:hAnsi="Times New Roman"/>
          <w:strike/>
          <w:sz w:val="22"/>
          <w:szCs w:val="22"/>
        </w:rPr>
      </w:pPr>
      <w:r w:rsidRPr="00F65350">
        <w:rPr>
          <w:rFonts w:ascii="Times New Roman" w:hAnsi="Times New Roman"/>
          <w:b/>
          <w:strike/>
          <w:color w:val="FF0000"/>
          <w:sz w:val="22"/>
          <w:szCs w:val="22"/>
        </w:rPr>
        <w:t>Note:  Due to the COVID-19 pandemic, the 133</w:t>
      </w:r>
      <w:r w:rsidRPr="00F65350">
        <w:rPr>
          <w:rFonts w:ascii="Times New Roman" w:hAnsi="Times New Roman"/>
          <w:b/>
          <w:strike/>
          <w:color w:val="FF0000"/>
          <w:sz w:val="22"/>
          <w:szCs w:val="22"/>
          <w:vertAlign w:val="superscript"/>
        </w:rPr>
        <w:t>rd</w:t>
      </w:r>
      <w:r w:rsidRPr="00F65350">
        <w:rPr>
          <w:rFonts w:ascii="Times New Roman" w:hAnsi="Times New Roman"/>
          <w:b/>
          <w:strike/>
          <w:color w:val="FF0000"/>
          <w:sz w:val="22"/>
          <w:szCs w:val="22"/>
        </w:rPr>
        <w:t xml:space="preserve"> GA, H.B. 409, as amended by the 134</w:t>
      </w:r>
      <w:r w:rsidRPr="00F65350">
        <w:rPr>
          <w:rFonts w:ascii="Times New Roman" w:hAnsi="Times New Roman"/>
          <w:b/>
          <w:strike/>
          <w:color w:val="FF0000"/>
          <w:sz w:val="22"/>
          <w:szCs w:val="22"/>
          <w:vertAlign w:val="superscript"/>
        </w:rPr>
        <w:t>th</w:t>
      </w:r>
      <w:r w:rsidRPr="00F65350">
        <w:rPr>
          <w:rFonts w:ascii="Times New Roman" w:hAnsi="Times New Roman"/>
          <w:b/>
          <w:strike/>
          <w:color w:val="FF0000"/>
          <w:sz w:val="22"/>
          <w:szCs w:val="22"/>
        </w:rPr>
        <w:t xml:space="preserve"> GA, H.B. 67 prohibits ODE from publishing state report card ratings for Fy 2021.</w:t>
      </w:r>
    </w:p>
    <w:p w14:paraId="61F58725" w14:textId="77777777" w:rsidR="00F64C86" w:rsidRDefault="00F64C86" w:rsidP="00F64C86">
      <w:pPr>
        <w:spacing w:after="200" w:line="276" w:lineRule="auto"/>
        <w:ind w:left="360"/>
        <w:jc w:val="both"/>
        <w:rPr>
          <w:rFonts w:ascii="Times New Roman" w:hAnsi="Times New Roman"/>
          <w:sz w:val="22"/>
          <w:szCs w:val="22"/>
        </w:rPr>
      </w:pPr>
      <w:r w:rsidRPr="00F60F81">
        <w:rPr>
          <w:rFonts w:ascii="Times New Roman" w:hAnsi="Times New Roman"/>
          <w:sz w:val="22"/>
          <w:szCs w:val="22"/>
        </w:rPr>
        <w:t xml:space="preserve">July 1: Sponsor and school complete and </w:t>
      </w:r>
      <w:r>
        <w:rPr>
          <w:rFonts w:ascii="Times New Roman" w:hAnsi="Times New Roman"/>
          <w:sz w:val="22"/>
          <w:szCs w:val="22"/>
        </w:rPr>
        <w:t xml:space="preserve">submit the completed application.  </w:t>
      </w:r>
    </w:p>
    <w:p w14:paraId="234E7348" w14:textId="77777777" w:rsidR="00F64C86" w:rsidRPr="007C5D94" w:rsidRDefault="00F64C86" w:rsidP="00F64C86">
      <w:pPr>
        <w:pStyle w:val="ListParagraph"/>
        <w:numPr>
          <w:ilvl w:val="0"/>
          <w:numId w:val="36"/>
        </w:numPr>
        <w:spacing w:line="276" w:lineRule="auto"/>
        <w:ind w:left="1800"/>
        <w:jc w:val="both"/>
        <w:rPr>
          <w:rFonts w:ascii="Times New Roman" w:hAnsi="Times New Roman"/>
          <w:sz w:val="22"/>
          <w:szCs w:val="22"/>
        </w:rPr>
      </w:pPr>
      <w:r w:rsidRPr="007C5D94">
        <w:rPr>
          <w:rFonts w:ascii="Times New Roman" w:hAnsi="Times New Roman"/>
          <w:sz w:val="22"/>
          <w:szCs w:val="22"/>
        </w:rPr>
        <w:t>If the community school was approved for the DOPR designation for the prior year, they are not required to resubmit all attachments with the application if there were n</w:t>
      </w:r>
      <w:r>
        <w:rPr>
          <w:rFonts w:ascii="Times New Roman" w:hAnsi="Times New Roman"/>
          <w:sz w:val="22"/>
          <w:szCs w:val="22"/>
        </w:rPr>
        <w:t>o changes to the DOPR program; they are only required to complete the signature/affirmation pages of the application.</w:t>
      </w:r>
    </w:p>
    <w:p w14:paraId="13A946A8" w14:textId="77777777" w:rsidR="00F64C86" w:rsidRDefault="00F64C86" w:rsidP="00F64C86">
      <w:pPr>
        <w:pStyle w:val="ListParagraph"/>
        <w:numPr>
          <w:ilvl w:val="0"/>
          <w:numId w:val="35"/>
        </w:numPr>
        <w:jc w:val="both"/>
        <w:rPr>
          <w:rFonts w:ascii="Times New Roman" w:hAnsi="Times New Roman"/>
          <w:sz w:val="22"/>
          <w:szCs w:val="22"/>
        </w:rPr>
      </w:pPr>
      <w:r w:rsidRPr="007C5D94">
        <w:rPr>
          <w:rFonts w:ascii="Times New Roman" w:hAnsi="Times New Roman"/>
          <w:sz w:val="22"/>
          <w:szCs w:val="22"/>
        </w:rPr>
        <w:t>If there were changes, the community school must include updated documentation w</w:t>
      </w:r>
      <w:r>
        <w:rPr>
          <w:rFonts w:ascii="Times New Roman" w:hAnsi="Times New Roman"/>
          <w:sz w:val="22"/>
          <w:szCs w:val="22"/>
        </w:rPr>
        <w:t>ith the completed application.</w:t>
      </w:r>
    </w:p>
    <w:p w14:paraId="60086908" w14:textId="77777777" w:rsidR="00F64C86" w:rsidRDefault="00F64C86" w:rsidP="00F64C86">
      <w:pPr>
        <w:pStyle w:val="ListParagraph"/>
        <w:ind w:left="1800"/>
        <w:jc w:val="both"/>
        <w:rPr>
          <w:rFonts w:ascii="Times New Roman" w:hAnsi="Times New Roman"/>
          <w:sz w:val="22"/>
          <w:szCs w:val="22"/>
        </w:rPr>
      </w:pPr>
    </w:p>
    <w:p w14:paraId="3DB2351E" w14:textId="77777777" w:rsidR="00F64C86" w:rsidRPr="00F60F81" w:rsidRDefault="00F64C86" w:rsidP="00F64C86">
      <w:pPr>
        <w:spacing w:after="200"/>
        <w:ind w:left="360"/>
        <w:jc w:val="both"/>
        <w:rPr>
          <w:rFonts w:ascii="Times New Roman" w:hAnsi="Times New Roman"/>
          <w:sz w:val="22"/>
          <w:szCs w:val="22"/>
        </w:rPr>
      </w:pPr>
      <w:r w:rsidRPr="00F60F81">
        <w:rPr>
          <w:rFonts w:ascii="Times New Roman" w:hAnsi="Times New Roman"/>
          <w:sz w:val="22"/>
          <w:szCs w:val="22"/>
        </w:rPr>
        <w:t>July</w:t>
      </w:r>
      <w:r>
        <w:rPr>
          <w:rFonts w:ascii="Times New Roman" w:hAnsi="Times New Roman"/>
          <w:sz w:val="22"/>
          <w:szCs w:val="22"/>
        </w:rPr>
        <w:t xml:space="preserve"> </w:t>
      </w:r>
      <w:r w:rsidRPr="00F60F81">
        <w:rPr>
          <w:rFonts w:ascii="Times New Roman" w:hAnsi="Times New Roman"/>
          <w:sz w:val="22"/>
          <w:szCs w:val="22"/>
        </w:rPr>
        <w:t xml:space="preserve">1:  Community schools no longer seeking the Dropout Prevention and Recovery report card designation must notify Ohio Department of Education </w:t>
      </w:r>
      <w:r>
        <w:rPr>
          <w:rFonts w:ascii="Times New Roman" w:hAnsi="Times New Roman"/>
          <w:sz w:val="22"/>
          <w:szCs w:val="22"/>
        </w:rPr>
        <w:t xml:space="preserve">(ODE) </w:t>
      </w:r>
      <w:r w:rsidRPr="00F60F81">
        <w:rPr>
          <w:rFonts w:ascii="Times New Roman" w:hAnsi="Times New Roman"/>
          <w:sz w:val="22"/>
          <w:szCs w:val="22"/>
        </w:rPr>
        <w:t>in writing prior to the start of the new academic year</w:t>
      </w:r>
      <w:r>
        <w:rPr>
          <w:rFonts w:ascii="Times New Roman" w:hAnsi="Times New Roman"/>
          <w:sz w:val="22"/>
          <w:szCs w:val="22"/>
        </w:rPr>
        <w:t>.</w:t>
      </w:r>
    </w:p>
    <w:p w14:paraId="78AC983C" w14:textId="77777777" w:rsidR="00F64C86" w:rsidRPr="00F60F81" w:rsidRDefault="00F64C86" w:rsidP="00F64C86">
      <w:pPr>
        <w:spacing w:after="200"/>
        <w:ind w:left="360"/>
        <w:jc w:val="both"/>
        <w:rPr>
          <w:rFonts w:ascii="Times New Roman" w:hAnsi="Times New Roman"/>
          <w:sz w:val="22"/>
          <w:szCs w:val="22"/>
        </w:rPr>
      </w:pPr>
      <w:r w:rsidRPr="00F60F81">
        <w:rPr>
          <w:rFonts w:ascii="Times New Roman" w:hAnsi="Times New Roman"/>
          <w:sz w:val="22"/>
          <w:szCs w:val="22"/>
        </w:rPr>
        <w:lastRenderedPageBreak/>
        <w:t xml:space="preserve">August 15:  Sponsor and school will receive a decision from </w:t>
      </w:r>
      <w:r>
        <w:rPr>
          <w:rFonts w:ascii="Times New Roman" w:hAnsi="Times New Roman"/>
          <w:sz w:val="22"/>
          <w:szCs w:val="22"/>
        </w:rPr>
        <w:t xml:space="preserve">ODE </w:t>
      </w:r>
      <w:r w:rsidRPr="00F60F81">
        <w:rPr>
          <w:rFonts w:ascii="Times New Roman" w:hAnsi="Times New Roman"/>
          <w:sz w:val="22"/>
          <w:szCs w:val="22"/>
        </w:rPr>
        <w:t xml:space="preserve">on the status of application.  </w:t>
      </w:r>
    </w:p>
    <w:p w14:paraId="10593BEC" w14:textId="77777777" w:rsidR="00F64C86" w:rsidRPr="00954D3F" w:rsidRDefault="00F64C86" w:rsidP="00F64C86">
      <w:pPr>
        <w:spacing w:after="200"/>
        <w:ind w:left="360"/>
        <w:jc w:val="both"/>
        <w:rPr>
          <w:rFonts w:ascii="Times New Roman" w:hAnsi="Times New Roman"/>
          <w:sz w:val="22"/>
          <w:szCs w:val="22"/>
        </w:rPr>
      </w:pPr>
      <w:r w:rsidRPr="00F60F81">
        <w:rPr>
          <w:rFonts w:ascii="Times New Roman" w:hAnsi="Times New Roman"/>
          <w:sz w:val="22"/>
          <w:szCs w:val="22"/>
        </w:rPr>
        <w:t xml:space="preserve">Ten business days prior to the first day of instruction:  </w:t>
      </w:r>
      <w:r w:rsidRPr="00412C0F">
        <w:rPr>
          <w:rFonts w:ascii="Times New Roman" w:hAnsi="Times New Roman"/>
          <w:sz w:val="22"/>
          <w:szCs w:val="22"/>
        </w:rPr>
        <w:t>For schools in their first year of operations, or schools that are not e-schools and changed buildings</w:t>
      </w:r>
      <w:r>
        <w:rPr>
          <w:rFonts w:ascii="Times New Roman" w:hAnsi="Times New Roman"/>
          <w:sz w:val="22"/>
          <w:szCs w:val="22"/>
        </w:rPr>
        <w:t>, s</w:t>
      </w:r>
      <w:r w:rsidRPr="00F60F81">
        <w:rPr>
          <w:rFonts w:ascii="Times New Roman" w:hAnsi="Times New Roman"/>
          <w:sz w:val="22"/>
          <w:szCs w:val="22"/>
        </w:rPr>
        <w:t xml:space="preserve">ponsors must submit </w:t>
      </w:r>
      <w:hyperlink r:id="rId39" w:history="1">
        <w:r w:rsidRPr="0022129F">
          <w:rPr>
            <w:rStyle w:val="Hyperlink"/>
            <w:rFonts w:ascii="Times New Roman" w:hAnsi="Times New Roman"/>
            <w:sz w:val="22"/>
            <w:szCs w:val="22"/>
          </w:rPr>
          <w:t xml:space="preserve">opening assurances </w:t>
        </w:r>
      </w:hyperlink>
      <w:r w:rsidRPr="00F60F81">
        <w:rPr>
          <w:rFonts w:ascii="Times New Roman" w:hAnsi="Times New Roman"/>
          <w:sz w:val="22"/>
          <w:szCs w:val="22"/>
        </w:rPr>
        <w:t>indicating the community school has met</w:t>
      </w:r>
      <w:r>
        <w:rPr>
          <w:rFonts w:ascii="Times New Roman" w:hAnsi="Times New Roman"/>
          <w:sz w:val="22"/>
          <w:szCs w:val="22"/>
        </w:rPr>
        <w:t xml:space="preserve"> </w:t>
      </w:r>
      <w:r w:rsidRPr="00F60F81">
        <w:rPr>
          <w:rFonts w:ascii="Times New Roman" w:hAnsi="Times New Roman"/>
          <w:sz w:val="22"/>
          <w:szCs w:val="22"/>
        </w:rPr>
        <w:t>al</w:t>
      </w:r>
      <w:r>
        <w:rPr>
          <w:rFonts w:ascii="Times New Roman" w:hAnsi="Times New Roman"/>
          <w:sz w:val="22"/>
          <w:szCs w:val="22"/>
        </w:rPr>
        <w:t>l</w:t>
      </w:r>
      <w:r w:rsidRPr="00F60F81">
        <w:rPr>
          <w:rFonts w:ascii="Times New Roman" w:hAnsi="Times New Roman"/>
          <w:sz w:val="22"/>
          <w:szCs w:val="22"/>
        </w:rPr>
        <w:t xml:space="preserve"> the requirements of the Dropout Prevention and </w:t>
      </w:r>
      <w:r>
        <w:rPr>
          <w:rFonts w:ascii="Times New Roman" w:hAnsi="Times New Roman"/>
          <w:sz w:val="22"/>
          <w:szCs w:val="22"/>
        </w:rPr>
        <w:t>Recovery school.</w:t>
      </w:r>
      <w:r w:rsidRPr="00F60F81">
        <w:rPr>
          <w:rFonts w:ascii="Times New Roman" w:hAnsi="Times New Roman"/>
          <w:b/>
          <w:sz w:val="22"/>
          <w:szCs w:val="22"/>
        </w:rPr>
        <w:t xml:space="preserve"> </w:t>
      </w:r>
      <w:r>
        <w:rPr>
          <w:rFonts w:ascii="Times New Roman" w:hAnsi="Times New Roman"/>
          <w:b/>
          <w:sz w:val="22"/>
          <w:szCs w:val="22"/>
        </w:rPr>
        <w:t xml:space="preserve"> </w:t>
      </w:r>
    </w:p>
    <w:p w14:paraId="4A5C859B" w14:textId="77777777" w:rsidR="00F64C86" w:rsidRPr="00412C0F" w:rsidRDefault="00832FC6" w:rsidP="00F64C86">
      <w:pPr>
        <w:spacing w:after="200" w:line="276" w:lineRule="auto"/>
        <w:ind w:left="360"/>
        <w:jc w:val="both"/>
        <w:rPr>
          <w:rFonts w:ascii="Times New Roman" w:hAnsi="Times New Roman"/>
          <w:sz w:val="22"/>
          <w:szCs w:val="22"/>
          <w:u w:val="single"/>
        </w:rPr>
      </w:pPr>
      <w:hyperlink r:id="rId40">
        <w:r w:rsidR="00F64C86" w:rsidRPr="6BF015C7">
          <w:rPr>
            <w:rStyle w:val="Hyperlink"/>
            <w:rFonts w:ascii="Times New Roman" w:hAnsi="Times New Roman"/>
            <w:sz w:val="22"/>
            <w:szCs w:val="22"/>
          </w:rPr>
          <w:t xml:space="preserve">Drop-Out-Prevention-and-Recovery Report Card Designation Application </w:t>
        </w:r>
      </w:hyperlink>
    </w:p>
    <w:p w14:paraId="5A7E5FFA" w14:textId="77777777" w:rsidR="00F64C86" w:rsidRPr="00F60F81" w:rsidRDefault="00F64C86" w:rsidP="00F64C86">
      <w:pPr>
        <w:spacing w:after="200" w:line="276" w:lineRule="auto"/>
        <w:jc w:val="both"/>
        <w:rPr>
          <w:rFonts w:ascii="Times New Roman" w:hAnsi="Times New Roman"/>
          <w:sz w:val="22"/>
          <w:szCs w:val="22"/>
        </w:rPr>
      </w:pPr>
      <w:r w:rsidRPr="00F60F81">
        <w:rPr>
          <w:rFonts w:ascii="Times New Roman" w:hAnsi="Times New Roman"/>
          <w:b/>
          <w:sz w:val="22"/>
          <w:szCs w:val="22"/>
        </w:rPr>
        <w:t>Ohio Rev. Code § 3314.017(C)(4)</w:t>
      </w:r>
      <w:r w:rsidRPr="0043033A">
        <w:rPr>
          <w:rFonts w:ascii="Times New Roman" w:hAnsi="Times New Roman"/>
          <w:sz w:val="22"/>
          <w:szCs w:val="22"/>
        </w:rPr>
        <w:t xml:space="preserve"> states</w:t>
      </w:r>
      <w:r>
        <w:rPr>
          <w:rFonts w:ascii="Times New Roman" w:hAnsi="Times New Roman"/>
          <w:sz w:val="22"/>
          <w:szCs w:val="22"/>
        </w:rPr>
        <w:t>,</w:t>
      </w:r>
      <w:r w:rsidRPr="00F60F81">
        <w:rPr>
          <w:rFonts w:ascii="Times New Roman" w:hAnsi="Times New Roman"/>
          <w:b/>
          <w:sz w:val="22"/>
          <w:szCs w:val="22"/>
        </w:rPr>
        <w:t xml:space="preserve"> </w:t>
      </w:r>
      <w:r>
        <w:rPr>
          <w:rFonts w:ascii="Times New Roman" w:hAnsi="Times New Roman"/>
          <w:b/>
          <w:sz w:val="22"/>
          <w:szCs w:val="22"/>
        </w:rPr>
        <w:t>“</w:t>
      </w:r>
      <w:r w:rsidRPr="00F60F81">
        <w:rPr>
          <w:rFonts w:ascii="Times New Roman" w:hAnsi="Times New Roman"/>
          <w:sz w:val="22"/>
          <w:szCs w:val="22"/>
        </w:rPr>
        <w:t>growth in student achievement in reading, or mathematics, or both as measured by separate nationally norm-referenced assessments that have developed appropriate standards for students enrolled in dropout prevention and recovery programs, adopted or approved by the state board.</w:t>
      </w:r>
      <w:r>
        <w:rPr>
          <w:rFonts w:ascii="Times New Roman" w:hAnsi="Times New Roman"/>
          <w:sz w:val="22"/>
          <w:szCs w:val="22"/>
        </w:rPr>
        <w:t>”</w:t>
      </w:r>
      <w:r w:rsidRPr="00F60F81">
        <w:rPr>
          <w:rFonts w:ascii="Times New Roman" w:hAnsi="Times New Roman"/>
          <w:sz w:val="22"/>
          <w:szCs w:val="22"/>
        </w:rPr>
        <w:t xml:space="preserve"> </w:t>
      </w:r>
    </w:p>
    <w:p w14:paraId="3D34DD67" w14:textId="77777777" w:rsidR="00F64C86" w:rsidRPr="00F60F81" w:rsidRDefault="00F64C86" w:rsidP="00F64C86">
      <w:pPr>
        <w:spacing w:line="276" w:lineRule="auto"/>
        <w:jc w:val="both"/>
        <w:rPr>
          <w:rFonts w:ascii="Times New Roman" w:hAnsi="Times New Roman"/>
          <w:sz w:val="22"/>
          <w:szCs w:val="22"/>
        </w:rPr>
      </w:pPr>
      <w:r w:rsidRPr="00F60F81">
        <w:rPr>
          <w:rFonts w:ascii="Times New Roman" w:hAnsi="Times New Roman"/>
          <w:b/>
          <w:sz w:val="22"/>
          <w:szCs w:val="22"/>
        </w:rPr>
        <w:t xml:space="preserve">Ohio Rev. Code § 3314.017(D) </w:t>
      </w:r>
      <w:r w:rsidRPr="00F60F81">
        <w:rPr>
          <w:rFonts w:ascii="Times New Roman" w:hAnsi="Times New Roman"/>
          <w:sz w:val="22"/>
          <w:szCs w:val="22"/>
        </w:rPr>
        <w:t xml:space="preserve">Based on a school's level of attainment or nonattainment of the expected performance levels and benchmarks for each of the indicators, the department shall rate each school in one of the following categories: </w:t>
      </w:r>
    </w:p>
    <w:p w14:paraId="301E7B41" w14:textId="77777777" w:rsidR="00F64C86" w:rsidRPr="00F60F81" w:rsidRDefault="00F64C86" w:rsidP="00F64C86">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(a) Exceeds standards; </w:t>
      </w:r>
    </w:p>
    <w:p w14:paraId="1C6B475B" w14:textId="77777777" w:rsidR="00F64C86" w:rsidRPr="00F60F81" w:rsidRDefault="00F64C86" w:rsidP="00F64C86">
      <w:pPr>
        <w:spacing w:line="276" w:lineRule="auto"/>
        <w:ind w:left="720"/>
        <w:jc w:val="both"/>
        <w:rPr>
          <w:rFonts w:ascii="Times New Roman" w:hAnsi="Times New Roman"/>
          <w:sz w:val="22"/>
          <w:szCs w:val="22"/>
        </w:rPr>
      </w:pPr>
      <w:r w:rsidRPr="00F60F81">
        <w:rPr>
          <w:rFonts w:ascii="Times New Roman" w:hAnsi="Times New Roman"/>
          <w:sz w:val="22"/>
          <w:szCs w:val="22"/>
        </w:rPr>
        <w:t xml:space="preserve">(b) Meets standards; </w:t>
      </w:r>
    </w:p>
    <w:p w14:paraId="5A9D2042" w14:textId="77777777" w:rsidR="00F64C86" w:rsidRPr="00F60F81" w:rsidRDefault="00F64C86" w:rsidP="00F64C86">
      <w:pPr>
        <w:spacing w:line="276" w:lineRule="auto"/>
        <w:ind w:left="720"/>
        <w:jc w:val="both"/>
        <w:rPr>
          <w:rFonts w:ascii="Times New Roman" w:hAnsi="Times New Roman"/>
          <w:sz w:val="22"/>
          <w:szCs w:val="22"/>
        </w:rPr>
      </w:pPr>
      <w:r w:rsidRPr="00F60F81">
        <w:rPr>
          <w:rFonts w:ascii="Times New Roman" w:hAnsi="Times New Roman"/>
          <w:sz w:val="22"/>
          <w:szCs w:val="22"/>
        </w:rPr>
        <w:t>(c) Does not meet standards.</w:t>
      </w:r>
    </w:p>
    <w:p w14:paraId="58EB78A4" w14:textId="77777777" w:rsidR="00F64C86" w:rsidRPr="0065163D" w:rsidRDefault="00F64C86" w:rsidP="00F64C86">
      <w:pPr>
        <w:autoSpaceDE w:val="0"/>
        <w:autoSpaceDN w:val="0"/>
        <w:adjustRightInd w:val="0"/>
        <w:spacing w:line="276" w:lineRule="auto"/>
        <w:rPr>
          <w:rFonts w:ascii="Times New Roman" w:hAnsi="Times New Roman"/>
          <w:sz w:val="22"/>
          <w:szCs w:val="22"/>
        </w:rPr>
      </w:pPr>
    </w:p>
    <w:p w14:paraId="5C7FFE4C" w14:textId="77777777" w:rsidR="00F64C86" w:rsidRPr="0065163D" w:rsidRDefault="00F64C86" w:rsidP="00F64C86">
      <w:pPr>
        <w:autoSpaceDE w:val="0"/>
        <w:autoSpaceDN w:val="0"/>
        <w:adjustRightInd w:val="0"/>
        <w:spacing w:line="276" w:lineRule="auto"/>
        <w:rPr>
          <w:rFonts w:ascii="Times New Roman" w:hAnsi="Times New Roman"/>
          <w:sz w:val="22"/>
          <w:szCs w:val="22"/>
        </w:rPr>
      </w:pPr>
    </w:p>
    <w:p w14:paraId="354B97D4" w14:textId="77777777" w:rsidR="00F64C86" w:rsidRPr="00F60F81" w:rsidRDefault="00F64C86" w:rsidP="00F64C86">
      <w:pPr>
        <w:jc w:val="both"/>
        <w:rPr>
          <w:rFonts w:ascii="Times New Roman" w:hAnsi="Times New Roman"/>
          <w:b/>
          <w:sz w:val="22"/>
          <w:szCs w:val="22"/>
        </w:rPr>
      </w:pPr>
      <w:r>
        <w:rPr>
          <w:rFonts w:ascii="Times New Roman" w:hAnsi="Times New Roman"/>
          <w:b/>
          <w:sz w:val="22"/>
          <w:szCs w:val="22"/>
        </w:rPr>
        <w:t xml:space="preserve">Suggested Questions and Procedures - </w:t>
      </w:r>
      <w:r w:rsidRPr="00F60F81">
        <w:rPr>
          <w:rFonts w:ascii="Times New Roman" w:hAnsi="Times New Roman"/>
          <w:b/>
          <w:sz w:val="22"/>
          <w:szCs w:val="22"/>
        </w:rPr>
        <w:t>Compliance (Substantive) Tests:</w:t>
      </w:r>
    </w:p>
    <w:p w14:paraId="300C8146" w14:textId="77777777" w:rsidR="00F64C86" w:rsidRPr="00F60F81" w:rsidRDefault="00F64C86" w:rsidP="00F64C86">
      <w:pPr>
        <w:jc w:val="both"/>
        <w:rPr>
          <w:rFonts w:ascii="Times New Roman" w:hAnsi="Times New Roman"/>
          <w:sz w:val="22"/>
          <w:szCs w:val="22"/>
        </w:rPr>
      </w:pPr>
    </w:p>
    <w:p w14:paraId="6AC82B6D" w14:textId="77777777" w:rsidR="00F64C86" w:rsidRDefault="00F64C86" w:rsidP="00F64C86">
      <w:pPr>
        <w:pStyle w:val="ListParagraph"/>
        <w:numPr>
          <w:ilvl w:val="0"/>
          <w:numId w:val="27"/>
        </w:numPr>
        <w:ind w:left="360"/>
        <w:jc w:val="both"/>
        <w:rPr>
          <w:rFonts w:ascii="Times New Roman" w:hAnsi="Times New Roman"/>
          <w:sz w:val="22"/>
          <w:szCs w:val="22"/>
        </w:rPr>
      </w:pPr>
      <w:r>
        <w:rPr>
          <w:rFonts w:ascii="Times New Roman" w:hAnsi="Times New Roman"/>
          <w:sz w:val="22"/>
          <w:szCs w:val="22"/>
        </w:rPr>
        <w:t>I</w:t>
      </w:r>
      <w:r w:rsidRPr="00F60F81">
        <w:rPr>
          <w:rFonts w:ascii="Times New Roman" w:hAnsi="Times New Roman"/>
          <w:sz w:val="22"/>
          <w:szCs w:val="22"/>
        </w:rPr>
        <w:t xml:space="preserve">nquire </w:t>
      </w:r>
      <w:r>
        <w:rPr>
          <w:rFonts w:ascii="Times New Roman" w:hAnsi="Times New Roman"/>
          <w:sz w:val="22"/>
          <w:szCs w:val="22"/>
        </w:rPr>
        <w:t xml:space="preserve">with the community school management or sponsor about </w:t>
      </w:r>
      <w:r w:rsidRPr="00F60F81">
        <w:rPr>
          <w:rFonts w:ascii="Times New Roman" w:hAnsi="Times New Roman"/>
          <w:sz w:val="22"/>
          <w:szCs w:val="22"/>
        </w:rPr>
        <w:t>whether</w:t>
      </w:r>
      <w:r>
        <w:rPr>
          <w:rFonts w:ascii="Times New Roman" w:hAnsi="Times New Roman"/>
          <w:sz w:val="22"/>
          <w:szCs w:val="22"/>
        </w:rPr>
        <w:t xml:space="preserve"> the community school was</w:t>
      </w:r>
      <w:r w:rsidRPr="00F60F81">
        <w:rPr>
          <w:rFonts w:ascii="Times New Roman" w:hAnsi="Times New Roman"/>
          <w:sz w:val="22"/>
          <w:szCs w:val="22"/>
        </w:rPr>
        <w:t xml:space="preserve"> designated as a Dropout</w:t>
      </w:r>
      <w:r>
        <w:rPr>
          <w:rFonts w:ascii="Times New Roman" w:hAnsi="Times New Roman"/>
          <w:sz w:val="22"/>
          <w:szCs w:val="22"/>
        </w:rPr>
        <w:t xml:space="preserve"> Prevention and Recovery School for the audit period, under </w:t>
      </w:r>
      <w:r>
        <w:rPr>
          <w:rFonts w:ascii="Times New Roman" w:hAnsi="Times New Roman"/>
          <w:b/>
          <w:sz w:val="22"/>
          <w:szCs w:val="22"/>
        </w:rPr>
        <w:t>Ohio Admin. Code</w:t>
      </w:r>
      <w:r w:rsidRPr="00F60F81">
        <w:rPr>
          <w:rFonts w:ascii="Times New Roman" w:hAnsi="Times New Roman"/>
          <w:b/>
          <w:sz w:val="22"/>
          <w:szCs w:val="22"/>
        </w:rPr>
        <w:t xml:space="preserve"> 3301-102-10(A)</w:t>
      </w:r>
      <w:r w:rsidRPr="0088492F">
        <w:rPr>
          <w:rFonts w:ascii="Times New Roman" w:hAnsi="Times New Roman"/>
          <w:sz w:val="22"/>
          <w:szCs w:val="22"/>
        </w:rPr>
        <w:t>.</w:t>
      </w:r>
      <w:r>
        <w:rPr>
          <w:rFonts w:ascii="Times New Roman" w:hAnsi="Times New Roman"/>
          <w:sz w:val="22"/>
          <w:szCs w:val="22"/>
        </w:rPr>
        <w:t xml:space="preserve">  (Note:  ODE’s Community School Directory contains </w:t>
      </w:r>
      <w:r w:rsidRPr="00F811C1">
        <w:rPr>
          <w:rFonts w:ascii="Times New Roman" w:hAnsi="Times New Roman"/>
          <w:i/>
          <w:sz w:val="22"/>
          <w:szCs w:val="22"/>
        </w:rPr>
        <w:t>current</w:t>
      </w:r>
      <w:r>
        <w:rPr>
          <w:rFonts w:ascii="Times New Roman" w:hAnsi="Times New Roman"/>
          <w:sz w:val="22"/>
          <w:szCs w:val="22"/>
        </w:rPr>
        <w:t xml:space="preserve"> school year information, and therefore cannot be used for this step.)</w:t>
      </w:r>
    </w:p>
    <w:p w14:paraId="1C36DC00" w14:textId="77777777" w:rsidR="00F64C86" w:rsidRPr="00F60F81" w:rsidRDefault="00F64C86" w:rsidP="00F64C86">
      <w:pPr>
        <w:pStyle w:val="ListParagraph"/>
        <w:ind w:left="360"/>
        <w:jc w:val="both"/>
        <w:rPr>
          <w:rFonts w:ascii="Times New Roman" w:hAnsi="Times New Roman"/>
          <w:sz w:val="22"/>
          <w:szCs w:val="22"/>
        </w:rPr>
      </w:pPr>
    </w:p>
    <w:p w14:paraId="7FA2B8F3" w14:textId="77777777" w:rsidR="00F64C86" w:rsidRPr="00F60F81" w:rsidRDefault="00F64C86" w:rsidP="00F64C86">
      <w:pPr>
        <w:pStyle w:val="ListParagraph"/>
        <w:numPr>
          <w:ilvl w:val="0"/>
          <w:numId w:val="27"/>
        </w:numPr>
        <w:ind w:left="360"/>
        <w:jc w:val="both"/>
        <w:rPr>
          <w:rFonts w:ascii="Times New Roman" w:hAnsi="Times New Roman"/>
          <w:sz w:val="22"/>
          <w:szCs w:val="22"/>
        </w:rPr>
      </w:pPr>
      <w:r w:rsidRPr="00F60F81">
        <w:rPr>
          <w:rFonts w:ascii="Times New Roman" w:hAnsi="Times New Roman"/>
          <w:sz w:val="22"/>
          <w:szCs w:val="22"/>
        </w:rPr>
        <w:t>For Dropout Preven</w:t>
      </w:r>
      <w:r>
        <w:rPr>
          <w:rFonts w:ascii="Times New Roman" w:hAnsi="Times New Roman"/>
          <w:sz w:val="22"/>
          <w:szCs w:val="22"/>
        </w:rPr>
        <w:t>tion and Recovery schools that received the designation</w:t>
      </w:r>
      <w:r w:rsidRPr="00F60F81">
        <w:rPr>
          <w:rFonts w:ascii="Times New Roman" w:hAnsi="Times New Roman"/>
          <w:sz w:val="22"/>
          <w:szCs w:val="22"/>
        </w:rPr>
        <w:t xml:space="preserve"> under </w:t>
      </w:r>
      <w:r>
        <w:rPr>
          <w:rFonts w:ascii="Times New Roman" w:hAnsi="Times New Roman"/>
          <w:b/>
          <w:sz w:val="22"/>
          <w:szCs w:val="22"/>
        </w:rPr>
        <w:t>Ohio Admin. Code</w:t>
      </w:r>
      <w:r w:rsidRPr="00F60F81">
        <w:rPr>
          <w:rFonts w:ascii="Times New Roman" w:hAnsi="Times New Roman"/>
          <w:b/>
          <w:sz w:val="22"/>
          <w:szCs w:val="22"/>
        </w:rPr>
        <w:t xml:space="preserve"> 3301-102-10(A)(3)</w:t>
      </w:r>
      <w:r>
        <w:rPr>
          <w:rFonts w:ascii="Times New Roman" w:hAnsi="Times New Roman"/>
          <w:b/>
          <w:sz w:val="22"/>
          <w:szCs w:val="22"/>
        </w:rPr>
        <w:t xml:space="preserve"> </w:t>
      </w:r>
      <w:r>
        <w:rPr>
          <w:rFonts w:ascii="Times New Roman" w:hAnsi="Times New Roman"/>
          <w:sz w:val="22"/>
          <w:szCs w:val="22"/>
        </w:rPr>
        <w:t>(conversion school whose sponsoring district received a waiver)</w:t>
      </w:r>
      <w:r w:rsidRPr="008F5550">
        <w:rPr>
          <w:rFonts w:ascii="Times New Roman" w:hAnsi="Times New Roman"/>
          <w:sz w:val="22"/>
          <w:szCs w:val="22"/>
        </w:rPr>
        <w:t xml:space="preserve">, </w:t>
      </w:r>
      <w:r w:rsidRPr="00F60F81">
        <w:rPr>
          <w:rFonts w:ascii="Times New Roman" w:hAnsi="Times New Roman"/>
          <w:sz w:val="22"/>
          <w:szCs w:val="22"/>
        </w:rPr>
        <w:t>perform the following steps below for the fiscal year(s) under audit:</w:t>
      </w:r>
      <w:r>
        <w:rPr>
          <w:rFonts w:ascii="Times New Roman" w:hAnsi="Times New Roman"/>
          <w:sz w:val="22"/>
          <w:szCs w:val="22"/>
        </w:rPr>
        <w:t xml:space="preserve"> </w:t>
      </w:r>
      <w:r>
        <w:rPr>
          <w:rStyle w:val="FootnoteReference"/>
          <w:rFonts w:ascii="Times New Roman" w:hAnsi="Times New Roman"/>
          <w:sz w:val="22"/>
          <w:szCs w:val="22"/>
        </w:rPr>
        <w:footnoteReference w:id="26"/>
      </w:r>
    </w:p>
    <w:p w14:paraId="209E3106" w14:textId="77777777" w:rsidR="00F64C86"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Pr>
          <w:rStyle w:val="FootnoteReference"/>
          <w:rFonts w:ascii="Times New Roman" w:hAnsi="Times New Roman"/>
          <w:sz w:val="22"/>
          <w:szCs w:val="22"/>
        </w:rPr>
        <w:footnoteReference w:id="27"/>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6FCB78A3" w14:textId="77777777" w:rsidR="00F64C86"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Inspect ODE’s approval of the application, and related waiver.</w:t>
      </w:r>
    </w:p>
    <w:p w14:paraId="6BDFEDAA" w14:textId="77777777" w:rsidR="00F64C86" w:rsidRDefault="00F64C86" w:rsidP="00F64C86">
      <w:pPr>
        <w:pStyle w:val="ListParagraph"/>
        <w:numPr>
          <w:ilvl w:val="1"/>
          <w:numId w:val="27"/>
        </w:numPr>
        <w:jc w:val="both"/>
        <w:rPr>
          <w:rFonts w:ascii="Times New Roman" w:hAnsi="Times New Roman"/>
          <w:sz w:val="22"/>
          <w:szCs w:val="22"/>
        </w:rPr>
      </w:pPr>
      <w:r w:rsidRPr="00412C0F">
        <w:rPr>
          <w:rFonts w:ascii="Times New Roman" w:hAnsi="Times New Roman"/>
          <w:sz w:val="22"/>
          <w:szCs w:val="22"/>
        </w:rPr>
        <w:t>If this is the community schools first year of operations, or if the school changed buildings and this is the first year operating in the new building,</w:t>
      </w:r>
      <w:r w:rsidRPr="009371B5">
        <w:rPr>
          <w:rFonts w:ascii="Times New Roman" w:hAnsi="Times New Roman"/>
          <w:sz w:val="22"/>
          <w:szCs w:val="22"/>
        </w:rPr>
        <w:t xml:space="preserve"> i</w:t>
      </w:r>
      <w:r>
        <w:rPr>
          <w:rFonts w:ascii="Times New Roman" w:hAnsi="Times New Roman"/>
          <w:sz w:val="22"/>
          <w:szCs w:val="22"/>
        </w:rPr>
        <w:t xml:space="preserve">nspect Section III of the school’s annual </w:t>
      </w:r>
      <w:r w:rsidRPr="00302B1F">
        <w:rPr>
          <w:rFonts w:ascii="Times New Roman" w:hAnsi="Times New Roman"/>
          <w:sz w:val="22"/>
          <w:szCs w:val="22"/>
        </w:rPr>
        <w:t xml:space="preserve">opening assurances to ODE indicating the community school met all requirements of </w:t>
      </w:r>
      <w:r>
        <w:rPr>
          <w:rFonts w:ascii="Times New Roman" w:hAnsi="Times New Roman"/>
          <w:sz w:val="22"/>
          <w:szCs w:val="22"/>
        </w:rPr>
        <w:t xml:space="preserve">a </w:t>
      </w:r>
      <w:r w:rsidRPr="00302B1F">
        <w:rPr>
          <w:rFonts w:ascii="Times New Roman" w:hAnsi="Times New Roman"/>
          <w:sz w:val="22"/>
          <w:szCs w:val="22"/>
        </w:rPr>
        <w:t>Dropout</w:t>
      </w:r>
      <w:r>
        <w:rPr>
          <w:rFonts w:ascii="Times New Roman" w:hAnsi="Times New Roman"/>
          <w:sz w:val="22"/>
          <w:szCs w:val="22"/>
        </w:rPr>
        <w:t xml:space="preserve"> Prevention and Recovery school.</w:t>
      </w:r>
      <w:r w:rsidRPr="00302B1F">
        <w:rPr>
          <w:rFonts w:ascii="Times New Roman" w:hAnsi="Times New Roman"/>
          <w:sz w:val="22"/>
          <w:szCs w:val="22"/>
        </w:rPr>
        <w:t xml:space="preserve"> </w:t>
      </w:r>
    </w:p>
    <w:p w14:paraId="08AD74B1" w14:textId="77777777" w:rsidR="00F64C86" w:rsidRPr="00F60F81" w:rsidRDefault="00F64C86" w:rsidP="00F64C86">
      <w:pPr>
        <w:pStyle w:val="ListParagraph"/>
        <w:ind w:left="360"/>
        <w:jc w:val="both"/>
        <w:rPr>
          <w:rFonts w:ascii="Times New Roman" w:hAnsi="Times New Roman"/>
          <w:sz w:val="22"/>
          <w:szCs w:val="22"/>
        </w:rPr>
      </w:pPr>
    </w:p>
    <w:p w14:paraId="01626D5E" w14:textId="77777777" w:rsidR="00F64C86" w:rsidRPr="00F60F81" w:rsidRDefault="00F64C86" w:rsidP="00F64C86">
      <w:pPr>
        <w:pStyle w:val="ListParagraph"/>
        <w:numPr>
          <w:ilvl w:val="0"/>
          <w:numId w:val="27"/>
        </w:numPr>
        <w:ind w:left="360"/>
        <w:jc w:val="both"/>
        <w:rPr>
          <w:rFonts w:ascii="Times New Roman" w:hAnsi="Times New Roman"/>
          <w:sz w:val="22"/>
          <w:szCs w:val="22"/>
        </w:rPr>
      </w:pPr>
      <w:r w:rsidRPr="00F60F81">
        <w:rPr>
          <w:rFonts w:ascii="Times New Roman" w:hAnsi="Times New Roman"/>
          <w:sz w:val="22"/>
          <w:szCs w:val="22"/>
        </w:rPr>
        <w:lastRenderedPageBreak/>
        <w:t xml:space="preserve">For Dropout Prevention and Recovery schools that </w:t>
      </w:r>
      <w:r>
        <w:rPr>
          <w:rFonts w:ascii="Times New Roman" w:hAnsi="Times New Roman"/>
          <w:sz w:val="22"/>
          <w:szCs w:val="22"/>
        </w:rPr>
        <w:t xml:space="preserve">received the designation under </w:t>
      </w:r>
      <w:r w:rsidRPr="00F60F81">
        <w:rPr>
          <w:rFonts w:ascii="Times New Roman" w:hAnsi="Times New Roman"/>
          <w:b/>
          <w:sz w:val="22"/>
          <w:szCs w:val="22"/>
        </w:rPr>
        <w:t>Ohio Admin. Code 3301-102-10(A)(2)</w:t>
      </w:r>
      <w:r w:rsidRPr="00302B1F">
        <w:rPr>
          <w:rFonts w:ascii="Times New Roman" w:hAnsi="Times New Roman"/>
          <w:sz w:val="22"/>
          <w:szCs w:val="22"/>
        </w:rPr>
        <w:t>,</w:t>
      </w:r>
      <w:r w:rsidRPr="00F60F81">
        <w:rPr>
          <w:rFonts w:ascii="Times New Roman" w:hAnsi="Times New Roman"/>
          <w:b/>
          <w:sz w:val="22"/>
          <w:szCs w:val="22"/>
        </w:rPr>
        <w:t xml:space="preserve"> </w:t>
      </w:r>
      <w:r w:rsidRPr="00F60F81">
        <w:rPr>
          <w:rFonts w:ascii="Times New Roman" w:hAnsi="Times New Roman"/>
          <w:sz w:val="22"/>
          <w:szCs w:val="22"/>
        </w:rPr>
        <w:t>perform the following steps below for the fiscal year(s) under audit:</w:t>
      </w:r>
      <w:r>
        <w:rPr>
          <w:rStyle w:val="FootnoteReference"/>
          <w:rFonts w:ascii="Times New Roman" w:hAnsi="Times New Roman"/>
          <w:sz w:val="22"/>
          <w:szCs w:val="22"/>
        </w:rPr>
        <w:footnoteReference w:id="28"/>
      </w:r>
      <w:r>
        <w:rPr>
          <w:rFonts w:ascii="Times New Roman" w:hAnsi="Times New Roman"/>
          <w:sz w:val="22"/>
          <w:szCs w:val="22"/>
        </w:rPr>
        <w:t xml:space="preserve"> </w:t>
      </w:r>
    </w:p>
    <w:p w14:paraId="380A5211" w14:textId="77777777" w:rsidR="00F64C86"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Inspect</w:t>
      </w:r>
      <w:r w:rsidRPr="00F60F81">
        <w:rPr>
          <w:rFonts w:ascii="Times New Roman" w:hAnsi="Times New Roman"/>
          <w:sz w:val="22"/>
          <w:szCs w:val="22"/>
        </w:rPr>
        <w:t xml:space="preserve"> </w:t>
      </w:r>
      <w:r>
        <w:rPr>
          <w:rFonts w:ascii="Times New Roman" w:hAnsi="Times New Roman"/>
          <w:sz w:val="22"/>
          <w:szCs w:val="22"/>
        </w:rPr>
        <w:t xml:space="preserve">a copy of </w:t>
      </w:r>
      <w:r w:rsidRPr="00F60F81">
        <w:rPr>
          <w:rFonts w:ascii="Times New Roman" w:hAnsi="Times New Roman"/>
          <w:sz w:val="22"/>
          <w:szCs w:val="22"/>
        </w:rPr>
        <w:t>the Dropout Prevention and Recovery application</w:t>
      </w:r>
      <w:r>
        <w:rPr>
          <w:rFonts w:ascii="Times New Roman" w:hAnsi="Times New Roman"/>
          <w:sz w:val="22"/>
          <w:szCs w:val="22"/>
        </w:rPr>
        <w:t xml:space="preserve"> submitted</w:t>
      </w:r>
      <w:r w:rsidRPr="00F60F81">
        <w:rPr>
          <w:rFonts w:ascii="Times New Roman" w:hAnsi="Times New Roman"/>
          <w:sz w:val="22"/>
          <w:szCs w:val="22"/>
        </w:rPr>
        <w:t xml:space="preserve"> to </w:t>
      </w:r>
      <w:r>
        <w:rPr>
          <w:rFonts w:ascii="Times New Roman" w:hAnsi="Times New Roman"/>
          <w:sz w:val="22"/>
          <w:szCs w:val="22"/>
        </w:rPr>
        <w:t>ODE for completeness.</w:t>
      </w:r>
      <w:r w:rsidRPr="00F60F81">
        <w:rPr>
          <w:rFonts w:ascii="Times New Roman" w:hAnsi="Times New Roman"/>
          <w:sz w:val="22"/>
          <w:szCs w:val="22"/>
        </w:rPr>
        <w:t xml:space="preserve">  </w:t>
      </w:r>
    </w:p>
    <w:p w14:paraId="7EFB2260" w14:textId="77777777" w:rsidR="00F64C86"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Inspect ODE’s approval of the application.</w:t>
      </w:r>
    </w:p>
    <w:p w14:paraId="0362BE21" w14:textId="77777777" w:rsidR="00F64C86" w:rsidRDefault="00F64C86" w:rsidP="00F64C86">
      <w:pPr>
        <w:pStyle w:val="ListParagraph"/>
        <w:numPr>
          <w:ilvl w:val="1"/>
          <w:numId w:val="27"/>
        </w:numPr>
        <w:jc w:val="both"/>
        <w:rPr>
          <w:rFonts w:ascii="Times New Roman" w:hAnsi="Times New Roman"/>
          <w:sz w:val="22"/>
          <w:szCs w:val="22"/>
        </w:rPr>
      </w:pPr>
      <w:r w:rsidRPr="00412C0F">
        <w:rPr>
          <w:rFonts w:ascii="Times New Roman" w:hAnsi="Times New Roman"/>
          <w:sz w:val="22"/>
          <w:szCs w:val="22"/>
        </w:rPr>
        <w:t>If this is the community schools first year of operations, or if the school changed buildings and this is the first year operating in the new building,</w:t>
      </w:r>
      <w:r w:rsidRPr="009371B5">
        <w:rPr>
          <w:rFonts w:ascii="Times New Roman" w:hAnsi="Times New Roman"/>
          <w:sz w:val="22"/>
          <w:szCs w:val="22"/>
        </w:rPr>
        <w:t xml:space="preserve"> in</w:t>
      </w:r>
      <w:r>
        <w:rPr>
          <w:rFonts w:ascii="Times New Roman" w:hAnsi="Times New Roman"/>
          <w:sz w:val="22"/>
          <w:szCs w:val="22"/>
        </w:rPr>
        <w:t xml:space="preserve">spect Section III of the school’s annual </w:t>
      </w:r>
      <w:r w:rsidRPr="00302B1F">
        <w:rPr>
          <w:rFonts w:ascii="Times New Roman" w:hAnsi="Times New Roman"/>
          <w:sz w:val="22"/>
          <w:szCs w:val="22"/>
        </w:rPr>
        <w:t xml:space="preserve">opening assurances to ODE indicating the community school met all requirements of </w:t>
      </w:r>
      <w:r>
        <w:rPr>
          <w:rFonts w:ascii="Times New Roman" w:hAnsi="Times New Roman"/>
          <w:sz w:val="22"/>
          <w:szCs w:val="22"/>
        </w:rPr>
        <w:t xml:space="preserve">a </w:t>
      </w:r>
      <w:r w:rsidRPr="00302B1F">
        <w:rPr>
          <w:rFonts w:ascii="Times New Roman" w:hAnsi="Times New Roman"/>
          <w:sz w:val="22"/>
          <w:szCs w:val="22"/>
        </w:rPr>
        <w:t>Dropout</w:t>
      </w:r>
      <w:r>
        <w:rPr>
          <w:rFonts w:ascii="Times New Roman" w:hAnsi="Times New Roman"/>
          <w:sz w:val="22"/>
          <w:szCs w:val="22"/>
        </w:rPr>
        <w:t xml:space="preserve"> Prevention and Recovery school.</w:t>
      </w:r>
      <w:r w:rsidRPr="00302B1F">
        <w:rPr>
          <w:rFonts w:ascii="Times New Roman" w:hAnsi="Times New Roman"/>
          <w:sz w:val="22"/>
          <w:szCs w:val="22"/>
        </w:rPr>
        <w:t xml:space="preserve"> </w:t>
      </w:r>
    </w:p>
    <w:p w14:paraId="7E24B833" w14:textId="77777777" w:rsidR="00F64C86" w:rsidRPr="00F60F81" w:rsidRDefault="00F64C86" w:rsidP="00F64C86">
      <w:pPr>
        <w:pStyle w:val="ListParagraph"/>
        <w:numPr>
          <w:ilvl w:val="1"/>
          <w:numId w:val="27"/>
        </w:numPr>
        <w:jc w:val="both"/>
        <w:rPr>
          <w:rFonts w:ascii="Times New Roman" w:hAnsi="Times New Roman"/>
          <w:sz w:val="22"/>
          <w:szCs w:val="22"/>
        </w:rPr>
      </w:pPr>
      <w:r w:rsidRPr="00F60F81">
        <w:rPr>
          <w:rFonts w:ascii="Times New Roman" w:hAnsi="Times New Roman"/>
          <w:sz w:val="22"/>
          <w:szCs w:val="22"/>
        </w:rPr>
        <w:t xml:space="preserve">Inspect documentation that </w:t>
      </w:r>
      <w:r w:rsidRPr="00863918">
        <w:rPr>
          <w:rFonts w:ascii="Times New Roman" w:hAnsi="Times New Roman"/>
          <w:sz w:val="22"/>
          <w:szCs w:val="22"/>
        </w:rPr>
        <w:t>more than</w:t>
      </w:r>
      <w:r w:rsidRPr="00F60F81">
        <w:rPr>
          <w:rFonts w:ascii="Times New Roman" w:hAnsi="Times New Roman"/>
          <w:sz w:val="22"/>
          <w:szCs w:val="22"/>
        </w:rPr>
        <w:t xml:space="preserve"> 50 percent of </w:t>
      </w:r>
      <w:r>
        <w:rPr>
          <w:rFonts w:ascii="Times New Roman" w:hAnsi="Times New Roman"/>
          <w:sz w:val="22"/>
          <w:szCs w:val="22"/>
        </w:rPr>
        <w:t>the students were</w:t>
      </w:r>
      <w:r w:rsidRPr="00F60F81">
        <w:rPr>
          <w:rFonts w:ascii="Times New Roman" w:hAnsi="Times New Roman"/>
          <w:sz w:val="22"/>
          <w:szCs w:val="22"/>
        </w:rPr>
        <w:t xml:space="preserve"> enrolled in the dropout prevention and recovery program. </w:t>
      </w:r>
      <w:r>
        <w:rPr>
          <w:rFonts w:ascii="Times New Roman" w:hAnsi="Times New Roman"/>
          <w:sz w:val="22"/>
          <w:szCs w:val="22"/>
        </w:rPr>
        <w:t xml:space="preserve"> See exception above for students enrolled under </w:t>
      </w:r>
      <w:r w:rsidRPr="006A2D09">
        <w:rPr>
          <w:rStyle w:val="Heading3Char"/>
          <w:rFonts w:ascii="Times New Roman" w:hAnsi="Times New Roman" w:cs="Times New Roman"/>
          <w:b w:val="0"/>
          <w:color w:val="auto"/>
          <w:sz w:val="22"/>
          <w:szCs w:val="22"/>
        </w:rPr>
        <w:t xml:space="preserve">Ohio Rev. Code § </w:t>
      </w:r>
      <w:r w:rsidRPr="006A2D09">
        <w:rPr>
          <w:rFonts w:ascii="Times New Roman" w:hAnsi="Times New Roman"/>
          <w:color w:val="000000"/>
          <w:sz w:val="22"/>
          <w:szCs w:val="22"/>
        </w:rPr>
        <w:t>3314.38</w:t>
      </w:r>
      <w:r>
        <w:rPr>
          <w:rFonts w:ascii="Times New Roman" w:hAnsi="Times New Roman"/>
          <w:color w:val="000000"/>
          <w:sz w:val="22"/>
          <w:szCs w:val="22"/>
        </w:rPr>
        <w:t xml:space="preserve"> (A).</w:t>
      </w:r>
    </w:p>
    <w:p w14:paraId="61BB6FEA" w14:textId="77777777" w:rsidR="00F64C86" w:rsidRPr="00F85F7B" w:rsidRDefault="00F64C86" w:rsidP="00F64C86">
      <w:pPr>
        <w:pStyle w:val="ListParagraph"/>
        <w:numPr>
          <w:ilvl w:val="1"/>
          <w:numId w:val="27"/>
        </w:numPr>
        <w:jc w:val="both"/>
        <w:rPr>
          <w:rFonts w:ascii="Times New Roman" w:hAnsi="Times New Roman"/>
          <w:sz w:val="22"/>
          <w:szCs w:val="22"/>
        </w:rPr>
      </w:pPr>
      <w:r w:rsidRPr="00F60F81">
        <w:rPr>
          <w:rFonts w:ascii="Times New Roman" w:hAnsi="Times New Roman"/>
          <w:sz w:val="22"/>
          <w:szCs w:val="22"/>
        </w:rPr>
        <w:t xml:space="preserve">Determine that the students enrolled in the dropout prevention and recovery programs are between ages 16 and 21. </w:t>
      </w:r>
      <w:r>
        <w:rPr>
          <w:rFonts w:ascii="Times New Roman" w:hAnsi="Times New Roman"/>
          <w:sz w:val="22"/>
          <w:szCs w:val="22"/>
        </w:rPr>
        <w:t xml:space="preserve"> See exception above for students enrolled under </w:t>
      </w:r>
      <w:r w:rsidRPr="006A2D09">
        <w:rPr>
          <w:rStyle w:val="Heading3Char"/>
          <w:rFonts w:ascii="Times New Roman" w:hAnsi="Times New Roman" w:cs="Times New Roman"/>
          <w:b w:val="0"/>
          <w:color w:val="auto"/>
          <w:sz w:val="22"/>
          <w:szCs w:val="22"/>
        </w:rPr>
        <w:t xml:space="preserve">Ohio Rev. Code § </w:t>
      </w:r>
      <w:r w:rsidRPr="006A2D09">
        <w:rPr>
          <w:rFonts w:ascii="Times New Roman" w:hAnsi="Times New Roman"/>
          <w:color w:val="000000"/>
          <w:sz w:val="22"/>
          <w:szCs w:val="22"/>
        </w:rPr>
        <w:t>3314.38</w:t>
      </w:r>
      <w:r>
        <w:rPr>
          <w:rFonts w:ascii="Times New Roman" w:hAnsi="Times New Roman"/>
          <w:color w:val="000000"/>
          <w:sz w:val="22"/>
          <w:szCs w:val="22"/>
        </w:rPr>
        <w:t xml:space="preserve"> (A).</w:t>
      </w:r>
    </w:p>
    <w:p w14:paraId="6EC159B8" w14:textId="77777777" w:rsidR="00F64C86" w:rsidRPr="008C167D"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O</w:t>
      </w:r>
      <w:r w:rsidRPr="00F60F81">
        <w:rPr>
          <w:rFonts w:ascii="Times New Roman" w:hAnsi="Times New Roman"/>
          <w:sz w:val="22"/>
          <w:szCs w:val="22"/>
        </w:rPr>
        <w:t xml:space="preserve">btain documentation on how the school determines that students enrolling in the dropout prevention and recovery program, at the time of their initial </w:t>
      </w:r>
      <w:r>
        <w:rPr>
          <w:rFonts w:ascii="Times New Roman" w:hAnsi="Times New Roman"/>
          <w:sz w:val="22"/>
          <w:szCs w:val="22"/>
        </w:rPr>
        <w:t>enrollment, either, or both, were</w:t>
      </w:r>
      <w:r w:rsidRPr="00F60F81">
        <w:rPr>
          <w:rFonts w:ascii="Times New Roman" w:hAnsi="Times New Roman"/>
          <w:sz w:val="22"/>
          <w:szCs w:val="22"/>
        </w:rPr>
        <w:t xml:space="preserve"> at least one grade level behind their</w:t>
      </w:r>
      <w:r>
        <w:rPr>
          <w:rFonts w:ascii="Times New Roman" w:hAnsi="Times New Roman"/>
          <w:sz w:val="22"/>
          <w:szCs w:val="22"/>
        </w:rPr>
        <w:t xml:space="preserve"> cohort age groups or experienced</w:t>
      </w:r>
      <w:r w:rsidRPr="00F60F81">
        <w:rPr>
          <w:rFonts w:ascii="Times New Roman" w:hAnsi="Times New Roman"/>
          <w:sz w:val="22"/>
          <w:szCs w:val="22"/>
        </w:rPr>
        <w:t xml:space="preserve"> crises that significantly interfere</w:t>
      </w:r>
      <w:r>
        <w:rPr>
          <w:rFonts w:ascii="Times New Roman" w:hAnsi="Times New Roman"/>
          <w:sz w:val="22"/>
          <w:szCs w:val="22"/>
        </w:rPr>
        <w:t>d</w:t>
      </w:r>
      <w:r w:rsidRPr="00F60F81">
        <w:rPr>
          <w:rFonts w:ascii="Times New Roman" w:hAnsi="Times New Roman"/>
          <w:sz w:val="22"/>
          <w:szCs w:val="22"/>
        </w:rPr>
        <w:t xml:space="preserve"> with their academ</w:t>
      </w:r>
      <w:r>
        <w:rPr>
          <w:rFonts w:ascii="Times New Roman" w:hAnsi="Times New Roman"/>
          <w:sz w:val="22"/>
          <w:szCs w:val="22"/>
        </w:rPr>
        <w:t>ic progress such that they were</w:t>
      </w:r>
      <w:r w:rsidRPr="00F60F81">
        <w:rPr>
          <w:rFonts w:ascii="Times New Roman" w:hAnsi="Times New Roman"/>
          <w:sz w:val="22"/>
          <w:szCs w:val="22"/>
        </w:rPr>
        <w:t xml:space="preserve"> prevented from </w:t>
      </w:r>
      <w:r w:rsidRPr="008C167D">
        <w:rPr>
          <w:rFonts w:ascii="Times New Roman" w:hAnsi="Times New Roman"/>
          <w:sz w:val="22"/>
          <w:szCs w:val="22"/>
        </w:rPr>
        <w:t>continuing their traditional programs.</w:t>
      </w:r>
    </w:p>
    <w:p w14:paraId="0A9BCF66" w14:textId="77777777" w:rsidR="00F64C86" w:rsidRPr="008C167D" w:rsidRDefault="00F64C86" w:rsidP="00F64C86">
      <w:pPr>
        <w:pStyle w:val="ListParagraph"/>
        <w:numPr>
          <w:ilvl w:val="1"/>
          <w:numId w:val="27"/>
        </w:numPr>
        <w:jc w:val="both"/>
        <w:rPr>
          <w:rFonts w:ascii="Times New Roman" w:hAnsi="Times New Roman"/>
          <w:sz w:val="22"/>
          <w:szCs w:val="22"/>
        </w:rPr>
      </w:pPr>
      <w:r w:rsidRPr="008C167D">
        <w:rPr>
          <w:rFonts w:ascii="Times New Roman" w:hAnsi="Times New Roman"/>
          <w:sz w:val="22"/>
          <w:szCs w:val="22"/>
        </w:rPr>
        <w:t>Determine what academic assessment is administered at the time of enrollment to determine student’s academic achievement levels.</w:t>
      </w:r>
    </w:p>
    <w:p w14:paraId="167030BB" w14:textId="77777777" w:rsidR="00F64C86" w:rsidRPr="008C167D" w:rsidRDefault="00F64C86" w:rsidP="00F64C86">
      <w:pPr>
        <w:pStyle w:val="ListParagraph"/>
        <w:numPr>
          <w:ilvl w:val="1"/>
          <w:numId w:val="27"/>
        </w:numPr>
        <w:jc w:val="both"/>
        <w:rPr>
          <w:rFonts w:ascii="Times New Roman" w:hAnsi="Times New Roman"/>
          <w:sz w:val="22"/>
          <w:szCs w:val="22"/>
        </w:rPr>
      </w:pPr>
      <w:r w:rsidRPr="008C167D">
        <w:rPr>
          <w:rFonts w:ascii="Times New Roman" w:hAnsi="Times New Roman"/>
          <w:sz w:val="22"/>
          <w:szCs w:val="22"/>
        </w:rPr>
        <w:t>Inspect documentation describing the program requirements for students to attain the score designated by the state for each of state mandated assessments required for graduation.  Students are required to take the following test/exams – d</w:t>
      </w:r>
      <w:r>
        <w:rPr>
          <w:rFonts w:ascii="Times New Roman" w:hAnsi="Times New Roman"/>
          <w:sz w:val="22"/>
          <w:szCs w:val="22"/>
        </w:rPr>
        <w:t>etermine if students completed</w:t>
      </w:r>
      <w:r w:rsidRPr="008C167D">
        <w:rPr>
          <w:rFonts w:ascii="Times New Roman" w:hAnsi="Times New Roman"/>
          <w:sz w:val="22"/>
          <w:szCs w:val="22"/>
        </w:rPr>
        <w:t xml:space="preserve"> </w:t>
      </w:r>
      <w:r>
        <w:rPr>
          <w:rFonts w:ascii="Times New Roman" w:hAnsi="Times New Roman"/>
          <w:sz w:val="22"/>
          <w:szCs w:val="22"/>
        </w:rPr>
        <w:t>the required</w:t>
      </w:r>
      <w:r w:rsidRPr="008C167D">
        <w:rPr>
          <w:rFonts w:ascii="Times New Roman" w:hAnsi="Times New Roman"/>
          <w:sz w:val="22"/>
          <w:szCs w:val="22"/>
        </w:rPr>
        <w:t xml:space="preserve"> test/exams</w:t>
      </w:r>
      <w:r>
        <w:rPr>
          <w:rFonts w:ascii="Times New Roman" w:hAnsi="Times New Roman"/>
          <w:sz w:val="22"/>
          <w:szCs w:val="22"/>
        </w:rPr>
        <w:t xml:space="preserve">. </w:t>
      </w:r>
      <w:r w:rsidRPr="00AB3FE3">
        <w:rPr>
          <w:rStyle w:val="FootnoteReference"/>
          <w:rFonts w:ascii="Times New Roman" w:hAnsi="Times New Roman"/>
          <w:strike/>
          <w:sz w:val="22"/>
          <w:szCs w:val="22"/>
        </w:rPr>
        <w:footnoteReference w:id="29"/>
      </w:r>
    </w:p>
    <w:p w14:paraId="690A4402" w14:textId="77777777" w:rsidR="00F64C86" w:rsidRPr="008C167D" w:rsidRDefault="00F64C86" w:rsidP="00F64C86">
      <w:pPr>
        <w:pStyle w:val="ListParagraph"/>
        <w:numPr>
          <w:ilvl w:val="2"/>
          <w:numId w:val="27"/>
        </w:numPr>
        <w:jc w:val="both"/>
        <w:rPr>
          <w:rFonts w:ascii="Times New Roman" w:hAnsi="Times New Roman"/>
          <w:sz w:val="22"/>
          <w:szCs w:val="22"/>
        </w:rPr>
      </w:pPr>
      <w:r w:rsidRPr="003B2AE8">
        <w:rPr>
          <w:rFonts w:ascii="Times New Roman" w:hAnsi="Times New Roman"/>
          <w:strike/>
          <w:sz w:val="22"/>
          <w:szCs w:val="22"/>
        </w:rPr>
        <w:t>Measure of Academic Progress (MAP)</w:t>
      </w:r>
      <w:r w:rsidRPr="008C167D">
        <w:rPr>
          <w:rFonts w:ascii="Times New Roman" w:hAnsi="Times New Roman"/>
          <w:sz w:val="22"/>
          <w:szCs w:val="22"/>
        </w:rPr>
        <w:t xml:space="preserve"> </w:t>
      </w:r>
      <w:r w:rsidRPr="003B2AE8">
        <w:rPr>
          <w:rFonts w:ascii="Times New Roman" w:hAnsi="Times New Roman"/>
          <w:sz w:val="22"/>
          <w:szCs w:val="22"/>
          <w:u w:val="wave"/>
        </w:rPr>
        <w:t>Renaissance STAR</w:t>
      </w:r>
      <w:r>
        <w:rPr>
          <w:rFonts w:ascii="Times New Roman" w:hAnsi="Times New Roman"/>
          <w:sz w:val="22"/>
          <w:szCs w:val="22"/>
        </w:rPr>
        <w:t xml:space="preserve"> </w:t>
      </w:r>
      <w:r w:rsidRPr="008C167D">
        <w:rPr>
          <w:rFonts w:ascii="Times New Roman" w:hAnsi="Times New Roman"/>
          <w:sz w:val="22"/>
          <w:szCs w:val="22"/>
        </w:rPr>
        <w:t>Assessment (twice a year)</w:t>
      </w:r>
    </w:p>
    <w:p w14:paraId="49DFE4E8" w14:textId="77777777" w:rsidR="00F64C86" w:rsidRPr="008C167D" w:rsidRDefault="00F64C86" w:rsidP="00F64C86">
      <w:pPr>
        <w:pStyle w:val="ListParagraph"/>
        <w:numPr>
          <w:ilvl w:val="2"/>
          <w:numId w:val="27"/>
        </w:numPr>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before July 1, 2014 – Ohio Graduation Test (OGT)</w:t>
      </w:r>
    </w:p>
    <w:p w14:paraId="2D5D6C81" w14:textId="77777777" w:rsidR="00F64C86" w:rsidRDefault="00F64C86" w:rsidP="00F64C86">
      <w:pPr>
        <w:pStyle w:val="ListParagraph"/>
        <w:numPr>
          <w:ilvl w:val="2"/>
          <w:numId w:val="27"/>
        </w:numPr>
        <w:jc w:val="both"/>
        <w:rPr>
          <w:rFonts w:ascii="Times New Roman" w:hAnsi="Times New Roman"/>
          <w:sz w:val="22"/>
          <w:szCs w:val="22"/>
        </w:rPr>
      </w:pPr>
      <w:r w:rsidRPr="008C167D">
        <w:rPr>
          <w:rFonts w:ascii="Times New Roman" w:hAnsi="Times New Roman"/>
          <w:sz w:val="22"/>
          <w:szCs w:val="22"/>
        </w:rPr>
        <w:t>Students starting high school (9</w:t>
      </w:r>
      <w:r w:rsidRPr="008C167D">
        <w:rPr>
          <w:rFonts w:ascii="Times New Roman" w:hAnsi="Times New Roman"/>
          <w:sz w:val="22"/>
          <w:szCs w:val="22"/>
          <w:vertAlign w:val="superscript"/>
        </w:rPr>
        <w:t>th</w:t>
      </w:r>
      <w:r w:rsidRPr="008C167D">
        <w:rPr>
          <w:rFonts w:ascii="Times New Roman" w:hAnsi="Times New Roman"/>
          <w:sz w:val="22"/>
          <w:szCs w:val="22"/>
        </w:rPr>
        <w:t>) grade on or after July 1, 2014 - Seven end-of-course examinations, one in each of the areas of English language arts I, English language arts II, science, Algebra I, geometry, American history, and American government.</w:t>
      </w:r>
    </w:p>
    <w:p w14:paraId="74184AA1" w14:textId="77777777" w:rsidR="00F64C86" w:rsidRPr="008B59F5" w:rsidRDefault="00F64C86" w:rsidP="00F64C86">
      <w:pPr>
        <w:pStyle w:val="ListParagraph"/>
        <w:numPr>
          <w:ilvl w:val="2"/>
          <w:numId w:val="27"/>
        </w:numPr>
        <w:jc w:val="both"/>
        <w:rPr>
          <w:rFonts w:ascii="Times New Roman" w:hAnsi="Times New Roman"/>
          <w:sz w:val="22"/>
          <w:szCs w:val="22"/>
        </w:rPr>
      </w:pPr>
      <w:r w:rsidRPr="008B59F5">
        <w:rPr>
          <w:rFonts w:ascii="Times New Roman" w:hAnsi="Times New Roman"/>
          <w:sz w:val="22"/>
          <w:szCs w:val="22"/>
        </w:rPr>
        <w:t>Students who enter ninth grade for the first time on or after July 1, 2019 – Five end-of-course examinations, one in each areas of English language arts II, science, Algebra I, American history, and American government.  However, only the end-of-course examinations in English language arts II and Algebra I shall be required for graduation.</w:t>
      </w:r>
    </w:p>
    <w:p w14:paraId="62F4046A" w14:textId="77777777" w:rsidR="00F64C86" w:rsidRPr="00F60F81"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 xml:space="preserve">Determine that </w:t>
      </w:r>
      <w:r w:rsidRPr="00F60F81">
        <w:rPr>
          <w:rFonts w:ascii="Times New Roman" w:hAnsi="Times New Roman"/>
          <w:sz w:val="22"/>
          <w:szCs w:val="22"/>
        </w:rPr>
        <w:t>Individual Career Plan</w:t>
      </w:r>
      <w:r>
        <w:rPr>
          <w:rFonts w:ascii="Times New Roman" w:hAnsi="Times New Roman"/>
          <w:sz w:val="22"/>
          <w:szCs w:val="22"/>
        </w:rPr>
        <w:t>’s</w:t>
      </w:r>
      <w:r w:rsidRPr="00F60F81">
        <w:rPr>
          <w:rFonts w:ascii="Times New Roman" w:hAnsi="Times New Roman"/>
          <w:sz w:val="22"/>
          <w:szCs w:val="22"/>
        </w:rPr>
        <w:t xml:space="preserve"> (ICP)</w:t>
      </w:r>
      <w:r>
        <w:rPr>
          <w:rFonts w:ascii="Times New Roman" w:hAnsi="Times New Roman"/>
          <w:sz w:val="22"/>
          <w:szCs w:val="22"/>
        </w:rPr>
        <w:t xml:space="preserve"> were developed for students.</w:t>
      </w:r>
      <w:r w:rsidRPr="00F60F81">
        <w:rPr>
          <w:rFonts w:ascii="Times New Roman" w:hAnsi="Times New Roman"/>
          <w:sz w:val="22"/>
          <w:szCs w:val="22"/>
        </w:rPr>
        <w:t xml:space="preserve">  The plan must specify the student enrolling/registering to a two-year degree program, acquiring a business and industry credential</w:t>
      </w:r>
      <w:r>
        <w:rPr>
          <w:rFonts w:ascii="Times New Roman" w:hAnsi="Times New Roman"/>
          <w:sz w:val="22"/>
          <w:szCs w:val="22"/>
        </w:rPr>
        <w:t>,</w:t>
      </w:r>
      <w:r w:rsidRPr="00F60F81">
        <w:rPr>
          <w:rFonts w:ascii="Times New Roman" w:hAnsi="Times New Roman"/>
          <w:sz w:val="22"/>
          <w:szCs w:val="22"/>
        </w:rPr>
        <w:t xml:space="preserve"> or entering into an apprenticeship.</w:t>
      </w:r>
    </w:p>
    <w:p w14:paraId="465A2F26" w14:textId="77777777" w:rsidR="00F64C86" w:rsidRPr="001F4A9F" w:rsidRDefault="00F64C86" w:rsidP="00F64C86">
      <w:pPr>
        <w:pStyle w:val="ListParagraph"/>
        <w:numPr>
          <w:ilvl w:val="1"/>
          <w:numId w:val="27"/>
        </w:numPr>
        <w:jc w:val="both"/>
        <w:rPr>
          <w:rFonts w:ascii="Times New Roman" w:hAnsi="Times New Roman"/>
          <w:sz w:val="22"/>
          <w:szCs w:val="22"/>
        </w:rPr>
      </w:pPr>
      <w:r w:rsidRPr="001F4A9F">
        <w:rPr>
          <w:rFonts w:ascii="Times New Roman" w:hAnsi="Times New Roman"/>
          <w:sz w:val="22"/>
          <w:szCs w:val="22"/>
        </w:rPr>
        <w:lastRenderedPageBreak/>
        <w:t>Inspect documentation that demonstrates how the school provides ongoing counseling and support services for students during the remainder of the high school experience</w:t>
      </w:r>
      <w:r>
        <w:rPr>
          <w:rFonts w:ascii="Times New Roman" w:hAnsi="Times New Roman"/>
          <w:sz w:val="22"/>
          <w:szCs w:val="22"/>
        </w:rPr>
        <w:t xml:space="preserve"> related to the Individual Career P</w:t>
      </w:r>
      <w:r w:rsidRPr="001F4A9F">
        <w:rPr>
          <w:rFonts w:ascii="Times New Roman" w:hAnsi="Times New Roman"/>
          <w:sz w:val="22"/>
          <w:szCs w:val="22"/>
        </w:rPr>
        <w:t>lan described above.</w:t>
      </w:r>
    </w:p>
    <w:p w14:paraId="0CCF9A14" w14:textId="77777777" w:rsidR="00F64C86" w:rsidRPr="00F60F81" w:rsidRDefault="00F64C86" w:rsidP="00F64C86">
      <w:pPr>
        <w:pStyle w:val="ListParagraph"/>
        <w:numPr>
          <w:ilvl w:val="1"/>
          <w:numId w:val="27"/>
        </w:numPr>
        <w:jc w:val="both"/>
        <w:rPr>
          <w:rFonts w:ascii="Times New Roman" w:hAnsi="Times New Roman"/>
          <w:sz w:val="22"/>
          <w:szCs w:val="22"/>
        </w:rPr>
      </w:pPr>
      <w:r>
        <w:rPr>
          <w:rFonts w:ascii="Times New Roman" w:hAnsi="Times New Roman"/>
          <w:sz w:val="22"/>
          <w:szCs w:val="22"/>
        </w:rPr>
        <w:t>Determine whether the school has developed and completed educational plans for DOPR students that appear to document</w:t>
      </w:r>
      <w:r w:rsidRPr="00F60F81">
        <w:rPr>
          <w:rFonts w:ascii="Times New Roman" w:hAnsi="Times New Roman"/>
          <w:sz w:val="22"/>
          <w:szCs w:val="22"/>
        </w:rPr>
        <w:t xml:space="preserve"> how the academic standards adopted by the state board of education will be </w:t>
      </w:r>
      <w:r>
        <w:rPr>
          <w:rFonts w:ascii="Times New Roman" w:hAnsi="Times New Roman"/>
          <w:sz w:val="22"/>
          <w:szCs w:val="22"/>
        </w:rPr>
        <w:t>met.</w:t>
      </w:r>
      <w:r w:rsidRPr="00F60F81">
        <w:rPr>
          <w:rFonts w:ascii="Times New Roman" w:hAnsi="Times New Roman"/>
          <w:sz w:val="22"/>
          <w:szCs w:val="22"/>
        </w:rPr>
        <w:t xml:space="preserve">  (An example of this should be included in the school’s contract but may be supported by additional</w:t>
      </w:r>
      <w:r>
        <w:rPr>
          <w:rFonts w:ascii="Times New Roman" w:hAnsi="Times New Roman"/>
          <w:sz w:val="22"/>
          <w:szCs w:val="22"/>
        </w:rPr>
        <w:t xml:space="preserve"> information.</w:t>
      </w:r>
      <w:r w:rsidRPr="00F60F81">
        <w:rPr>
          <w:rFonts w:ascii="Times New Roman" w:hAnsi="Times New Roman"/>
          <w:sz w:val="22"/>
          <w:szCs w:val="22"/>
        </w:rPr>
        <w:t>)</w:t>
      </w:r>
      <w:r>
        <w:rPr>
          <w:rFonts w:ascii="Times New Roman" w:hAnsi="Times New Roman"/>
          <w:sz w:val="22"/>
          <w:szCs w:val="22"/>
        </w:rPr>
        <w:t xml:space="preserve">  Auditors are not expected to review the educational plans for sufficiency.  Rather, auditors should scan student files and educational plans to ensure the community school appears to be completing them.  It is the responsibility of the sponsor to determine the sufficiency of the educational plan’s documentation.</w:t>
      </w:r>
    </w:p>
    <w:p w14:paraId="13569981" w14:textId="77777777" w:rsidR="00F64C86" w:rsidRPr="00AD782B" w:rsidRDefault="00F64C86" w:rsidP="00F64C86">
      <w:pPr>
        <w:jc w:val="both"/>
        <w:rPr>
          <w:rFonts w:ascii="Times New Roman" w:hAnsi="Times New Roman"/>
          <w:sz w:val="22"/>
          <w:szCs w:val="22"/>
        </w:rPr>
      </w:pPr>
    </w:p>
    <w:p w14:paraId="7C4BB217" w14:textId="77777777" w:rsidR="00F64C86" w:rsidRDefault="00F64C86" w:rsidP="00F64C86">
      <w:pPr>
        <w:ind w:left="360"/>
        <w:jc w:val="both"/>
        <w:rPr>
          <w:rFonts w:ascii="Times New Roman" w:hAnsi="Times New Roman"/>
          <w:sz w:val="22"/>
          <w:szCs w:val="22"/>
        </w:rPr>
      </w:pPr>
      <w:r w:rsidRPr="00F60F81">
        <w:rPr>
          <w:rFonts w:ascii="Times New Roman" w:hAnsi="Times New Roman"/>
          <w:sz w:val="22"/>
          <w:szCs w:val="22"/>
        </w:rPr>
        <w:t xml:space="preserve">If the Dropout Prevention and Recovery school </w:t>
      </w:r>
      <w:r>
        <w:rPr>
          <w:rFonts w:ascii="Times New Roman" w:hAnsi="Times New Roman"/>
          <w:sz w:val="22"/>
          <w:szCs w:val="22"/>
        </w:rPr>
        <w:t>did not meet</w:t>
      </w:r>
      <w:r w:rsidRPr="00F60F81">
        <w:rPr>
          <w:rFonts w:ascii="Times New Roman" w:hAnsi="Times New Roman"/>
          <w:sz w:val="22"/>
          <w:szCs w:val="22"/>
        </w:rPr>
        <w:t xml:space="preserve"> the </w:t>
      </w:r>
      <w:r>
        <w:rPr>
          <w:rFonts w:ascii="Times New Roman" w:hAnsi="Times New Roman"/>
          <w:sz w:val="22"/>
          <w:szCs w:val="22"/>
        </w:rPr>
        <w:t xml:space="preserve">eligibility </w:t>
      </w:r>
      <w:r w:rsidRPr="00F60F81">
        <w:rPr>
          <w:rFonts w:ascii="Times New Roman" w:hAnsi="Times New Roman"/>
          <w:sz w:val="22"/>
          <w:szCs w:val="22"/>
        </w:rPr>
        <w:t xml:space="preserve">requirements, </w:t>
      </w:r>
      <w:r>
        <w:rPr>
          <w:rFonts w:ascii="Times New Roman" w:hAnsi="Times New Roman"/>
          <w:sz w:val="22"/>
          <w:szCs w:val="22"/>
        </w:rPr>
        <w:t>contact the</w:t>
      </w:r>
      <w:r w:rsidRPr="00E501EE">
        <w:rPr>
          <w:rFonts w:ascii="Times New Roman" w:hAnsi="Times New Roman"/>
          <w:sz w:val="22"/>
          <w:szCs w:val="22"/>
        </w:rPr>
        <w:t xml:space="preserve"> </w:t>
      </w:r>
      <w:r>
        <w:rPr>
          <w:rFonts w:ascii="Times New Roman" w:hAnsi="Times New Roman"/>
          <w:sz w:val="22"/>
          <w:szCs w:val="22"/>
        </w:rPr>
        <w:t xml:space="preserve">AOS CFAE </w:t>
      </w:r>
      <w:r w:rsidRPr="00E501EE">
        <w:rPr>
          <w:rFonts w:ascii="Times New Roman" w:hAnsi="Times New Roman"/>
          <w:sz w:val="22"/>
          <w:szCs w:val="22"/>
        </w:rPr>
        <w:t>Community School Specialist.</w:t>
      </w:r>
      <w:r>
        <w:rPr>
          <w:rFonts w:ascii="Times New Roman" w:hAnsi="Times New Roman"/>
          <w:sz w:val="22"/>
          <w:szCs w:val="22"/>
        </w:rPr>
        <w:t xml:space="preserve">  AOS will refer noncompliant community schools to their sponsor and ODE.</w:t>
      </w:r>
    </w:p>
    <w:p w14:paraId="7EFC2073" w14:textId="77777777" w:rsidR="00F64C86" w:rsidRDefault="00F64C86" w:rsidP="00F64C86">
      <w:pPr>
        <w:ind w:left="360"/>
        <w:jc w:val="both"/>
        <w:rPr>
          <w:rFonts w:ascii="Times New Roman" w:hAnsi="Times New Roman"/>
          <w:sz w:val="22"/>
          <w:szCs w:val="22"/>
        </w:rPr>
      </w:pPr>
    </w:p>
    <w:p w14:paraId="2975E4F9" w14:textId="77777777" w:rsidR="00F64C86" w:rsidRDefault="00F64C86" w:rsidP="00F64C86">
      <w:pPr>
        <w:ind w:left="360"/>
        <w:jc w:val="both"/>
        <w:rPr>
          <w:rFonts w:ascii="Times New Roman" w:hAnsi="Times New Roman"/>
          <w:sz w:val="22"/>
          <w:szCs w:val="22"/>
        </w:rPr>
      </w:pPr>
    </w:p>
    <w:p w14:paraId="2ADDEE6A" w14:textId="77777777" w:rsidR="00F64C86" w:rsidRDefault="00F64C86" w:rsidP="00F64C8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F1016B3" w14:textId="77777777" w:rsidR="00F64C86" w:rsidRDefault="00F64C86" w:rsidP="00F64C8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743A1BA" w14:textId="77777777" w:rsidR="00F64C86" w:rsidRDefault="00F64C86" w:rsidP="00F64C8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8A0281A" w14:textId="77777777" w:rsidR="00F64C86" w:rsidRDefault="00F64C86" w:rsidP="00F64C8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32F2486" w14:textId="77777777" w:rsidR="00F64C86" w:rsidRDefault="00F64C86" w:rsidP="00F64C86">
      <w:pPr>
        <w:spacing w:after="200" w:line="276" w:lineRule="auto"/>
        <w:rPr>
          <w:rFonts w:ascii="Times New Roman" w:hAnsi="Times New Roman"/>
          <w:b/>
          <w:sz w:val="28"/>
          <w:szCs w:val="28"/>
        </w:rPr>
        <w:sectPr w:rsidR="00F64C86" w:rsidSect="00F03504">
          <w:headerReference w:type="default" r:id="rId41"/>
          <w:pgSz w:w="12240" w:h="15840"/>
          <w:pgMar w:top="1440" w:right="1440" w:bottom="1440" w:left="1440" w:header="720" w:footer="720" w:gutter="0"/>
          <w:cols w:space="720"/>
          <w:docGrid w:linePitch="360"/>
        </w:sectPr>
      </w:pPr>
    </w:p>
    <w:p w14:paraId="1F49B9AD" w14:textId="2155A58A" w:rsidR="00F03504" w:rsidRPr="00F03504" w:rsidRDefault="00F03504" w:rsidP="00F03504">
      <w:pPr>
        <w:tabs>
          <w:tab w:val="left" w:pos="0"/>
        </w:tabs>
        <w:jc w:val="both"/>
        <w:rPr>
          <w:rFonts w:ascii="Times New Roman" w:hAnsi="Times New Roman"/>
          <w:sz w:val="22"/>
          <w:szCs w:val="22"/>
        </w:rPr>
      </w:pPr>
      <w:r w:rsidRPr="00F03504">
        <w:rPr>
          <w:rFonts w:ascii="Times New Roman" w:hAnsi="Times New Roman"/>
          <w:noProof/>
          <w:color w:val="2B579A"/>
          <w:sz w:val="22"/>
          <w:szCs w:val="22"/>
          <w:shd w:val="clear" w:color="auto" w:fill="E6E6E6"/>
        </w:rPr>
        <w:lastRenderedPageBreak/>
        <mc:AlternateContent>
          <mc:Choice Requires="wps">
            <w:drawing>
              <wp:inline distT="0" distB="0" distL="0" distR="0" wp14:anchorId="19F461AA" wp14:editId="4F5380A3">
                <wp:extent cx="2011680" cy="1404620"/>
                <wp:effectExtent l="0" t="0" r="26670"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0FA6A715" w14:textId="77777777" w:rsidR="00E55CE0" w:rsidRPr="002C1DA1" w:rsidRDefault="00E55CE0" w:rsidP="00F03504">
                            <w:pPr>
                              <w:rPr>
                                <w:rFonts w:ascii="Times New Roman" w:hAnsi="Times New Roman"/>
                                <w:b/>
                                <w:sz w:val="22"/>
                                <w:szCs w:val="22"/>
                                <w:u w:val="double"/>
                              </w:rPr>
                            </w:pPr>
                            <w:r w:rsidRPr="002C1DA1">
                              <w:rPr>
                                <w:rFonts w:ascii="Times New Roman" w:hAnsi="Times New Roman"/>
                                <w:b/>
                                <w:sz w:val="22"/>
                                <w:szCs w:val="22"/>
                                <w:u w:val="double"/>
                              </w:rPr>
                              <w:t xml:space="preserve">Revised:  </w:t>
                            </w:r>
                            <w:proofErr w:type="spellStart"/>
                            <w:r w:rsidRPr="002C1DA1">
                              <w:rPr>
                                <w:rFonts w:ascii="Times New Roman" w:hAnsi="Times New Roman"/>
                                <w:b/>
                                <w:sz w:val="22"/>
                                <w:szCs w:val="22"/>
                                <w:u w:val="double"/>
                              </w:rPr>
                              <w:t>HB</w:t>
                            </w:r>
                            <w:proofErr w:type="spellEnd"/>
                            <w:r w:rsidRPr="002C1DA1">
                              <w:rPr>
                                <w:rFonts w:ascii="Times New Roman" w:hAnsi="Times New Roman"/>
                                <w:b/>
                                <w:sz w:val="22"/>
                                <w:szCs w:val="22"/>
                                <w:u w:val="double"/>
                              </w:rPr>
                              <w:t xml:space="preserve"> 110, 134 GA</w:t>
                            </w:r>
                          </w:p>
                          <w:p w14:paraId="07649425" w14:textId="162C168D" w:rsidR="00E55CE0" w:rsidRPr="002C1DA1" w:rsidRDefault="00E55CE0" w:rsidP="00F03504">
                            <w:pPr>
                              <w:rPr>
                                <w:rFonts w:ascii="Times New Roman" w:hAnsi="Times New Roman"/>
                                <w:b/>
                                <w:sz w:val="22"/>
                                <w:szCs w:val="22"/>
                                <w:u w:val="double"/>
                              </w:rPr>
                            </w:pPr>
                            <w:r w:rsidRPr="002C1DA1">
                              <w:rPr>
                                <w:rFonts w:ascii="Times New Roman" w:hAnsi="Times New Roman"/>
                                <w:b/>
                                <w:sz w:val="22"/>
                                <w:szCs w:val="22"/>
                                <w:u w:val="double"/>
                              </w:rPr>
                              <w:t xml:space="preserve">Effective: </w:t>
                            </w:r>
                            <w:r>
                              <w:rPr>
                                <w:rFonts w:ascii="Times New Roman" w:hAnsi="Times New Roman"/>
                                <w:b/>
                                <w:sz w:val="22"/>
                                <w:szCs w:val="22"/>
                                <w:u w:val="double"/>
                              </w:rPr>
                              <w:t>September</w:t>
                            </w:r>
                            <w:r w:rsidRPr="002C1DA1">
                              <w:rPr>
                                <w:rFonts w:ascii="Times New Roman" w:hAnsi="Times New Roman"/>
                                <w:b/>
                                <w:sz w:val="22"/>
                                <w:szCs w:val="22"/>
                                <w:u w:val="double"/>
                              </w:rPr>
                              <w:t xml:space="preserve"> 30, 2021</w:t>
                            </w:r>
                          </w:p>
                        </w:txbxContent>
                      </wps:txbx>
                      <wps:bodyPr rot="0" vert="horz" wrap="square" lIns="91440" tIns="45720" rIns="91440" bIns="45720" anchor="t" anchorCtr="0">
                        <a:spAutoFit/>
                      </wps:bodyPr>
                    </wps:wsp>
                  </a:graphicData>
                </a:graphic>
              </wp:inline>
            </w:drawing>
          </mc:Choice>
          <mc:Fallback>
            <w:pict>
              <v:shape w14:anchorId="19F461AA" id="Text Box 3" o:spid="_x0000_s1031" type="#_x0000_t202" style="width:158.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V9JgIAAEwEAAAOAAAAZHJzL2Uyb0RvYy54bWysVNtu2zAMfR+wfxD0vthOkyw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">
                <v:textbox style="mso-fit-shape-to-text:t">
                  <w:txbxContent>
                    <w:p w14:paraId="0FA6A715" w14:textId="77777777" w:rsidR="00E55CE0" w:rsidRPr="002C1DA1" w:rsidRDefault="00E55CE0" w:rsidP="00F03504">
                      <w:pPr>
                        <w:rPr>
                          <w:rFonts w:ascii="Times New Roman" w:hAnsi="Times New Roman"/>
                          <w:b/>
                          <w:sz w:val="22"/>
                          <w:szCs w:val="22"/>
                          <w:u w:val="double"/>
                        </w:rPr>
                      </w:pPr>
                      <w:r w:rsidRPr="002C1DA1">
                        <w:rPr>
                          <w:rFonts w:ascii="Times New Roman" w:hAnsi="Times New Roman"/>
                          <w:b/>
                          <w:sz w:val="22"/>
                          <w:szCs w:val="22"/>
                          <w:u w:val="double"/>
                        </w:rPr>
                        <w:t xml:space="preserve">Revised:  </w:t>
                      </w:r>
                      <w:proofErr w:type="spellStart"/>
                      <w:r w:rsidRPr="002C1DA1">
                        <w:rPr>
                          <w:rFonts w:ascii="Times New Roman" w:hAnsi="Times New Roman"/>
                          <w:b/>
                          <w:sz w:val="22"/>
                          <w:szCs w:val="22"/>
                          <w:u w:val="double"/>
                        </w:rPr>
                        <w:t>HB</w:t>
                      </w:r>
                      <w:proofErr w:type="spellEnd"/>
                      <w:r w:rsidRPr="002C1DA1">
                        <w:rPr>
                          <w:rFonts w:ascii="Times New Roman" w:hAnsi="Times New Roman"/>
                          <w:b/>
                          <w:sz w:val="22"/>
                          <w:szCs w:val="22"/>
                          <w:u w:val="double"/>
                        </w:rPr>
                        <w:t xml:space="preserve"> 110, 134 GA</w:t>
                      </w:r>
                    </w:p>
                    <w:p w14:paraId="07649425" w14:textId="162C168D" w:rsidR="00E55CE0" w:rsidRPr="002C1DA1" w:rsidRDefault="00E55CE0" w:rsidP="00F03504">
                      <w:pPr>
                        <w:rPr>
                          <w:rFonts w:ascii="Times New Roman" w:hAnsi="Times New Roman"/>
                          <w:b/>
                          <w:sz w:val="22"/>
                          <w:szCs w:val="22"/>
                          <w:u w:val="double"/>
                        </w:rPr>
                      </w:pPr>
                      <w:r w:rsidRPr="002C1DA1">
                        <w:rPr>
                          <w:rFonts w:ascii="Times New Roman" w:hAnsi="Times New Roman"/>
                          <w:b/>
                          <w:sz w:val="22"/>
                          <w:szCs w:val="22"/>
                          <w:u w:val="double"/>
                        </w:rPr>
                        <w:t xml:space="preserve">Effective: </w:t>
                      </w:r>
                      <w:r>
                        <w:rPr>
                          <w:rFonts w:ascii="Times New Roman" w:hAnsi="Times New Roman"/>
                          <w:b/>
                          <w:sz w:val="22"/>
                          <w:szCs w:val="22"/>
                          <w:u w:val="double"/>
                        </w:rPr>
                        <w:t>September</w:t>
                      </w:r>
                      <w:r w:rsidRPr="002C1DA1">
                        <w:rPr>
                          <w:rFonts w:ascii="Times New Roman" w:hAnsi="Times New Roman"/>
                          <w:b/>
                          <w:sz w:val="22"/>
                          <w:szCs w:val="22"/>
                          <w:u w:val="double"/>
                        </w:rPr>
                        <w:t xml:space="preserve"> 30, 2021</w:t>
                      </w:r>
                    </w:p>
                  </w:txbxContent>
                </v:textbox>
                <w10:anchorlock/>
              </v:shape>
            </w:pict>
          </mc:Fallback>
        </mc:AlternateContent>
      </w:r>
    </w:p>
    <w:p w14:paraId="6A64F384" w14:textId="77777777" w:rsidR="00F03504" w:rsidRPr="00F03504" w:rsidRDefault="00F03504" w:rsidP="00F03504">
      <w:pPr>
        <w:tabs>
          <w:tab w:val="left" w:pos="0"/>
        </w:tabs>
        <w:jc w:val="both"/>
        <w:rPr>
          <w:rFonts w:ascii="Times New Roman" w:hAnsi="Times New Roman"/>
          <w:sz w:val="22"/>
          <w:szCs w:val="22"/>
        </w:rPr>
      </w:pPr>
    </w:p>
    <w:p w14:paraId="3DDF0EB5" w14:textId="1A10035C" w:rsidR="00F03504" w:rsidRPr="00F03504" w:rsidRDefault="00F03504" w:rsidP="00DB3D3B">
      <w:pPr>
        <w:keepNext/>
        <w:keepLines/>
        <w:tabs>
          <w:tab w:val="left" w:pos="0"/>
        </w:tabs>
        <w:jc w:val="both"/>
        <w:outlineLvl w:val="2"/>
        <w:rPr>
          <w:rFonts w:ascii="Times New Roman" w:hAnsi="Times New Roman"/>
          <w:bCs/>
          <w:sz w:val="22"/>
          <w:szCs w:val="22"/>
        </w:rPr>
      </w:pPr>
      <w:bookmarkStart w:id="89" w:name="_Toc103253357"/>
      <w:bookmarkStart w:id="90" w:name="_Toc107236995"/>
      <w:r w:rsidRPr="00F03504">
        <w:rPr>
          <w:rFonts w:ascii="Times New Roman" w:hAnsi="Times New Roman"/>
          <w:b/>
          <w:bCs/>
          <w:sz w:val="22"/>
          <w:szCs w:val="22"/>
        </w:rPr>
        <w:t>3-20 Compliance Requirement:</w:t>
      </w:r>
      <w:r w:rsidRPr="00F03504">
        <w:rPr>
          <w:rFonts w:ascii="Times New Roman" w:hAnsi="Times New Roman"/>
          <w:bCs/>
          <w:sz w:val="22"/>
          <w:szCs w:val="22"/>
        </w:rPr>
        <w:t xml:space="preserve"> Ohio Rev. Code §§ 3317.0212 &amp; 3314.091; Ohio Admin. Code 3301-83-01 - Transportation T-1 </w:t>
      </w:r>
      <w:r w:rsidRPr="003E673E">
        <w:rPr>
          <w:rFonts w:ascii="Times New Roman" w:hAnsi="Times New Roman"/>
          <w:bCs/>
          <w:sz w:val="22"/>
          <w:szCs w:val="22"/>
        </w:rPr>
        <w:t xml:space="preserve">and T-2 </w:t>
      </w:r>
      <w:r w:rsidRPr="00F03504">
        <w:rPr>
          <w:rFonts w:ascii="Times New Roman" w:hAnsi="Times New Roman"/>
          <w:bCs/>
          <w:sz w:val="22"/>
          <w:szCs w:val="22"/>
        </w:rPr>
        <w:t>Forms</w:t>
      </w:r>
      <w:r w:rsidR="000B6DD9">
        <w:rPr>
          <w:rFonts w:ascii="Times New Roman" w:hAnsi="Times New Roman"/>
          <w:bCs/>
          <w:sz w:val="22"/>
          <w:szCs w:val="22"/>
        </w:rPr>
        <w:t xml:space="preserve"> – All Traditional School Districts and Certain Community Schools</w:t>
      </w:r>
      <w:r w:rsidR="00C4246D">
        <w:rPr>
          <w:rFonts w:ascii="Times New Roman" w:hAnsi="Times New Roman"/>
          <w:bCs/>
          <w:sz w:val="22"/>
          <w:szCs w:val="22"/>
        </w:rPr>
        <w:t xml:space="preserve"> </w:t>
      </w:r>
      <w:r w:rsidR="00C4246D" w:rsidRPr="009D4185">
        <w:rPr>
          <w:rFonts w:ascii="Times New Roman" w:hAnsi="Times New Roman"/>
          <w:b/>
          <w:bCs/>
          <w:sz w:val="22"/>
          <w:szCs w:val="22"/>
        </w:rPr>
        <w:t>(NEW)</w:t>
      </w:r>
      <w:bookmarkEnd w:id="89"/>
      <w:bookmarkEnd w:id="90"/>
    </w:p>
    <w:p w14:paraId="314403FB" w14:textId="77777777" w:rsidR="00F03504" w:rsidRPr="00F03504" w:rsidRDefault="00F03504" w:rsidP="00DB3D3B">
      <w:pPr>
        <w:jc w:val="both"/>
        <w:rPr>
          <w:rFonts w:ascii="Times New Roman" w:hAnsi="Times New Roman"/>
          <w:b/>
          <w:sz w:val="22"/>
          <w:szCs w:val="22"/>
        </w:rPr>
      </w:pPr>
    </w:p>
    <w:p w14:paraId="19597FF0" w14:textId="0A4DAA9E" w:rsidR="00F03504" w:rsidRPr="00F03504" w:rsidRDefault="00F03504" w:rsidP="00DB3D3B">
      <w:pPr>
        <w:jc w:val="both"/>
        <w:rPr>
          <w:rFonts w:ascii="Times New Roman" w:eastAsiaTheme="minorHAnsi" w:hAnsi="Times New Roman"/>
          <w:b/>
          <w:sz w:val="22"/>
          <w:szCs w:val="22"/>
        </w:rPr>
      </w:pPr>
      <w:r w:rsidRPr="00F03504">
        <w:rPr>
          <w:rFonts w:ascii="Times New Roman" w:eastAsiaTheme="minorHAnsi" w:hAnsi="Times New Roman"/>
          <w:b/>
          <w:sz w:val="22"/>
          <w:szCs w:val="22"/>
        </w:rPr>
        <w:t xml:space="preserve">Note: As stated on pg. 1 of Chapter 3, this section should be performed </w:t>
      </w:r>
      <w:r w:rsidRPr="00143400">
        <w:rPr>
          <w:rFonts w:ascii="Times New Roman" w:eastAsiaTheme="minorHAnsi" w:hAnsi="Times New Roman"/>
          <w:b/>
          <w:i/>
          <w:sz w:val="22"/>
          <w:szCs w:val="22"/>
        </w:rPr>
        <w:t>ANNUALLY</w:t>
      </w:r>
      <w:r w:rsidRPr="003E673E">
        <w:rPr>
          <w:rFonts w:ascii="Times New Roman" w:eastAsiaTheme="minorHAnsi" w:hAnsi="Times New Roman"/>
          <w:b/>
          <w:sz w:val="22"/>
          <w:szCs w:val="22"/>
        </w:rPr>
        <w:t xml:space="preserve"> if applicable to your school or community school.</w:t>
      </w:r>
    </w:p>
    <w:p w14:paraId="198DE62B" w14:textId="77777777" w:rsidR="00F03504" w:rsidRPr="00F03504" w:rsidRDefault="00F03504" w:rsidP="00DB3D3B">
      <w:pPr>
        <w:jc w:val="both"/>
        <w:rPr>
          <w:rFonts w:ascii="Times New Roman" w:hAnsi="Times New Roman"/>
          <w:b/>
          <w:sz w:val="22"/>
          <w:szCs w:val="22"/>
        </w:rPr>
      </w:pPr>
    </w:p>
    <w:p w14:paraId="73C3BA23" w14:textId="77777777" w:rsidR="00F03504" w:rsidRPr="00F03504" w:rsidRDefault="00F03504" w:rsidP="00DB3D3B">
      <w:pPr>
        <w:spacing w:after="160" w:line="259" w:lineRule="auto"/>
        <w:jc w:val="both"/>
        <w:rPr>
          <w:rFonts w:ascii="Times New Roman" w:hAnsi="Times New Roman"/>
          <w:b/>
          <w:sz w:val="22"/>
          <w:szCs w:val="22"/>
        </w:rPr>
      </w:pPr>
      <w:r w:rsidRPr="00F03504">
        <w:rPr>
          <w:rFonts w:ascii="Times New Roman" w:hAnsi="Times New Roman"/>
          <w:b/>
          <w:sz w:val="22"/>
          <w:szCs w:val="22"/>
        </w:rPr>
        <w:t>Summary of Requirements:</w:t>
      </w:r>
    </w:p>
    <w:p w14:paraId="36C8CB99" w14:textId="43354840" w:rsidR="00F03504" w:rsidRPr="00F03504" w:rsidRDefault="00F03504" w:rsidP="00DB3D3B">
      <w:pPr>
        <w:shd w:val="clear" w:color="auto" w:fill="FFFFFF" w:themeFill="background1"/>
        <w:jc w:val="both"/>
        <w:rPr>
          <w:rFonts w:ascii="Times New Roman" w:hAnsi="Times New Roman"/>
          <w:sz w:val="22"/>
          <w:szCs w:val="22"/>
        </w:rPr>
      </w:pPr>
      <w:r w:rsidRPr="7825499A">
        <w:rPr>
          <w:rFonts w:ascii="Times New Roman" w:hAnsi="Times New Roman"/>
          <w:sz w:val="22"/>
          <w:szCs w:val="22"/>
        </w:rPr>
        <w:t>Ohio Rev. Code §</w:t>
      </w:r>
      <w:r w:rsidR="005048B2" w:rsidRPr="7825499A">
        <w:rPr>
          <w:rFonts w:ascii="Times New Roman" w:hAnsi="Times New Roman"/>
          <w:sz w:val="22"/>
          <w:szCs w:val="22"/>
        </w:rPr>
        <w:t xml:space="preserve"> </w:t>
      </w:r>
      <w:r w:rsidRPr="7825499A">
        <w:rPr>
          <w:rFonts w:ascii="Times New Roman" w:hAnsi="Times New Roman"/>
          <w:sz w:val="22"/>
          <w:szCs w:val="22"/>
        </w:rPr>
        <w:t xml:space="preserve">3317.0212 &amp; Ohio Admin. Code 3301-83-01 detail the transportation component of the school funding formula (which was modified by HB 110, 134 GA, effective </w:t>
      </w:r>
      <w:r w:rsidR="00666D42">
        <w:rPr>
          <w:rFonts w:ascii="Times New Roman" w:hAnsi="Times New Roman"/>
          <w:sz w:val="22"/>
          <w:szCs w:val="22"/>
        </w:rPr>
        <w:t>September</w:t>
      </w:r>
      <w:r w:rsidRPr="7825499A">
        <w:rPr>
          <w:rFonts w:ascii="Times New Roman" w:hAnsi="Times New Roman"/>
          <w:sz w:val="22"/>
          <w:szCs w:val="22"/>
        </w:rPr>
        <w:t xml:space="preserve"> 30, 2021).  Ohio Rev. Code § 3314.091 explains that community schools may elect responsibility for transportation of their own students.  </w:t>
      </w:r>
      <w:r w:rsidRPr="7825499A">
        <w:rPr>
          <w:rFonts w:ascii="Times New Roman" w:hAnsi="Times New Roman"/>
          <w:b/>
          <w:bCs/>
          <w:sz w:val="22"/>
          <w:szCs w:val="22"/>
        </w:rPr>
        <w:t>Therefore, while this section will be applicable at all traditional schools, it will only apply to community schools which made such election</w:t>
      </w:r>
      <w:r w:rsidRPr="7825499A">
        <w:rPr>
          <w:rFonts w:ascii="Times New Roman" w:hAnsi="Times New Roman"/>
          <w:sz w:val="22"/>
          <w:szCs w:val="22"/>
        </w:rPr>
        <w:t>.</w:t>
      </w:r>
    </w:p>
    <w:p w14:paraId="50378239" w14:textId="2E9514DA" w:rsidR="00F03504" w:rsidRPr="00F03504" w:rsidRDefault="00F03504" w:rsidP="00DB3D3B">
      <w:pPr>
        <w:numPr>
          <w:ilvl w:val="0"/>
          <w:numId w:val="51"/>
        </w:numPr>
        <w:shd w:val="clear" w:color="auto" w:fill="FFFFFF" w:themeFill="background1"/>
        <w:spacing w:after="160" w:line="259" w:lineRule="auto"/>
        <w:contextualSpacing/>
        <w:jc w:val="both"/>
        <w:rPr>
          <w:rFonts w:ascii="Times New Roman" w:hAnsi="Times New Roman"/>
          <w:b/>
          <w:bCs/>
          <w:sz w:val="22"/>
          <w:szCs w:val="22"/>
        </w:rPr>
      </w:pPr>
      <w:r w:rsidRPr="17CD2998">
        <w:rPr>
          <w:rFonts w:ascii="Times New Roman" w:eastAsiaTheme="minorEastAsia" w:hAnsi="Times New Roman"/>
          <w:sz w:val="22"/>
          <w:szCs w:val="22"/>
        </w:rPr>
        <w:t xml:space="preserve">The T-1 report is provided annually for the use of each city, local, </w:t>
      </w:r>
      <w:r w:rsidR="000B6DD9" w:rsidRPr="17CD2998">
        <w:rPr>
          <w:rFonts w:ascii="Times New Roman" w:eastAsiaTheme="minorEastAsia" w:hAnsi="Times New Roman"/>
          <w:sz w:val="22"/>
          <w:szCs w:val="22"/>
        </w:rPr>
        <w:t xml:space="preserve">and </w:t>
      </w:r>
      <w:r w:rsidRPr="17CD2998">
        <w:rPr>
          <w:rFonts w:ascii="Times New Roman" w:eastAsiaTheme="minorEastAsia" w:hAnsi="Times New Roman"/>
          <w:sz w:val="22"/>
          <w:szCs w:val="22"/>
        </w:rPr>
        <w:t>exempted village</w:t>
      </w:r>
      <w:r w:rsidR="000B6DD9" w:rsidRPr="17CD2998">
        <w:rPr>
          <w:rFonts w:ascii="Times New Roman" w:eastAsiaTheme="minorEastAsia" w:hAnsi="Times New Roman"/>
          <w:sz w:val="22"/>
          <w:szCs w:val="22"/>
        </w:rPr>
        <w:t xml:space="preserve"> school district;</w:t>
      </w:r>
      <w:r w:rsidRPr="17CD2998">
        <w:rPr>
          <w:rFonts w:ascii="Times New Roman" w:eastAsiaTheme="minorEastAsia" w:hAnsi="Times New Roman"/>
          <w:sz w:val="22"/>
          <w:szCs w:val="22"/>
        </w:rPr>
        <w:t xml:space="preserve"> county board of developmental disabilities</w:t>
      </w:r>
      <w:r w:rsidR="000B6DD9" w:rsidRPr="17CD2998">
        <w:rPr>
          <w:rFonts w:ascii="Times New Roman" w:eastAsiaTheme="minorEastAsia" w:hAnsi="Times New Roman"/>
          <w:sz w:val="22"/>
          <w:szCs w:val="22"/>
        </w:rPr>
        <w:t>;</w:t>
      </w:r>
      <w:r w:rsidRPr="17CD2998">
        <w:rPr>
          <w:rFonts w:ascii="Times New Roman" w:eastAsiaTheme="minorEastAsia" w:hAnsi="Times New Roman"/>
          <w:sz w:val="22"/>
          <w:szCs w:val="22"/>
        </w:rPr>
        <w:t xml:space="preserve"> community schools providing service under revised code 3314.091, and </w:t>
      </w:r>
      <w:r w:rsidR="000B6DD9" w:rsidRPr="17CD2998">
        <w:rPr>
          <w:rFonts w:ascii="Times New Roman" w:eastAsiaTheme="minorEastAsia" w:hAnsi="Times New Roman"/>
          <w:sz w:val="22"/>
          <w:szCs w:val="22"/>
        </w:rPr>
        <w:t>Educational Service Centers</w:t>
      </w:r>
      <w:r w:rsidRPr="17CD2998">
        <w:rPr>
          <w:rFonts w:ascii="Times New Roman" w:eastAsiaTheme="minorEastAsia" w:hAnsi="Times New Roman"/>
          <w:sz w:val="22"/>
          <w:szCs w:val="22"/>
        </w:rPr>
        <w:t xml:space="preserve"> certifying to the Ohio Department of Education the actual number of pupils transported and total daily miles traveled. This data is then used for calculation of the pupil transportation payment pursuant to </w:t>
      </w:r>
      <w:r w:rsidRPr="17CD2998">
        <w:rPr>
          <w:rFonts w:ascii="Times New Roman" w:hAnsi="Times New Roman"/>
          <w:sz w:val="22"/>
          <w:szCs w:val="22"/>
        </w:rPr>
        <w:t>Ohio Rev. Code §</w:t>
      </w:r>
      <w:r w:rsidRPr="17CD2998">
        <w:rPr>
          <w:rFonts w:ascii="Times New Roman" w:eastAsiaTheme="minorEastAsia" w:hAnsi="Times New Roman"/>
          <w:sz w:val="22"/>
          <w:szCs w:val="22"/>
        </w:rPr>
        <w:t xml:space="preserve"> 3317.0212.</w:t>
      </w:r>
    </w:p>
    <w:p w14:paraId="7C8BB625" w14:textId="42380DE7" w:rsidR="00F03504" w:rsidRDefault="594D9AC7" w:rsidP="00DB3D3B">
      <w:pPr>
        <w:numPr>
          <w:ilvl w:val="0"/>
          <w:numId w:val="51"/>
        </w:numPr>
        <w:shd w:val="clear" w:color="auto" w:fill="FFFFFF" w:themeFill="background1"/>
        <w:spacing w:after="300" w:line="259" w:lineRule="auto"/>
        <w:contextualSpacing/>
        <w:jc w:val="both"/>
        <w:rPr>
          <w:rFonts w:ascii="Times New Roman" w:hAnsi="Times New Roman"/>
          <w:sz w:val="22"/>
          <w:szCs w:val="22"/>
        </w:rPr>
      </w:pPr>
      <w:r w:rsidRPr="20E07131">
        <w:rPr>
          <w:rFonts w:ascii="Times New Roman" w:hAnsi="Times New Roman"/>
          <w:sz w:val="22"/>
          <w:szCs w:val="22"/>
        </w:rPr>
        <w:t>T-2 Form is provided for use by each school superintendent and treasurer to certify to the Ohio Department of Education the actual expenses incurred in the transportation of eligible pupils reported on corresponding Form T-1 during the preceding fiscal year.</w:t>
      </w:r>
    </w:p>
    <w:p w14:paraId="7B7A2CEF" w14:textId="3A48B639" w:rsidR="0017364F" w:rsidRPr="0017364F" w:rsidRDefault="0017364F" w:rsidP="00DB3D3B">
      <w:pPr>
        <w:numPr>
          <w:ilvl w:val="1"/>
          <w:numId w:val="51"/>
        </w:numPr>
        <w:shd w:val="clear" w:color="auto" w:fill="FFFFFF" w:themeFill="background1"/>
        <w:spacing w:after="300" w:line="259" w:lineRule="auto"/>
        <w:contextualSpacing/>
        <w:jc w:val="both"/>
        <w:rPr>
          <w:rFonts w:ascii="Times New Roman" w:hAnsi="Times New Roman"/>
          <w:sz w:val="22"/>
          <w:szCs w:val="22"/>
        </w:rPr>
      </w:pPr>
      <w:r w:rsidRPr="00681E4B">
        <w:rPr>
          <w:rFonts w:ascii="Times New Roman" w:hAnsi="Times New Roman"/>
          <w:sz w:val="22"/>
          <w:szCs w:val="22"/>
        </w:rPr>
        <w:t xml:space="preserve">This includes </w:t>
      </w:r>
      <w:r>
        <w:rPr>
          <w:rFonts w:ascii="Times New Roman" w:hAnsi="Times New Roman"/>
          <w:sz w:val="22"/>
          <w:szCs w:val="22"/>
        </w:rPr>
        <w:t xml:space="preserve">Traditional Schools, </w:t>
      </w:r>
      <w:r w:rsidRPr="00681E4B">
        <w:rPr>
          <w:rFonts w:ascii="Times New Roman" w:hAnsi="Times New Roman"/>
          <w:sz w:val="22"/>
          <w:szCs w:val="22"/>
        </w:rPr>
        <w:t xml:space="preserve">County Board of Developmental Disabilities and Educational Service Centers if they provide special education transportation. </w:t>
      </w:r>
    </w:p>
    <w:p w14:paraId="16D7A9CC" w14:textId="72932D85" w:rsidR="00F03504" w:rsidRDefault="00F03504" w:rsidP="00DB3D3B">
      <w:pPr>
        <w:shd w:val="clear" w:color="auto" w:fill="FFFFFF"/>
        <w:jc w:val="both"/>
        <w:rPr>
          <w:rFonts w:ascii="Times New Roman" w:hAnsi="Times New Roman"/>
          <w:b/>
          <w:sz w:val="22"/>
          <w:szCs w:val="22"/>
        </w:rPr>
      </w:pPr>
    </w:p>
    <w:p w14:paraId="13463730" w14:textId="2FEAE866" w:rsidR="000B6DD9" w:rsidRDefault="000B6DD9" w:rsidP="00DB3D3B">
      <w:pPr>
        <w:shd w:val="clear" w:color="auto" w:fill="FFFFFF"/>
        <w:jc w:val="both"/>
      </w:pPr>
      <w:r>
        <w:rPr>
          <w:rFonts w:ascii="Times New Roman" w:hAnsi="Times New Roman"/>
          <w:b/>
          <w:sz w:val="22"/>
          <w:szCs w:val="22"/>
        </w:rPr>
        <w:t xml:space="preserve">Refer to ODE’s Overview of Transportation Finance at:  </w:t>
      </w:r>
      <w:hyperlink r:id="rId42" w:history="1">
        <w:r w:rsidRPr="0032631E">
          <w:rPr>
            <w:rStyle w:val="Hyperlink"/>
            <w:rFonts w:ascii="Times New Roman" w:hAnsi="Times New Roman"/>
            <w:sz w:val="22"/>
            <w:szCs w:val="22"/>
          </w:rPr>
          <w:t>T-1-Report-2021.pdf.aspx (ohio.gov)</w:t>
        </w:r>
      </w:hyperlink>
    </w:p>
    <w:p w14:paraId="61E26160" w14:textId="77777777" w:rsidR="000B6DD9" w:rsidRPr="00F03504" w:rsidRDefault="000B6DD9" w:rsidP="00DB3D3B">
      <w:pPr>
        <w:shd w:val="clear" w:color="auto" w:fill="FFFFFF"/>
        <w:jc w:val="both"/>
        <w:rPr>
          <w:rFonts w:ascii="Times New Roman" w:hAnsi="Times New Roman"/>
          <w:b/>
          <w:sz w:val="22"/>
          <w:szCs w:val="22"/>
        </w:rPr>
      </w:pPr>
    </w:p>
    <w:p w14:paraId="30FC2720" w14:textId="77777777" w:rsidR="000B2B64" w:rsidRDefault="00F03504" w:rsidP="00DB3D3B">
      <w:pPr>
        <w:shd w:val="clear" w:color="auto" w:fill="FFFFFF"/>
        <w:jc w:val="both"/>
        <w:rPr>
          <w:rFonts w:ascii="Times New Roman" w:hAnsi="Times New Roman"/>
          <w:sz w:val="22"/>
          <w:szCs w:val="22"/>
        </w:rPr>
      </w:pPr>
      <w:r w:rsidRPr="00F03504">
        <w:rPr>
          <w:rFonts w:ascii="Times New Roman" w:hAnsi="Times New Roman"/>
          <w:b/>
          <w:sz w:val="22"/>
          <w:szCs w:val="22"/>
        </w:rPr>
        <w:t>Pupil Transportations Services Types included on T-1 and T-2 Forms</w:t>
      </w:r>
      <w:r w:rsidRPr="00F03504">
        <w:rPr>
          <w:rFonts w:ascii="Times New Roman" w:hAnsi="Times New Roman"/>
          <w:sz w:val="22"/>
          <w:szCs w:val="22"/>
        </w:rPr>
        <w:t xml:space="preserve"> </w:t>
      </w:r>
    </w:p>
    <w:p w14:paraId="6A99B06D" w14:textId="2CB0A5E7" w:rsidR="00F03504" w:rsidRPr="00F03504" w:rsidRDefault="00F03504" w:rsidP="00DB3D3B">
      <w:pPr>
        <w:shd w:val="clear" w:color="auto" w:fill="FFFFFF"/>
        <w:jc w:val="both"/>
        <w:rPr>
          <w:rFonts w:ascii="Times New Roman" w:hAnsi="Times New Roman"/>
          <w:sz w:val="22"/>
          <w:szCs w:val="22"/>
        </w:rPr>
      </w:pPr>
      <w:r w:rsidRPr="00F03504">
        <w:rPr>
          <w:rFonts w:ascii="Times New Roman" w:hAnsi="Times New Roman"/>
          <w:sz w:val="22"/>
          <w:szCs w:val="22"/>
        </w:rPr>
        <w:t>(</w:t>
      </w:r>
      <w:hyperlink r:id="rId43" w:history="1">
        <w:r w:rsidR="00EC0B3B">
          <w:rPr>
            <w:rStyle w:val="Hyperlink"/>
            <w:rFonts w:ascii="Times New Roman" w:hAnsi="Times New Roman"/>
            <w:sz w:val="22"/>
            <w:szCs w:val="22"/>
          </w:rPr>
          <w:t>T1-Instructions-Revised-9-2021.pdf</w:t>
        </w:r>
      </w:hyperlink>
      <w:r w:rsidR="001A7E94">
        <w:rPr>
          <w:rFonts w:ascii="Times New Roman" w:hAnsi="Times New Roman"/>
          <w:sz w:val="22"/>
          <w:szCs w:val="22"/>
        </w:rPr>
        <w:t xml:space="preserve"> </w:t>
      </w:r>
      <w:r w:rsidRPr="00F03504">
        <w:rPr>
          <w:rFonts w:ascii="Times New Roman" w:hAnsi="Times New Roman"/>
          <w:sz w:val="22"/>
          <w:szCs w:val="22"/>
        </w:rPr>
        <w:t>)</w:t>
      </w:r>
      <w:r w:rsidRPr="00F03504">
        <w:rPr>
          <w:rFonts w:ascii="Times New Roman" w:hAnsi="Times New Roman"/>
          <w:b/>
          <w:sz w:val="22"/>
          <w:szCs w:val="22"/>
        </w:rPr>
        <w:t>:</w:t>
      </w:r>
    </w:p>
    <w:p w14:paraId="25124414"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I - Board-owned, leased, and operated school buses </w:t>
      </w:r>
    </w:p>
    <w:p w14:paraId="48CA7E1E"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1A - Students transported by school bus service contracted from another school. This may also include students transported in a consortium arrangement on buses managed and reported by another district or entity. </w:t>
      </w:r>
    </w:p>
    <w:p w14:paraId="1B553059"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II - Contractor-owned, leased, and operated school buses assigned exclusively to a given district. </w:t>
      </w:r>
    </w:p>
    <w:p w14:paraId="2E2C8BF1"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III - Public utility </w:t>
      </w:r>
    </w:p>
    <w:p w14:paraId="7E016C92"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IV - Payment made to parent or guardian in lieu of transportation (Special education services or contracted parental service contracts are not type IV service.) </w:t>
      </w:r>
    </w:p>
    <w:p w14:paraId="17AF1CF2"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V - Board-owned vehicles other than school buses (9 passengers or less) </w:t>
      </w:r>
    </w:p>
    <w:p w14:paraId="33F625CA"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 xml:space="preserve">Type VI - Privately-owned vehicles other than school buses (9 passengers or less) (Includes contracts with parents for special education transportation) </w:t>
      </w:r>
    </w:p>
    <w:p w14:paraId="051480DE" w14:textId="77777777" w:rsidR="00F03504" w:rsidRPr="00F03504" w:rsidRDefault="00F03504" w:rsidP="00DB3D3B">
      <w:pPr>
        <w:numPr>
          <w:ilvl w:val="0"/>
          <w:numId w:val="48"/>
        </w:numPr>
        <w:shd w:val="clear" w:color="auto" w:fill="FFFFFF"/>
        <w:spacing w:after="160" w:line="259" w:lineRule="auto"/>
        <w:contextualSpacing/>
        <w:jc w:val="both"/>
        <w:rPr>
          <w:rFonts w:ascii="Times New Roman" w:hAnsi="Times New Roman"/>
          <w:sz w:val="22"/>
          <w:szCs w:val="22"/>
        </w:rPr>
      </w:pPr>
      <w:r w:rsidRPr="00F03504">
        <w:rPr>
          <w:rFonts w:ascii="Times New Roman" w:hAnsi="Times New Roman"/>
          <w:sz w:val="22"/>
          <w:szCs w:val="22"/>
        </w:rPr>
        <w:t>Type VII - Community school students who are transported by the community school in accordance with Ohio Rev. Code § 3314.091</w:t>
      </w:r>
    </w:p>
    <w:p w14:paraId="7EA066E3" w14:textId="3B03FB13" w:rsidR="00F03504" w:rsidRDefault="00F03504" w:rsidP="00DB3D3B">
      <w:pPr>
        <w:shd w:val="clear" w:color="auto" w:fill="FFFFFF"/>
        <w:jc w:val="both"/>
        <w:rPr>
          <w:rFonts w:ascii="Times New Roman" w:hAnsi="Times New Roman"/>
          <w:sz w:val="22"/>
          <w:szCs w:val="22"/>
        </w:rPr>
      </w:pPr>
    </w:p>
    <w:p w14:paraId="22C3E065" w14:textId="77777777" w:rsidR="00EC0B3B" w:rsidRPr="00F03504" w:rsidRDefault="00EC0B3B" w:rsidP="00DB3D3B">
      <w:pPr>
        <w:shd w:val="clear" w:color="auto" w:fill="FFFFFF"/>
        <w:jc w:val="both"/>
        <w:rPr>
          <w:rFonts w:ascii="Times New Roman" w:hAnsi="Times New Roman"/>
          <w:sz w:val="22"/>
          <w:szCs w:val="22"/>
        </w:rPr>
      </w:pPr>
    </w:p>
    <w:p w14:paraId="6A98130A" w14:textId="77777777" w:rsidR="00F03504" w:rsidRPr="00F03504" w:rsidRDefault="00F03504" w:rsidP="00DB3D3B">
      <w:pPr>
        <w:shd w:val="clear" w:color="auto" w:fill="FFFFFF"/>
        <w:jc w:val="both"/>
        <w:rPr>
          <w:rFonts w:ascii="Times New Roman" w:hAnsi="Times New Roman"/>
          <w:b/>
          <w:sz w:val="22"/>
          <w:szCs w:val="22"/>
        </w:rPr>
      </w:pPr>
      <w:r w:rsidRPr="00F03504">
        <w:rPr>
          <w:rFonts w:ascii="Times New Roman" w:hAnsi="Times New Roman"/>
          <w:b/>
          <w:sz w:val="22"/>
          <w:szCs w:val="22"/>
        </w:rPr>
        <w:lastRenderedPageBreak/>
        <w:t>T-1 Forms:</w:t>
      </w:r>
    </w:p>
    <w:p w14:paraId="671F5B25" w14:textId="77777777" w:rsidR="00F03504" w:rsidRPr="00F03504" w:rsidRDefault="00F03504" w:rsidP="00DB3D3B">
      <w:pPr>
        <w:shd w:val="clear" w:color="auto" w:fill="FFFFFF"/>
        <w:jc w:val="both"/>
        <w:rPr>
          <w:rFonts w:ascii="Times New Roman" w:hAnsi="Times New Roman"/>
          <w:sz w:val="22"/>
          <w:szCs w:val="22"/>
        </w:rPr>
      </w:pPr>
    </w:p>
    <w:p w14:paraId="38F88597" w14:textId="77777777" w:rsidR="00F03504" w:rsidRPr="00F03504" w:rsidRDefault="00F03504" w:rsidP="00DB3D3B">
      <w:pPr>
        <w:shd w:val="clear" w:color="auto" w:fill="FFFFFF"/>
        <w:ind w:left="360"/>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Data for T-1 reports shall be a 5-day average of resident pupils enrolled and regularly transported using the greater of the average counted in the morning or counted in the afternoon during the designated count week, the first full week of October. This report shall also include a 5-day average of daily miles traveled for pupil transportation, excluding non-routine and extra-curricular miles. Special education students and average daily miles will also be reported on the T-1. </w:t>
      </w:r>
    </w:p>
    <w:p w14:paraId="3129C1F4" w14:textId="77777777" w:rsidR="00F03504" w:rsidRPr="00F03504" w:rsidRDefault="00F03504" w:rsidP="00DB3D3B">
      <w:pPr>
        <w:shd w:val="clear" w:color="auto" w:fill="FFFFFF"/>
        <w:ind w:left="360"/>
        <w:jc w:val="both"/>
        <w:rPr>
          <w:rFonts w:ascii="Times New Roman" w:eastAsiaTheme="minorHAnsi" w:hAnsi="Times New Roman"/>
          <w:sz w:val="22"/>
          <w:szCs w:val="22"/>
        </w:rPr>
      </w:pPr>
    </w:p>
    <w:p w14:paraId="2A028E26" w14:textId="77777777" w:rsidR="00F03504" w:rsidRPr="00F03504" w:rsidRDefault="00F03504" w:rsidP="00DB3D3B">
      <w:pPr>
        <w:shd w:val="clear" w:color="auto" w:fill="FFFFFF"/>
        <w:ind w:left="360"/>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For regular education riders, students must be reported according to the type of school they attend (public, nonpublic, or community school) and must be separated based upon how far they live from the school.  </w:t>
      </w:r>
    </w:p>
    <w:p w14:paraId="3F141FD9" w14:textId="77777777" w:rsidR="00F03504" w:rsidRPr="00F03504" w:rsidRDefault="00F03504" w:rsidP="00DB3D3B">
      <w:pPr>
        <w:shd w:val="clear" w:color="auto" w:fill="FFFFFF"/>
        <w:ind w:left="360"/>
        <w:jc w:val="both"/>
        <w:rPr>
          <w:rFonts w:ascii="Times New Roman" w:eastAsiaTheme="minorHAnsi" w:hAnsi="Times New Roman"/>
          <w:sz w:val="22"/>
          <w:szCs w:val="22"/>
        </w:rPr>
      </w:pPr>
    </w:p>
    <w:p w14:paraId="02168BB9" w14:textId="77777777" w:rsidR="00F03504" w:rsidRPr="00F03504" w:rsidRDefault="00F03504" w:rsidP="00DB3D3B">
      <w:pPr>
        <w:shd w:val="clear" w:color="auto" w:fill="FFFFFF"/>
        <w:ind w:left="360"/>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For special education students, </w:t>
      </w:r>
      <w:r w:rsidRPr="00DA5DAF">
        <w:rPr>
          <w:rFonts w:ascii="Times New Roman" w:eastAsiaTheme="minorHAnsi" w:hAnsi="Times New Roman"/>
          <w:b/>
          <w:sz w:val="22"/>
          <w:szCs w:val="22"/>
          <w:u w:val="single"/>
        </w:rPr>
        <w:t>both</w:t>
      </w:r>
      <w:r w:rsidRPr="00F03504">
        <w:rPr>
          <w:rFonts w:ascii="Times New Roman" w:eastAsiaTheme="minorHAnsi" w:hAnsi="Times New Roman"/>
          <w:sz w:val="22"/>
          <w:szCs w:val="22"/>
        </w:rPr>
        <w:t xml:space="preserve"> of the following must be applicable in order for a student to be reported as a student with a disability: </w:t>
      </w:r>
    </w:p>
    <w:p w14:paraId="35FADB0D" w14:textId="77777777" w:rsidR="00F03504" w:rsidRPr="00F03504" w:rsidRDefault="00F03504" w:rsidP="00DB3D3B">
      <w:pPr>
        <w:numPr>
          <w:ilvl w:val="0"/>
          <w:numId w:val="47"/>
        </w:numPr>
        <w:shd w:val="clear" w:color="auto" w:fill="FFFFFF"/>
        <w:spacing w:after="160" w:line="259" w:lineRule="auto"/>
        <w:ind w:left="72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Students with disabilities must represent more than 50% of the ridership of the bus on a given trip; </w:t>
      </w:r>
      <w:r w:rsidRPr="00DA5DAF">
        <w:rPr>
          <w:rFonts w:ascii="Times New Roman" w:eastAsiaTheme="minorHAnsi" w:hAnsi="Times New Roman"/>
          <w:b/>
          <w:sz w:val="22"/>
          <w:szCs w:val="22"/>
        </w:rPr>
        <w:t>and</w:t>
      </w:r>
      <w:r w:rsidRPr="00F03504">
        <w:rPr>
          <w:rFonts w:ascii="Times New Roman" w:eastAsiaTheme="minorHAnsi" w:hAnsi="Times New Roman"/>
          <w:sz w:val="22"/>
          <w:szCs w:val="22"/>
        </w:rPr>
        <w:t xml:space="preserve"> </w:t>
      </w:r>
    </w:p>
    <w:p w14:paraId="73B246F5" w14:textId="77777777" w:rsidR="00F03504" w:rsidRPr="00F03504" w:rsidRDefault="00F03504" w:rsidP="00DB3D3B">
      <w:pPr>
        <w:numPr>
          <w:ilvl w:val="0"/>
          <w:numId w:val="47"/>
        </w:numPr>
        <w:shd w:val="clear" w:color="auto" w:fill="FFFFFF"/>
        <w:spacing w:after="160" w:line="259" w:lineRule="auto"/>
        <w:ind w:left="72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The student has an IEP that requires transportation as a related service.</w:t>
      </w:r>
    </w:p>
    <w:p w14:paraId="19590F8E" w14:textId="77777777" w:rsidR="00F03504" w:rsidRPr="00F03504" w:rsidRDefault="00F03504" w:rsidP="00DB3D3B">
      <w:pPr>
        <w:shd w:val="clear" w:color="auto" w:fill="FFFFFF"/>
        <w:ind w:left="360"/>
        <w:contextualSpacing/>
        <w:jc w:val="both"/>
        <w:rPr>
          <w:rFonts w:ascii="Times New Roman" w:eastAsiaTheme="minorHAnsi" w:hAnsi="Times New Roman"/>
          <w:sz w:val="22"/>
          <w:szCs w:val="22"/>
        </w:rPr>
      </w:pPr>
    </w:p>
    <w:p w14:paraId="08B67974" w14:textId="2A4211F3" w:rsidR="00F03504" w:rsidRDefault="00F03504" w:rsidP="00DB3D3B">
      <w:pPr>
        <w:shd w:val="clear" w:color="auto" w:fill="FFFFFF"/>
        <w:ind w:left="360"/>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For additional information on T-1 forms refer to: </w:t>
      </w:r>
    </w:p>
    <w:p w14:paraId="30A2DD62" w14:textId="6A69435F" w:rsidR="00806732" w:rsidRPr="00806732" w:rsidRDefault="00832FC6" w:rsidP="00DB3D3B">
      <w:pPr>
        <w:pStyle w:val="ListParagraph"/>
        <w:numPr>
          <w:ilvl w:val="0"/>
          <w:numId w:val="55"/>
        </w:numPr>
        <w:shd w:val="clear" w:color="auto" w:fill="FFFFFF"/>
        <w:jc w:val="both"/>
        <w:rPr>
          <w:rFonts w:ascii="Times New Roman" w:eastAsiaTheme="minorHAnsi" w:hAnsi="Times New Roman"/>
          <w:sz w:val="22"/>
          <w:szCs w:val="22"/>
        </w:rPr>
      </w:pPr>
      <w:hyperlink r:id="rId44" w:history="1">
        <w:r w:rsidR="00EC0B3B">
          <w:rPr>
            <w:rStyle w:val="Hyperlink"/>
            <w:rFonts w:ascii="Times New Roman" w:eastAsiaTheme="minorHAnsi" w:hAnsi="Times New Roman"/>
            <w:sz w:val="22"/>
            <w:szCs w:val="22"/>
          </w:rPr>
          <w:t>T1-Instructions-Revised-9-2021.pdf</w:t>
        </w:r>
      </w:hyperlink>
      <w:r w:rsidR="00806732">
        <w:rPr>
          <w:rFonts w:ascii="Times New Roman" w:eastAsiaTheme="minorHAnsi" w:hAnsi="Times New Roman"/>
          <w:sz w:val="22"/>
          <w:szCs w:val="22"/>
        </w:rPr>
        <w:t xml:space="preserve"> </w:t>
      </w:r>
    </w:p>
    <w:p w14:paraId="4411A6D1" w14:textId="613ECEF0" w:rsidR="00F03504" w:rsidRPr="00BE4AEF" w:rsidRDefault="00832FC6" w:rsidP="00DB3D3B">
      <w:pPr>
        <w:pStyle w:val="ListParagraph"/>
        <w:numPr>
          <w:ilvl w:val="0"/>
          <w:numId w:val="55"/>
        </w:numPr>
        <w:shd w:val="clear" w:color="auto" w:fill="FFFFFF"/>
        <w:jc w:val="both"/>
        <w:rPr>
          <w:rFonts w:ascii="Times New Roman" w:eastAsiaTheme="minorHAnsi" w:hAnsi="Times New Roman"/>
          <w:sz w:val="22"/>
          <w:szCs w:val="22"/>
        </w:rPr>
      </w:pPr>
      <w:hyperlink r:id="rId45" w:history="1">
        <w:r w:rsidR="00EC0B3B">
          <w:rPr>
            <w:rFonts w:ascii="Times New Roman" w:eastAsiaTheme="minorHAnsi" w:hAnsi="Times New Roman"/>
            <w:color w:val="0000FF"/>
            <w:sz w:val="22"/>
            <w:szCs w:val="22"/>
            <w:u w:val="single"/>
          </w:rPr>
          <w:t>T-Report-Instructions-Worksheets</w:t>
        </w:r>
      </w:hyperlink>
      <w:r w:rsidR="00F03504" w:rsidRPr="00BE4AEF">
        <w:rPr>
          <w:rFonts w:ascii="Times New Roman" w:eastAsiaTheme="minorHAnsi" w:hAnsi="Times New Roman"/>
          <w:sz w:val="22"/>
          <w:szCs w:val="22"/>
          <w:u w:val="single"/>
        </w:rPr>
        <w:t xml:space="preserve"> </w:t>
      </w:r>
    </w:p>
    <w:p w14:paraId="743980BB" w14:textId="77777777" w:rsidR="00F03504" w:rsidRPr="00F03504" w:rsidRDefault="00F03504" w:rsidP="00DB3D3B">
      <w:pPr>
        <w:shd w:val="clear" w:color="auto" w:fill="FFFFFF"/>
        <w:ind w:left="360"/>
        <w:jc w:val="both"/>
        <w:rPr>
          <w:rFonts w:ascii="Times New Roman" w:hAnsi="Times New Roman"/>
          <w:sz w:val="22"/>
          <w:szCs w:val="22"/>
        </w:rPr>
      </w:pPr>
    </w:p>
    <w:p w14:paraId="5D0C79D9" w14:textId="57183689" w:rsidR="00F03504" w:rsidRPr="00F03504" w:rsidRDefault="00F03504" w:rsidP="00DB3D3B">
      <w:pPr>
        <w:shd w:val="clear" w:color="auto" w:fill="FFFFFF"/>
        <w:ind w:left="360"/>
        <w:jc w:val="both"/>
        <w:rPr>
          <w:rFonts w:ascii="Times New Roman" w:hAnsi="Times New Roman"/>
          <w:sz w:val="22"/>
          <w:szCs w:val="22"/>
        </w:rPr>
      </w:pPr>
      <w:r w:rsidRPr="00F03504">
        <w:rPr>
          <w:rFonts w:ascii="Times New Roman" w:hAnsi="Times New Roman"/>
          <w:sz w:val="22"/>
          <w:szCs w:val="22"/>
        </w:rPr>
        <w:t xml:space="preserve">T-1 Forms must be completed by the first full week in October, filed by November 1, and may be amended by January 31. See Calendar of Form deadlines </w:t>
      </w:r>
      <w:hyperlink r:id="rId46" w:history="1">
        <w:r w:rsidRPr="00D61608">
          <w:rPr>
            <w:rFonts w:ascii="Times New Roman" w:hAnsi="Times New Roman"/>
            <w:color w:val="0000FF"/>
            <w:sz w:val="22"/>
            <w:szCs w:val="22"/>
            <w:u w:val="single"/>
          </w:rPr>
          <w:t>here.</w:t>
        </w:r>
        <w:r w:rsidRPr="003E673E">
          <w:rPr>
            <w:rFonts w:ascii="Times New Roman" w:hAnsi="Times New Roman"/>
            <w:color w:val="0000FF"/>
            <w:sz w:val="22"/>
            <w:szCs w:val="22"/>
          </w:rPr>
          <w:t xml:space="preserve"> </w:t>
        </w:r>
      </w:hyperlink>
      <w:r w:rsidRPr="00F03504">
        <w:rPr>
          <w:rFonts w:ascii="Times New Roman" w:hAnsi="Times New Roman"/>
          <w:sz w:val="22"/>
          <w:szCs w:val="22"/>
        </w:rPr>
        <w:t xml:space="preserve"> </w:t>
      </w:r>
    </w:p>
    <w:p w14:paraId="42AB53AC" w14:textId="77777777" w:rsidR="00F03504" w:rsidRPr="00F03504" w:rsidRDefault="00F03504" w:rsidP="00DB3D3B">
      <w:pPr>
        <w:shd w:val="clear" w:color="auto" w:fill="FFFFFF"/>
        <w:jc w:val="both"/>
        <w:rPr>
          <w:rFonts w:ascii="Times New Roman" w:hAnsi="Times New Roman"/>
          <w:sz w:val="22"/>
          <w:szCs w:val="22"/>
        </w:rPr>
      </w:pPr>
    </w:p>
    <w:p w14:paraId="41B5BF28" w14:textId="77777777" w:rsidR="00F03504" w:rsidRPr="00F03504" w:rsidRDefault="00F03504" w:rsidP="00DB3D3B">
      <w:pPr>
        <w:shd w:val="clear" w:color="auto" w:fill="FFFFFF"/>
        <w:jc w:val="both"/>
        <w:rPr>
          <w:rFonts w:ascii="Times New Roman" w:hAnsi="Times New Roman"/>
          <w:b/>
          <w:sz w:val="22"/>
          <w:szCs w:val="22"/>
        </w:rPr>
      </w:pPr>
      <w:r w:rsidRPr="00F03504">
        <w:rPr>
          <w:rFonts w:ascii="Times New Roman" w:hAnsi="Times New Roman"/>
          <w:b/>
          <w:sz w:val="22"/>
          <w:szCs w:val="22"/>
        </w:rPr>
        <w:t>T-2 Forms:</w:t>
      </w:r>
    </w:p>
    <w:p w14:paraId="74733AEB" w14:textId="77777777" w:rsidR="00F03504" w:rsidRPr="00F03504" w:rsidRDefault="00F03504" w:rsidP="00DB3D3B">
      <w:pPr>
        <w:shd w:val="clear" w:color="auto" w:fill="FFFFFF"/>
        <w:jc w:val="both"/>
        <w:rPr>
          <w:rFonts w:ascii="Times New Roman" w:hAnsi="Times New Roman"/>
          <w:sz w:val="22"/>
          <w:szCs w:val="22"/>
        </w:rPr>
      </w:pPr>
    </w:p>
    <w:p w14:paraId="03A83DF7" w14:textId="77777777" w:rsidR="00F03504" w:rsidRPr="00F03504" w:rsidRDefault="00F03504" w:rsidP="00DB3D3B">
      <w:pPr>
        <w:shd w:val="clear" w:color="auto" w:fill="FFFFFF"/>
        <w:spacing w:after="300"/>
        <w:ind w:left="360"/>
        <w:jc w:val="both"/>
        <w:rPr>
          <w:rFonts w:ascii="Times New Roman" w:eastAsiaTheme="minorHAnsi" w:hAnsi="Times New Roman"/>
          <w:sz w:val="22"/>
          <w:szCs w:val="22"/>
        </w:rPr>
      </w:pPr>
      <w:r w:rsidRPr="00F03504">
        <w:rPr>
          <w:rFonts w:ascii="Times New Roman" w:eastAsiaTheme="minorHAnsi" w:hAnsi="Times New Roman"/>
          <w:sz w:val="22"/>
          <w:szCs w:val="22"/>
        </w:rPr>
        <w:t>T-2 Form includes expenses for all transportation and buses on inventory from July 1 - June 30.</w:t>
      </w:r>
    </w:p>
    <w:p w14:paraId="685DD21E" w14:textId="77777777" w:rsidR="00F03504" w:rsidRPr="00F03504" w:rsidRDefault="00F03504" w:rsidP="00DB3D3B">
      <w:pPr>
        <w:shd w:val="clear" w:color="auto" w:fill="FFFFFF"/>
        <w:spacing w:after="300"/>
        <w:ind w:left="360"/>
        <w:jc w:val="both"/>
        <w:rPr>
          <w:rFonts w:ascii="Times New Roman" w:eastAsiaTheme="minorHAnsi" w:hAnsi="Times New Roman"/>
          <w:sz w:val="22"/>
          <w:szCs w:val="22"/>
        </w:rPr>
      </w:pPr>
      <w:r w:rsidRPr="00F03504">
        <w:rPr>
          <w:rFonts w:ascii="Times New Roman" w:eastAsiaTheme="minorHAnsi" w:hAnsi="Times New Roman"/>
          <w:sz w:val="22"/>
          <w:szCs w:val="22"/>
        </w:rPr>
        <w:t>Each district shall retain a copy of all transportation reports and supporting documentation for 5 years and must be made available to the State Board of Education or its representatives for audit purposes. (</w:t>
      </w:r>
      <w:r w:rsidRPr="00F03504">
        <w:rPr>
          <w:rFonts w:ascii="Times New Roman" w:hAnsi="Times New Roman"/>
          <w:sz w:val="22"/>
          <w:szCs w:val="22"/>
        </w:rPr>
        <w:t>Ohio Rev. Code §</w:t>
      </w:r>
      <w:r w:rsidRPr="00F03504">
        <w:rPr>
          <w:rFonts w:ascii="Times New Roman" w:eastAsiaTheme="minorHAnsi" w:hAnsi="Times New Roman"/>
          <w:sz w:val="22"/>
          <w:szCs w:val="22"/>
        </w:rPr>
        <w:t xml:space="preserve"> 3317.031)</w:t>
      </w:r>
    </w:p>
    <w:p w14:paraId="7252BB3C" w14:textId="77777777" w:rsidR="00F03504" w:rsidRPr="00F03504" w:rsidRDefault="00F03504" w:rsidP="00DB3D3B">
      <w:pPr>
        <w:shd w:val="clear" w:color="auto" w:fill="FFFFFF"/>
        <w:ind w:left="360"/>
        <w:jc w:val="both"/>
        <w:rPr>
          <w:rFonts w:ascii="Times New Roman" w:eastAsiaTheme="minorHAnsi" w:hAnsi="Times New Roman"/>
          <w:sz w:val="22"/>
          <w:szCs w:val="22"/>
        </w:rPr>
      </w:pPr>
      <w:r w:rsidRPr="00F03504">
        <w:rPr>
          <w:rFonts w:ascii="Times New Roman" w:eastAsiaTheme="minorHAnsi" w:hAnsi="Times New Roman"/>
          <w:sz w:val="22"/>
          <w:szCs w:val="22"/>
        </w:rPr>
        <w:t>T-2 Forms shall reflect:</w:t>
      </w:r>
    </w:p>
    <w:p w14:paraId="6AE5F40A" w14:textId="77777777" w:rsidR="00F03504" w:rsidRPr="00F03504" w:rsidRDefault="00F03504" w:rsidP="00DB3D3B">
      <w:pPr>
        <w:numPr>
          <w:ilvl w:val="0"/>
          <w:numId w:val="49"/>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Expenses for cost of services and for items invoiced and installed on all school transportation vehicles</w:t>
      </w:r>
    </w:p>
    <w:p w14:paraId="12D01E98" w14:textId="77777777" w:rsidR="00F03504" w:rsidRPr="00F03504" w:rsidRDefault="00F03504" w:rsidP="00DB3D3B">
      <w:pPr>
        <w:numPr>
          <w:ilvl w:val="0"/>
          <w:numId w:val="49"/>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Transportation expenses only for pupils transported on a regular basis</w:t>
      </w:r>
    </w:p>
    <w:p w14:paraId="5532638A" w14:textId="77777777" w:rsidR="00F03504" w:rsidRPr="00F03504" w:rsidRDefault="00F03504" w:rsidP="00DB3D3B">
      <w:pPr>
        <w:numPr>
          <w:ilvl w:val="0"/>
          <w:numId w:val="49"/>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Eligible special education transportation costs shall be submitted on the T-2 report in the sections identified for special education reporting. Failure to identify appropriate special education costs on this report can result in a loss of funding for special education transportation. (see instructions regarding special education accounting)</w:t>
      </w:r>
    </w:p>
    <w:p w14:paraId="0921996D" w14:textId="6EEA9E68" w:rsidR="00F03504" w:rsidRDefault="00F03504" w:rsidP="00DB3D3B">
      <w:pPr>
        <w:numPr>
          <w:ilvl w:val="0"/>
          <w:numId w:val="49"/>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Annual miles for non-routine trips</w:t>
      </w:r>
    </w:p>
    <w:p w14:paraId="39CBE3DB" w14:textId="77777777" w:rsidR="00806732" w:rsidRPr="00F03504" w:rsidRDefault="00806732" w:rsidP="00DB3D3B">
      <w:pPr>
        <w:shd w:val="clear" w:color="auto" w:fill="FFFFFF"/>
        <w:spacing w:after="300" w:line="259" w:lineRule="auto"/>
        <w:ind w:left="1170"/>
        <w:contextualSpacing/>
        <w:jc w:val="both"/>
        <w:rPr>
          <w:rFonts w:ascii="Times New Roman" w:eastAsiaTheme="minorHAnsi" w:hAnsi="Times New Roman"/>
          <w:sz w:val="22"/>
          <w:szCs w:val="22"/>
        </w:rPr>
      </w:pPr>
    </w:p>
    <w:p w14:paraId="69079A7A" w14:textId="77777777" w:rsidR="00F03504" w:rsidRPr="00F03504" w:rsidRDefault="00F03504" w:rsidP="00DB3D3B">
      <w:pPr>
        <w:shd w:val="clear" w:color="auto" w:fill="FFFFFF"/>
        <w:spacing w:after="300"/>
        <w:ind w:left="360"/>
        <w:jc w:val="both"/>
        <w:rPr>
          <w:rFonts w:ascii="Times New Roman" w:eastAsiaTheme="minorHAnsi" w:hAnsi="Times New Roman"/>
          <w:sz w:val="22"/>
          <w:szCs w:val="22"/>
        </w:rPr>
      </w:pPr>
      <w:r w:rsidRPr="00F03504">
        <w:rPr>
          <w:rFonts w:ascii="Times New Roman" w:eastAsiaTheme="minorHAnsi" w:hAnsi="Times New Roman"/>
          <w:sz w:val="22"/>
          <w:szCs w:val="22"/>
        </w:rPr>
        <w:t>The T-2 Form shall</w:t>
      </w:r>
      <w:r w:rsidRPr="00F03504">
        <w:rPr>
          <w:rFonts w:ascii="Times New Roman" w:eastAsiaTheme="minorHAnsi" w:hAnsi="Times New Roman"/>
          <w:b/>
          <w:sz w:val="22"/>
          <w:szCs w:val="22"/>
        </w:rPr>
        <w:t xml:space="preserve"> not</w:t>
      </w:r>
      <w:r w:rsidRPr="00F03504">
        <w:rPr>
          <w:rFonts w:ascii="Times New Roman" w:eastAsiaTheme="minorHAnsi" w:hAnsi="Times New Roman"/>
          <w:sz w:val="22"/>
          <w:szCs w:val="22"/>
        </w:rPr>
        <w:t xml:space="preserve"> include: </w:t>
      </w:r>
    </w:p>
    <w:p w14:paraId="63BE16C8" w14:textId="77777777" w:rsidR="00F03504" w:rsidRPr="00F03504" w:rsidRDefault="00F03504" w:rsidP="00DB3D3B">
      <w:pPr>
        <w:numPr>
          <w:ilvl w:val="0"/>
          <w:numId w:val="50"/>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Expenditures for capital outlay and items placed in inventory. </w:t>
      </w:r>
    </w:p>
    <w:p w14:paraId="0E7CD60B" w14:textId="77777777" w:rsidR="00F03504" w:rsidRPr="00F03504" w:rsidRDefault="00F03504" w:rsidP="00DB3D3B">
      <w:pPr>
        <w:numPr>
          <w:ilvl w:val="0"/>
          <w:numId w:val="50"/>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Expenses for students reported by other school agencies. </w:t>
      </w:r>
    </w:p>
    <w:p w14:paraId="662C203D" w14:textId="2508A7B6" w:rsidR="00F03504" w:rsidRDefault="00F03504" w:rsidP="00DB3D3B">
      <w:pPr>
        <w:numPr>
          <w:ilvl w:val="0"/>
          <w:numId w:val="50"/>
        </w:numPr>
        <w:shd w:val="clear" w:color="auto" w:fill="FFFFFF"/>
        <w:spacing w:after="300" w:line="259" w:lineRule="auto"/>
        <w:ind w:left="117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lastRenderedPageBreak/>
        <w:t>Expenditures (including operational and labor) for non-routine use of school buses. Trips such as summer school, after school events, athletic trips, and educational field trips are examples of expenditures that shall not be reported on the T-2 form.</w:t>
      </w:r>
    </w:p>
    <w:p w14:paraId="5816C5B6" w14:textId="77777777" w:rsidR="00262898" w:rsidRPr="00F03504" w:rsidRDefault="00262898" w:rsidP="00262898">
      <w:pPr>
        <w:shd w:val="clear" w:color="auto" w:fill="FFFFFF"/>
        <w:spacing w:after="300" w:line="259" w:lineRule="auto"/>
        <w:ind w:left="1170"/>
        <w:contextualSpacing/>
        <w:jc w:val="both"/>
        <w:rPr>
          <w:rFonts w:ascii="Times New Roman" w:eastAsiaTheme="minorHAnsi" w:hAnsi="Times New Roman"/>
          <w:sz w:val="22"/>
          <w:szCs w:val="22"/>
        </w:rPr>
      </w:pPr>
    </w:p>
    <w:p w14:paraId="45DD9F7F" w14:textId="1FB12AC8" w:rsidR="00F03504" w:rsidRDefault="00F03504" w:rsidP="00DB3D3B">
      <w:pPr>
        <w:shd w:val="clear" w:color="auto" w:fill="FFFFFF"/>
        <w:ind w:left="360"/>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For additional information on T-2 forms refer to: </w:t>
      </w:r>
    </w:p>
    <w:p w14:paraId="6AC2EFDA" w14:textId="5C6EB297" w:rsidR="000B2B64" w:rsidRPr="000B2B64" w:rsidRDefault="00832FC6" w:rsidP="00DB3D3B">
      <w:pPr>
        <w:pStyle w:val="ListParagraph"/>
        <w:numPr>
          <w:ilvl w:val="0"/>
          <w:numId w:val="56"/>
        </w:numPr>
        <w:shd w:val="clear" w:color="auto" w:fill="FFFFFF"/>
        <w:jc w:val="both"/>
        <w:rPr>
          <w:rFonts w:ascii="Times New Roman" w:eastAsiaTheme="minorHAnsi" w:hAnsi="Times New Roman"/>
          <w:sz w:val="22"/>
          <w:szCs w:val="22"/>
        </w:rPr>
      </w:pPr>
      <w:hyperlink r:id="rId47" w:history="1">
        <w:r w:rsidR="00EC0B3B">
          <w:rPr>
            <w:rStyle w:val="Hyperlink"/>
            <w:rFonts w:ascii="Times New Roman" w:eastAsiaTheme="minorHAnsi" w:hAnsi="Times New Roman"/>
            <w:sz w:val="22"/>
            <w:szCs w:val="22"/>
          </w:rPr>
          <w:t>T2-instructions-1.pdf</w:t>
        </w:r>
      </w:hyperlink>
      <w:r w:rsidR="000B2B64" w:rsidRPr="000B2B64">
        <w:rPr>
          <w:rFonts w:ascii="Times New Roman" w:eastAsiaTheme="minorHAnsi" w:hAnsi="Times New Roman"/>
          <w:sz w:val="22"/>
          <w:szCs w:val="22"/>
        </w:rPr>
        <w:t xml:space="preserve">. </w:t>
      </w:r>
    </w:p>
    <w:p w14:paraId="4DFBE0B0" w14:textId="755A8B8E" w:rsidR="00F03504" w:rsidRPr="00D61608" w:rsidRDefault="00832FC6" w:rsidP="00DB3D3B">
      <w:pPr>
        <w:numPr>
          <w:ilvl w:val="0"/>
          <w:numId w:val="52"/>
        </w:numPr>
        <w:shd w:val="clear" w:color="auto" w:fill="FFFFFF"/>
        <w:spacing w:after="160" w:line="259" w:lineRule="auto"/>
        <w:contextualSpacing/>
        <w:jc w:val="both"/>
        <w:rPr>
          <w:rFonts w:ascii="Times New Roman" w:eastAsiaTheme="minorHAnsi" w:hAnsi="Times New Roman"/>
          <w:sz w:val="22"/>
          <w:szCs w:val="22"/>
          <w:u w:val="single"/>
        </w:rPr>
      </w:pPr>
      <w:hyperlink r:id="rId48" w:history="1">
        <w:r w:rsidR="00EC0B3B">
          <w:rPr>
            <w:rFonts w:ascii="Times New Roman" w:eastAsiaTheme="minorHAnsi" w:hAnsi="Times New Roman"/>
            <w:color w:val="0000FF"/>
            <w:sz w:val="22"/>
            <w:szCs w:val="22"/>
            <w:u w:val="single"/>
          </w:rPr>
          <w:t>T-Report-Instructions-Worksheets</w:t>
        </w:r>
      </w:hyperlink>
      <w:r w:rsidR="00F03504" w:rsidRPr="00D61608">
        <w:rPr>
          <w:rFonts w:ascii="Times New Roman" w:eastAsiaTheme="minorHAnsi" w:hAnsi="Times New Roman"/>
          <w:sz w:val="22"/>
          <w:szCs w:val="22"/>
          <w:u w:val="single"/>
        </w:rPr>
        <w:t xml:space="preserve"> </w:t>
      </w:r>
    </w:p>
    <w:p w14:paraId="52E795A8" w14:textId="77777777" w:rsidR="00F03504" w:rsidRPr="00F03504" w:rsidRDefault="00F03504" w:rsidP="00DB3D3B">
      <w:pPr>
        <w:shd w:val="clear" w:color="auto" w:fill="FFFFFF"/>
        <w:ind w:left="360"/>
        <w:jc w:val="both"/>
        <w:rPr>
          <w:rFonts w:ascii="Times New Roman" w:eastAsiaTheme="minorHAnsi" w:hAnsi="Times New Roman"/>
          <w:sz w:val="22"/>
          <w:szCs w:val="22"/>
        </w:rPr>
      </w:pPr>
    </w:p>
    <w:p w14:paraId="19652015" w14:textId="2FACEC1C" w:rsidR="00F03504" w:rsidRPr="00F03504" w:rsidRDefault="00F03504" w:rsidP="00DB3D3B">
      <w:pPr>
        <w:shd w:val="clear" w:color="auto" w:fill="FFFFFF"/>
        <w:ind w:left="360"/>
        <w:jc w:val="both"/>
        <w:rPr>
          <w:rFonts w:ascii="Times New Roman" w:hAnsi="Times New Roman"/>
          <w:sz w:val="22"/>
          <w:szCs w:val="22"/>
        </w:rPr>
      </w:pPr>
      <w:r w:rsidRPr="00F03504">
        <w:rPr>
          <w:rFonts w:ascii="Times New Roman" w:hAnsi="Times New Roman"/>
          <w:sz w:val="22"/>
          <w:szCs w:val="22"/>
        </w:rPr>
        <w:t>T-2 Forms must be completed by the end of the fiscal year, and filed by August 31</w:t>
      </w:r>
      <w:r w:rsidRPr="00F03504">
        <w:rPr>
          <w:rFonts w:ascii="Times New Roman" w:hAnsi="Times New Roman"/>
          <w:sz w:val="22"/>
          <w:szCs w:val="22"/>
          <w:vertAlign w:val="superscript"/>
        </w:rPr>
        <w:t>st</w:t>
      </w:r>
      <w:r w:rsidRPr="00F03504">
        <w:rPr>
          <w:rFonts w:ascii="Times New Roman" w:hAnsi="Times New Roman"/>
          <w:sz w:val="22"/>
          <w:szCs w:val="22"/>
        </w:rPr>
        <w:t xml:space="preserve">.  See Calendar of Form deadlines </w:t>
      </w:r>
      <w:hyperlink r:id="rId49" w:history="1">
        <w:r w:rsidRPr="00D61608">
          <w:rPr>
            <w:rFonts w:ascii="Times New Roman" w:hAnsi="Times New Roman"/>
            <w:color w:val="0000FF"/>
            <w:sz w:val="22"/>
            <w:szCs w:val="22"/>
            <w:u w:val="single"/>
          </w:rPr>
          <w:t>here</w:t>
        </w:r>
        <w:r w:rsidRPr="003E673E">
          <w:rPr>
            <w:rFonts w:ascii="Times New Roman" w:hAnsi="Times New Roman"/>
            <w:color w:val="0000FF"/>
            <w:sz w:val="22"/>
            <w:szCs w:val="22"/>
          </w:rPr>
          <w:t xml:space="preserve">. </w:t>
        </w:r>
      </w:hyperlink>
      <w:r w:rsidRPr="00F03504">
        <w:rPr>
          <w:rFonts w:ascii="Times New Roman" w:hAnsi="Times New Roman"/>
          <w:sz w:val="22"/>
          <w:szCs w:val="22"/>
        </w:rPr>
        <w:t xml:space="preserve"> </w:t>
      </w:r>
    </w:p>
    <w:p w14:paraId="578C7522" w14:textId="77777777" w:rsidR="00F03504" w:rsidRPr="00F03504" w:rsidRDefault="00F03504" w:rsidP="00DB3D3B">
      <w:pPr>
        <w:jc w:val="both"/>
        <w:rPr>
          <w:rFonts w:ascii="Times New Roman" w:hAnsi="Times New Roman"/>
          <w:b/>
          <w:sz w:val="22"/>
          <w:szCs w:val="22"/>
        </w:rPr>
      </w:pPr>
    </w:p>
    <w:p w14:paraId="42767956" w14:textId="77777777" w:rsidR="00F03504" w:rsidRPr="00F03504" w:rsidRDefault="00F03504" w:rsidP="00DB3D3B">
      <w:pPr>
        <w:jc w:val="both"/>
        <w:rPr>
          <w:rFonts w:ascii="Times New Roman" w:hAnsi="Times New Roman"/>
          <w:b/>
          <w:sz w:val="22"/>
          <w:szCs w:val="22"/>
        </w:rPr>
      </w:pPr>
    </w:p>
    <w:p w14:paraId="0B35C258" w14:textId="77777777" w:rsidR="00067DB8" w:rsidRPr="00BB1F97" w:rsidRDefault="00067DB8" w:rsidP="00067DB8">
      <w:pPr>
        <w:rPr>
          <w:rFonts w:ascii="Times New Roman" w:hAnsi="Times New Roman"/>
          <w:b/>
          <w:sz w:val="22"/>
          <w:szCs w:val="22"/>
        </w:rPr>
      </w:pPr>
      <w:r w:rsidRPr="00BB1F97">
        <w:rPr>
          <w:rFonts w:ascii="Times New Roman" w:hAnsi="Times New Roman"/>
          <w:b/>
          <w:sz w:val="22"/>
          <w:szCs w:val="22"/>
        </w:rPr>
        <w:t>Sample Questions and Procedures:</w:t>
      </w:r>
    </w:p>
    <w:p w14:paraId="30FD1662" w14:textId="77777777" w:rsidR="00F03504" w:rsidRPr="00F03504" w:rsidRDefault="00F03504" w:rsidP="00DB3D3B">
      <w:pPr>
        <w:jc w:val="both"/>
        <w:rPr>
          <w:rFonts w:ascii="Times New Roman" w:hAnsi="Times New Roman"/>
          <w:b/>
          <w:sz w:val="22"/>
          <w:szCs w:val="22"/>
        </w:rPr>
      </w:pPr>
    </w:p>
    <w:p w14:paraId="7850742E" w14:textId="77777777" w:rsidR="00F03504" w:rsidRPr="00F03504" w:rsidRDefault="00F03504" w:rsidP="00B940E3">
      <w:pPr>
        <w:numPr>
          <w:ilvl w:val="0"/>
          <w:numId w:val="45"/>
        </w:numPr>
        <w:tabs>
          <w:tab w:val="left" w:pos="450"/>
        </w:tabs>
        <w:spacing w:after="160" w:line="259" w:lineRule="auto"/>
        <w:ind w:left="360"/>
        <w:contextualSpacing/>
        <w:jc w:val="both"/>
        <w:rPr>
          <w:rFonts w:ascii="Times New Roman" w:hAnsi="Times New Roman"/>
          <w:sz w:val="22"/>
          <w:szCs w:val="22"/>
        </w:rPr>
      </w:pPr>
      <w:r w:rsidRPr="00F03504">
        <w:rPr>
          <w:rFonts w:ascii="Times New Roman" w:hAnsi="Times New Roman"/>
          <w:sz w:val="22"/>
          <w:szCs w:val="22"/>
        </w:rPr>
        <w:t xml:space="preserve">Document the policy and procedures over the T-1 Forms? </w:t>
      </w:r>
    </w:p>
    <w:p w14:paraId="41860CF6" w14:textId="77777777" w:rsidR="00F03504" w:rsidRPr="00F03504" w:rsidRDefault="00F03504" w:rsidP="00B940E3">
      <w:pPr>
        <w:tabs>
          <w:tab w:val="left" w:pos="450"/>
        </w:tabs>
        <w:ind w:left="360" w:hanging="360"/>
        <w:contextualSpacing/>
        <w:jc w:val="both"/>
        <w:rPr>
          <w:rFonts w:ascii="Times New Roman" w:hAnsi="Times New Roman"/>
          <w:sz w:val="22"/>
          <w:szCs w:val="22"/>
        </w:rPr>
      </w:pPr>
    </w:p>
    <w:p w14:paraId="4EAC03C5" w14:textId="77777777" w:rsidR="00F03504" w:rsidRPr="00F03504" w:rsidRDefault="00F03504" w:rsidP="00B940E3">
      <w:pPr>
        <w:numPr>
          <w:ilvl w:val="0"/>
          <w:numId w:val="45"/>
        </w:numPr>
        <w:tabs>
          <w:tab w:val="left" w:pos="450"/>
        </w:tabs>
        <w:spacing w:after="160" w:line="259" w:lineRule="auto"/>
        <w:ind w:left="360"/>
        <w:contextualSpacing/>
        <w:jc w:val="both"/>
        <w:rPr>
          <w:rFonts w:ascii="Times New Roman" w:hAnsi="Times New Roman"/>
          <w:sz w:val="22"/>
          <w:szCs w:val="22"/>
        </w:rPr>
      </w:pPr>
      <w:r w:rsidRPr="548152AC">
        <w:rPr>
          <w:rFonts w:ascii="Times New Roman" w:hAnsi="Times New Roman"/>
          <w:sz w:val="22"/>
          <w:szCs w:val="22"/>
        </w:rPr>
        <w:t>Did the school district complete the T-1 forms correctly?</w:t>
      </w:r>
    </w:p>
    <w:p w14:paraId="38198491" w14:textId="77777777" w:rsidR="00F03504" w:rsidRPr="00F03504" w:rsidRDefault="00F03504" w:rsidP="00DB3D3B">
      <w:pPr>
        <w:jc w:val="both"/>
        <w:rPr>
          <w:rFonts w:ascii="Times New Roman" w:hAnsi="Times New Roman"/>
          <w:sz w:val="22"/>
          <w:szCs w:val="22"/>
        </w:rPr>
      </w:pPr>
    </w:p>
    <w:p w14:paraId="23D59A93" w14:textId="77777777" w:rsidR="00AE5CA8" w:rsidRPr="00AE5CA8" w:rsidRDefault="00AE5CA8" w:rsidP="00B940E3">
      <w:pPr>
        <w:numPr>
          <w:ilvl w:val="1"/>
          <w:numId w:val="45"/>
        </w:numPr>
        <w:spacing w:after="160" w:line="259" w:lineRule="auto"/>
        <w:contextualSpacing/>
        <w:jc w:val="both"/>
        <w:rPr>
          <w:rFonts w:ascii="Times New Roman" w:eastAsiaTheme="minorHAnsi" w:hAnsi="Times New Roman"/>
          <w:sz w:val="22"/>
          <w:szCs w:val="22"/>
        </w:rPr>
      </w:pPr>
      <w:r w:rsidRPr="00AE5CA8">
        <w:rPr>
          <w:rFonts w:ascii="Times New Roman" w:eastAsiaTheme="minorHAnsi" w:hAnsi="Times New Roman"/>
          <w:sz w:val="22"/>
          <w:szCs w:val="22"/>
        </w:rPr>
        <w:t xml:space="preserve">Select </w:t>
      </w:r>
      <w:r w:rsidRPr="00AE5CA8">
        <w:rPr>
          <w:rFonts w:ascii="Times New Roman" w:eastAsiaTheme="minorHAnsi" w:hAnsi="Times New Roman"/>
          <w:b/>
          <w:sz w:val="22"/>
          <w:szCs w:val="22"/>
        </w:rPr>
        <w:t>one</w:t>
      </w:r>
      <w:r w:rsidRPr="00AE5CA8">
        <w:rPr>
          <w:rFonts w:ascii="Times New Roman" w:eastAsiaTheme="minorHAnsi" w:hAnsi="Times New Roman"/>
          <w:sz w:val="22"/>
          <w:szCs w:val="22"/>
        </w:rPr>
        <w:t xml:space="preserve"> specific transportation type listed below on the T-1 Report for the count week and  determine if key data for the transportation type agrees to underlying support:</w:t>
      </w:r>
    </w:p>
    <w:p w14:paraId="5497AFD6" w14:textId="77777777" w:rsidR="00AE5CA8" w:rsidRPr="00AE5CA8" w:rsidRDefault="00AE5CA8" w:rsidP="00B940E3">
      <w:pPr>
        <w:spacing w:after="160" w:line="259" w:lineRule="auto"/>
        <w:ind w:left="1440"/>
        <w:contextualSpacing/>
        <w:jc w:val="both"/>
        <w:rPr>
          <w:rFonts w:ascii="Times New Roman" w:eastAsiaTheme="minorHAnsi" w:hAnsi="Times New Roman"/>
          <w:sz w:val="22"/>
          <w:szCs w:val="22"/>
        </w:rPr>
      </w:pPr>
      <w:r w:rsidRPr="00AE5CA8">
        <w:rPr>
          <w:rFonts w:ascii="Times New Roman" w:eastAsiaTheme="minorHAnsi" w:hAnsi="Times New Roman"/>
          <w:sz w:val="22"/>
          <w:szCs w:val="22"/>
        </w:rPr>
        <w:t>(</w:t>
      </w:r>
      <w:r w:rsidRPr="00AE5CA8">
        <w:rPr>
          <w:rFonts w:ascii="Times New Roman" w:eastAsiaTheme="minorHAnsi" w:hAnsi="Times New Roman"/>
          <w:b/>
          <w:sz w:val="22"/>
          <w:szCs w:val="22"/>
        </w:rPr>
        <w:t xml:space="preserve">Note: Type 1 or 2 would typically be selected. </w:t>
      </w:r>
      <w:r w:rsidRPr="00AE5CA8">
        <w:rPr>
          <w:rFonts w:ascii="Times New Roman" w:eastAsiaTheme="minorHAnsi" w:hAnsi="Times New Roman"/>
          <w:sz w:val="22"/>
          <w:szCs w:val="22"/>
        </w:rPr>
        <w:t>Types 1a, 5 and 7 are expected to be lower risk; however, auditors should use judgment on whether those Types should be selected for testing. For example, if a school has a low number for Type 1 and II and an unusually larger number for Type 5, auditors should take this into consideration when determining which type to test.)</w:t>
      </w:r>
    </w:p>
    <w:p w14:paraId="6D6ACB4D" w14:textId="01DCE09F" w:rsidR="00023A9A" w:rsidRPr="00F03504" w:rsidRDefault="00023A9A" w:rsidP="005071B2">
      <w:pPr>
        <w:spacing w:after="160" w:line="259" w:lineRule="auto"/>
        <w:contextualSpacing/>
        <w:jc w:val="both"/>
        <w:rPr>
          <w:rFonts w:ascii="Times New Roman" w:eastAsiaTheme="minorHAnsi" w:hAnsi="Times New Roman"/>
          <w:sz w:val="22"/>
          <w:szCs w:val="22"/>
        </w:rPr>
      </w:pPr>
    </w:p>
    <w:p w14:paraId="77D179DD" w14:textId="77777777" w:rsidR="00F03504" w:rsidRPr="00F03504" w:rsidRDefault="00F03504" w:rsidP="00DB3D3B">
      <w:pPr>
        <w:numPr>
          <w:ilvl w:val="0"/>
          <w:numId w:val="54"/>
        </w:numPr>
        <w:spacing w:after="160" w:line="259" w:lineRule="auto"/>
        <w:ind w:left="1620" w:hanging="18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Type 1- board owned/leased and operated yellow bus</w:t>
      </w:r>
    </w:p>
    <w:p w14:paraId="3A3D01F4" w14:textId="77777777" w:rsidR="00F03504" w:rsidRPr="00F03504" w:rsidRDefault="00F03504" w:rsidP="00DB3D3B">
      <w:pPr>
        <w:numPr>
          <w:ilvl w:val="0"/>
          <w:numId w:val="54"/>
        </w:numPr>
        <w:spacing w:after="160" w:line="259" w:lineRule="auto"/>
        <w:ind w:left="1620" w:hanging="180"/>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t>Type 1a- transported by school bus service contracted from another school</w:t>
      </w:r>
    </w:p>
    <w:p w14:paraId="5180D26B" w14:textId="77777777" w:rsidR="00F03504" w:rsidRPr="00F03504" w:rsidRDefault="00F03504" w:rsidP="00DB3D3B">
      <w:pPr>
        <w:numPr>
          <w:ilvl w:val="0"/>
          <w:numId w:val="54"/>
        </w:numPr>
        <w:spacing w:after="160" w:line="259" w:lineRule="auto"/>
        <w:ind w:left="1620" w:hanging="18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Type 2- contractor owned, leased and operated school buses assigned exclusively to the district</w:t>
      </w:r>
    </w:p>
    <w:p w14:paraId="56153879" w14:textId="7736F638" w:rsidR="00F03504" w:rsidRPr="00F03504" w:rsidRDefault="005071B2" w:rsidP="00DB3D3B">
      <w:pPr>
        <w:numPr>
          <w:ilvl w:val="0"/>
          <w:numId w:val="54"/>
        </w:numPr>
        <w:spacing w:after="160" w:line="259" w:lineRule="auto"/>
        <w:ind w:left="1620" w:hanging="180"/>
        <w:contextualSpacing/>
        <w:jc w:val="both"/>
        <w:rPr>
          <w:rFonts w:ascii="Times New Roman" w:eastAsiaTheme="minorHAnsi" w:hAnsi="Times New Roman"/>
          <w:sz w:val="22"/>
          <w:szCs w:val="22"/>
        </w:rPr>
      </w:pPr>
      <w:r>
        <w:rPr>
          <w:rFonts w:ascii="Times New Roman" w:eastAsiaTheme="minorHAnsi" w:hAnsi="Times New Roman"/>
          <w:sz w:val="22"/>
          <w:szCs w:val="22"/>
        </w:rPr>
        <w:t>Type 5 - b</w:t>
      </w:r>
      <w:r w:rsidR="00F03504" w:rsidRPr="00F03504">
        <w:rPr>
          <w:rFonts w:ascii="Times New Roman" w:eastAsiaTheme="minorHAnsi" w:hAnsi="Times New Roman"/>
          <w:sz w:val="22"/>
          <w:szCs w:val="22"/>
        </w:rPr>
        <w:t>oard owned vehicles other than buses, 9 or fewer passengers</w:t>
      </w:r>
    </w:p>
    <w:p w14:paraId="196FF69C" w14:textId="75C00C88" w:rsidR="00F03504" w:rsidRDefault="00F03504" w:rsidP="005071B2">
      <w:pPr>
        <w:numPr>
          <w:ilvl w:val="0"/>
          <w:numId w:val="54"/>
        </w:numPr>
        <w:spacing w:after="160" w:line="259" w:lineRule="auto"/>
        <w:ind w:left="1620" w:hanging="18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Type 7- community school students who are transported by the community school. </w:t>
      </w:r>
    </w:p>
    <w:p w14:paraId="63ADA987" w14:textId="77777777" w:rsidR="005071B2" w:rsidRPr="005071B2" w:rsidRDefault="005071B2" w:rsidP="005071B2">
      <w:pPr>
        <w:spacing w:after="160" w:line="259" w:lineRule="auto"/>
        <w:ind w:left="1620"/>
        <w:contextualSpacing/>
        <w:jc w:val="both"/>
        <w:rPr>
          <w:rFonts w:ascii="Times New Roman" w:eastAsiaTheme="minorHAnsi" w:hAnsi="Times New Roman"/>
          <w:sz w:val="22"/>
          <w:szCs w:val="22"/>
        </w:rPr>
      </w:pPr>
    </w:p>
    <w:p w14:paraId="6BEC6E7C" w14:textId="0C96308D" w:rsidR="003E673E" w:rsidRPr="00CB732A" w:rsidRDefault="00F03504" w:rsidP="005071B2">
      <w:pPr>
        <w:pStyle w:val="ListParagraph"/>
        <w:numPr>
          <w:ilvl w:val="1"/>
          <w:numId w:val="45"/>
        </w:numPr>
        <w:spacing w:after="160" w:line="259" w:lineRule="auto"/>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t>Select one bus/transportation vehicle from the transportation type selected above on the T-1 form and determi</w:t>
      </w:r>
      <w:r w:rsidR="00DB3D3B">
        <w:rPr>
          <w:rFonts w:ascii="Times New Roman" w:eastAsiaTheme="minorEastAsia" w:hAnsi="Times New Roman"/>
          <w:sz w:val="22"/>
          <w:szCs w:val="22"/>
        </w:rPr>
        <w:t>ne if the student numbers agree</w:t>
      </w:r>
      <w:r w:rsidRPr="548152AC">
        <w:rPr>
          <w:rFonts w:ascii="Times New Roman" w:eastAsiaTheme="minorEastAsia" w:hAnsi="Times New Roman"/>
          <w:sz w:val="22"/>
          <w:szCs w:val="22"/>
        </w:rPr>
        <w:t xml:space="preserve"> to the daily count sheets during count week.  </w:t>
      </w:r>
      <w:r w:rsidR="00CB732A" w:rsidRPr="00925E7B">
        <w:rPr>
          <w:rFonts w:ascii="Times New Roman" w:eastAsiaTheme="minorHAnsi" w:hAnsi="Times New Roman"/>
          <w:sz w:val="22"/>
          <w:szCs w:val="22"/>
        </w:rPr>
        <w:t>(</w:t>
      </w:r>
      <w:r w:rsidR="00CB732A" w:rsidRPr="00925E7B">
        <w:rPr>
          <w:rFonts w:ascii="Times New Roman" w:eastAsiaTheme="minorHAnsi" w:hAnsi="Times New Roman"/>
          <w:b/>
          <w:sz w:val="22"/>
          <w:szCs w:val="22"/>
        </w:rPr>
        <w:t xml:space="preserve">Note: Type 1 or 2 would typically be selected. </w:t>
      </w:r>
      <w:r w:rsidR="00CB732A" w:rsidRPr="00925E7B">
        <w:rPr>
          <w:rFonts w:ascii="Times New Roman" w:eastAsiaTheme="minorHAnsi" w:hAnsi="Times New Roman"/>
          <w:sz w:val="22"/>
          <w:szCs w:val="22"/>
        </w:rPr>
        <w:t>Types 1a, 5 and 7 are expected to be lower risk; however, auditors should use judgment on whether those Types should be selected for testing. For example, if a school has a low number for Type 1 and II and an unusually larger number for Type 5, auditors should take this into consideration when determining which type to test.)</w:t>
      </w:r>
    </w:p>
    <w:p w14:paraId="255EA8BF" w14:textId="2919B802" w:rsidR="003E673E" w:rsidRDefault="00F03504" w:rsidP="00B940E3">
      <w:pPr>
        <w:numPr>
          <w:ilvl w:val="2"/>
          <w:numId w:val="45"/>
        </w:numPr>
        <w:spacing w:after="160" w:line="259" w:lineRule="auto"/>
        <w:ind w:left="1980" w:hanging="360"/>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t>Using the daily count sheets for the one t</w:t>
      </w:r>
      <w:r w:rsidR="00F90D29" w:rsidRPr="548152AC">
        <w:rPr>
          <w:rFonts w:ascii="Times New Roman" w:eastAsiaTheme="minorEastAsia" w:hAnsi="Times New Roman"/>
          <w:sz w:val="22"/>
          <w:szCs w:val="22"/>
        </w:rPr>
        <w:t>ransportation type, (ie Type 1,</w:t>
      </w:r>
      <w:r w:rsidR="0013759F" w:rsidRPr="548152AC">
        <w:rPr>
          <w:rFonts w:ascii="Times New Roman" w:eastAsiaTheme="minorEastAsia" w:hAnsi="Times New Roman"/>
          <w:sz w:val="22"/>
          <w:szCs w:val="22"/>
        </w:rPr>
        <w:t xml:space="preserve"> </w:t>
      </w:r>
      <w:r w:rsidRPr="548152AC">
        <w:rPr>
          <w:rFonts w:ascii="Times New Roman" w:eastAsiaTheme="minorEastAsia" w:hAnsi="Times New Roman"/>
          <w:sz w:val="22"/>
          <w:szCs w:val="22"/>
        </w:rPr>
        <w:t>b</w:t>
      </w:r>
      <w:r w:rsidR="0013759F" w:rsidRPr="548152AC">
        <w:rPr>
          <w:rFonts w:ascii="Times New Roman" w:eastAsiaTheme="minorEastAsia" w:hAnsi="Times New Roman"/>
          <w:sz w:val="22"/>
          <w:szCs w:val="22"/>
        </w:rPr>
        <w:t>us  #1 for all 5 days during count week</w:t>
      </w:r>
      <w:r w:rsidRPr="548152AC">
        <w:rPr>
          <w:rFonts w:ascii="Times New Roman" w:eastAsiaTheme="minorEastAsia" w:hAnsi="Times New Roman"/>
          <w:sz w:val="22"/>
          <w:szCs w:val="22"/>
        </w:rPr>
        <w:t>) selected during count week determine:</w:t>
      </w:r>
    </w:p>
    <w:p w14:paraId="5AB4F80C" w14:textId="77777777" w:rsidR="00F75C02" w:rsidRPr="003E673E" w:rsidRDefault="00F75C02" w:rsidP="00F75C02">
      <w:pPr>
        <w:spacing w:after="160" w:line="259" w:lineRule="auto"/>
        <w:ind w:left="1800"/>
        <w:contextualSpacing/>
        <w:jc w:val="both"/>
        <w:rPr>
          <w:rFonts w:ascii="Times New Roman" w:eastAsiaTheme="minorEastAsia" w:hAnsi="Times New Roman"/>
          <w:sz w:val="22"/>
          <w:szCs w:val="22"/>
        </w:rPr>
      </w:pPr>
    </w:p>
    <w:p w14:paraId="419F9AFA" w14:textId="77777777" w:rsidR="003E673E" w:rsidRPr="003E673E" w:rsidRDefault="00F03504" w:rsidP="005071B2">
      <w:pPr>
        <w:numPr>
          <w:ilvl w:val="3"/>
          <w:numId w:val="45"/>
        </w:numPr>
        <w:spacing w:after="160" w:line="259" w:lineRule="auto"/>
        <w:ind w:left="2340"/>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t xml:space="preserve">The amount recorded for students equals the greater average for the 5 days of </w:t>
      </w:r>
      <w:r w:rsidRPr="548152AC">
        <w:rPr>
          <w:rFonts w:ascii="Times New Roman" w:eastAsiaTheme="minorEastAsia" w:hAnsi="Times New Roman"/>
          <w:b/>
          <w:bCs/>
          <w:sz w:val="22"/>
          <w:szCs w:val="22"/>
        </w:rPr>
        <w:t>ALL</w:t>
      </w:r>
      <w:r w:rsidRPr="548152AC">
        <w:rPr>
          <w:rFonts w:ascii="Times New Roman" w:eastAsiaTheme="minorEastAsia" w:hAnsi="Times New Roman"/>
          <w:sz w:val="22"/>
          <w:szCs w:val="22"/>
        </w:rPr>
        <w:t xml:space="preserve"> AM head counts by bus or </w:t>
      </w:r>
      <w:r w:rsidRPr="548152AC">
        <w:rPr>
          <w:rFonts w:ascii="Times New Roman" w:eastAsiaTheme="minorEastAsia" w:hAnsi="Times New Roman"/>
          <w:b/>
          <w:bCs/>
          <w:sz w:val="22"/>
          <w:szCs w:val="22"/>
        </w:rPr>
        <w:t>ALL</w:t>
      </w:r>
      <w:r w:rsidRPr="548152AC">
        <w:rPr>
          <w:rFonts w:ascii="Times New Roman" w:eastAsiaTheme="minorEastAsia" w:hAnsi="Times New Roman"/>
          <w:sz w:val="22"/>
          <w:szCs w:val="22"/>
        </w:rPr>
        <w:t xml:space="preserve"> PM head counts by bus (AM head count by bus divided by 5 days or PM head count by bus divided by 5 days) </w:t>
      </w:r>
    </w:p>
    <w:p w14:paraId="580271CF" w14:textId="1A219B62" w:rsidR="001D4844" w:rsidRDefault="00F03504" w:rsidP="005071B2">
      <w:pPr>
        <w:numPr>
          <w:ilvl w:val="3"/>
          <w:numId w:val="45"/>
        </w:numPr>
        <w:spacing w:after="160" w:line="259" w:lineRule="auto"/>
        <w:ind w:left="2340"/>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lastRenderedPageBreak/>
        <w:t xml:space="preserve">The mileage recorded for that same selection equals the total routes driven each day totaled for 5 days and divided by 5.  </w:t>
      </w:r>
    </w:p>
    <w:p w14:paraId="1652CA82" w14:textId="77777777" w:rsidR="00F75C02" w:rsidRPr="001D4844" w:rsidRDefault="00F75C02" w:rsidP="00F75C02">
      <w:pPr>
        <w:spacing w:after="160" w:line="259" w:lineRule="auto"/>
        <w:ind w:left="2340"/>
        <w:contextualSpacing/>
        <w:jc w:val="both"/>
        <w:rPr>
          <w:rFonts w:ascii="Times New Roman" w:eastAsiaTheme="minorEastAsia" w:hAnsi="Times New Roman"/>
          <w:sz w:val="22"/>
          <w:szCs w:val="22"/>
        </w:rPr>
      </w:pPr>
    </w:p>
    <w:p w14:paraId="473374C9" w14:textId="77777777" w:rsidR="003E673E" w:rsidRPr="003E673E" w:rsidRDefault="00F03504" w:rsidP="005071B2">
      <w:pPr>
        <w:numPr>
          <w:ilvl w:val="3"/>
          <w:numId w:val="45"/>
        </w:numPr>
        <w:spacing w:after="160" w:line="259" w:lineRule="auto"/>
        <w:ind w:left="2340"/>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t xml:space="preserve">If students were counted as special needs determine that the number of students recorded were at least over 50% of ridership and each student had an IEP.  </w:t>
      </w:r>
    </w:p>
    <w:p w14:paraId="6E82B0C2" w14:textId="77777777" w:rsidR="003E673E" w:rsidRPr="003E673E" w:rsidRDefault="003E673E" w:rsidP="005071B2">
      <w:pPr>
        <w:spacing w:after="160" w:line="259" w:lineRule="auto"/>
        <w:ind w:left="2340"/>
        <w:contextualSpacing/>
        <w:jc w:val="both"/>
        <w:rPr>
          <w:rFonts w:ascii="Times New Roman" w:eastAsiaTheme="minorHAnsi" w:hAnsi="Times New Roman"/>
          <w:sz w:val="22"/>
          <w:szCs w:val="22"/>
        </w:rPr>
      </w:pPr>
    </w:p>
    <w:p w14:paraId="639ACB08" w14:textId="2F947CC0" w:rsidR="00F03504" w:rsidRPr="00F03504" w:rsidRDefault="00F03504" w:rsidP="005071B2">
      <w:pPr>
        <w:spacing w:after="160" w:line="259" w:lineRule="auto"/>
        <w:ind w:left="234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Examples:</w:t>
      </w:r>
    </w:p>
    <w:p w14:paraId="446BF076" w14:textId="77777777" w:rsidR="00F03504" w:rsidRPr="00F03504" w:rsidRDefault="00F03504" w:rsidP="005071B2">
      <w:pPr>
        <w:numPr>
          <w:ilvl w:val="4"/>
          <w:numId w:val="53"/>
        </w:numPr>
        <w:spacing w:after="160" w:line="259" w:lineRule="auto"/>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 xml:space="preserve"> If there were 11 riders in the AM and 5 are regular students and 6 are special needs students, then it meets the 50% test and the special needs students are allowed to be counted as special needs as long as they also have IEPs.  </w:t>
      </w:r>
    </w:p>
    <w:p w14:paraId="3E29D587" w14:textId="61E12936" w:rsidR="001D4844" w:rsidRPr="001D4844" w:rsidRDefault="00F03504" w:rsidP="005071B2">
      <w:pPr>
        <w:numPr>
          <w:ilvl w:val="4"/>
          <w:numId w:val="53"/>
        </w:numPr>
        <w:spacing w:after="160" w:line="259" w:lineRule="auto"/>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If there were 11 riders in the AM and 10 are recorded as regular students (no special needs) and 1 student is recorded as special needs, usually this would be unallowable.  However, if the bus was running tiered routes and transported 10 high school students and then ran a second route picking up one special needs student that had an IEP this would be allowable to record the special needs student as special needs on the count.</w:t>
      </w:r>
    </w:p>
    <w:p w14:paraId="752B3743" w14:textId="2142E9BF" w:rsidR="00F03504" w:rsidRPr="00CB732A" w:rsidRDefault="001D4844" w:rsidP="005071B2">
      <w:pPr>
        <w:pStyle w:val="ListParagraph"/>
        <w:numPr>
          <w:ilvl w:val="3"/>
          <w:numId w:val="45"/>
        </w:numPr>
        <w:spacing w:after="160" w:line="259" w:lineRule="auto"/>
        <w:ind w:left="2340"/>
        <w:contextualSpacing/>
        <w:jc w:val="both"/>
        <w:rPr>
          <w:rFonts w:ascii="Times New Roman" w:eastAsiaTheme="minorEastAsia" w:hAnsi="Times New Roman"/>
          <w:sz w:val="22"/>
          <w:szCs w:val="22"/>
        </w:rPr>
      </w:pPr>
      <w:r w:rsidRPr="548152AC">
        <w:rPr>
          <w:rFonts w:ascii="Times New Roman" w:eastAsiaTheme="minorEastAsia" w:hAnsi="Times New Roman"/>
          <w:sz w:val="22"/>
          <w:szCs w:val="22"/>
        </w:rPr>
        <w:t xml:space="preserve">Auditors should verify that open enrolled students were not included on the count sheets for reimbursement. </w:t>
      </w:r>
    </w:p>
    <w:p w14:paraId="148AC26C" w14:textId="12E0C517" w:rsidR="0017364F" w:rsidRPr="0017364F" w:rsidRDefault="594D9AC7" w:rsidP="00B940E3">
      <w:pPr>
        <w:numPr>
          <w:ilvl w:val="0"/>
          <w:numId w:val="45"/>
        </w:numPr>
        <w:spacing w:after="160" w:line="259" w:lineRule="auto"/>
        <w:ind w:left="360"/>
        <w:contextualSpacing/>
        <w:jc w:val="both"/>
        <w:rPr>
          <w:rFonts w:ascii="Times New Roman" w:eastAsiaTheme="minorHAnsi" w:hAnsi="Times New Roman"/>
          <w:sz w:val="22"/>
          <w:szCs w:val="22"/>
        </w:rPr>
      </w:pPr>
      <w:r w:rsidRPr="20E07131">
        <w:rPr>
          <w:rFonts w:ascii="Times New Roman" w:eastAsiaTheme="minorEastAsia" w:hAnsi="Times New Roman"/>
          <w:sz w:val="22"/>
          <w:szCs w:val="22"/>
        </w:rPr>
        <w:t xml:space="preserve">If Type 3 </w:t>
      </w:r>
      <w:r w:rsidR="2CE24D98" w:rsidRPr="20E07131">
        <w:rPr>
          <w:rFonts w:ascii="Times New Roman" w:eastAsiaTheme="minorEastAsia" w:hAnsi="Times New Roman"/>
          <w:sz w:val="22"/>
          <w:szCs w:val="22"/>
        </w:rPr>
        <w:t xml:space="preserve">for </w:t>
      </w:r>
      <w:r w:rsidRPr="20E07131">
        <w:rPr>
          <w:rFonts w:ascii="Times New Roman" w:eastAsiaTheme="minorEastAsia" w:hAnsi="Times New Roman"/>
          <w:sz w:val="22"/>
          <w:szCs w:val="22"/>
        </w:rPr>
        <w:t xml:space="preserve">Public Transport was used (e.g., Metro, COTA, TARTA, etc.) for students that were in kindergarten to 8th grade, </w:t>
      </w:r>
      <w:r w:rsidR="2CE24D98" w:rsidRPr="20E07131">
        <w:rPr>
          <w:rFonts w:ascii="Times New Roman" w:eastAsiaTheme="minorEastAsia" w:hAnsi="Times New Roman"/>
          <w:sz w:val="22"/>
          <w:szCs w:val="22"/>
        </w:rPr>
        <w:t xml:space="preserve">then </w:t>
      </w:r>
      <w:r w:rsidRPr="20E07131">
        <w:rPr>
          <w:rFonts w:ascii="Times New Roman" w:eastAsiaTheme="minorEastAsia" w:hAnsi="Times New Roman"/>
          <w:sz w:val="22"/>
          <w:szCs w:val="22"/>
        </w:rPr>
        <w:t xml:space="preserve">determine if the district is maintaining agreements for allowing the student to use public transportation.   </w:t>
      </w:r>
      <w:r w:rsidR="0017364F">
        <w:rPr>
          <w:rFonts w:ascii="Times New Roman" w:eastAsiaTheme="minorEastAsia" w:hAnsi="Times New Roman"/>
          <w:sz w:val="22"/>
          <w:szCs w:val="22"/>
        </w:rPr>
        <w:t>Determine if the</w:t>
      </w:r>
      <w:r w:rsidRPr="20E07131">
        <w:rPr>
          <w:rFonts w:ascii="Times New Roman" w:eastAsiaTheme="minorEastAsia" w:hAnsi="Times New Roman"/>
          <w:sz w:val="22"/>
          <w:szCs w:val="22"/>
        </w:rPr>
        <w:t xml:space="preserve"> agreements </w:t>
      </w:r>
      <w:r w:rsidR="0017364F">
        <w:rPr>
          <w:rFonts w:ascii="Times New Roman" w:eastAsiaTheme="minorEastAsia" w:hAnsi="Times New Roman"/>
          <w:sz w:val="22"/>
          <w:szCs w:val="22"/>
        </w:rPr>
        <w:t xml:space="preserve">were approved by the district and </w:t>
      </w:r>
      <w:r w:rsidR="0017364F" w:rsidRPr="00B050CD">
        <w:rPr>
          <w:rFonts w:ascii="Times New Roman" w:hAnsi="Times New Roman"/>
          <w:sz w:val="22"/>
          <w:szCs w:val="22"/>
        </w:rPr>
        <w:t xml:space="preserve">community </w:t>
      </w:r>
      <w:r w:rsidR="0017364F">
        <w:rPr>
          <w:rFonts w:ascii="Times New Roman" w:hAnsi="Times New Roman"/>
          <w:sz w:val="22"/>
          <w:szCs w:val="22"/>
        </w:rPr>
        <w:t xml:space="preserve">school </w:t>
      </w:r>
      <w:r w:rsidR="0017364F" w:rsidRPr="00B050CD">
        <w:rPr>
          <w:rFonts w:ascii="Times New Roman" w:hAnsi="Times New Roman"/>
          <w:sz w:val="22"/>
          <w:szCs w:val="22"/>
        </w:rPr>
        <w:t>or chartered nonpublic school</w:t>
      </w:r>
      <w:r w:rsidR="0017364F">
        <w:rPr>
          <w:rFonts w:ascii="Times New Roman" w:eastAsiaTheme="minorEastAsia" w:hAnsi="Times New Roman"/>
          <w:sz w:val="22"/>
          <w:szCs w:val="22"/>
        </w:rPr>
        <w:t xml:space="preserve"> </w:t>
      </w:r>
      <w:r w:rsidRPr="20E07131">
        <w:rPr>
          <w:rFonts w:ascii="Times New Roman" w:eastAsiaTheme="minorEastAsia" w:hAnsi="Times New Roman"/>
          <w:sz w:val="22"/>
          <w:szCs w:val="22"/>
        </w:rPr>
        <w:t>and if they were executed prior to count week.</w:t>
      </w:r>
      <w:r w:rsidR="0017364F">
        <w:rPr>
          <w:rFonts w:ascii="Times New Roman" w:eastAsiaTheme="minorEastAsia" w:hAnsi="Times New Roman"/>
          <w:sz w:val="22"/>
          <w:szCs w:val="22"/>
        </w:rPr>
        <w:t xml:space="preserve">  </w:t>
      </w:r>
      <w:r w:rsidR="0017364F" w:rsidRPr="0017364F">
        <w:rPr>
          <w:rFonts w:ascii="Times New Roman" w:eastAsiaTheme="minorEastAsia" w:hAnsi="Times New Roman"/>
          <w:sz w:val="22"/>
          <w:szCs w:val="22"/>
        </w:rPr>
        <w:t>(</w:t>
      </w:r>
      <w:r w:rsidR="0017364F" w:rsidRPr="0017364F">
        <w:rPr>
          <w:rFonts w:ascii="Times New Roman" w:hAnsi="Times New Roman"/>
          <w:sz w:val="22"/>
          <w:szCs w:val="22"/>
        </w:rPr>
        <w:t>Ohio Rev. Code § 3327.017(B))</w:t>
      </w:r>
    </w:p>
    <w:p w14:paraId="4A8E9962" w14:textId="77777777" w:rsidR="00F03504" w:rsidRPr="00F03504" w:rsidRDefault="00F03504" w:rsidP="00B940E3">
      <w:pPr>
        <w:spacing w:after="160" w:line="259" w:lineRule="auto"/>
        <w:ind w:left="360"/>
        <w:contextualSpacing/>
        <w:jc w:val="both"/>
        <w:rPr>
          <w:rFonts w:ascii="Times New Roman" w:eastAsiaTheme="minorHAnsi" w:hAnsi="Times New Roman"/>
          <w:sz w:val="22"/>
          <w:szCs w:val="22"/>
        </w:rPr>
      </w:pPr>
    </w:p>
    <w:p w14:paraId="056AA3AE" w14:textId="077D8A31" w:rsidR="00F03504" w:rsidRPr="003E673E" w:rsidRDefault="00F03504" w:rsidP="00B940E3">
      <w:pPr>
        <w:numPr>
          <w:ilvl w:val="0"/>
          <w:numId w:val="45"/>
        </w:numPr>
        <w:spacing w:after="160" w:line="259" w:lineRule="auto"/>
        <w:ind w:left="360"/>
        <w:contextualSpacing/>
        <w:jc w:val="both"/>
        <w:rPr>
          <w:rFonts w:ascii="Times New Roman" w:eastAsiaTheme="minorHAnsi" w:hAnsi="Times New Roman"/>
          <w:sz w:val="22"/>
          <w:szCs w:val="22"/>
        </w:rPr>
      </w:pPr>
      <w:r w:rsidRPr="00F03504">
        <w:rPr>
          <w:rFonts w:ascii="Times New Roman" w:eastAsiaTheme="minorHAnsi" w:hAnsi="Times New Roman"/>
          <w:sz w:val="22"/>
          <w:szCs w:val="22"/>
        </w:rPr>
        <w:t>Determine if an explanation has been provided for large variances (over 50%) on the T-1 Audit report.  Note that for FY 22 most variances will be attributable to Covid-19.</w:t>
      </w:r>
    </w:p>
    <w:p w14:paraId="762B2688" w14:textId="4DC240B0" w:rsidR="00F03504" w:rsidRPr="00F03504" w:rsidRDefault="00F03504" w:rsidP="00B940E3">
      <w:pPr>
        <w:spacing w:after="160" w:line="259" w:lineRule="auto"/>
        <w:ind w:left="360"/>
        <w:contextualSpacing/>
        <w:jc w:val="both"/>
        <w:rPr>
          <w:rFonts w:ascii="Times New Roman" w:eastAsiaTheme="minorHAnsi" w:hAnsi="Times New Roman"/>
          <w:sz w:val="22"/>
          <w:szCs w:val="22"/>
        </w:rPr>
      </w:pPr>
    </w:p>
    <w:p w14:paraId="6715F8F7" w14:textId="77777777" w:rsidR="00F03504" w:rsidRPr="00F03504" w:rsidRDefault="00F03504" w:rsidP="00B940E3">
      <w:pPr>
        <w:numPr>
          <w:ilvl w:val="0"/>
          <w:numId w:val="45"/>
        </w:numPr>
        <w:spacing w:after="160" w:line="259" w:lineRule="auto"/>
        <w:ind w:left="360"/>
        <w:contextualSpacing/>
        <w:jc w:val="both"/>
        <w:rPr>
          <w:rFonts w:ascii="Times New Roman" w:hAnsi="Times New Roman"/>
          <w:sz w:val="22"/>
          <w:szCs w:val="22"/>
        </w:rPr>
      </w:pPr>
      <w:r w:rsidRPr="00F03504">
        <w:rPr>
          <w:rFonts w:ascii="Times New Roman" w:hAnsi="Times New Roman"/>
          <w:sz w:val="22"/>
          <w:szCs w:val="22"/>
        </w:rPr>
        <w:t>Did the school district submit the form to ODE by the deadline?</w:t>
      </w:r>
    </w:p>
    <w:p w14:paraId="50FD02C2" w14:textId="77777777" w:rsidR="00F03504" w:rsidRPr="00F03504" w:rsidRDefault="00F03504" w:rsidP="005071B2">
      <w:pPr>
        <w:spacing w:after="160" w:line="259" w:lineRule="auto"/>
        <w:ind w:left="720"/>
        <w:contextualSpacing/>
        <w:jc w:val="both"/>
        <w:rPr>
          <w:rFonts w:ascii="Times New Roman" w:hAnsi="Times New Roman"/>
          <w:sz w:val="22"/>
          <w:szCs w:val="22"/>
        </w:rPr>
      </w:pPr>
    </w:p>
    <w:p w14:paraId="155F9CF4" w14:textId="77777777" w:rsidR="00F03504" w:rsidRPr="00F03504" w:rsidRDefault="00F03504" w:rsidP="005071B2">
      <w:pPr>
        <w:jc w:val="both"/>
        <w:rPr>
          <w:rFonts w:ascii="Times New Roman" w:hAnsi="Times New Roman"/>
          <w:b/>
          <w:sz w:val="22"/>
          <w:szCs w:val="22"/>
        </w:rPr>
      </w:pPr>
      <w:r w:rsidRPr="00F03504">
        <w:rPr>
          <w:rFonts w:ascii="Times New Roman" w:hAnsi="Times New Roman"/>
          <w:b/>
          <w:sz w:val="22"/>
          <w:szCs w:val="22"/>
        </w:rPr>
        <w:t>If T-2 forms are material, test the following steps:</w:t>
      </w:r>
    </w:p>
    <w:p w14:paraId="1014F344" w14:textId="77777777" w:rsidR="00F03504" w:rsidRPr="00F03504" w:rsidRDefault="00F03504" w:rsidP="005071B2">
      <w:pPr>
        <w:jc w:val="both"/>
        <w:rPr>
          <w:rFonts w:ascii="Times New Roman" w:hAnsi="Times New Roman"/>
          <w:sz w:val="22"/>
          <w:szCs w:val="22"/>
        </w:rPr>
      </w:pPr>
    </w:p>
    <w:p w14:paraId="0EC53B24" w14:textId="77777777" w:rsidR="00F03504" w:rsidRPr="00F03504" w:rsidRDefault="00F03504" w:rsidP="00B940E3">
      <w:pPr>
        <w:numPr>
          <w:ilvl w:val="0"/>
          <w:numId w:val="46"/>
        </w:numPr>
        <w:spacing w:after="160" w:line="259" w:lineRule="auto"/>
        <w:ind w:left="360"/>
        <w:contextualSpacing/>
        <w:jc w:val="both"/>
        <w:rPr>
          <w:rFonts w:ascii="Times New Roman" w:hAnsi="Times New Roman"/>
          <w:sz w:val="22"/>
          <w:szCs w:val="22"/>
        </w:rPr>
      </w:pPr>
      <w:r w:rsidRPr="00F03504">
        <w:rPr>
          <w:rFonts w:ascii="Times New Roman" w:hAnsi="Times New Roman"/>
          <w:sz w:val="22"/>
          <w:szCs w:val="22"/>
        </w:rPr>
        <w:t xml:space="preserve">Document the policy and procedures over the T-2 Forms? </w:t>
      </w:r>
    </w:p>
    <w:p w14:paraId="3F7A99D6" w14:textId="77777777" w:rsidR="00F03504" w:rsidRPr="00F03504" w:rsidRDefault="00F03504" w:rsidP="00B940E3">
      <w:pPr>
        <w:ind w:left="360"/>
        <w:jc w:val="both"/>
        <w:rPr>
          <w:rFonts w:ascii="Times New Roman" w:hAnsi="Times New Roman"/>
          <w:sz w:val="22"/>
          <w:szCs w:val="22"/>
        </w:rPr>
      </w:pPr>
    </w:p>
    <w:p w14:paraId="5D6C84B3" w14:textId="77777777" w:rsidR="00F03504" w:rsidRPr="00F03504" w:rsidRDefault="00F03504" w:rsidP="00B940E3">
      <w:pPr>
        <w:numPr>
          <w:ilvl w:val="0"/>
          <w:numId w:val="46"/>
        </w:numPr>
        <w:spacing w:after="160" w:line="259" w:lineRule="auto"/>
        <w:ind w:left="360"/>
        <w:contextualSpacing/>
        <w:jc w:val="both"/>
        <w:rPr>
          <w:rFonts w:ascii="Times New Roman" w:hAnsi="Times New Roman"/>
          <w:sz w:val="22"/>
          <w:szCs w:val="22"/>
        </w:rPr>
      </w:pPr>
      <w:r w:rsidRPr="00F03504">
        <w:rPr>
          <w:rFonts w:ascii="Times New Roman" w:hAnsi="Times New Roman"/>
          <w:sz w:val="22"/>
          <w:szCs w:val="22"/>
        </w:rPr>
        <w:t xml:space="preserve">Select three line items on the T-2 form and agree them to supporting documentation.  </w:t>
      </w:r>
    </w:p>
    <w:p w14:paraId="272BBEB1" w14:textId="77777777" w:rsidR="00F03504" w:rsidRPr="00F03504" w:rsidRDefault="00F03504" w:rsidP="00B940E3">
      <w:pPr>
        <w:ind w:left="360"/>
        <w:jc w:val="both"/>
        <w:rPr>
          <w:rFonts w:ascii="Times New Roman" w:hAnsi="Times New Roman"/>
          <w:sz w:val="22"/>
          <w:szCs w:val="22"/>
        </w:rPr>
      </w:pPr>
    </w:p>
    <w:p w14:paraId="543F42D9" w14:textId="77777777" w:rsidR="00F03504" w:rsidRPr="00F03504" w:rsidRDefault="00F03504" w:rsidP="00B940E3">
      <w:pPr>
        <w:numPr>
          <w:ilvl w:val="0"/>
          <w:numId w:val="46"/>
        </w:numPr>
        <w:spacing w:after="160" w:line="259" w:lineRule="auto"/>
        <w:ind w:left="360"/>
        <w:contextualSpacing/>
        <w:jc w:val="both"/>
        <w:rPr>
          <w:rFonts w:ascii="Times New Roman" w:eastAsiaTheme="minorHAnsi" w:hAnsi="Times New Roman"/>
          <w:sz w:val="22"/>
          <w:szCs w:val="22"/>
        </w:rPr>
      </w:pPr>
      <w:r w:rsidRPr="00F03504">
        <w:rPr>
          <w:rFonts w:ascii="Times New Roman" w:hAnsi="Times New Roman"/>
          <w:sz w:val="22"/>
          <w:szCs w:val="22"/>
        </w:rPr>
        <w:t>Did the school district submit the form to ODE by the deadline?</w:t>
      </w:r>
    </w:p>
    <w:p w14:paraId="4298C933" w14:textId="4AAC17DC" w:rsidR="00F64C86" w:rsidRDefault="00F64C86" w:rsidP="00B940E3">
      <w:pPr>
        <w:spacing w:line="276" w:lineRule="auto"/>
        <w:jc w:val="both"/>
        <w:rPr>
          <w:rFonts w:ascii="Times New Roman" w:eastAsiaTheme="majorEastAsia" w:hAnsi="Times New Roman" w:cstheme="majorBidi"/>
          <w:b/>
          <w:bCs/>
          <w:i/>
          <w:sz w:val="22"/>
          <w:szCs w:val="22"/>
          <w:u w:val="double"/>
        </w:rPr>
      </w:pPr>
    </w:p>
    <w:p w14:paraId="471C2BDD" w14:textId="77777777" w:rsidR="00B940E3" w:rsidRPr="00F03504" w:rsidRDefault="00B940E3" w:rsidP="00B940E3">
      <w:pPr>
        <w:spacing w:line="276" w:lineRule="auto"/>
        <w:jc w:val="both"/>
        <w:rPr>
          <w:rFonts w:ascii="Times New Roman" w:eastAsiaTheme="majorEastAsia" w:hAnsi="Times New Roman" w:cstheme="majorBidi"/>
          <w:b/>
          <w:bCs/>
          <w:i/>
          <w:sz w:val="22"/>
          <w:szCs w:val="22"/>
          <w:u w:val="double"/>
        </w:rPr>
      </w:pPr>
    </w:p>
    <w:p w14:paraId="6162685A" w14:textId="77777777" w:rsidR="00F03504" w:rsidRDefault="00F03504" w:rsidP="005071B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74A311F" w14:textId="36228B58" w:rsidR="00F03504" w:rsidRDefault="00F03504" w:rsidP="005071B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64884E9" w14:textId="77777777" w:rsidR="00EC0B3B" w:rsidRDefault="00EC0B3B" w:rsidP="005071B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44B1F5F" w14:textId="77777777" w:rsidR="00F03504" w:rsidRDefault="00F03504" w:rsidP="005071B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95BB548" w14:textId="6B713C15" w:rsidR="00F64C86" w:rsidRPr="00BF277F" w:rsidRDefault="00BF277F" w:rsidP="00BF277F">
      <w:pPr>
        <w:tabs>
          <w:tab w:val="left" w:pos="8655"/>
        </w:tabs>
        <w:rPr>
          <w:rFonts w:ascii="Times New Roman" w:hAnsi="Times New Roman"/>
          <w:sz w:val="22"/>
          <w:szCs w:val="22"/>
        </w:rPr>
      </w:pPr>
      <w:r>
        <w:rPr>
          <w:rFonts w:ascii="Times New Roman" w:hAnsi="Times New Roman"/>
          <w:sz w:val="22"/>
          <w:szCs w:val="22"/>
        </w:rPr>
        <w:tab/>
      </w:r>
    </w:p>
    <w:sectPr w:rsidR="00F64C86" w:rsidRPr="00BF277F" w:rsidSect="001D413C">
      <w:headerReference w:type="default" r:id="rId5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0E9100" w16cex:dateUtc="2021-03-09T13:10:59.26Z"/>
  <w16cex:commentExtensible w16cex:durableId="381C6243" w16cex:dateUtc="2021-03-09T13:11:30.807Z"/>
  <w16cex:commentExtensible w16cex:durableId="659A4C97" w16cex:dateUtc="2021-03-09T13:44:37.933Z"/>
  <w16cex:commentExtensible w16cex:durableId="7E2BFCC7" w16cex:dateUtc="2021-03-09T13:45:47.879Z"/>
  <w16cex:commentExtensible w16cex:durableId="575DD5E1" w16cex:dateUtc="2021-03-30T17:37:49.486Z"/>
  <w16cex:commentExtensible w16cex:durableId="46471D69" w16cex:dateUtc="2021-04-26T16:51:27.873Z"/>
  <w16cex:commentExtensible w16cex:durableId="101A0D0C" w16cex:dateUtc="2021-04-28T10:41:17.688Z"/>
  <w16cex:commentExtensible w16cex:durableId="49FF20D2" w16cex:dateUtc="2021-04-28T10:41:38.48Z"/>
  <w16cex:commentExtensible w16cex:durableId="3D6BC2DD" w16cex:dateUtc="2021-04-28T10:41:51.372Z"/>
  <w16cex:commentExtensible w16cex:durableId="65FCCFF8" w16cex:dateUtc="2021-04-28T10:42:07.404Z"/>
  <w16cex:commentExtensible w16cex:durableId="3C4A1F71" w16cex:dateUtc="2021-04-28T12:33:42.86Z"/>
  <w16cex:commentExtensible w16cex:durableId="6A488994" w16cex:dateUtc="2021-04-28T13:44:43.987Z"/>
  <w16cex:commentExtensible w16cex:durableId="551FC1BB" w16cex:dateUtc="2021-04-28T13:48:32.079Z"/>
  <w16cex:commentExtensible w16cex:durableId="01D48B2A" w16cex:dateUtc="2021-04-28T13:49:33.568Z"/>
  <w16cex:commentExtensible w16cex:durableId="12BC39E5" w16cex:dateUtc="2021-04-28T13:49:48.535Z"/>
  <w16cex:commentExtensible w16cex:durableId="7E076E49" w16cex:dateUtc="2021-04-28T13:49:59.095Z"/>
  <w16cex:commentExtensible w16cex:durableId="7BD38BCF" w16cex:dateUtc="2021-04-28T13:50:35.81Z"/>
  <w16cex:commentExtensible w16cex:durableId="2FBC89A9" w16cex:dateUtc="2021-06-10T11:47:41.354Z"/>
  <w16cex:commentExtensible w16cex:durableId="767BE2F7" w16cex:dateUtc="2021-07-26T16:44:58.064Z"/>
  <w16cex:commentExtensible w16cex:durableId="60738222" w16cex:dateUtc="2021-08-02T17:15:37.893Z"/>
  <w16cex:commentExtensible w16cex:durableId="4B240DCD" w16cex:dateUtc="2021-08-04T18:13:38.851Z"/>
  <w16cex:commentExtensible w16cex:durableId="39EEF6C8" w16cex:dateUtc="2021-08-09T14:20:19.157Z"/>
  <w16cex:commentExtensible w16cex:durableId="47258388" w16cex:dateUtc="2021-08-09T14:21:47.498Z"/>
  <w16cex:commentExtensible w16cex:durableId="0EE677A4" w16cex:dateUtc="2021-08-10T12:45:33.147Z"/>
  <w16cex:commentExtensible w16cex:durableId="3EFE79CE" w16cex:dateUtc="2021-08-10T13:24:53.357Z"/>
  <w16cex:commentExtensible w16cex:durableId="620CF6AB" w16cex:dateUtc="2021-08-10T13:25:25.059Z"/>
  <w16cex:commentExtensible w16cex:durableId="06C2C703" w16cex:dateUtc="2021-08-10T15:45:51.728Z"/>
  <w16cex:commentExtensible w16cex:durableId="402C41E8" w16cex:dateUtc="2021-08-23T16:08:29.106Z"/>
  <w16cex:commentExtensible w16cex:durableId="12DC13A6" w16cex:dateUtc="2021-08-25T20:05:29.813Z"/>
  <w16cex:commentExtensible w16cex:durableId="03925146" w16cex:dateUtc="2021-09-07T19:55:49.311Z"/>
  <w16cex:commentExtensible w16cex:durableId="253C691E" w16cex:dateUtc="2021-09-13T19:03:39.072Z"/>
  <w16cex:commentExtensible w16cex:durableId="697C4CA5" w16cex:dateUtc="2021-09-20T13:58:49.463Z"/>
  <w16cex:commentExtensible w16cex:durableId="18B2A904" w16cex:dateUtc="2021-09-20T15:50:28.028Z"/>
  <w16cex:commentExtensible w16cex:durableId="58F62B5E" w16cex:dateUtc="2021-09-20T15:56:35.062Z"/>
  <w16cex:commentExtensible w16cex:durableId="1646F34C" w16cex:dateUtc="2021-09-22T14:49:50.502Z"/>
  <w16cex:commentExtensible w16cex:durableId="3863D610" w16cex:dateUtc="2021-09-26T12:25:21.889Z"/>
  <w16cex:commentExtensible w16cex:durableId="09CEE094" w16cex:dateUtc="2021-09-27T14:06:02.508Z"/>
  <w16cex:commentExtensible w16cex:durableId="48F0196D" w16cex:dateUtc="2021-09-27T16:10:15.077Z"/>
  <w16cex:commentExtensible w16cex:durableId="24DB5649" w16cex:dateUtc="2021-09-27T20:29:46.512Z"/>
  <w16cex:commentExtensible w16cex:durableId="65248F32" w16cex:dateUtc="2021-09-27T20:45:15.798Z"/>
  <w16cex:commentExtensible w16cex:durableId="4699C8B3" w16cex:dateUtc="2021-09-27T20:47:48.144Z"/>
  <w16cex:commentExtensible w16cex:durableId="0890D301" w16cex:dateUtc="2021-09-27T20:50:13.553Z"/>
  <w16cex:commentExtensible w16cex:durableId="41B3225A" w16cex:dateUtc="2021-09-27T20:51:26.879Z"/>
  <w16cex:commentExtensible w16cex:durableId="58B59A0F" w16cex:dateUtc="2021-09-30T11:54:28.947Z"/>
  <w16cex:commentExtensible w16cex:durableId="77A4B41E" w16cex:dateUtc="2021-09-30T13:20:31.507Z"/>
  <w16cex:commentExtensible w16cex:durableId="56F8FC23" w16cex:dateUtc="2021-09-30T17:38:11.653Z"/>
  <w16cex:commentExtensible w16cex:durableId="663CC3CC" w16cex:dateUtc="2021-09-30T19:02:56.119Z"/>
  <w16cex:commentExtensible w16cex:durableId="64DB59BC" w16cex:dateUtc="2021-10-01T11:17:05.494Z"/>
  <w16cex:commentExtensible w16cex:durableId="7F2D3BC7" w16cex:dateUtc="2021-10-04T16:44:42.353Z"/>
  <w16cex:commentExtensible w16cex:durableId="4A9F47F7" w16cex:dateUtc="2021-10-04T16:46:19.375Z"/>
  <w16cex:commentExtensible w16cex:durableId="21BCB551" w16cex:dateUtc="2021-10-04T18:41:24.436Z"/>
  <w16cex:commentExtensible w16cex:durableId="00643C0B" w16cex:dateUtc="2021-10-04T19:40:04.444Z"/>
  <w16cex:commentExtensible w16cex:durableId="6C81BCD0" w16cex:dateUtc="2021-10-14T17:05:03.038Z"/>
  <w16cex:commentExtensible w16cex:durableId="2FC1B943" w16cex:dateUtc="2021-10-25T15:10:47.382Z"/>
  <w16cex:commentExtensible w16cex:durableId="17A70723" w16cex:dateUtc="2021-10-25T15:11:26.637Z"/>
  <w16cex:commentExtensible w16cex:durableId="3B793924" w16cex:dateUtc="2021-10-25T16:44:45.276Z"/>
  <w16cex:commentExtensible w16cex:durableId="0C5F9A6C" w16cex:dateUtc="2021-10-25T16:46:36.109Z"/>
  <w16cex:commentExtensible w16cex:durableId="507E1CB8" w16cex:dateUtc="2021-10-25T17:01:03.238Z"/>
  <w16cex:commentExtensible w16cex:durableId="0762C20A" w16cex:dateUtc="2021-10-25T17:01:39.385Z"/>
  <w16cex:commentExtensible w16cex:durableId="023FE2CE" w16cex:dateUtc="2021-10-25T17:12:47.042Z"/>
  <w16cex:commentExtensible w16cex:durableId="0D1D6F23" w16cex:dateUtc="2021-10-25T17:14:04.742Z"/>
  <w16cex:commentExtensible w16cex:durableId="6B80F54F" w16cex:dateUtc="2021-10-25T20:29:16.998Z"/>
  <w16cex:commentExtensible w16cex:durableId="19931AAD" w16cex:dateUtc="2021-10-25T20:35:16.299Z"/>
  <w16cex:commentExtensible w16cex:durableId="12550E9C" w16cex:dateUtc="2021-10-25T20:39:15.823Z"/>
  <w16cex:commentExtensible w16cex:durableId="520E363F" w16cex:dateUtc="2022-05-04T13:31:15.002Z"/>
  <w16cex:commentExtensible w16cex:durableId="71ECC113" w16cex:dateUtc="2022-05-04T17:47:11.998Z"/>
  <w16cex:commentExtensible w16cex:durableId="78B36C11" w16cex:dateUtc="2022-05-05T18:07:05.692Z"/>
  <w16cex:commentExtensible w16cex:durableId="7E67A8D5" w16cex:dateUtc="2022-05-10T15:15:15.359Z"/>
  <w16cex:commentExtensible w16cex:durableId="05739309" w16cex:dateUtc="2022-05-11T11:03:20.604Z"/>
  <w16cex:commentExtensible w16cex:durableId="02ABA4CD" w16cex:dateUtc="2022-05-16T13:17:18.769Z"/>
  <w16cex:commentExtensible w16cex:durableId="3D8C3F11" w16cex:dateUtc="2022-05-16T13:17:26.57Z"/>
  <w16cex:commentExtensible w16cex:durableId="7E99D941" w16cex:dateUtc="2022-05-16T13:29:04.378Z"/>
  <w16cex:commentExtensible w16cex:durableId="008670B5" w16cex:dateUtc="2022-05-16T13:32:02.526Z"/>
  <w16cex:commentExtensible w16cex:durableId="6B594614" w16cex:dateUtc="2022-05-16T17:51:03.448Z"/>
  <w16cex:commentExtensible w16cex:durableId="01F2A5F7" w16cex:dateUtc="2022-05-16T18:00:49.903Z"/>
  <w16cex:commentExtensible w16cex:durableId="25F7F824" w16cex:dateUtc="2022-05-17T10:17:05.992Z"/>
  <w16cex:commentExtensible w16cex:durableId="2106AC53" w16cex:dateUtc="2022-05-17T11:00:47.95Z"/>
  <w16cex:commentExtensible w16cex:durableId="6825950B" w16cex:dateUtc="2022-05-17T17:07:07.514Z"/>
  <w16cex:commentExtensible w16cex:durableId="2F4002FD" w16cex:dateUtc="2022-05-17T19:55:57.946Z"/>
  <w16cex:commentExtensible w16cex:durableId="058C6775" w16cex:dateUtc="2022-05-17T20:01:37.138Z"/>
  <w16cex:commentExtensible w16cex:durableId="62A89EEC" w16cex:dateUtc="2022-06-17T12:43:13.907Z"/>
  <w16cex:commentExtensible w16cex:durableId="5C2C216E" w16cex:dateUtc="2022-06-17T13:32:00.41Z"/>
  <w16cex:commentExtensible w16cex:durableId="7F120C6D" w16cex:dateUtc="2022-06-17T15:44:52.476Z"/>
  <w16cex:commentExtensible w16cex:durableId="219837D8" w16cex:dateUtc="2022-06-17T15:47:34.869Z"/>
  <w16cex:commentExtensible w16cex:durableId="13E07981" w16cex:dateUtc="2022-06-17T15:53:08.022Z"/>
  <w16cex:commentExtensible w16cex:durableId="1BC3390B" w16cex:dateUtc="2022-06-17T15:55:29.6Z"/>
  <w16cex:commentExtensible w16cex:durableId="5E6950D8" w16cex:dateUtc="2022-06-21T11:14:47.996Z"/>
  <w16cex:commentExtensible w16cex:durableId="59A0C044" w16cex:dateUtc="2022-06-21T11:17:10.475Z"/>
</w16cex:commentsExtensible>
</file>

<file path=word/commentsIds.xml><?xml version="1.0" encoding="utf-8"?>
<w16cid:commentsIds xmlns:mc="http://schemas.openxmlformats.org/markup-compatibility/2006" xmlns:w16cid="http://schemas.microsoft.com/office/word/2016/wordml/cid" mc:Ignorable="w16cid">
  <w16cid:commentId w16cid:paraId="31371664" w16cid:durableId="420E9100"/>
  <w16cid:commentId w16cid:paraId="7CF438FD" w16cid:durableId="381C6243"/>
  <w16cid:commentId w16cid:paraId="39CC7944" w16cid:durableId="659A4C97"/>
  <w16cid:commentId w16cid:paraId="729FD887" w16cid:durableId="7E2BFCC7"/>
  <w16cid:commentId w16cid:paraId="21DE361E" w16cid:durableId="575DD5E1"/>
  <w16cid:commentId w16cid:paraId="56959B0B" w16cid:durableId="3949E0EE"/>
  <w16cid:commentId w16cid:paraId="42381153" w16cid:durableId="46471D69"/>
  <w16cid:commentId w16cid:paraId="5CD8E6DA" w16cid:durableId="3FF20BCE"/>
  <w16cid:commentId w16cid:paraId="33951AB8" w16cid:durableId="4D138575"/>
  <w16cid:commentId w16cid:paraId="5116ED68" w16cid:durableId="65746532"/>
  <w16cid:commentId w16cid:paraId="07B1BCC2" w16cid:durableId="77FFD8DF"/>
  <w16cid:commentId w16cid:paraId="7A3DC8C4" w16cid:durableId="101A0D0C"/>
  <w16cid:commentId w16cid:paraId="5B891C03" w16cid:durableId="49FF20D2"/>
  <w16cid:commentId w16cid:paraId="3AABDEF1" w16cid:durableId="3D6BC2DD"/>
  <w16cid:commentId w16cid:paraId="57426EBC" w16cid:durableId="65FCCFF8"/>
  <w16cid:commentId w16cid:paraId="79A0CACB" w16cid:durableId="641320A7"/>
  <w16cid:commentId w16cid:paraId="13786E67" w16cid:durableId="3C4A1F71"/>
  <w16cid:commentId w16cid:paraId="05893BD9" w16cid:durableId="6A488994"/>
  <w16cid:commentId w16cid:paraId="169F500D" w16cid:durableId="551FC1BB"/>
  <w16cid:commentId w16cid:paraId="5E6DD48B" w16cid:durableId="01D48B2A"/>
  <w16cid:commentId w16cid:paraId="4331CDF2" w16cid:durableId="12BC39E5"/>
  <w16cid:commentId w16cid:paraId="735571CA" w16cid:durableId="7E076E49"/>
  <w16cid:commentId w16cid:paraId="429B4623" w16cid:durableId="7BD38BCF"/>
  <w16cid:commentId w16cid:paraId="1F9F6BA5" w16cid:durableId="7CCB6B12"/>
  <w16cid:commentId w16cid:paraId="58F38027" w16cid:durableId="1CCE2303"/>
  <w16cid:commentId w16cid:paraId="54FAB578" w16cid:durableId="2FBC89A9"/>
  <w16cid:commentId w16cid:paraId="36CB01C4" w16cid:durableId="0A7ECB3C"/>
  <w16cid:commentId w16cid:paraId="6FBABB3E" w16cid:durableId="1752B741"/>
  <w16cid:commentId w16cid:paraId="75FE94FA" w16cid:durableId="586EA611"/>
  <w16cid:commentId w16cid:paraId="31E6B9B3" w16cid:durableId="5253173B"/>
  <w16cid:commentId w16cid:paraId="63ECDCCF" w16cid:durableId="767BE2F7"/>
  <w16cid:commentId w16cid:paraId="609D4233" w16cid:durableId="60738222"/>
  <w16cid:commentId w16cid:paraId="3DC4F978" w16cid:durableId="7E39D230"/>
  <w16cid:commentId w16cid:paraId="3156918E" w16cid:durableId="4B240DCD"/>
  <w16cid:commentId w16cid:paraId="176E7226" w16cid:durableId="2D3113DB"/>
  <w16cid:commentId w16cid:paraId="48EB6E02" w16cid:durableId="39EEF6C8"/>
  <w16cid:commentId w16cid:paraId="342ADFB3" w16cid:durableId="47258388"/>
  <w16cid:commentId w16cid:paraId="110807BE" w16cid:durableId="6E2A398C"/>
  <w16cid:commentId w16cid:paraId="6D80D3E6" w16cid:durableId="0EE677A4"/>
  <w16cid:commentId w16cid:paraId="4899915A" w16cid:durableId="3EFE79CE"/>
  <w16cid:commentId w16cid:paraId="2C682771" w16cid:durableId="620CF6AB"/>
  <w16cid:commentId w16cid:paraId="036650F5" w16cid:durableId="06C2C703"/>
  <w16cid:commentId w16cid:paraId="11FE675E" w16cid:durableId="70E2878B"/>
  <w16cid:commentId w16cid:paraId="1CE80242" w16cid:durableId="3F612A9F"/>
  <w16cid:commentId w16cid:paraId="40372259" w16cid:durableId="402C41E8"/>
  <w16cid:commentId w16cid:paraId="0F3DF6B6" w16cid:durableId="12DC13A6"/>
  <w16cid:commentId w16cid:paraId="50FA68B0" w16cid:durableId="46FD3044"/>
  <w16cid:commentId w16cid:paraId="22C642A7" w16cid:durableId="5DF4F54E"/>
  <w16cid:commentId w16cid:paraId="2191C882" w16cid:durableId="03925146"/>
  <w16cid:commentId w16cid:paraId="3777AD93" w16cid:durableId="580243CC"/>
  <w16cid:commentId w16cid:paraId="4C85F120" w16cid:durableId="253C691E"/>
  <w16cid:commentId w16cid:paraId="6D262D1D" w16cid:durableId="29F67E76"/>
  <w16cid:commentId w16cid:paraId="6D0C2C92" w16cid:durableId="697C4CA5"/>
  <w16cid:commentId w16cid:paraId="245C0ABC" w16cid:durableId="3755C1D3"/>
  <w16cid:commentId w16cid:paraId="7667CE26" w16cid:durableId="48CD25FC"/>
  <w16cid:commentId w16cid:paraId="4D814DF4" w16cid:durableId="18B2A904"/>
  <w16cid:commentId w16cid:paraId="76A5AAEA" w16cid:durableId="58F62B5E"/>
  <w16cid:commentId w16cid:paraId="590D96E1" w16cid:durableId="1646F34C"/>
  <w16cid:commentId w16cid:paraId="1428DF7E" w16cid:durableId="31D44553"/>
  <w16cid:commentId w16cid:paraId="3293CA46" w16cid:durableId="2FB5C53D"/>
  <w16cid:commentId w16cid:paraId="68F7A7E4" w16cid:durableId="33C0F2E1"/>
  <w16cid:commentId w16cid:paraId="7D74DEB4" w16cid:durableId="3BAEFDF6"/>
  <w16cid:commentId w16cid:paraId="3A0C008D" w16cid:durableId="3863D610"/>
  <w16cid:commentId w16cid:paraId="2090F4C3" w16cid:durableId="4647DE5F"/>
  <w16cid:commentId w16cid:paraId="7CE151BD" w16cid:durableId="09CEE094"/>
  <w16cid:commentId w16cid:paraId="3EC4B356" w16cid:durableId="48F0196D"/>
  <w16cid:commentId w16cid:paraId="2A68E14F" w16cid:durableId="24DB5649"/>
  <w16cid:commentId w16cid:paraId="2C2A47A5" w16cid:durableId="65248F32"/>
  <w16cid:commentId w16cid:paraId="4B8DB5DC" w16cid:durableId="4699C8B3"/>
  <w16cid:commentId w16cid:paraId="7E071076" w16cid:durableId="0890D301"/>
  <w16cid:commentId w16cid:paraId="7959F9B2" w16cid:durableId="41B3225A"/>
  <w16cid:commentId w16cid:paraId="38FAAC8B" w16cid:durableId="0E963CF4"/>
  <w16cid:commentId w16cid:paraId="1AEBE5C6" w16cid:durableId="3F435026"/>
  <w16cid:commentId w16cid:paraId="4B557257" w16cid:durableId="62AB11F0"/>
  <w16cid:commentId w16cid:paraId="7A6BA32D" w16cid:durableId="71B7C82B"/>
  <w16cid:commentId w16cid:paraId="48E74A75" w16cid:durableId="559B863C"/>
  <w16cid:commentId w16cid:paraId="5155F5B4" w16cid:durableId="3EA63B63"/>
  <w16cid:commentId w16cid:paraId="55F5BBB7" w16cid:durableId="58B59A0F"/>
  <w16cid:commentId w16cid:paraId="62FB8AB0" w16cid:durableId="77A4B41E"/>
  <w16cid:commentId w16cid:paraId="2D2F09E0" w16cid:durableId="56F8FC23"/>
  <w16cid:commentId w16cid:paraId="23FEA1D0" w16cid:durableId="5A7EBB2C"/>
  <w16cid:commentId w16cid:paraId="5B67A32C" w16cid:durableId="663CC3CC"/>
  <w16cid:commentId w16cid:paraId="38F96B08" w16cid:durableId="64DB59BC"/>
  <w16cid:commentId w16cid:paraId="4518AF0B" w16cid:durableId="2E2DE229"/>
  <w16cid:commentId w16cid:paraId="7955CEAD" w16cid:durableId="7F2D3BC7"/>
  <w16cid:commentId w16cid:paraId="0A20B8AC" w16cid:durableId="4A9F47F7"/>
  <w16cid:commentId w16cid:paraId="634C8D4A" w16cid:durableId="21BCB551"/>
  <w16cid:commentId w16cid:paraId="1E2A0F45" w16cid:durableId="00643C0B"/>
  <w16cid:commentId w16cid:paraId="4700BA9D" w16cid:durableId="7D464D9C"/>
  <w16cid:commentId w16cid:paraId="5E676283" w16cid:durableId="2AFABD53"/>
  <w16cid:commentId w16cid:paraId="7EB43234" w16cid:durableId="7CAE6CBB"/>
  <w16cid:commentId w16cid:paraId="6B3BF139" w16cid:durableId="16BCCDC8"/>
  <w16cid:commentId w16cid:paraId="73B028E1" w16cid:durableId="614F5D71"/>
  <w16cid:commentId w16cid:paraId="329E3A31" w16cid:durableId="6125FCC9"/>
  <w16cid:commentId w16cid:paraId="724D4FF4" w16cid:durableId="06B92FC9"/>
  <w16cid:commentId w16cid:paraId="643104CA" w16cid:durableId="2F19BA82"/>
  <w16cid:commentId w16cid:paraId="4863CEF7" w16cid:durableId="1DC5ED62"/>
  <w16cid:commentId w16cid:paraId="63ACAA4E" w16cid:durableId="6C81BCD0"/>
  <w16cid:commentId w16cid:paraId="0463FC27" w16cid:durableId="6A00D182"/>
  <w16cid:commentId w16cid:paraId="5660F409" w16cid:durableId="20FE48E3"/>
  <w16cid:commentId w16cid:paraId="5FA9AE39" w16cid:durableId="02E468C4"/>
  <w16cid:commentId w16cid:paraId="4F629CAA" w16cid:durableId="2FC1B943"/>
  <w16cid:commentId w16cid:paraId="28E7DB59" w16cid:durableId="17A70723"/>
  <w16cid:commentId w16cid:paraId="4CBB0E12" w16cid:durableId="3B793924"/>
  <w16cid:commentId w16cid:paraId="20F5E04E" w16cid:durableId="0C5F9A6C"/>
  <w16cid:commentId w16cid:paraId="4E7C0C41" w16cid:durableId="507E1CB8"/>
  <w16cid:commentId w16cid:paraId="005DC9C4" w16cid:durableId="0762C20A"/>
  <w16cid:commentId w16cid:paraId="459E2280" w16cid:durableId="023FE2CE"/>
  <w16cid:commentId w16cid:paraId="03E8A512" w16cid:durableId="0D1D6F23"/>
  <w16cid:commentId w16cid:paraId="3A2E9D9F" w16cid:durableId="507CC061"/>
  <w16cid:commentId w16cid:paraId="32FBA965" w16cid:durableId="6B80F54F"/>
  <w16cid:commentId w16cid:paraId="22A76675" w16cid:durableId="19931AAD"/>
  <w16cid:commentId w16cid:paraId="4A6087A8" w16cid:durableId="12550E9C"/>
  <w16cid:commentId w16cid:paraId="6BFEBCA3" w16cid:durableId="6809F780"/>
  <w16cid:commentId w16cid:paraId="206BF7E8" w16cid:durableId="3890BD9D"/>
  <w16cid:commentId w16cid:paraId="13810941" w16cid:durableId="520E363F"/>
  <w16cid:commentId w16cid:paraId="5DEC9A39" w16cid:durableId="3F1BBB99"/>
  <w16cid:commentId w16cid:paraId="2C624A26" w16cid:durableId="71ECC113"/>
  <w16cid:commentId w16cid:paraId="0C89D28E" w16cid:durableId="089072F5"/>
  <w16cid:commentId w16cid:paraId="31BCC4FE" w16cid:durableId="01CF1340"/>
  <w16cid:commentId w16cid:paraId="1BDFEBFC" w16cid:durableId="78B36C11"/>
  <w16cid:commentId w16cid:paraId="7F107974" w16cid:durableId="7E67A8D5"/>
  <w16cid:commentId w16cid:paraId="3F9B62F8" w16cid:durableId="05739309"/>
  <w16cid:commentId w16cid:paraId="38C58819" w16cid:durableId="2087345D"/>
  <w16cid:commentId w16cid:paraId="43793597" w16cid:durableId="7BCBD1F0"/>
  <w16cid:commentId w16cid:paraId="08AF4A31" w16cid:durableId="461EFDB7"/>
  <w16cid:commentId w16cid:paraId="5891462D" w16cid:durableId="676789FD"/>
  <w16cid:commentId w16cid:paraId="0E1CF301" w16cid:durableId="0663850F"/>
  <w16cid:commentId w16cid:paraId="0582DA79" w16cid:durableId="331BB3F8"/>
  <w16cid:commentId w16cid:paraId="7669B70B" w16cid:durableId="708C2F53"/>
  <w16cid:commentId w16cid:paraId="67C596BC" w16cid:durableId="62E81DA5"/>
  <w16cid:commentId w16cid:paraId="300049D3" w16cid:durableId="4D57587D"/>
  <w16cid:commentId w16cid:paraId="2527FD75" w16cid:durableId="2FC9B36C"/>
  <w16cid:commentId w16cid:paraId="0A33274E" w16cid:durableId="68B3D287"/>
  <w16cid:commentId w16cid:paraId="442A3748" w16cid:durableId="39160C26"/>
  <w16cid:commentId w16cid:paraId="517ACACD" w16cid:durableId="0B299C49"/>
  <w16cid:commentId w16cid:paraId="6EC2EF4A" w16cid:durableId="77DE3D28"/>
  <w16cid:commentId w16cid:paraId="4762DB66" w16cid:durableId="1E8505D4"/>
  <w16cid:commentId w16cid:paraId="3687B916" w16cid:durableId="1F6C48B1"/>
  <w16cid:commentId w16cid:paraId="5584358F" w16cid:durableId="6DCAADC2"/>
  <w16cid:commentId w16cid:paraId="59C91B62" w16cid:durableId="6108FC0B"/>
  <w16cid:commentId w16cid:paraId="022BB08B" w16cid:durableId="5953F705"/>
  <w16cid:commentId w16cid:paraId="61207114" w16cid:durableId="3F90A371"/>
  <w16cid:commentId w16cid:paraId="29A0A9F9" w16cid:durableId="5B83B135"/>
  <w16cid:commentId w16cid:paraId="747C1955" w16cid:durableId="4170D506"/>
  <w16cid:commentId w16cid:paraId="1CD658FE" w16cid:durableId="5736961E"/>
  <w16cid:commentId w16cid:paraId="23B85F1E" w16cid:durableId="678EF538"/>
  <w16cid:commentId w16cid:paraId="4D1523A1" w16cid:durableId="5EE3F989"/>
  <w16cid:commentId w16cid:paraId="39F13A19" w16cid:durableId="734C0F75"/>
  <w16cid:commentId w16cid:paraId="22CDAD22" w16cid:durableId="2753A8D0"/>
  <w16cid:commentId w16cid:paraId="7325C45B" w16cid:durableId="04027139"/>
  <w16cid:commentId w16cid:paraId="52B05BC1" w16cid:durableId="06BB0617"/>
  <w16cid:commentId w16cid:paraId="5D351084" w16cid:durableId="725AA176"/>
  <w16cid:commentId w16cid:paraId="0AEADBAF" w16cid:durableId="2C4A9403"/>
  <w16cid:commentId w16cid:paraId="6EFA8F87" w16cid:durableId="7B4AEF75"/>
  <w16cid:commentId w16cid:paraId="5FD913C3" w16cid:durableId="42664036"/>
  <w16cid:commentId w16cid:paraId="051CC8FB" w16cid:durableId="02ABA4CD"/>
  <w16cid:commentId w16cid:paraId="74D23B30" w16cid:durableId="3D8C3F11"/>
  <w16cid:commentId w16cid:paraId="19F4B467" w16cid:durableId="7E99D941"/>
  <w16cid:commentId w16cid:paraId="31C62D14" w16cid:durableId="008670B5"/>
  <w16cid:commentId w16cid:paraId="47B94C6C" w16cid:durableId="1E93E025"/>
  <w16cid:commentId w16cid:paraId="45399BD9" w16cid:durableId="6B594614"/>
  <w16cid:commentId w16cid:paraId="2DB67CE4" w16cid:durableId="01F2A5F7"/>
  <w16cid:commentId w16cid:paraId="732CE982" w16cid:durableId="79B045A6"/>
  <w16cid:commentId w16cid:paraId="787AEC23" w16cid:durableId="7C34A0EB"/>
  <w16cid:commentId w16cid:paraId="429A4935" w16cid:durableId="5EACCFC6"/>
  <w16cid:commentId w16cid:paraId="45AC23F9" w16cid:durableId="25F7F824"/>
  <w16cid:commentId w16cid:paraId="72252873" w16cid:durableId="6E747877"/>
  <w16cid:commentId w16cid:paraId="037AE5F3" w16cid:durableId="2106AC53"/>
  <w16cid:commentId w16cid:paraId="500C9B1F" w16cid:durableId="6825950B"/>
  <w16cid:commentId w16cid:paraId="403D3824" w16cid:durableId="2F4002FD"/>
  <w16cid:commentId w16cid:paraId="33181C80" w16cid:durableId="058C6775"/>
  <w16cid:commentId w16cid:paraId="53C01C6A" w16cid:durableId="62A89EEC"/>
  <w16cid:commentId w16cid:paraId="1B06338B" w16cid:durableId="5C2C216E"/>
  <w16cid:commentId w16cid:paraId="30357F59" w16cid:durableId="7F120C6D"/>
  <w16cid:commentId w16cid:paraId="5E804420" w16cid:durableId="219837D8"/>
  <w16cid:commentId w16cid:paraId="7B0F8AC8" w16cid:durableId="13E07981"/>
  <w16cid:commentId w16cid:paraId="7247C4BD" w16cid:durableId="1BC3390B"/>
  <w16cid:commentId w16cid:paraId="78F358A5" w16cid:durableId="5E6950D8"/>
  <w16cid:commentId w16cid:paraId="6BC0499F" w16cid:durableId="59A0C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132F1" w14:textId="77777777" w:rsidR="00E55CE0" w:rsidRDefault="00E55CE0" w:rsidP="006F0984">
      <w:r>
        <w:separator/>
      </w:r>
    </w:p>
  </w:endnote>
  <w:endnote w:type="continuationSeparator" w:id="0">
    <w:p w14:paraId="39968575" w14:textId="77777777" w:rsidR="00E55CE0" w:rsidRDefault="00E55CE0" w:rsidP="006F0984">
      <w:r>
        <w:continuationSeparator/>
      </w:r>
    </w:p>
  </w:endnote>
  <w:endnote w:type="continuationNotice" w:id="1">
    <w:p w14:paraId="0AE3BF13" w14:textId="77777777" w:rsidR="00E55CE0" w:rsidRDefault="00E55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DF57" w14:textId="617721FA" w:rsidR="00E55CE0" w:rsidRPr="00BF68A3" w:rsidRDefault="00E55CE0"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color w:val="2B579A"/>
          <w:sz w:val="22"/>
          <w:szCs w:val="22"/>
          <w:shd w:val="clear" w:color="auto" w:fill="E6E6E6"/>
        </w:rPr>
        <w:id w:val="-1843231890"/>
        <w:docPartObj>
          <w:docPartGallery w:val="Page Numbers (Bottom of Page)"/>
          <w:docPartUnique/>
        </w:docPartObj>
      </w:sdtPr>
      <w:sdtEndPr>
        <w:rPr>
          <w:noProof/>
          <w:sz w:val="20"/>
          <w:szCs w:val="20"/>
        </w:rPr>
      </w:sdtEndPr>
      <w:sdtContent>
        <w:r w:rsidRPr="00BF68A3">
          <w:rPr>
            <w:rFonts w:ascii="Times New Roman" w:hAnsi="Times New Roman"/>
            <w:color w:val="2B579A"/>
            <w:shd w:val="clear" w:color="auto" w:fill="E6E6E6"/>
          </w:rPr>
          <w:fldChar w:fldCharType="begin"/>
        </w:r>
        <w:r w:rsidRPr="00BF68A3">
          <w:rPr>
            <w:rFonts w:ascii="Times New Roman" w:hAnsi="Times New Roman"/>
          </w:rPr>
          <w:instrText xml:space="preserve"> PAGE   \* MERGEFORMAT </w:instrText>
        </w:r>
        <w:r w:rsidRPr="00BF68A3">
          <w:rPr>
            <w:rFonts w:ascii="Times New Roman" w:hAnsi="Times New Roman"/>
            <w:color w:val="2B579A"/>
            <w:shd w:val="clear" w:color="auto" w:fill="E6E6E6"/>
          </w:rPr>
          <w:fldChar w:fldCharType="separate"/>
        </w:r>
        <w:r w:rsidR="00832FC6">
          <w:rPr>
            <w:rFonts w:ascii="Times New Roman" w:hAnsi="Times New Roman"/>
            <w:noProof/>
          </w:rPr>
          <w:t>7</w:t>
        </w:r>
        <w:r w:rsidRPr="00BF68A3">
          <w:rPr>
            <w:rFonts w:ascii="Times New Roman" w:hAnsi="Times New Roman"/>
            <w:noProof/>
            <w:color w:val="2B579A"/>
            <w:shd w:val="clear" w:color="auto" w:fill="E6E6E6"/>
          </w:rPr>
          <w:fldChar w:fldCharType="end"/>
        </w:r>
      </w:sdtContent>
    </w:sdt>
  </w:p>
  <w:p w14:paraId="2651CF72" w14:textId="77777777" w:rsidR="00E55CE0" w:rsidRDefault="00E55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ED4AC" w14:textId="77777777" w:rsidR="00E55CE0" w:rsidRPr="00F2305B" w:rsidRDefault="00E55CE0" w:rsidP="006F0984">
      <w:r>
        <w:separator/>
      </w:r>
    </w:p>
  </w:footnote>
  <w:footnote w:type="continuationSeparator" w:id="0">
    <w:p w14:paraId="24421307" w14:textId="77777777" w:rsidR="00E55CE0" w:rsidRDefault="00E55CE0" w:rsidP="006F0984">
      <w:r>
        <w:continuationSeparator/>
      </w:r>
    </w:p>
  </w:footnote>
  <w:footnote w:type="continuationNotice" w:id="1">
    <w:p w14:paraId="6AAD0BDC" w14:textId="77777777" w:rsidR="00E55CE0" w:rsidRDefault="00E55CE0"/>
  </w:footnote>
  <w:footnote w:id="2">
    <w:p w14:paraId="3F4D4415" w14:textId="60665CC5" w:rsidR="00E55CE0" w:rsidRPr="00412C0F" w:rsidRDefault="00E55CE0" w:rsidP="00412C0F">
      <w:pPr>
        <w:pStyle w:val="FootnoteText"/>
        <w:jc w:val="both"/>
        <w:rPr>
          <w:rFonts w:ascii="Times New Roman" w:hAnsi="Times New Roman"/>
          <w:b/>
          <w:color w:val="FF0000"/>
          <w:sz w:val="22"/>
          <w:szCs w:val="22"/>
        </w:rPr>
      </w:pPr>
      <w:r w:rsidRPr="00F2305B">
        <w:rPr>
          <w:rStyle w:val="FootnoteReference"/>
          <w:rFonts w:ascii="Times New Roman" w:hAnsi="Times New Roman"/>
        </w:rPr>
        <w:footnoteRef/>
      </w:r>
      <w:r w:rsidRPr="00F2305B">
        <w:rPr>
          <w:rFonts w:ascii="Times New Roman" w:hAnsi="Times New Roman"/>
        </w:rPr>
        <w:t xml:space="preserve">  Two entities permit virtual participation for the open meetings act under Ohio Rev. Code § 121.22(C), Ohio Board of </w:t>
      </w:r>
      <w:r w:rsidRPr="00412C0F">
        <w:rPr>
          <w:rFonts w:ascii="Times New Roman" w:hAnsi="Times New Roman"/>
        </w:rPr>
        <w:t xml:space="preserve">Regents and board of directors of a port authority. </w:t>
      </w:r>
      <w:r w:rsidRPr="00412C0F">
        <w:rPr>
          <w:rFonts w:ascii="Times New Roman" w:hAnsi="Times New Roman"/>
          <w:b/>
          <w:color w:val="FF0000"/>
        </w:rPr>
        <w:t>Additionally, during the period of March 9, 2020 - July 1, 2021</w:t>
      </w:r>
      <w:r>
        <w:rPr>
          <w:rFonts w:ascii="Times New Roman" w:hAnsi="Times New Roman"/>
          <w:b/>
          <w:color w:val="FF0000"/>
        </w:rPr>
        <w:t xml:space="preserve"> </w:t>
      </w:r>
      <w:r w:rsidRPr="0018349F">
        <w:rPr>
          <w:rFonts w:ascii="Times New Roman" w:hAnsi="Times New Roman"/>
          <w:b/>
          <w:color w:val="FF0000"/>
          <w:u w:val="double"/>
        </w:rPr>
        <w:t>and February 17, 2022 – June 30, 2022</w:t>
      </w:r>
      <w:r w:rsidRPr="00412C0F">
        <w:rPr>
          <w:rFonts w:ascii="Times New Roman" w:hAnsi="Times New Roman"/>
          <w:b/>
          <w:color w:val="FF0000"/>
        </w:rPr>
        <w:t>; members of a public body may hold and attend meetings and may conduct and attend hearings by means of teleconference, video conference, or any other similar electronic technology [Section 12 of Am. Sub. H. B. No. 197 133</w:t>
      </w:r>
      <w:r w:rsidRPr="00412C0F">
        <w:rPr>
          <w:rFonts w:ascii="Times New Roman" w:hAnsi="Times New Roman"/>
          <w:b/>
          <w:color w:val="FF0000"/>
          <w:vertAlign w:val="superscript"/>
        </w:rPr>
        <w:t>rd</w:t>
      </w:r>
      <w:r w:rsidRPr="00412C0F">
        <w:rPr>
          <w:rFonts w:ascii="Times New Roman" w:hAnsi="Times New Roman"/>
          <w:b/>
          <w:color w:val="FF0000"/>
        </w:rPr>
        <w:t xml:space="preserve"> G.A as amended by Section 12 of Am. Sub. H. B. No. 404 133</w:t>
      </w:r>
      <w:r w:rsidRPr="00412C0F">
        <w:rPr>
          <w:rFonts w:ascii="Times New Roman" w:hAnsi="Times New Roman"/>
          <w:b/>
          <w:color w:val="FF0000"/>
          <w:vertAlign w:val="superscript"/>
        </w:rPr>
        <w:t>rd</w:t>
      </w:r>
      <w:r w:rsidRPr="00412C0F">
        <w:rPr>
          <w:rFonts w:ascii="Times New Roman" w:hAnsi="Times New Roman"/>
          <w:b/>
          <w:color w:val="FF0000"/>
        </w:rPr>
        <w:t xml:space="preserve"> G.A.</w:t>
      </w:r>
      <w:r>
        <w:rPr>
          <w:rFonts w:ascii="Times New Roman" w:hAnsi="Times New Roman"/>
          <w:b/>
          <w:color w:val="FF0000"/>
        </w:rPr>
        <w:t xml:space="preserve">; </w:t>
      </w:r>
      <w:r w:rsidRPr="0018349F">
        <w:rPr>
          <w:rFonts w:ascii="Times New Roman" w:hAnsi="Times New Roman"/>
          <w:b/>
          <w:color w:val="FF0000"/>
          <w:u w:val="double"/>
        </w:rPr>
        <w:t>Section 3 of Sub. H. B. No. 51 134</w:t>
      </w:r>
      <w:r w:rsidRPr="0018349F">
        <w:rPr>
          <w:rFonts w:ascii="Times New Roman" w:hAnsi="Times New Roman"/>
          <w:b/>
          <w:color w:val="FF0000"/>
          <w:u w:val="double"/>
          <w:vertAlign w:val="superscript"/>
        </w:rPr>
        <w:t>th</w:t>
      </w:r>
      <w:r w:rsidRPr="0018349F">
        <w:rPr>
          <w:rFonts w:ascii="Times New Roman" w:hAnsi="Times New Roman"/>
          <w:b/>
          <w:color w:val="FF0000"/>
          <w:u w:val="double"/>
        </w:rPr>
        <w:t xml:space="preserve"> G.A.</w:t>
      </w:r>
      <w:r w:rsidRPr="00412C0F">
        <w:rPr>
          <w:rFonts w:ascii="Times New Roman" w:hAnsi="Times New Roman"/>
          <w:b/>
          <w:color w:val="FF0000"/>
        </w:rPr>
        <w:t>]</w:t>
      </w:r>
    </w:p>
    <w:p w14:paraId="20BF52A4" w14:textId="77777777" w:rsidR="00E55CE0" w:rsidRPr="00412C0F" w:rsidRDefault="00E55CE0" w:rsidP="00412C0F">
      <w:pPr>
        <w:pStyle w:val="FootnoteText"/>
        <w:jc w:val="both"/>
        <w:rPr>
          <w:rFonts w:ascii="Times New Roman" w:hAnsi="Times New Roman"/>
          <w:b/>
          <w:color w:val="FF0000"/>
          <w:sz w:val="22"/>
          <w:szCs w:val="22"/>
        </w:rPr>
      </w:pPr>
    </w:p>
  </w:footnote>
  <w:footnote w:id="3">
    <w:p w14:paraId="0E132608" w14:textId="38CC1609" w:rsidR="00E55CE0" w:rsidRPr="005778C1" w:rsidRDefault="00E55CE0" w:rsidP="008F1237">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w:t>
      </w:r>
      <w:r w:rsidRPr="005778C1">
        <w:rPr>
          <w:rFonts w:ascii="Times New Roman" w:hAnsi="Times New Roman"/>
        </w:rPr>
        <w:t>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C</w:t>
      </w:r>
      <w:r>
        <w:rPr>
          <w:rFonts w:ascii="Times New Roman" w:hAnsi="Times New Roman"/>
        </w:rPr>
        <w:t>.</w:t>
      </w:r>
      <w:r w:rsidRPr="005778C1">
        <w:rPr>
          <w:rFonts w:ascii="Times New Roman" w:hAnsi="Times New Roman"/>
        </w:rPr>
        <w:t>F</w:t>
      </w:r>
      <w:r>
        <w:rPr>
          <w:rFonts w:ascii="Times New Roman" w:hAnsi="Times New Roman"/>
        </w:rPr>
        <w:t>.</w:t>
      </w:r>
      <w:r w:rsidRPr="005778C1">
        <w:rPr>
          <w:rFonts w:ascii="Times New Roman" w:hAnsi="Times New Roman"/>
        </w:rPr>
        <w:t>R</w:t>
      </w:r>
      <w:r>
        <w:rPr>
          <w:rFonts w:ascii="Times New Roman" w:hAnsi="Times New Roman"/>
        </w:rPr>
        <w:t>.</w:t>
      </w:r>
      <w:r w:rsidRPr="005778C1">
        <w:rPr>
          <w:rFonts w:ascii="Times New Roman" w:hAnsi="Times New Roman"/>
        </w:rPr>
        <w:t xml:space="preserve"> </w:t>
      </w:r>
      <w:r>
        <w:rPr>
          <w:rFonts w:ascii="Times New Roman" w:hAnsi="Times New Roman"/>
        </w:rPr>
        <w:t xml:space="preserve">§ 200.403(c) </w:t>
      </w:r>
      <w:r w:rsidRPr="005778C1">
        <w:rPr>
          <w:rFonts w:ascii="Times New Roman" w:hAnsi="Times New Roman"/>
        </w:rPr>
        <w:t xml:space="preserve">because in order for a Federal program cost to be allowable it must be reasonable.  In order to be reasonable it must be authorized or not </w:t>
      </w:r>
      <w:r w:rsidRPr="00F4577C">
        <w:rPr>
          <w:rFonts w:ascii="Times New Roman" w:hAnsi="Times New Roman"/>
        </w:rPr>
        <w:t>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C</w:t>
      </w:r>
      <w:r>
        <w:rPr>
          <w:rFonts w:ascii="Times New Roman" w:hAnsi="Times New Roman"/>
        </w:rPr>
        <w:t>.</w:t>
      </w:r>
      <w:r w:rsidRPr="00F4577C">
        <w:rPr>
          <w:rFonts w:ascii="Times New Roman" w:hAnsi="Times New Roman"/>
        </w:rPr>
        <w:t>F</w:t>
      </w:r>
      <w:r>
        <w:rPr>
          <w:rFonts w:ascii="Times New Roman" w:hAnsi="Times New Roman"/>
        </w:rPr>
        <w:t>.</w:t>
      </w:r>
      <w:r w:rsidRPr="00F4577C">
        <w:rPr>
          <w:rFonts w:ascii="Times New Roman" w:hAnsi="Times New Roman"/>
        </w:rPr>
        <w:t>R</w:t>
      </w:r>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200.403 &amp; 200.404)).  These</w:t>
      </w:r>
      <w:r w:rsidRPr="005778C1">
        <w:rPr>
          <w:rFonts w:ascii="Times New Roman" w:hAnsi="Times New Roman"/>
        </w:rPr>
        <w:t xml:space="preserv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4">
    <w:p w14:paraId="1F84E656" w14:textId="22EEE643" w:rsidR="00E55CE0" w:rsidRDefault="00E55CE0" w:rsidP="004D7F47">
      <w:pPr>
        <w:pStyle w:val="FootnoteText"/>
        <w:jc w:val="both"/>
        <w:rPr>
          <w:rFonts w:ascii="Times New Roman" w:hAnsi="Times New Roman"/>
        </w:rPr>
      </w:pPr>
      <w:r w:rsidRPr="000D6CDB">
        <w:rPr>
          <w:rStyle w:val="FootnoteReference"/>
          <w:rFonts w:ascii="Times New Roman" w:hAnsi="Times New Roman"/>
        </w:rPr>
        <w:footnoteRef/>
      </w:r>
      <w:r w:rsidRPr="000D6CDB">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w:t>
      </w:r>
      <w:r>
        <w:rPr>
          <w:rFonts w:ascii="Times New Roman" w:hAnsi="Times New Roman"/>
        </w:rPr>
        <w:t>Ohio Rev. Code §</w:t>
      </w:r>
      <w:r w:rsidRPr="000D6CDB">
        <w:rPr>
          <w:rFonts w:ascii="Times New Roman" w:hAnsi="Times New Roman"/>
        </w:rPr>
        <w:t xml:space="preserve"> 3314.03</w:t>
      </w:r>
      <w:r>
        <w:rPr>
          <w:rFonts w:ascii="Times New Roman" w:hAnsi="Times New Roman"/>
        </w:rPr>
        <w:t xml:space="preserve">.  </w:t>
      </w:r>
      <w:r w:rsidRPr="00412C0F">
        <w:rPr>
          <w:rFonts w:ascii="Times New Roman" w:hAnsi="Times New Roman"/>
        </w:rPr>
        <w:t>However, per Ohio Rev. Code § 3314.02(B)(5), a school established as a conversion school that later changes to a sponsor that is not a traditional public school or ESC, shall then be deemed a start-up school.  Auditors may check the AOS master community school spreadsheet for the schools designation as a start-up or conversion school.</w:t>
      </w:r>
    </w:p>
    <w:p w14:paraId="420465E4" w14:textId="77777777" w:rsidR="00E55CE0" w:rsidRPr="005778C1" w:rsidRDefault="00E55CE0" w:rsidP="004D7F47">
      <w:pPr>
        <w:pStyle w:val="FootnoteText"/>
        <w:jc w:val="both"/>
        <w:rPr>
          <w:rFonts w:ascii="Times New Roman" w:hAnsi="Times New Roman"/>
        </w:rPr>
      </w:pPr>
    </w:p>
  </w:footnote>
  <w:footnote w:id="5">
    <w:p w14:paraId="5678FA78" w14:textId="5B7C3AF1" w:rsidR="00E55CE0" w:rsidRPr="009722DB" w:rsidRDefault="00E55CE0"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 xml:space="preserve">Ohio Ethics Commission Opinion No. 2008-01 prohibits a school employee (including coaches, teachers, administrators, supervisors, </w:t>
      </w:r>
      <w:proofErr w:type="gramStart"/>
      <w:r w:rsidRPr="009722DB">
        <w:rPr>
          <w:rFonts w:ascii="Times New Roman" w:hAnsi="Times New Roman"/>
        </w:rPr>
        <w:t>district</w:t>
      </w:r>
      <w:proofErr w:type="gramEnd"/>
      <w:r w:rsidRPr="009722DB">
        <w:rPr>
          <w:rFonts w:ascii="Times New Roman" w:hAnsi="Times New Roman"/>
        </w:rPr>
        <w:t xml:space="preserve">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footnote>
  <w:footnote w:id="6">
    <w:p w14:paraId="7A2DBEF5" w14:textId="6FAFE90D" w:rsidR="00E55CE0" w:rsidRDefault="00E55CE0" w:rsidP="00604454">
      <w:pPr>
        <w:pStyle w:val="FootnoteText"/>
        <w:jc w:val="both"/>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p w14:paraId="4A8C899D" w14:textId="77777777" w:rsidR="00E55CE0" w:rsidRPr="00F87B8F" w:rsidRDefault="00E55CE0" w:rsidP="00604454">
      <w:pPr>
        <w:pStyle w:val="FootnoteText"/>
        <w:jc w:val="both"/>
        <w:rPr>
          <w:rFonts w:ascii="Times New Roman" w:hAnsi="Times New Roman"/>
        </w:rPr>
      </w:pPr>
    </w:p>
  </w:footnote>
  <w:footnote w:id="7">
    <w:p w14:paraId="4803B663" w14:textId="7DE08A1A" w:rsidR="00E55CE0" w:rsidRPr="00C24E5A" w:rsidRDefault="00E55CE0"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w:t>
      </w:r>
      <w:r w:rsidRPr="00F87B8F">
        <w:rPr>
          <w:rFonts w:ascii="Times New Roman" w:hAnsi="Times New Roman"/>
        </w:rPr>
        <w:t>OCS 1-29</w:t>
      </w:r>
      <w:r w:rsidRPr="00C24E5A">
        <w:rPr>
          <w:rFonts w:ascii="Times New Roman" w:hAnsi="Times New Roman"/>
        </w:rPr>
        <w:t xml:space="preserve"> for further guidance.</w:t>
      </w:r>
    </w:p>
  </w:footnote>
  <w:footnote w:id="8">
    <w:p w14:paraId="5178D7B2" w14:textId="77777777" w:rsidR="00E55CE0" w:rsidRPr="00C24E5A" w:rsidRDefault="00E55CE0" w:rsidP="00723519">
      <w:pPr>
        <w:pStyle w:val="FootnoteText"/>
        <w:jc w:val="both"/>
        <w:rPr>
          <w:rFonts w:ascii="Times New Roman" w:hAnsi="Times New Roman"/>
        </w:rPr>
      </w:pPr>
    </w:p>
    <w:p w14:paraId="23F79870" w14:textId="03E3359B" w:rsidR="00E55CE0" w:rsidRPr="00800550" w:rsidRDefault="00E55CE0"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F87B8F">
        <w:rPr>
          <w:rFonts w:ascii="Times New Roman" w:hAnsi="Times New Roman"/>
        </w:rPr>
        <w:t>OCS 1-29</w:t>
      </w:r>
      <w:r w:rsidRPr="00C24E5A">
        <w:rPr>
          <w:rFonts w:ascii="Times New Roman" w:hAnsi="Times New Roman"/>
        </w:rPr>
        <w:t xml:space="preserve"> for </w:t>
      </w:r>
      <w:r w:rsidRPr="00800550">
        <w:rPr>
          <w:rFonts w:ascii="Times New Roman" w:hAnsi="Times New Roman"/>
        </w:rPr>
        <w:t>further guidance.</w:t>
      </w:r>
    </w:p>
  </w:footnote>
  <w:footnote w:id="9">
    <w:p w14:paraId="3507FDBE" w14:textId="77777777" w:rsidR="00E55CE0" w:rsidRPr="00800550" w:rsidRDefault="00E55CE0"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0">
    <w:p w14:paraId="57F4F3C0" w14:textId="47E03B08" w:rsidR="00E55CE0" w:rsidRPr="006B2CE8" w:rsidRDefault="00E55CE0"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11">
    <w:p w14:paraId="1A714296" w14:textId="77777777" w:rsidR="00E55CE0" w:rsidRPr="006B2CE8" w:rsidRDefault="00E55CE0"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2">
    <w:p w14:paraId="0614445F" w14:textId="05BBEA01" w:rsidR="00E55CE0" w:rsidRPr="000D2878" w:rsidRDefault="00E55CE0" w:rsidP="00E15269">
      <w:pPr>
        <w:pStyle w:val="FootnoteText"/>
        <w:jc w:val="both"/>
        <w:rPr>
          <w:rFonts w:ascii="Times New Roman" w:hAnsi="Times New Roman"/>
        </w:rPr>
      </w:pPr>
      <w:r w:rsidRPr="00050D37">
        <w:rPr>
          <w:rStyle w:val="FootnoteReference"/>
          <w:rFonts w:ascii="Times New Roman" w:hAnsi="Times New Roman"/>
        </w:rPr>
        <w:footnoteRef/>
      </w:r>
      <w:r w:rsidRPr="00050D37">
        <w:rPr>
          <w:rFonts w:ascii="Times New Roman" w:hAnsi="Times New Roman"/>
        </w:rPr>
        <w:t xml:space="preserve"> </w:t>
      </w:r>
      <w:r w:rsidRPr="000D2878">
        <w:rPr>
          <w:rFonts w:ascii="Times New Roman" w:hAnsi="Times New Roman"/>
        </w:rPr>
        <w:t xml:space="preserve">This is effective for years beginning after December 31, 2016.  However; our office will not issue findings for recovery in accordance with this act or the 2017 Op. </w:t>
      </w:r>
      <w:r>
        <w:rPr>
          <w:rFonts w:ascii="Times New Roman" w:hAnsi="Times New Roman"/>
        </w:rPr>
        <w:t>Att’y</w:t>
      </w:r>
      <w:r w:rsidRPr="000D2878">
        <w:rPr>
          <w:rFonts w:ascii="Times New Roman" w:hAnsi="Times New Roman"/>
        </w:rPr>
        <w:t>. Gen. No. 2017-007 until audits performed for periods beginning after December 31, 2017.</w:t>
      </w:r>
    </w:p>
    <w:p w14:paraId="528F95C0" w14:textId="77777777" w:rsidR="00E55CE0" w:rsidRPr="00050D37" w:rsidRDefault="00E55CE0" w:rsidP="00E15269">
      <w:pPr>
        <w:pStyle w:val="FootnoteText"/>
        <w:jc w:val="both"/>
        <w:rPr>
          <w:rFonts w:ascii="Times New Roman" w:hAnsi="Times New Roman"/>
        </w:rPr>
      </w:pPr>
    </w:p>
  </w:footnote>
  <w:footnote w:id="13">
    <w:p w14:paraId="6970CB27" w14:textId="595664CF" w:rsidR="00E55CE0" w:rsidRDefault="00E55CE0">
      <w:pPr>
        <w:pStyle w:val="FootnoteText"/>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Cafeteria plans may qualify as Qualified Small Employer Reimbursement Arrangements.</w:t>
      </w:r>
    </w:p>
    <w:p w14:paraId="62663B94" w14:textId="77777777" w:rsidR="00E55CE0" w:rsidRPr="000D2878" w:rsidRDefault="00E55CE0">
      <w:pPr>
        <w:pStyle w:val="FootnoteText"/>
        <w:rPr>
          <w:rFonts w:ascii="Times New Roman" w:hAnsi="Times New Roman"/>
        </w:rPr>
      </w:pPr>
    </w:p>
  </w:footnote>
  <w:footnote w:id="14">
    <w:p w14:paraId="3BEFA0BF" w14:textId="18DB6500" w:rsidR="00E55CE0" w:rsidRDefault="00E55CE0" w:rsidP="00EA2819">
      <w:pPr>
        <w:pStyle w:val="FootnoteText"/>
        <w:jc w:val="both"/>
      </w:pPr>
      <w:r w:rsidRPr="00EA2819">
        <w:rPr>
          <w:rStyle w:val="FootnoteReference"/>
          <w:rFonts w:ascii="Times New Roman" w:hAnsi="Times New Roman"/>
        </w:rPr>
        <w:footnoteRef/>
      </w:r>
      <w:r>
        <w:t xml:space="preserve"> </w:t>
      </w:r>
      <w:r w:rsidRPr="00BF049A">
        <w:rPr>
          <w:rFonts w:ascii="Times New Roman" w:hAnsi="Times New Roman"/>
          <w:u w:val="wave"/>
        </w:rPr>
        <w:t xml:space="preserve">The cap on payments and reimbursements is adjusted each year for inflation.  26 USC § 9831(d)(2)(B)(iii).  For a table of the amounts applicable for each year through 2021, see </w:t>
      </w:r>
      <w:hyperlink r:id="rId1" w:history="1">
        <w:r w:rsidRPr="004B48D0">
          <w:rPr>
            <w:rStyle w:val="Hyperlink"/>
            <w:rFonts w:ascii="Times New Roman" w:hAnsi="Times New Roman"/>
          </w:rPr>
          <w:t>https://www.healthcare.gov/small-businesses/learn-more/qsehra/</w:t>
        </w:r>
      </w:hyperlink>
      <w:r>
        <w:rPr>
          <w:rFonts w:ascii="Times New Roman" w:hAnsi="Times New Roman"/>
          <w:u w:val="wave"/>
        </w:rPr>
        <w:t>.</w:t>
      </w:r>
      <w:r>
        <w:t xml:space="preserve"> </w:t>
      </w:r>
    </w:p>
  </w:footnote>
  <w:footnote w:id="15">
    <w:p w14:paraId="272E804B" w14:textId="4C2731E6" w:rsidR="00E55CE0" w:rsidRPr="00997AF0" w:rsidRDefault="00E55CE0" w:rsidP="00523FFF">
      <w:pPr>
        <w:pStyle w:val="FootnoteText"/>
        <w:jc w:val="both"/>
        <w:rPr>
          <w:rFonts w:ascii="Times New Roman" w:hAnsi="Times New Roman"/>
          <w:strike/>
        </w:rPr>
      </w:pPr>
      <w:r w:rsidRPr="00997AF0">
        <w:rPr>
          <w:rStyle w:val="FootnoteReference"/>
          <w:rFonts w:ascii="Times New Roman" w:hAnsi="Times New Roman"/>
          <w:strike/>
        </w:rPr>
        <w:footnoteRef/>
      </w:r>
      <w:r w:rsidRPr="00997AF0">
        <w:rPr>
          <w:rFonts w:ascii="Times New Roman" w:hAnsi="Times New Roman"/>
          <w:strike/>
        </w:rPr>
        <w:t xml:space="preserve"> For example, a township official who obtained coverage through an outside employer sought reimbursement for this outside employer’s portion of his insurance premium.  This is not permitted by law.  Townships can only reimburse for the official’s out-of-pocket portion of the premium (unless the reimbursement is integrated with another group health plan in accordance with federal law) – up to the average amount of premiums paid under the township’s health insurance plan.  These reimbursements do not qualify as a “group health plan” or as a “qualified small employer health reimbursement arrangement.”  (2018 Op. Att’y. Gen. No. 2018-001)</w:t>
      </w:r>
    </w:p>
  </w:footnote>
  <w:footnote w:id="16">
    <w:p w14:paraId="01BA2831" w14:textId="77777777" w:rsidR="00E55CE0" w:rsidRPr="00264E0A" w:rsidRDefault="00E55CE0" w:rsidP="00D7559F">
      <w:pPr>
        <w:pStyle w:val="FootnoteText"/>
        <w:jc w:val="both"/>
        <w:rPr>
          <w:rFonts w:ascii="Times New Roman" w:hAnsi="Times New Roman"/>
        </w:rPr>
      </w:pPr>
      <w:r w:rsidRPr="00264E0A">
        <w:rPr>
          <w:rFonts w:ascii="Times New Roman" w:hAnsi="Times New Roman"/>
          <w:vertAlign w:val="superscript"/>
        </w:rPr>
        <w:footnoteRef/>
      </w:r>
      <w:r w:rsidRPr="00264E0A">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E55CE0" w:rsidRPr="00264E0A" w:rsidRDefault="00E55CE0" w:rsidP="00D7559F">
      <w:pPr>
        <w:pStyle w:val="FootnoteText"/>
        <w:jc w:val="both"/>
        <w:rPr>
          <w:rFonts w:ascii="Times New Roman" w:hAnsi="Times New Roman"/>
        </w:rPr>
      </w:pPr>
    </w:p>
    <w:p w14:paraId="0EFD6D99" w14:textId="77777777" w:rsidR="00E55CE0" w:rsidRPr="00264E0A" w:rsidRDefault="00E55CE0" w:rsidP="00D7559F">
      <w:pPr>
        <w:pStyle w:val="FootnoteText"/>
        <w:jc w:val="both"/>
        <w:rPr>
          <w:rFonts w:ascii="Times New Roman" w:hAnsi="Times New Roman"/>
        </w:rPr>
      </w:pPr>
      <w:r w:rsidRPr="00264E0A">
        <w:rPr>
          <w:rFonts w:ascii="Times New Roman" w:hAnsi="Times New Roman"/>
        </w:rPr>
        <w:t>The township fiscal officer may deduct from a township employee's salary or wages the amount authorized to be paid by the employee for one or more qualified benefits available under section 125 of the "Internal Revenue Code of 1986," 26 U.S.C.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E55CE0" w:rsidRPr="00264E0A" w:rsidRDefault="00E55CE0" w:rsidP="00D7559F">
      <w:pPr>
        <w:pStyle w:val="FootnoteText"/>
        <w:rPr>
          <w:rFonts w:ascii="Times New Roman" w:hAnsi="Times New Roman"/>
        </w:rPr>
      </w:pPr>
    </w:p>
  </w:footnote>
  <w:footnote w:id="17">
    <w:p w14:paraId="73B31399" w14:textId="34F3D7BC" w:rsidR="00E55CE0" w:rsidRDefault="00E55CE0" w:rsidP="00D7559F">
      <w:pPr>
        <w:pStyle w:val="FootnoteText"/>
        <w:jc w:val="both"/>
        <w:rPr>
          <w:rFonts w:ascii="Times New Roman" w:hAnsi="Times New Roman"/>
        </w:rPr>
      </w:pPr>
      <w:r w:rsidRPr="00264E0A">
        <w:rPr>
          <w:rStyle w:val="FootnoteReference"/>
          <w:rFonts w:ascii="Times New Roman" w:hAnsi="Times New Roman"/>
        </w:rPr>
        <w:footnoteRef/>
      </w:r>
      <w:r w:rsidRPr="00264E0A">
        <w:rPr>
          <w:rFonts w:ascii="Times New Roman" w:hAnsi="Times New Roman"/>
        </w:rPr>
        <w:t xml:space="preserve"> According to Internal Revenue Code [26 U.S.C. § 125 (b)] cafeteria plan amounts are not included in gross income of a participant, unless the participants are greater than $130,000. </w:t>
      </w:r>
    </w:p>
    <w:p w14:paraId="09A81287" w14:textId="77777777" w:rsidR="00E55CE0" w:rsidRPr="00264E0A" w:rsidRDefault="00E55CE0" w:rsidP="00D7559F">
      <w:pPr>
        <w:pStyle w:val="FootnoteText"/>
        <w:jc w:val="both"/>
        <w:rPr>
          <w:rFonts w:ascii="Times New Roman" w:hAnsi="Times New Roman"/>
        </w:rPr>
      </w:pPr>
    </w:p>
  </w:footnote>
  <w:footnote w:id="18">
    <w:p w14:paraId="6212AD08" w14:textId="622E60FA" w:rsidR="00E55CE0" w:rsidRDefault="00E55CE0" w:rsidP="007938CC">
      <w:pPr>
        <w:pStyle w:val="FootnoteText"/>
      </w:pPr>
      <w:r w:rsidRPr="00264E0A">
        <w:rPr>
          <w:rStyle w:val="FootnoteReference"/>
          <w:rFonts w:ascii="Times New Roman" w:hAnsi="Times New Roman"/>
        </w:rPr>
        <w:footnoteRef/>
      </w:r>
      <w:r w:rsidRPr="00264E0A">
        <w:rPr>
          <w:rFonts w:ascii="Times New Roman" w:hAnsi="Times New Roman"/>
        </w:rPr>
        <w:t xml:space="preserve"> </w:t>
      </w:r>
      <w:r w:rsidRPr="008B59F5">
        <w:rPr>
          <w:rFonts w:ascii="Times New Roman" w:hAnsi="Times New Roman"/>
        </w:rPr>
        <w:t>See also</w:t>
      </w:r>
      <w:r w:rsidRPr="00264E0A">
        <w:rPr>
          <w:rFonts w:ascii="Times New Roman" w:hAnsi="Times New Roman"/>
        </w:rPr>
        <w:t xml:space="preserve"> </w:t>
      </w:r>
      <w:hyperlink r:id="rId2" w:history="1">
        <w:r>
          <w:rPr>
            <w:rStyle w:val="Hyperlink"/>
            <w:rFonts w:ascii="Times New Roman" w:hAnsi="Times New Roman"/>
          </w:rPr>
          <w:t>2019 Op. Att'y. Gen. No. 2019-026</w:t>
        </w:r>
      </w:hyperlink>
    </w:p>
  </w:footnote>
  <w:footnote w:id="19">
    <w:p w14:paraId="62F446D1" w14:textId="6C2EDB18" w:rsidR="00E55CE0" w:rsidRPr="00382F25" w:rsidRDefault="00E55CE0" w:rsidP="006B3428">
      <w:pPr>
        <w:pStyle w:val="FootnoteText"/>
        <w:jc w:val="both"/>
        <w:rPr>
          <w:rFonts w:ascii="Times New Roman" w:hAnsi="Times New Roman"/>
        </w:rPr>
      </w:pPr>
      <w:r w:rsidRPr="00382F25">
        <w:rPr>
          <w:rStyle w:val="FootnoteReference"/>
          <w:rFonts w:ascii="Times New Roman" w:hAnsi="Times New Roman"/>
        </w:rPr>
        <w:footnoteRef/>
      </w:r>
      <w:r w:rsidRPr="00382F25">
        <w:rPr>
          <w:rFonts w:ascii="Times New Roman" w:hAnsi="Times New Roman"/>
        </w:rPr>
        <w:t xml:space="preserve"> Payments are made electronically to the Ohio Treasurer of State through the Reparations Rotary. A</w:t>
      </w:r>
      <w:r w:rsidRPr="00DB0ACD">
        <w:rPr>
          <w:rFonts w:ascii="Times New Roman" w:hAnsi="Times New Roman"/>
        </w:rPr>
        <w:t xml:space="preserve"> </w:t>
      </w:r>
      <w:r>
        <w:rPr>
          <w:rFonts w:ascii="Times New Roman" w:hAnsi="Times New Roman"/>
          <w:u w:val="wave"/>
        </w:rPr>
        <w:t xml:space="preserve">2020 </w:t>
      </w:r>
      <w:r w:rsidRPr="00AA142B">
        <w:rPr>
          <w:rFonts w:ascii="Times New Roman" w:hAnsi="Times New Roman"/>
        </w:rPr>
        <w:t>report</w:t>
      </w:r>
      <w:r w:rsidRPr="00382F25">
        <w:rPr>
          <w:rFonts w:ascii="Times New Roman" w:hAnsi="Times New Roman"/>
        </w:rPr>
        <w:t xml:space="preserve"> is available on the AOS Intranet showing which entities made payments</w:t>
      </w:r>
      <w:r>
        <w:rPr>
          <w:rFonts w:ascii="Times New Roman" w:hAnsi="Times New Roman"/>
        </w:rPr>
        <w:t xml:space="preserve"> </w:t>
      </w:r>
      <w:r w:rsidRPr="002D466A">
        <w:rPr>
          <w:rFonts w:ascii="Times New Roman" w:hAnsi="Times New Roman"/>
        </w:rPr>
        <w:t>(</w:t>
      </w:r>
      <w:hyperlink r:id="rId3" w:history="1">
        <w:r w:rsidRPr="002D466A">
          <w:rPr>
            <w:rStyle w:val="Hyperlink"/>
            <w:rFonts w:ascii="Times New Roman" w:hAnsi="Times New Roman"/>
            <w:u w:val="wave"/>
          </w:rPr>
          <w:t>Documents/Audit_Resources/Confirmation_Listings/Calendar_Year_Entities/State/Reparations Rotary Report</w:t>
        </w:r>
      </w:hyperlink>
      <w:r w:rsidRPr="002D466A">
        <w:rPr>
          <w:rFonts w:ascii="Times New Roman" w:hAnsi="Times New Roman"/>
          <w:u w:val="wave"/>
        </w:rPr>
        <w:t>).</w:t>
      </w:r>
    </w:p>
    <w:p w14:paraId="504D99EA" w14:textId="77777777" w:rsidR="00E55CE0" w:rsidRPr="00382F25" w:rsidRDefault="00E55CE0" w:rsidP="00A75909">
      <w:pPr>
        <w:pStyle w:val="FootnoteText"/>
        <w:rPr>
          <w:rFonts w:ascii="Times New Roman" w:hAnsi="Times New Roman"/>
        </w:rPr>
      </w:pPr>
    </w:p>
  </w:footnote>
  <w:footnote w:id="20">
    <w:p w14:paraId="4C16859E" w14:textId="198570FE" w:rsidR="00E55CE0" w:rsidRPr="00382F25" w:rsidRDefault="00E55CE0" w:rsidP="006B3428">
      <w:pPr>
        <w:pStyle w:val="FootnoteText"/>
        <w:jc w:val="both"/>
        <w:rPr>
          <w:rFonts w:ascii="Times New Roman" w:hAnsi="Times New Roman"/>
        </w:rPr>
      </w:pPr>
      <w:r w:rsidRPr="00382F25">
        <w:rPr>
          <w:rStyle w:val="FootnoteReference"/>
          <w:rFonts w:ascii="Times New Roman" w:hAnsi="Times New Roman"/>
        </w:rPr>
        <w:footnoteRef/>
      </w:r>
      <w:r w:rsidRPr="00382F25">
        <w:rPr>
          <w:rStyle w:val="FootnoteReference"/>
          <w:rFonts w:ascii="Times New Roman" w:hAnsi="Times New Roman"/>
        </w:rPr>
        <w:t xml:space="preserve"> </w:t>
      </w:r>
      <w:r w:rsidRPr="00382F25">
        <w:rPr>
          <w:rFonts w:ascii="Times New Roman" w:hAnsi="Times New Roman"/>
        </w:rPr>
        <w:t>These proceeds should be recorded in a LET fund when received from the clerk.</w:t>
      </w:r>
    </w:p>
    <w:p w14:paraId="2F4C8B81" w14:textId="77777777" w:rsidR="00E55CE0" w:rsidRPr="008B59F5" w:rsidRDefault="00E55CE0" w:rsidP="006B3428">
      <w:pPr>
        <w:pStyle w:val="FootnoteText"/>
        <w:jc w:val="both"/>
        <w:rPr>
          <w:rFonts w:ascii="Times New Roman" w:hAnsi="Times New Roman"/>
        </w:rPr>
      </w:pPr>
    </w:p>
  </w:footnote>
  <w:footnote w:id="21">
    <w:p w14:paraId="67AF2B21" w14:textId="4FF6FB44" w:rsidR="00E55CE0" w:rsidRPr="00147AC4" w:rsidRDefault="00E55CE0" w:rsidP="007938CC">
      <w:pPr>
        <w:pStyle w:val="FootnoteText"/>
        <w:jc w:val="both"/>
        <w:rPr>
          <w:rFonts w:ascii="Times New Roman" w:hAnsi="Times New Roman"/>
          <w:sz w:val="22"/>
          <w:szCs w:val="22"/>
        </w:rPr>
      </w:pPr>
      <w:r w:rsidRPr="008B59F5">
        <w:rPr>
          <w:rStyle w:val="FootnoteReference"/>
          <w:rFonts w:ascii="Times New Roman" w:hAnsi="Times New Roman"/>
        </w:rPr>
        <w:footnoteRef/>
      </w:r>
      <w:r w:rsidRPr="008B59F5">
        <w:rPr>
          <w:rFonts w:ascii="Times New Roman" w:hAnsi="Times New Roman"/>
        </w:rPr>
        <w:t xml:space="preserve"> Ohio </w:t>
      </w:r>
      <w:r>
        <w:rPr>
          <w:rFonts w:ascii="Times New Roman" w:hAnsi="Times New Roman"/>
        </w:rPr>
        <w:t>2017 Op. Att’y.</w:t>
      </w:r>
      <w:r w:rsidRPr="008B59F5">
        <w:rPr>
          <w:rFonts w:ascii="Times New Roman" w:hAnsi="Times New Roman"/>
        </w:rPr>
        <w:t xml:space="preserve"> Gen</w:t>
      </w:r>
      <w:r>
        <w:rPr>
          <w:rFonts w:ascii="Times New Roman" w:hAnsi="Times New Roman"/>
        </w:rPr>
        <w:t xml:space="preserve">. </w:t>
      </w:r>
      <w:r w:rsidRPr="008B59F5">
        <w:rPr>
          <w:rFonts w:ascii="Times New Roman" w:hAnsi="Times New Roman"/>
        </w:rPr>
        <w:t xml:space="preserve">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w:t>
      </w:r>
      <w:r w:rsidRPr="004D588D">
        <w:rPr>
          <w:rFonts w:ascii="Times New Roman" w:hAnsi="Times New Roman"/>
          <w:sz w:val="22"/>
          <w:szCs w:val="22"/>
        </w:rPr>
        <w:t>§</w:t>
      </w:r>
      <w:r>
        <w:rPr>
          <w:rFonts w:ascii="Times New Roman" w:hAnsi="Times New Roman"/>
          <w:sz w:val="22"/>
          <w:szCs w:val="22"/>
        </w:rPr>
        <w:t xml:space="preserve"> </w:t>
      </w:r>
      <w:r w:rsidRPr="008B59F5">
        <w:rPr>
          <w:rFonts w:ascii="Times New Roman" w:hAnsi="Times New Roman"/>
        </w:rPr>
        <w:t>307.12 when disposing of property and this section does not provide for the gifting/donating of property to a private individual.</w:t>
      </w:r>
    </w:p>
  </w:footnote>
  <w:footnote w:id="22">
    <w:p w14:paraId="4CD11E9D" w14:textId="56F0DD46" w:rsidR="00E55CE0" w:rsidRPr="00BB1F97" w:rsidRDefault="00E55CE0" w:rsidP="007F33A1">
      <w:pPr>
        <w:pStyle w:val="FootnoteText"/>
        <w:jc w:val="both"/>
        <w:rPr>
          <w:rFonts w:ascii="Times New Roman" w:hAnsi="Times New Roman"/>
        </w:rPr>
      </w:pPr>
      <w:r w:rsidRPr="00BB1F97">
        <w:rPr>
          <w:rStyle w:val="FootnoteReference"/>
          <w:rFonts w:ascii="Times New Roman" w:hAnsi="Times New Roman"/>
        </w:rPr>
        <w:footnoteRef/>
      </w:r>
      <w:r w:rsidRPr="00BB1F97">
        <w:rPr>
          <w:rFonts w:ascii="Times New Roman" w:hAnsi="Times New Roman"/>
        </w:rPr>
        <w:t xml:space="preserve"> Such transfers may result in federal reporting requirements under Treasury or Justice Equitable Sharing Programs (see Catalog of Federal Domestic Assistance (</w:t>
      </w:r>
      <w:r w:rsidRPr="00412C0F">
        <w:rPr>
          <w:rFonts w:ascii="Times New Roman" w:hAnsi="Times New Roman"/>
        </w:rPr>
        <w:t>CFDA</w:t>
      </w:r>
      <w:r w:rsidRPr="00412C0F">
        <w:rPr>
          <w:rFonts w:ascii="Times New Roman" w:hAnsi="Times New Roman"/>
          <w:color w:val="2B579A"/>
          <w:shd w:val="clear" w:color="auto" w:fill="E6E6E6"/>
          <w:vertAlign w:val="superscript"/>
        </w:rPr>
        <w:fldChar w:fldCharType="begin"/>
      </w:r>
      <w:r w:rsidRPr="00412C0F">
        <w:rPr>
          <w:rFonts w:ascii="Times New Roman" w:hAnsi="Times New Roman"/>
          <w:vertAlign w:val="superscript"/>
        </w:rPr>
        <w:instrText xml:space="preserve"> NOTEREF _Ref52977424 \h  \* MERGEFORMAT </w:instrText>
      </w:r>
      <w:r w:rsidRPr="00412C0F">
        <w:rPr>
          <w:rFonts w:ascii="Times New Roman" w:hAnsi="Times New Roman"/>
          <w:color w:val="2B579A"/>
          <w:shd w:val="clear" w:color="auto" w:fill="E6E6E6"/>
          <w:vertAlign w:val="superscript"/>
        </w:rPr>
      </w:r>
      <w:r w:rsidRPr="00412C0F">
        <w:rPr>
          <w:rFonts w:ascii="Times New Roman" w:hAnsi="Times New Roman"/>
          <w:color w:val="2B579A"/>
          <w:shd w:val="clear" w:color="auto" w:fill="E6E6E6"/>
          <w:vertAlign w:val="superscript"/>
        </w:rPr>
        <w:fldChar w:fldCharType="separate"/>
      </w:r>
      <w:r>
        <w:rPr>
          <w:rFonts w:ascii="Times New Roman" w:hAnsi="Times New Roman"/>
          <w:vertAlign w:val="superscript"/>
        </w:rPr>
        <w:t>28</w:t>
      </w:r>
      <w:r w:rsidRPr="00412C0F">
        <w:rPr>
          <w:rFonts w:ascii="Times New Roman" w:hAnsi="Times New Roman"/>
          <w:color w:val="2B579A"/>
          <w:shd w:val="clear" w:color="auto" w:fill="E6E6E6"/>
          <w:vertAlign w:val="superscript"/>
        </w:rPr>
        <w:fldChar w:fldCharType="end"/>
      </w:r>
      <w:r w:rsidRPr="00BB1F97">
        <w:rPr>
          <w:rFonts w:ascii="Times New Roman" w:hAnsi="Times New Roman"/>
        </w:rPr>
        <w:t>) # 16.922 and/or 21.016)</w:t>
      </w:r>
    </w:p>
  </w:footnote>
  <w:footnote w:id="23">
    <w:p w14:paraId="0F2365FA" w14:textId="6A810A7E" w:rsidR="00E55CE0" w:rsidRPr="00412C0F" w:rsidRDefault="00E55CE0" w:rsidP="00D737EF">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a period of time.</w:t>
      </w:r>
    </w:p>
  </w:footnote>
  <w:footnote w:id="24">
    <w:p w14:paraId="67779ED8" w14:textId="77777777" w:rsidR="00E55CE0" w:rsidRDefault="00E55CE0" w:rsidP="00F64C86">
      <w:pPr>
        <w:pStyle w:val="FootnoteText"/>
        <w:jc w:val="both"/>
        <w:rPr>
          <w:rFonts w:ascii="Times New Roman" w:hAnsi="Times New Roman"/>
        </w:rPr>
      </w:pPr>
      <w:r w:rsidRPr="00013F1A">
        <w:rPr>
          <w:rStyle w:val="FootnoteReference"/>
          <w:rFonts w:ascii="Times New Roman" w:hAnsi="Times New Roman"/>
        </w:rPr>
        <w:footnoteRef/>
      </w:r>
      <w:r w:rsidRPr="00013F1A">
        <w:rPr>
          <w:rFonts w:ascii="Times New Roman" w:hAnsi="Times New Roman"/>
        </w:rPr>
        <w:t xml:space="preserve"> “Majority” = greater than 50%.</w:t>
      </w:r>
      <w:r>
        <w:rPr>
          <w:rFonts w:ascii="Times New Roman" w:hAnsi="Times New Roman"/>
        </w:rPr>
        <w:t xml:space="preserve">  </w:t>
      </w:r>
      <w:r w:rsidRPr="00EE6363">
        <w:rPr>
          <w:rFonts w:ascii="Times New Roman" w:hAnsi="Times New Roman"/>
          <w:u w:val="wave"/>
        </w:rPr>
        <w:t xml:space="preserve">Note:  ODE calculates this by using the </w:t>
      </w:r>
      <w:r>
        <w:rPr>
          <w:rFonts w:ascii="Times New Roman" w:hAnsi="Times New Roman"/>
          <w:u w:val="wave"/>
        </w:rPr>
        <w:t xml:space="preserve">SOES Beginning of Year Student Collection, which closes at the end of December.  </w:t>
      </w:r>
      <w:r w:rsidRPr="00EE6363">
        <w:rPr>
          <w:rFonts w:ascii="Times New Roman" w:hAnsi="Times New Roman"/>
          <w:u w:val="wave"/>
        </w:rPr>
        <w:t>If the auditor disagrees with ODE’s determination, consult with CFAE Community School Specialist.</w:t>
      </w:r>
    </w:p>
    <w:p w14:paraId="7315B78E" w14:textId="77777777" w:rsidR="00E55CE0" w:rsidRPr="00013F1A" w:rsidRDefault="00E55CE0" w:rsidP="00F64C86">
      <w:pPr>
        <w:pStyle w:val="FootnoteText"/>
        <w:rPr>
          <w:rFonts w:ascii="Times New Roman" w:hAnsi="Times New Roman"/>
        </w:rPr>
      </w:pPr>
    </w:p>
  </w:footnote>
  <w:footnote w:id="25">
    <w:p w14:paraId="232FC2CA" w14:textId="77777777" w:rsidR="00E55CE0" w:rsidRDefault="00E55CE0" w:rsidP="00F64C86">
      <w:pPr>
        <w:pStyle w:val="CommentText"/>
        <w:jc w:val="both"/>
      </w:pPr>
      <w:r w:rsidRPr="00B90DE3">
        <w:rPr>
          <w:rStyle w:val="FootnoteReference"/>
          <w:rFonts w:ascii="Times New Roman" w:hAnsi="Times New Roman"/>
        </w:rPr>
        <w:footnoteRef/>
      </w:r>
      <w:r w:rsidRPr="00B90DE3">
        <w:rPr>
          <w:rFonts w:ascii="Times New Roman" w:hAnsi="Times New Roman"/>
        </w:rPr>
        <w:t xml:space="preserve"> </w:t>
      </w:r>
      <w:r>
        <w:rPr>
          <w:rFonts w:ascii="Times New Roman" w:hAnsi="Times New Roman"/>
        </w:rPr>
        <w:t>There is a typo in</w:t>
      </w:r>
      <w:r w:rsidRPr="00B90DE3">
        <w:rPr>
          <w:rFonts w:ascii="Times New Roman" w:hAnsi="Times New Roman"/>
        </w:rPr>
        <w:t xml:space="preserve"> Ohio Admin. Code 3301-102-10(A) </w:t>
      </w:r>
      <w:r>
        <w:rPr>
          <w:rFonts w:ascii="Times New Roman" w:hAnsi="Times New Roman"/>
        </w:rPr>
        <w:t xml:space="preserve">that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 xml:space="preserve">3301.0712(D)(6), as (D)(6) does not exist. </w:t>
      </w:r>
      <w:r w:rsidRPr="00B90DE3">
        <w:rPr>
          <w:rFonts w:ascii="Times New Roman" w:hAnsi="Times New Roman"/>
        </w:rPr>
        <w:t xml:space="preserve">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sidRPr="00B90DE3">
        <w:rPr>
          <w:rFonts w:ascii="Times New Roman" w:hAnsi="Times New Roman"/>
        </w:rPr>
        <w:t>3314.36</w:t>
      </w:r>
      <w:r>
        <w:rPr>
          <w:rFonts w:ascii="Times New Roman" w:hAnsi="Times New Roman"/>
        </w:rPr>
        <w:t xml:space="preserve"> contains similar language and it references </w:t>
      </w:r>
      <w:r w:rsidRPr="00B90DE3">
        <w:rPr>
          <w:rStyle w:val="Heading3Char"/>
          <w:rFonts w:ascii="Times New Roman" w:hAnsi="Times New Roman" w:cs="Times New Roman"/>
          <w:b w:val="0"/>
          <w:color w:val="auto"/>
        </w:rPr>
        <w:t>Ohio Rev. Code §</w:t>
      </w:r>
      <w:r w:rsidRPr="00B90DE3">
        <w:rPr>
          <w:rStyle w:val="Heading3Char"/>
          <w:rFonts w:ascii="Times New Roman" w:hAnsi="Times New Roman" w:cs="Times New Roman"/>
          <w:color w:val="auto"/>
        </w:rPr>
        <w:t xml:space="preserve"> </w:t>
      </w:r>
      <w:r>
        <w:rPr>
          <w:rFonts w:ascii="Times New Roman" w:hAnsi="Times New Roman"/>
        </w:rPr>
        <w:t>3301.0712</w:t>
      </w:r>
      <w:r w:rsidRPr="00B90DE3">
        <w:rPr>
          <w:rFonts w:ascii="Times New Roman" w:hAnsi="Times New Roman"/>
        </w:rPr>
        <w:t xml:space="preserve"> (D)(5).</w:t>
      </w:r>
    </w:p>
  </w:footnote>
  <w:footnote w:id="26">
    <w:p w14:paraId="7A509120" w14:textId="77777777" w:rsidR="00E55CE0" w:rsidRDefault="00E55CE0" w:rsidP="00F64C86">
      <w:pPr>
        <w:pStyle w:val="FootnoteText"/>
        <w:jc w:val="both"/>
        <w:rPr>
          <w:rFonts w:ascii="Times New Roman" w:hAnsi="Times New Roman"/>
        </w:rPr>
      </w:pPr>
      <w:r w:rsidRPr="00072AAF">
        <w:rPr>
          <w:rStyle w:val="FootnoteReference"/>
          <w:rFonts w:ascii="Times New Roman" w:hAnsi="Times New Roman"/>
        </w:rPr>
        <w:footnoteRef/>
      </w:r>
      <w:r w:rsidRPr="00072AAF">
        <w:t xml:space="preserve"> </w:t>
      </w:r>
      <w:r w:rsidRPr="00072AAF">
        <w:rPr>
          <w:rFonts w:ascii="Times New Roman" w:hAnsi="Times New Roman"/>
        </w:rPr>
        <w:t>We are not currently aware of any Dropout Prevention and Recovery schools that received the designation under Ohio Admin. Code 3301-102-10(A)(1), and therefore testing steps have not been included for such.  Contact CFAE’s Community School Specialist if one is encountered.</w:t>
      </w:r>
    </w:p>
    <w:p w14:paraId="7FDC7F58" w14:textId="77777777" w:rsidR="00E55CE0" w:rsidRPr="00072AAF" w:rsidRDefault="00E55CE0" w:rsidP="00F64C86">
      <w:pPr>
        <w:pStyle w:val="FootnoteText"/>
        <w:jc w:val="both"/>
        <w:rPr>
          <w:rFonts w:ascii="Times New Roman" w:hAnsi="Times New Roman"/>
        </w:rPr>
      </w:pPr>
    </w:p>
  </w:footnote>
  <w:footnote w:id="27">
    <w:p w14:paraId="490E4396" w14:textId="77777777" w:rsidR="00E55CE0" w:rsidRPr="00072AAF" w:rsidRDefault="00E55CE0" w:rsidP="00F64C86">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This application may be different than the DOPR application linked to above.  As long as ODE approved it, auditors should not take exception.</w:t>
      </w:r>
    </w:p>
    <w:p w14:paraId="4343ABA2" w14:textId="77777777" w:rsidR="00E55CE0" w:rsidRPr="00072AAF" w:rsidRDefault="00E55CE0" w:rsidP="00F64C86">
      <w:pPr>
        <w:pStyle w:val="FootnoteText"/>
        <w:rPr>
          <w:rFonts w:ascii="Times New Roman" w:hAnsi="Times New Roman"/>
        </w:rPr>
      </w:pPr>
    </w:p>
  </w:footnote>
  <w:footnote w:id="28">
    <w:p w14:paraId="161C2D09" w14:textId="6273E3C9" w:rsidR="00E55CE0" w:rsidRDefault="00E55CE0" w:rsidP="00F64C86">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Even though ODE does not require resubmission of certain information with the application for reoccurring applicants, auditors will still test all eligibility requirements.</w:t>
      </w:r>
    </w:p>
    <w:p w14:paraId="12F67F39" w14:textId="77777777" w:rsidR="00E55CE0" w:rsidRPr="00013F1A" w:rsidRDefault="00E55CE0" w:rsidP="00F64C86">
      <w:pPr>
        <w:pStyle w:val="FootnoteText"/>
        <w:jc w:val="both"/>
        <w:rPr>
          <w:rFonts w:ascii="Times New Roman" w:hAnsi="Times New Roman"/>
        </w:rPr>
      </w:pPr>
    </w:p>
  </w:footnote>
  <w:footnote w:id="29">
    <w:p w14:paraId="51F87B2D" w14:textId="77777777" w:rsidR="00E55CE0" w:rsidRPr="00EF166E" w:rsidRDefault="00E55CE0" w:rsidP="00F64C86">
      <w:pPr>
        <w:pStyle w:val="FootnoteText"/>
        <w:jc w:val="both"/>
        <w:rPr>
          <w:rFonts w:ascii="Times New Roman" w:hAnsi="Times New Roman"/>
          <w:b/>
          <w:i/>
        </w:rPr>
      </w:pPr>
      <w:r w:rsidRPr="00EA2F51">
        <w:rPr>
          <w:rStyle w:val="FootnoteReference"/>
          <w:rFonts w:ascii="Times New Roman" w:hAnsi="Times New Roman"/>
          <w:strike/>
        </w:rPr>
        <w:footnoteRef/>
      </w:r>
      <w:r w:rsidRPr="00EA2F51">
        <w:rPr>
          <w:rFonts w:ascii="Times New Roman" w:hAnsi="Times New Roman"/>
          <w:b/>
          <w:i/>
          <w:strike/>
          <w:color w:val="FF0000"/>
        </w:rPr>
        <w:t xml:space="preserve"> </w:t>
      </w:r>
      <w:r w:rsidRPr="00EA2F51">
        <w:rPr>
          <w:rFonts w:ascii="Times New Roman" w:hAnsi="Times New Roman"/>
          <w:b/>
          <w:strike/>
          <w:color w:val="FF0000"/>
        </w:rPr>
        <w:t>T</w:t>
      </w:r>
      <w:r w:rsidRPr="00AB3FE3">
        <w:rPr>
          <w:rFonts w:ascii="Times New Roman" w:hAnsi="Times New Roman"/>
          <w:b/>
          <w:strike/>
          <w:color w:val="FF0000"/>
        </w:rPr>
        <w:t>he requirement for FY 2020 state testing was removed by the legislature, and subsequent federal waiver, due to the COVID-19 pandemic.  For Fy 2021, 133 GA, HB 409, as amended by 134 GA, HB 67 removed the American History end-of-course examination requirement; and granted certain leniency to awarding Fy 2021 diplomas.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90B" w14:textId="41B44CD4"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E55CE0" w:rsidRDefault="00E55C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B652" w14:textId="6A36F660"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E55CE0" w:rsidRDefault="00E55C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2761" w14:textId="06F49962"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E55CE0" w:rsidRDefault="00E55CE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32EE" w14:textId="57AEF861"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E55CE0" w:rsidRDefault="00E55CE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66A4" w14:textId="4A874687"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69FAECA4"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52FBABDB" w14:textId="77777777" w:rsidR="00E55CE0" w:rsidRDefault="00E55CE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F8CD" w14:textId="77777777"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6BDAD28" w14:textId="2727C291"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65A8CBD1" w14:textId="77777777" w:rsidR="00E55CE0" w:rsidRDefault="00E55CE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8680" w14:textId="791B462D"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 xml:space="preserve">2022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E55CE0" w:rsidRDefault="00E55CE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AF28" w14:textId="0D3CCE43"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E55CE0" w:rsidRDefault="00E55CE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9B5" w14:textId="5AF01770"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E55CE0" w:rsidRDefault="00E55CE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65F5" w14:textId="5F7E38BE"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E16D27" w14:textId="4F4EA1D9"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3-17</w:t>
    </w:r>
  </w:p>
  <w:p w14:paraId="55254277" w14:textId="77777777" w:rsidR="00E55CE0" w:rsidRDefault="00E55CE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3D12" w14:textId="77777777"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C25BF91" w14:textId="4BAFB67A" w:rsidR="00E55CE0" w:rsidRPr="00723519" w:rsidRDefault="00E55CE0" w:rsidP="00723519">
    <w:pPr>
      <w:pStyle w:val="Header"/>
      <w:jc w:val="right"/>
      <w:rPr>
        <w:rFonts w:ascii="Times New Roman" w:hAnsi="Times New Roman"/>
        <w:b/>
        <w:i/>
      </w:rPr>
    </w:pPr>
    <w:r>
      <w:rPr>
        <w:rFonts w:ascii="Times New Roman" w:hAnsi="Times New Roman"/>
        <w:b/>
        <w:i/>
      </w:rPr>
      <w:t>Section 3-18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A9F3" w14:textId="31BB9CE2"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7777777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E55CE0" w:rsidRDefault="00E55CE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043A" w14:textId="77777777"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D3DE2A9" w14:textId="13941AD4" w:rsidR="00E55CE0" w:rsidRPr="00723519" w:rsidRDefault="00E55CE0" w:rsidP="00723519">
    <w:pPr>
      <w:pStyle w:val="Header"/>
      <w:jc w:val="right"/>
      <w:rPr>
        <w:rFonts w:ascii="Times New Roman" w:hAnsi="Times New Roman"/>
        <w:b/>
        <w:i/>
      </w:rPr>
    </w:pPr>
    <w:r>
      <w:rPr>
        <w:rFonts w:ascii="Times New Roman" w:hAnsi="Times New Roman"/>
        <w:b/>
        <w:i/>
      </w:rPr>
      <w:t>Section 3-19</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C3E9" w14:textId="6130FEF5"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6E1AF5C9"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3-20</w:t>
    </w:r>
  </w:p>
  <w:p w14:paraId="42947144" w14:textId="77777777" w:rsidR="00E55CE0" w:rsidRDefault="00E55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B9F5" w14:textId="509B0EA3"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7777777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E55CE0" w:rsidRDefault="00E55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29A" w14:textId="3A02A689"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7777777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E55CE0" w:rsidRDefault="00E55C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AF3FC" w14:textId="07799F84"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7777777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E55CE0" w:rsidRDefault="00E55C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F394" w14:textId="14D55215"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E55CE0" w:rsidRDefault="00E55C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0DC1" w14:textId="38377EEF"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15B3A44E"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3-6</w:t>
    </w:r>
  </w:p>
  <w:p w14:paraId="7778C83D" w14:textId="77777777" w:rsidR="00E55CE0" w:rsidRDefault="00E55C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CB18" w14:textId="77777777"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4EF4B68" w14:textId="647EEC5F"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3-7</w:t>
    </w:r>
  </w:p>
  <w:p w14:paraId="4B2CC001" w14:textId="77777777" w:rsidR="00E55CE0" w:rsidRDefault="00E55C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D0FC" w14:textId="54DF69F5" w:rsidR="00E55CE0" w:rsidRPr="00B84076" w:rsidRDefault="00E55CE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E55CE0" w:rsidRPr="007447D5" w:rsidRDefault="00E55CE0"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E55CE0" w:rsidRDefault="00E55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5E6C"/>
    <w:multiLevelType w:val="hybridMultilevel"/>
    <w:tmpl w:val="E7265922"/>
    <w:lvl w:ilvl="0" w:tplc="D20487DA">
      <w:start w:val="1"/>
      <w:numFmt w:val="decimal"/>
      <w:lvlText w:val="%1."/>
      <w:lvlJc w:val="left"/>
      <w:pPr>
        <w:ind w:left="720" w:hanging="360"/>
      </w:pPr>
      <w:rPr>
        <w:b w:val="0"/>
        <w:color w:val="auto"/>
      </w:rPr>
    </w:lvl>
    <w:lvl w:ilvl="1" w:tplc="6976358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6878D0"/>
    <w:multiLevelType w:val="hybridMultilevel"/>
    <w:tmpl w:val="259668F8"/>
    <w:lvl w:ilvl="0" w:tplc="D20487DA">
      <w:start w:val="1"/>
      <w:numFmt w:val="decimal"/>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C352E"/>
    <w:multiLevelType w:val="hybridMultilevel"/>
    <w:tmpl w:val="5C1AC38A"/>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E066E"/>
    <w:multiLevelType w:val="hybridMultilevel"/>
    <w:tmpl w:val="C050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17D64"/>
    <w:multiLevelType w:val="hybridMultilevel"/>
    <w:tmpl w:val="56986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E55D5"/>
    <w:multiLevelType w:val="hybridMultilevel"/>
    <w:tmpl w:val="3FDE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52BF1"/>
    <w:multiLevelType w:val="hybridMultilevel"/>
    <w:tmpl w:val="F21C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2570FB"/>
    <w:multiLevelType w:val="hybridMultilevel"/>
    <w:tmpl w:val="D8EA4B40"/>
    <w:lvl w:ilvl="0" w:tplc="2DBCD4E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4961F0"/>
    <w:multiLevelType w:val="hybridMultilevel"/>
    <w:tmpl w:val="029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83ADA"/>
    <w:multiLevelType w:val="hybridMultilevel"/>
    <w:tmpl w:val="F9F01B5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E06BC"/>
    <w:multiLevelType w:val="hybridMultilevel"/>
    <w:tmpl w:val="F7BC8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72FAB"/>
    <w:multiLevelType w:val="hybridMultilevel"/>
    <w:tmpl w:val="052A59F0"/>
    <w:lvl w:ilvl="0" w:tplc="B3F67CA8">
      <w:start w:val="1"/>
      <w:numFmt w:val="decimal"/>
      <w:lvlText w:val="%1."/>
      <w:lvlJc w:val="left"/>
      <w:pPr>
        <w:ind w:left="720" w:hanging="360"/>
      </w:pPr>
      <w:rPr>
        <w:b w:val="0"/>
        <w:i/>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56DB4F73"/>
    <w:multiLevelType w:val="hybridMultilevel"/>
    <w:tmpl w:val="4F72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D4D6D"/>
    <w:multiLevelType w:val="hybridMultilevel"/>
    <w:tmpl w:val="435ECE6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1DE51A8"/>
    <w:multiLevelType w:val="hybridMultilevel"/>
    <w:tmpl w:val="7EE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4" w15:restartNumberingAfterBreak="0">
    <w:nsid w:val="6AFD3C69"/>
    <w:multiLevelType w:val="hybridMultilevel"/>
    <w:tmpl w:val="975E6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1671C7"/>
    <w:multiLevelType w:val="multilevel"/>
    <w:tmpl w:val="C4B280FA"/>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bullet"/>
      <w:lvlText w:val=""/>
      <w:lvlJc w:val="left"/>
      <w:pPr>
        <w:ind w:left="3240" w:hanging="360"/>
      </w:pPr>
      <w:rPr>
        <w:rFonts w:ascii="Symbol" w:hAnsi="Symbol" w:hint="default"/>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8" w15:restartNumberingAfterBreak="0">
    <w:nsid w:val="76F601FE"/>
    <w:multiLevelType w:val="hybridMultilevel"/>
    <w:tmpl w:val="381E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A97273"/>
    <w:multiLevelType w:val="hybridMultilevel"/>
    <w:tmpl w:val="C83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1"/>
  </w:num>
  <w:num w:numId="3">
    <w:abstractNumId w:val="31"/>
  </w:num>
  <w:num w:numId="4">
    <w:abstractNumId w:val="29"/>
  </w:num>
  <w:num w:numId="5">
    <w:abstractNumId w:val="45"/>
  </w:num>
  <w:num w:numId="6">
    <w:abstractNumId w:val="50"/>
  </w:num>
  <w:num w:numId="7">
    <w:abstractNumId w:val="41"/>
  </w:num>
  <w:num w:numId="8">
    <w:abstractNumId w:val="22"/>
  </w:num>
  <w:num w:numId="9">
    <w:abstractNumId w:val="32"/>
  </w:num>
  <w:num w:numId="10">
    <w:abstractNumId w:val="30"/>
  </w:num>
  <w:num w:numId="11">
    <w:abstractNumId w:val="39"/>
  </w:num>
  <w:num w:numId="12">
    <w:abstractNumId w:val="15"/>
  </w:num>
  <w:num w:numId="13">
    <w:abstractNumId w:val="55"/>
  </w:num>
  <w:num w:numId="14">
    <w:abstractNumId w:val="16"/>
  </w:num>
  <w:num w:numId="15">
    <w:abstractNumId w:val="26"/>
  </w:num>
  <w:num w:numId="16">
    <w:abstractNumId w:val="23"/>
  </w:num>
  <w:num w:numId="17">
    <w:abstractNumId w:val="46"/>
  </w:num>
  <w:num w:numId="18">
    <w:abstractNumId w:val="13"/>
  </w:num>
  <w:num w:numId="19">
    <w:abstractNumId w:val="40"/>
  </w:num>
  <w:num w:numId="20">
    <w:abstractNumId w:val="51"/>
  </w:num>
  <w:num w:numId="21">
    <w:abstractNumId w:val="28"/>
  </w:num>
  <w:num w:numId="22">
    <w:abstractNumId w:val="4"/>
  </w:num>
  <w:num w:numId="23">
    <w:abstractNumId w:val="17"/>
  </w:num>
  <w:num w:numId="24">
    <w:abstractNumId w:val="2"/>
  </w:num>
  <w:num w:numId="25">
    <w:abstractNumId w:val="35"/>
  </w:num>
  <w:num w:numId="26">
    <w:abstractNumId w:val="53"/>
  </w:num>
  <w:num w:numId="27">
    <w:abstractNumId w:val="10"/>
  </w:num>
  <w:num w:numId="28">
    <w:abstractNumId w:val="48"/>
  </w:num>
  <w:num w:numId="29">
    <w:abstractNumId w:val="27"/>
  </w:num>
  <w:num w:numId="30">
    <w:abstractNumId w:val="36"/>
  </w:num>
  <w:num w:numId="31">
    <w:abstractNumId w:val="19"/>
  </w:num>
  <w:num w:numId="32">
    <w:abstractNumId w:val="8"/>
  </w:num>
  <w:num w:numId="33">
    <w:abstractNumId w:val="37"/>
  </w:num>
  <w:num w:numId="34">
    <w:abstractNumId w:val="43"/>
  </w:num>
  <w:num w:numId="35">
    <w:abstractNumId w:val="14"/>
  </w:num>
  <w:num w:numId="36">
    <w:abstractNumId w:val="38"/>
  </w:num>
  <w:num w:numId="37">
    <w:abstractNumId w:val="0"/>
  </w:num>
  <w:num w:numId="38">
    <w:abstractNumId w:val="44"/>
  </w:num>
  <w:num w:numId="39">
    <w:abstractNumId w:val="18"/>
  </w:num>
  <w:num w:numId="40">
    <w:abstractNumId w:val="54"/>
  </w:num>
  <w:num w:numId="41">
    <w:abstractNumId w:val="21"/>
  </w:num>
  <w:num w:numId="42">
    <w:abstractNumId w:val="3"/>
  </w:num>
  <w:num w:numId="43">
    <w:abstractNumId w:val="5"/>
  </w:num>
  <w:num w:numId="44">
    <w:abstractNumId w:val="33"/>
  </w:num>
  <w:num w:numId="45">
    <w:abstractNumId w:val="6"/>
  </w:num>
  <w:num w:numId="46">
    <w:abstractNumId w:val="25"/>
  </w:num>
  <w:num w:numId="47">
    <w:abstractNumId w:val="52"/>
  </w:num>
  <w:num w:numId="48">
    <w:abstractNumId w:val="42"/>
  </w:num>
  <w:num w:numId="49">
    <w:abstractNumId w:val="49"/>
  </w:num>
  <w:num w:numId="50">
    <w:abstractNumId w:val="12"/>
  </w:num>
  <w:num w:numId="51">
    <w:abstractNumId w:val="24"/>
  </w:num>
  <w:num w:numId="52">
    <w:abstractNumId w:val="11"/>
  </w:num>
  <w:num w:numId="53">
    <w:abstractNumId w:val="47"/>
  </w:num>
  <w:num w:numId="54">
    <w:abstractNumId w:val="9"/>
  </w:num>
  <w:num w:numId="55">
    <w:abstractNumId w:val="7"/>
  </w:num>
  <w:num w:numId="56">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00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1A92"/>
    <w:rsid w:val="000024ED"/>
    <w:rsid w:val="0000386D"/>
    <w:rsid w:val="00005EDA"/>
    <w:rsid w:val="00006662"/>
    <w:rsid w:val="00010AAF"/>
    <w:rsid w:val="00011B09"/>
    <w:rsid w:val="00011B59"/>
    <w:rsid w:val="0001361E"/>
    <w:rsid w:val="0001378D"/>
    <w:rsid w:val="00013F1A"/>
    <w:rsid w:val="00014121"/>
    <w:rsid w:val="00014D4D"/>
    <w:rsid w:val="00014E05"/>
    <w:rsid w:val="00015B48"/>
    <w:rsid w:val="000167F1"/>
    <w:rsid w:val="0001792D"/>
    <w:rsid w:val="00023987"/>
    <w:rsid w:val="00023A9A"/>
    <w:rsid w:val="000273B1"/>
    <w:rsid w:val="00031A17"/>
    <w:rsid w:val="00032865"/>
    <w:rsid w:val="00033E7E"/>
    <w:rsid w:val="0003400F"/>
    <w:rsid w:val="00034457"/>
    <w:rsid w:val="00035AAD"/>
    <w:rsid w:val="00040780"/>
    <w:rsid w:val="00040FF3"/>
    <w:rsid w:val="0004306E"/>
    <w:rsid w:val="000446B2"/>
    <w:rsid w:val="000446FC"/>
    <w:rsid w:val="00045454"/>
    <w:rsid w:val="00045E59"/>
    <w:rsid w:val="000467BA"/>
    <w:rsid w:val="000475C1"/>
    <w:rsid w:val="0005044B"/>
    <w:rsid w:val="00050D37"/>
    <w:rsid w:val="00053BF9"/>
    <w:rsid w:val="000556E6"/>
    <w:rsid w:val="000559CC"/>
    <w:rsid w:val="00057CCA"/>
    <w:rsid w:val="000604FC"/>
    <w:rsid w:val="00061F38"/>
    <w:rsid w:val="000630B0"/>
    <w:rsid w:val="00066E1C"/>
    <w:rsid w:val="00067DB8"/>
    <w:rsid w:val="000712FD"/>
    <w:rsid w:val="00071CAD"/>
    <w:rsid w:val="00072AAF"/>
    <w:rsid w:val="000741C6"/>
    <w:rsid w:val="00074A47"/>
    <w:rsid w:val="00084F8D"/>
    <w:rsid w:val="000853C8"/>
    <w:rsid w:val="000935ED"/>
    <w:rsid w:val="0009423D"/>
    <w:rsid w:val="0009493C"/>
    <w:rsid w:val="00096FEF"/>
    <w:rsid w:val="000973CD"/>
    <w:rsid w:val="00097C89"/>
    <w:rsid w:val="000A1EB4"/>
    <w:rsid w:val="000A282C"/>
    <w:rsid w:val="000A3C3A"/>
    <w:rsid w:val="000A4A65"/>
    <w:rsid w:val="000A5344"/>
    <w:rsid w:val="000A555A"/>
    <w:rsid w:val="000A5B8D"/>
    <w:rsid w:val="000A6734"/>
    <w:rsid w:val="000A7221"/>
    <w:rsid w:val="000A7B75"/>
    <w:rsid w:val="000B1ED4"/>
    <w:rsid w:val="000B2B64"/>
    <w:rsid w:val="000B2C8A"/>
    <w:rsid w:val="000B4071"/>
    <w:rsid w:val="000B5F97"/>
    <w:rsid w:val="000B6DD9"/>
    <w:rsid w:val="000C6E37"/>
    <w:rsid w:val="000C70A1"/>
    <w:rsid w:val="000C7BD7"/>
    <w:rsid w:val="000C7FD9"/>
    <w:rsid w:val="000D05E8"/>
    <w:rsid w:val="000D1AE8"/>
    <w:rsid w:val="000D2878"/>
    <w:rsid w:val="000D3152"/>
    <w:rsid w:val="000D3D23"/>
    <w:rsid w:val="000D635D"/>
    <w:rsid w:val="000D649A"/>
    <w:rsid w:val="000D67DD"/>
    <w:rsid w:val="000D6BC8"/>
    <w:rsid w:val="000D6CDB"/>
    <w:rsid w:val="000D7679"/>
    <w:rsid w:val="000E0522"/>
    <w:rsid w:val="000E18BF"/>
    <w:rsid w:val="000E2092"/>
    <w:rsid w:val="000E70A4"/>
    <w:rsid w:val="000E75D7"/>
    <w:rsid w:val="000F334C"/>
    <w:rsid w:val="000F457F"/>
    <w:rsid w:val="000F660F"/>
    <w:rsid w:val="000F6ABA"/>
    <w:rsid w:val="000F7AC7"/>
    <w:rsid w:val="000F7DAC"/>
    <w:rsid w:val="00100D31"/>
    <w:rsid w:val="00101380"/>
    <w:rsid w:val="00103C7C"/>
    <w:rsid w:val="00104B06"/>
    <w:rsid w:val="001071DE"/>
    <w:rsid w:val="001079C8"/>
    <w:rsid w:val="00111CAF"/>
    <w:rsid w:val="00113711"/>
    <w:rsid w:val="00113F26"/>
    <w:rsid w:val="00117932"/>
    <w:rsid w:val="0012252F"/>
    <w:rsid w:val="0012314A"/>
    <w:rsid w:val="00123F2B"/>
    <w:rsid w:val="00125132"/>
    <w:rsid w:val="0012518A"/>
    <w:rsid w:val="00125C50"/>
    <w:rsid w:val="001268E2"/>
    <w:rsid w:val="00127427"/>
    <w:rsid w:val="00131ADA"/>
    <w:rsid w:val="00131B8D"/>
    <w:rsid w:val="00134CE7"/>
    <w:rsid w:val="0013759F"/>
    <w:rsid w:val="00142157"/>
    <w:rsid w:val="00143400"/>
    <w:rsid w:val="00144436"/>
    <w:rsid w:val="00145132"/>
    <w:rsid w:val="00145AD3"/>
    <w:rsid w:val="001476C5"/>
    <w:rsid w:val="00147AC4"/>
    <w:rsid w:val="00150B50"/>
    <w:rsid w:val="0015222F"/>
    <w:rsid w:val="00154C41"/>
    <w:rsid w:val="00155020"/>
    <w:rsid w:val="00156A62"/>
    <w:rsid w:val="0015754C"/>
    <w:rsid w:val="00161ED7"/>
    <w:rsid w:val="001634FF"/>
    <w:rsid w:val="0016417F"/>
    <w:rsid w:val="00165417"/>
    <w:rsid w:val="00165565"/>
    <w:rsid w:val="0016572D"/>
    <w:rsid w:val="00165FD0"/>
    <w:rsid w:val="00170863"/>
    <w:rsid w:val="00170F37"/>
    <w:rsid w:val="00171400"/>
    <w:rsid w:val="0017364F"/>
    <w:rsid w:val="00173A6B"/>
    <w:rsid w:val="001748F7"/>
    <w:rsid w:val="001755A7"/>
    <w:rsid w:val="001763A0"/>
    <w:rsid w:val="00182583"/>
    <w:rsid w:val="00182659"/>
    <w:rsid w:val="0018349F"/>
    <w:rsid w:val="00184E55"/>
    <w:rsid w:val="00185386"/>
    <w:rsid w:val="0019016D"/>
    <w:rsid w:val="001932BB"/>
    <w:rsid w:val="00193E2E"/>
    <w:rsid w:val="00196A45"/>
    <w:rsid w:val="001A05A8"/>
    <w:rsid w:val="001A1041"/>
    <w:rsid w:val="001A1614"/>
    <w:rsid w:val="001A1EE7"/>
    <w:rsid w:val="001A27A1"/>
    <w:rsid w:val="001A7E17"/>
    <w:rsid w:val="001A7E94"/>
    <w:rsid w:val="001B1503"/>
    <w:rsid w:val="001B280F"/>
    <w:rsid w:val="001B2E46"/>
    <w:rsid w:val="001B3A0D"/>
    <w:rsid w:val="001B3D27"/>
    <w:rsid w:val="001B5262"/>
    <w:rsid w:val="001B549D"/>
    <w:rsid w:val="001B69E6"/>
    <w:rsid w:val="001C0213"/>
    <w:rsid w:val="001C269F"/>
    <w:rsid w:val="001C34DF"/>
    <w:rsid w:val="001C373C"/>
    <w:rsid w:val="001C42CF"/>
    <w:rsid w:val="001D2287"/>
    <w:rsid w:val="001D2779"/>
    <w:rsid w:val="001D2A7F"/>
    <w:rsid w:val="001D403C"/>
    <w:rsid w:val="001D413C"/>
    <w:rsid w:val="001D4844"/>
    <w:rsid w:val="001D4E45"/>
    <w:rsid w:val="001D7873"/>
    <w:rsid w:val="001D788E"/>
    <w:rsid w:val="001E117F"/>
    <w:rsid w:val="001E24D2"/>
    <w:rsid w:val="001E297C"/>
    <w:rsid w:val="001E3358"/>
    <w:rsid w:val="001E6467"/>
    <w:rsid w:val="001E7A0B"/>
    <w:rsid w:val="001F0911"/>
    <w:rsid w:val="001F1DE9"/>
    <w:rsid w:val="001F345B"/>
    <w:rsid w:val="001F363F"/>
    <w:rsid w:val="001F5F34"/>
    <w:rsid w:val="001F65E0"/>
    <w:rsid w:val="00202AE7"/>
    <w:rsid w:val="00203554"/>
    <w:rsid w:val="002038A2"/>
    <w:rsid w:val="002059C6"/>
    <w:rsid w:val="00206D34"/>
    <w:rsid w:val="00207CA6"/>
    <w:rsid w:val="00210704"/>
    <w:rsid w:val="00212221"/>
    <w:rsid w:val="00213A6C"/>
    <w:rsid w:val="00214290"/>
    <w:rsid w:val="0021646B"/>
    <w:rsid w:val="002167B0"/>
    <w:rsid w:val="0022129F"/>
    <w:rsid w:val="00223F88"/>
    <w:rsid w:val="00224E95"/>
    <w:rsid w:val="002250FA"/>
    <w:rsid w:val="00227D2E"/>
    <w:rsid w:val="00230E3E"/>
    <w:rsid w:val="00231E05"/>
    <w:rsid w:val="00231EA4"/>
    <w:rsid w:val="002326DE"/>
    <w:rsid w:val="002329A7"/>
    <w:rsid w:val="002346B4"/>
    <w:rsid w:val="00234990"/>
    <w:rsid w:val="002372D9"/>
    <w:rsid w:val="00240643"/>
    <w:rsid w:val="00240671"/>
    <w:rsid w:val="00241469"/>
    <w:rsid w:val="0024159F"/>
    <w:rsid w:val="0024176A"/>
    <w:rsid w:val="00241996"/>
    <w:rsid w:val="00244DE6"/>
    <w:rsid w:val="00244F7D"/>
    <w:rsid w:val="0024520E"/>
    <w:rsid w:val="00250AC0"/>
    <w:rsid w:val="00250BB6"/>
    <w:rsid w:val="00252155"/>
    <w:rsid w:val="002536F7"/>
    <w:rsid w:val="00253941"/>
    <w:rsid w:val="00254BED"/>
    <w:rsid w:val="002601CE"/>
    <w:rsid w:val="0026039B"/>
    <w:rsid w:val="00262898"/>
    <w:rsid w:val="002636BA"/>
    <w:rsid w:val="00263BE4"/>
    <w:rsid w:val="00264E0A"/>
    <w:rsid w:val="00273DB9"/>
    <w:rsid w:val="00274C3D"/>
    <w:rsid w:val="002756B7"/>
    <w:rsid w:val="00275804"/>
    <w:rsid w:val="00276558"/>
    <w:rsid w:val="0027705A"/>
    <w:rsid w:val="00280EEE"/>
    <w:rsid w:val="0028137E"/>
    <w:rsid w:val="002815ED"/>
    <w:rsid w:val="002842F1"/>
    <w:rsid w:val="00286F52"/>
    <w:rsid w:val="002874D1"/>
    <w:rsid w:val="00290A8B"/>
    <w:rsid w:val="002910B5"/>
    <w:rsid w:val="00293D7A"/>
    <w:rsid w:val="00294382"/>
    <w:rsid w:val="002A31F4"/>
    <w:rsid w:val="002A4DDB"/>
    <w:rsid w:val="002A5A46"/>
    <w:rsid w:val="002A6863"/>
    <w:rsid w:val="002B11C5"/>
    <w:rsid w:val="002B1C4E"/>
    <w:rsid w:val="002B3DE4"/>
    <w:rsid w:val="002B46F8"/>
    <w:rsid w:val="002B4ACE"/>
    <w:rsid w:val="002B7442"/>
    <w:rsid w:val="002B79DA"/>
    <w:rsid w:val="002C01D1"/>
    <w:rsid w:val="002C118F"/>
    <w:rsid w:val="002C1DA1"/>
    <w:rsid w:val="002C2958"/>
    <w:rsid w:val="002C5756"/>
    <w:rsid w:val="002C62EB"/>
    <w:rsid w:val="002D0EDA"/>
    <w:rsid w:val="002D2BF5"/>
    <w:rsid w:val="002D466A"/>
    <w:rsid w:val="002D7C62"/>
    <w:rsid w:val="002D7F10"/>
    <w:rsid w:val="002E4B88"/>
    <w:rsid w:val="002E59D9"/>
    <w:rsid w:val="002E7367"/>
    <w:rsid w:val="002F20C4"/>
    <w:rsid w:val="002F4C4B"/>
    <w:rsid w:val="002F4E6D"/>
    <w:rsid w:val="002F5775"/>
    <w:rsid w:val="00301452"/>
    <w:rsid w:val="003038E5"/>
    <w:rsid w:val="00305120"/>
    <w:rsid w:val="00315CE3"/>
    <w:rsid w:val="003205F8"/>
    <w:rsid w:val="00320EC0"/>
    <w:rsid w:val="0032227B"/>
    <w:rsid w:val="00324CF4"/>
    <w:rsid w:val="0032631E"/>
    <w:rsid w:val="003314C2"/>
    <w:rsid w:val="003342C2"/>
    <w:rsid w:val="003346EF"/>
    <w:rsid w:val="0033508B"/>
    <w:rsid w:val="00336C64"/>
    <w:rsid w:val="00337BC5"/>
    <w:rsid w:val="00337DEC"/>
    <w:rsid w:val="00340BEA"/>
    <w:rsid w:val="00341B9A"/>
    <w:rsid w:val="00342D41"/>
    <w:rsid w:val="00344A88"/>
    <w:rsid w:val="00344E0D"/>
    <w:rsid w:val="0034577A"/>
    <w:rsid w:val="003476AE"/>
    <w:rsid w:val="00352D99"/>
    <w:rsid w:val="00356C51"/>
    <w:rsid w:val="00362733"/>
    <w:rsid w:val="00370773"/>
    <w:rsid w:val="00371BDF"/>
    <w:rsid w:val="00373E33"/>
    <w:rsid w:val="0037492D"/>
    <w:rsid w:val="0037542B"/>
    <w:rsid w:val="00375FE8"/>
    <w:rsid w:val="00376A3A"/>
    <w:rsid w:val="00382F25"/>
    <w:rsid w:val="00384864"/>
    <w:rsid w:val="0038585D"/>
    <w:rsid w:val="00385FA5"/>
    <w:rsid w:val="00387B31"/>
    <w:rsid w:val="003955F8"/>
    <w:rsid w:val="003966BF"/>
    <w:rsid w:val="003A0A95"/>
    <w:rsid w:val="003A1D59"/>
    <w:rsid w:val="003A20E3"/>
    <w:rsid w:val="003A2C51"/>
    <w:rsid w:val="003A4935"/>
    <w:rsid w:val="003B0088"/>
    <w:rsid w:val="003B1CDD"/>
    <w:rsid w:val="003B212D"/>
    <w:rsid w:val="003B232F"/>
    <w:rsid w:val="003B2AE8"/>
    <w:rsid w:val="003B649D"/>
    <w:rsid w:val="003B6588"/>
    <w:rsid w:val="003B77CB"/>
    <w:rsid w:val="003B7D41"/>
    <w:rsid w:val="003C1F7E"/>
    <w:rsid w:val="003C47D6"/>
    <w:rsid w:val="003C64E9"/>
    <w:rsid w:val="003C72B4"/>
    <w:rsid w:val="003C7B34"/>
    <w:rsid w:val="003D046B"/>
    <w:rsid w:val="003D0705"/>
    <w:rsid w:val="003D40DE"/>
    <w:rsid w:val="003D77C2"/>
    <w:rsid w:val="003E0806"/>
    <w:rsid w:val="003E284E"/>
    <w:rsid w:val="003E2F15"/>
    <w:rsid w:val="003E4373"/>
    <w:rsid w:val="003E5ED3"/>
    <w:rsid w:val="003E673E"/>
    <w:rsid w:val="003E7B4B"/>
    <w:rsid w:val="003F012C"/>
    <w:rsid w:val="003F0FC4"/>
    <w:rsid w:val="003F1415"/>
    <w:rsid w:val="003F2712"/>
    <w:rsid w:val="003F3965"/>
    <w:rsid w:val="003F6B74"/>
    <w:rsid w:val="004012AD"/>
    <w:rsid w:val="004016B6"/>
    <w:rsid w:val="00401A19"/>
    <w:rsid w:val="00403B22"/>
    <w:rsid w:val="0040628C"/>
    <w:rsid w:val="00406551"/>
    <w:rsid w:val="00406F87"/>
    <w:rsid w:val="00407BA4"/>
    <w:rsid w:val="0041260C"/>
    <w:rsid w:val="00412823"/>
    <w:rsid w:val="00412C0F"/>
    <w:rsid w:val="00415CC5"/>
    <w:rsid w:val="00415DC3"/>
    <w:rsid w:val="00416DF1"/>
    <w:rsid w:val="00417A60"/>
    <w:rsid w:val="00417FF3"/>
    <w:rsid w:val="00422EDC"/>
    <w:rsid w:val="00424348"/>
    <w:rsid w:val="00427CBC"/>
    <w:rsid w:val="00431288"/>
    <w:rsid w:val="0043258F"/>
    <w:rsid w:val="00432EF2"/>
    <w:rsid w:val="00432EFE"/>
    <w:rsid w:val="00433DD9"/>
    <w:rsid w:val="00436081"/>
    <w:rsid w:val="0043736C"/>
    <w:rsid w:val="00440A3A"/>
    <w:rsid w:val="004420B0"/>
    <w:rsid w:val="004477A1"/>
    <w:rsid w:val="004522D6"/>
    <w:rsid w:val="00454F7A"/>
    <w:rsid w:val="004567CE"/>
    <w:rsid w:val="0045708A"/>
    <w:rsid w:val="004600FC"/>
    <w:rsid w:val="004610C6"/>
    <w:rsid w:val="00463CF7"/>
    <w:rsid w:val="00466DB8"/>
    <w:rsid w:val="004674AE"/>
    <w:rsid w:val="00470149"/>
    <w:rsid w:val="00472053"/>
    <w:rsid w:val="00472512"/>
    <w:rsid w:val="00472A19"/>
    <w:rsid w:val="004816BB"/>
    <w:rsid w:val="00481D9A"/>
    <w:rsid w:val="00481E3D"/>
    <w:rsid w:val="004845BC"/>
    <w:rsid w:val="0048532D"/>
    <w:rsid w:val="00491EF2"/>
    <w:rsid w:val="00491FF3"/>
    <w:rsid w:val="00492F97"/>
    <w:rsid w:val="00494714"/>
    <w:rsid w:val="004947C9"/>
    <w:rsid w:val="00495669"/>
    <w:rsid w:val="00495DF1"/>
    <w:rsid w:val="00495E34"/>
    <w:rsid w:val="004A2582"/>
    <w:rsid w:val="004A2C40"/>
    <w:rsid w:val="004A30AC"/>
    <w:rsid w:val="004A34A2"/>
    <w:rsid w:val="004A5181"/>
    <w:rsid w:val="004A5316"/>
    <w:rsid w:val="004A64AC"/>
    <w:rsid w:val="004A6687"/>
    <w:rsid w:val="004B09B9"/>
    <w:rsid w:val="004B123C"/>
    <w:rsid w:val="004B2FBF"/>
    <w:rsid w:val="004B525E"/>
    <w:rsid w:val="004B569F"/>
    <w:rsid w:val="004B6329"/>
    <w:rsid w:val="004B68D2"/>
    <w:rsid w:val="004C023A"/>
    <w:rsid w:val="004C22AA"/>
    <w:rsid w:val="004C54BD"/>
    <w:rsid w:val="004C614B"/>
    <w:rsid w:val="004D082E"/>
    <w:rsid w:val="004D1BD5"/>
    <w:rsid w:val="004D3746"/>
    <w:rsid w:val="004D3B33"/>
    <w:rsid w:val="004D58D2"/>
    <w:rsid w:val="004D6BB8"/>
    <w:rsid w:val="004D7F47"/>
    <w:rsid w:val="004D7F75"/>
    <w:rsid w:val="004E2830"/>
    <w:rsid w:val="004E59BD"/>
    <w:rsid w:val="004E6344"/>
    <w:rsid w:val="004E68CB"/>
    <w:rsid w:val="004F0F15"/>
    <w:rsid w:val="004F31A6"/>
    <w:rsid w:val="004F56AA"/>
    <w:rsid w:val="004F56CF"/>
    <w:rsid w:val="004F71A9"/>
    <w:rsid w:val="00500F50"/>
    <w:rsid w:val="005014FE"/>
    <w:rsid w:val="005030CB"/>
    <w:rsid w:val="00503A14"/>
    <w:rsid w:val="005048B2"/>
    <w:rsid w:val="005049F5"/>
    <w:rsid w:val="00505CE6"/>
    <w:rsid w:val="00505DFA"/>
    <w:rsid w:val="00505E29"/>
    <w:rsid w:val="005071B2"/>
    <w:rsid w:val="0050748C"/>
    <w:rsid w:val="00520723"/>
    <w:rsid w:val="00523FFF"/>
    <w:rsid w:val="005256B7"/>
    <w:rsid w:val="00525795"/>
    <w:rsid w:val="00531A5C"/>
    <w:rsid w:val="00533A5D"/>
    <w:rsid w:val="00537467"/>
    <w:rsid w:val="00540808"/>
    <w:rsid w:val="00541C1C"/>
    <w:rsid w:val="00542396"/>
    <w:rsid w:val="00543E4D"/>
    <w:rsid w:val="005444B5"/>
    <w:rsid w:val="00544890"/>
    <w:rsid w:val="00547E6A"/>
    <w:rsid w:val="00550A07"/>
    <w:rsid w:val="005511B1"/>
    <w:rsid w:val="0055212D"/>
    <w:rsid w:val="00555887"/>
    <w:rsid w:val="00561426"/>
    <w:rsid w:val="00564E00"/>
    <w:rsid w:val="00566896"/>
    <w:rsid w:val="00566E18"/>
    <w:rsid w:val="00571418"/>
    <w:rsid w:val="00571ECB"/>
    <w:rsid w:val="00572813"/>
    <w:rsid w:val="00576AAF"/>
    <w:rsid w:val="005778C1"/>
    <w:rsid w:val="00577C35"/>
    <w:rsid w:val="00580989"/>
    <w:rsid w:val="00582C63"/>
    <w:rsid w:val="00583658"/>
    <w:rsid w:val="00585A31"/>
    <w:rsid w:val="00585CEA"/>
    <w:rsid w:val="00590A35"/>
    <w:rsid w:val="0059171C"/>
    <w:rsid w:val="00594E02"/>
    <w:rsid w:val="00595470"/>
    <w:rsid w:val="00595673"/>
    <w:rsid w:val="005A0B63"/>
    <w:rsid w:val="005A1D8C"/>
    <w:rsid w:val="005A410B"/>
    <w:rsid w:val="005A5FAC"/>
    <w:rsid w:val="005B0128"/>
    <w:rsid w:val="005B0249"/>
    <w:rsid w:val="005B2097"/>
    <w:rsid w:val="005B20F0"/>
    <w:rsid w:val="005B22DE"/>
    <w:rsid w:val="005B314B"/>
    <w:rsid w:val="005B32DC"/>
    <w:rsid w:val="005B3D5F"/>
    <w:rsid w:val="005B5EE2"/>
    <w:rsid w:val="005B7E53"/>
    <w:rsid w:val="005C101D"/>
    <w:rsid w:val="005C117C"/>
    <w:rsid w:val="005C14D3"/>
    <w:rsid w:val="005C47EC"/>
    <w:rsid w:val="005C49D3"/>
    <w:rsid w:val="005C728C"/>
    <w:rsid w:val="005D0207"/>
    <w:rsid w:val="005D1637"/>
    <w:rsid w:val="005D2826"/>
    <w:rsid w:val="005D2E16"/>
    <w:rsid w:val="005D2E2E"/>
    <w:rsid w:val="005D3225"/>
    <w:rsid w:val="005D5086"/>
    <w:rsid w:val="005D540E"/>
    <w:rsid w:val="005D5F16"/>
    <w:rsid w:val="005D6541"/>
    <w:rsid w:val="005E1840"/>
    <w:rsid w:val="005E1865"/>
    <w:rsid w:val="005E36A8"/>
    <w:rsid w:val="005E465D"/>
    <w:rsid w:val="005E4D34"/>
    <w:rsid w:val="005E57C2"/>
    <w:rsid w:val="005E5E37"/>
    <w:rsid w:val="005E69E5"/>
    <w:rsid w:val="005E7D91"/>
    <w:rsid w:val="005F09D2"/>
    <w:rsid w:val="005F24CA"/>
    <w:rsid w:val="005F2E17"/>
    <w:rsid w:val="005F2FCC"/>
    <w:rsid w:val="005F393C"/>
    <w:rsid w:val="005F5939"/>
    <w:rsid w:val="005F6E4C"/>
    <w:rsid w:val="005F7532"/>
    <w:rsid w:val="005F769F"/>
    <w:rsid w:val="005F7C7D"/>
    <w:rsid w:val="006005DB"/>
    <w:rsid w:val="006033EC"/>
    <w:rsid w:val="00604454"/>
    <w:rsid w:val="00604A8B"/>
    <w:rsid w:val="00607C1A"/>
    <w:rsid w:val="0061176C"/>
    <w:rsid w:val="00611FE2"/>
    <w:rsid w:val="00612D21"/>
    <w:rsid w:val="00613900"/>
    <w:rsid w:val="006139D2"/>
    <w:rsid w:val="006147E8"/>
    <w:rsid w:val="00622496"/>
    <w:rsid w:val="00622962"/>
    <w:rsid w:val="00622EBD"/>
    <w:rsid w:val="0062604F"/>
    <w:rsid w:val="00631974"/>
    <w:rsid w:val="006345FA"/>
    <w:rsid w:val="006362F4"/>
    <w:rsid w:val="0064003A"/>
    <w:rsid w:val="00640186"/>
    <w:rsid w:val="00640CEF"/>
    <w:rsid w:val="0064321F"/>
    <w:rsid w:val="00643C54"/>
    <w:rsid w:val="0064468D"/>
    <w:rsid w:val="00645740"/>
    <w:rsid w:val="00646DDC"/>
    <w:rsid w:val="006511CE"/>
    <w:rsid w:val="0065163D"/>
    <w:rsid w:val="00657259"/>
    <w:rsid w:val="00657436"/>
    <w:rsid w:val="006579AE"/>
    <w:rsid w:val="00662184"/>
    <w:rsid w:val="00662AA2"/>
    <w:rsid w:val="00663B3F"/>
    <w:rsid w:val="006664E4"/>
    <w:rsid w:val="00666D42"/>
    <w:rsid w:val="00667268"/>
    <w:rsid w:val="00670EFD"/>
    <w:rsid w:val="00676428"/>
    <w:rsid w:val="00680909"/>
    <w:rsid w:val="00680940"/>
    <w:rsid w:val="00681EE3"/>
    <w:rsid w:val="006829A2"/>
    <w:rsid w:val="0068513C"/>
    <w:rsid w:val="006910B9"/>
    <w:rsid w:val="00693410"/>
    <w:rsid w:val="00693950"/>
    <w:rsid w:val="00693CB8"/>
    <w:rsid w:val="00695BBF"/>
    <w:rsid w:val="0069749F"/>
    <w:rsid w:val="006A2F7C"/>
    <w:rsid w:val="006A452D"/>
    <w:rsid w:val="006A75D8"/>
    <w:rsid w:val="006A796F"/>
    <w:rsid w:val="006B1926"/>
    <w:rsid w:val="006B2CE8"/>
    <w:rsid w:val="006B3428"/>
    <w:rsid w:val="006B3CF0"/>
    <w:rsid w:val="006B53F1"/>
    <w:rsid w:val="006B64C5"/>
    <w:rsid w:val="006B7A68"/>
    <w:rsid w:val="006C09CD"/>
    <w:rsid w:val="006C15D3"/>
    <w:rsid w:val="006C287E"/>
    <w:rsid w:val="006C3074"/>
    <w:rsid w:val="006C3E4E"/>
    <w:rsid w:val="006C5719"/>
    <w:rsid w:val="006C69DD"/>
    <w:rsid w:val="006D0AD1"/>
    <w:rsid w:val="006D157C"/>
    <w:rsid w:val="006D2B08"/>
    <w:rsid w:val="006D3C7C"/>
    <w:rsid w:val="006D412F"/>
    <w:rsid w:val="006D42F4"/>
    <w:rsid w:val="006D506F"/>
    <w:rsid w:val="006D5A37"/>
    <w:rsid w:val="006D5DED"/>
    <w:rsid w:val="006D77EB"/>
    <w:rsid w:val="006D7A41"/>
    <w:rsid w:val="006D7D3D"/>
    <w:rsid w:val="006E21AC"/>
    <w:rsid w:val="006E4A5F"/>
    <w:rsid w:val="006E6023"/>
    <w:rsid w:val="006E7930"/>
    <w:rsid w:val="006F041A"/>
    <w:rsid w:val="006F051B"/>
    <w:rsid w:val="006F0984"/>
    <w:rsid w:val="006F1C64"/>
    <w:rsid w:val="006F20CF"/>
    <w:rsid w:val="006F2811"/>
    <w:rsid w:val="006F2913"/>
    <w:rsid w:val="006F4F2B"/>
    <w:rsid w:val="006F591C"/>
    <w:rsid w:val="006F6A69"/>
    <w:rsid w:val="0070011E"/>
    <w:rsid w:val="00700D6C"/>
    <w:rsid w:val="00702ADF"/>
    <w:rsid w:val="00702BDD"/>
    <w:rsid w:val="00703D75"/>
    <w:rsid w:val="00706412"/>
    <w:rsid w:val="007068A3"/>
    <w:rsid w:val="00707CDF"/>
    <w:rsid w:val="00710309"/>
    <w:rsid w:val="00711F3D"/>
    <w:rsid w:val="0071295F"/>
    <w:rsid w:val="007161C4"/>
    <w:rsid w:val="007202D2"/>
    <w:rsid w:val="007204CB"/>
    <w:rsid w:val="00722E72"/>
    <w:rsid w:val="00723519"/>
    <w:rsid w:val="007249A9"/>
    <w:rsid w:val="0072533C"/>
    <w:rsid w:val="00727BB3"/>
    <w:rsid w:val="007322BA"/>
    <w:rsid w:val="00732478"/>
    <w:rsid w:val="00733657"/>
    <w:rsid w:val="00734FCD"/>
    <w:rsid w:val="00735DFB"/>
    <w:rsid w:val="0074130C"/>
    <w:rsid w:val="007416B7"/>
    <w:rsid w:val="007447D5"/>
    <w:rsid w:val="00746EB2"/>
    <w:rsid w:val="007522A1"/>
    <w:rsid w:val="00754905"/>
    <w:rsid w:val="00757A71"/>
    <w:rsid w:val="007632F3"/>
    <w:rsid w:val="007658A2"/>
    <w:rsid w:val="00767CAD"/>
    <w:rsid w:val="007749C0"/>
    <w:rsid w:val="00775940"/>
    <w:rsid w:val="00775EFB"/>
    <w:rsid w:val="007818DF"/>
    <w:rsid w:val="00783B99"/>
    <w:rsid w:val="00784B62"/>
    <w:rsid w:val="00786FD1"/>
    <w:rsid w:val="00790BE6"/>
    <w:rsid w:val="00791BDB"/>
    <w:rsid w:val="007938CC"/>
    <w:rsid w:val="00797494"/>
    <w:rsid w:val="00797C16"/>
    <w:rsid w:val="007A2586"/>
    <w:rsid w:val="007A3BD8"/>
    <w:rsid w:val="007A5DA5"/>
    <w:rsid w:val="007A711E"/>
    <w:rsid w:val="007A7D7F"/>
    <w:rsid w:val="007B15C7"/>
    <w:rsid w:val="007B2537"/>
    <w:rsid w:val="007B2CDC"/>
    <w:rsid w:val="007B30F4"/>
    <w:rsid w:val="007C1A13"/>
    <w:rsid w:val="007C4859"/>
    <w:rsid w:val="007C553D"/>
    <w:rsid w:val="007C6216"/>
    <w:rsid w:val="007C6490"/>
    <w:rsid w:val="007C6B0C"/>
    <w:rsid w:val="007D00A6"/>
    <w:rsid w:val="007D0274"/>
    <w:rsid w:val="007D5004"/>
    <w:rsid w:val="007D652D"/>
    <w:rsid w:val="007D6A6C"/>
    <w:rsid w:val="007D796A"/>
    <w:rsid w:val="007E2200"/>
    <w:rsid w:val="007E250A"/>
    <w:rsid w:val="007E493A"/>
    <w:rsid w:val="007E4F50"/>
    <w:rsid w:val="007E50F0"/>
    <w:rsid w:val="007F1768"/>
    <w:rsid w:val="007F301E"/>
    <w:rsid w:val="007F33A1"/>
    <w:rsid w:val="007F3878"/>
    <w:rsid w:val="007F56D2"/>
    <w:rsid w:val="007F622B"/>
    <w:rsid w:val="007F6F8E"/>
    <w:rsid w:val="00800550"/>
    <w:rsid w:val="00800DA3"/>
    <w:rsid w:val="00800DA9"/>
    <w:rsid w:val="008052A1"/>
    <w:rsid w:val="00806588"/>
    <w:rsid w:val="00806732"/>
    <w:rsid w:val="008067E9"/>
    <w:rsid w:val="0081307C"/>
    <w:rsid w:val="00814077"/>
    <w:rsid w:val="00815572"/>
    <w:rsid w:val="00815C85"/>
    <w:rsid w:val="00816241"/>
    <w:rsid w:val="00816993"/>
    <w:rsid w:val="00817152"/>
    <w:rsid w:val="00821BA2"/>
    <w:rsid w:val="00823AD6"/>
    <w:rsid w:val="0082426A"/>
    <w:rsid w:val="00824838"/>
    <w:rsid w:val="00824B35"/>
    <w:rsid w:val="0082778E"/>
    <w:rsid w:val="008325DB"/>
    <w:rsid w:val="00832FC6"/>
    <w:rsid w:val="008338A6"/>
    <w:rsid w:val="00836E9A"/>
    <w:rsid w:val="008372B9"/>
    <w:rsid w:val="0084123F"/>
    <w:rsid w:val="008424AA"/>
    <w:rsid w:val="00842543"/>
    <w:rsid w:val="00845EE9"/>
    <w:rsid w:val="00847933"/>
    <w:rsid w:val="00847FF3"/>
    <w:rsid w:val="00851F05"/>
    <w:rsid w:val="008539DE"/>
    <w:rsid w:val="0085448D"/>
    <w:rsid w:val="00854B1C"/>
    <w:rsid w:val="00856554"/>
    <w:rsid w:val="00856A61"/>
    <w:rsid w:val="00857BCF"/>
    <w:rsid w:val="00860726"/>
    <w:rsid w:val="008618DA"/>
    <w:rsid w:val="008621B9"/>
    <w:rsid w:val="00863E2B"/>
    <w:rsid w:val="00863F0D"/>
    <w:rsid w:val="008647C6"/>
    <w:rsid w:val="00864CAB"/>
    <w:rsid w:val="00866FE4"/>
    <w:rsid w:val="008711CE"/>
    <w:rsid w:val="00873417"/>
    <w:rsid w:val="00874839"/>
    <w:rsid w:val="00875718"/>
    <w:rsid w:val="00877837"/>
    <w:rsid w:val="00877F33"/>
    <w:rsid w:val="0088000F"/>
    <w:rsid w:val="008828BE"/>
    <w:rsid w:val="00885C5C"/>
    <w:rsid w:val="00885EF2"/>
    <w:rsid w:val="00885F4B"/>
    <w:rsid w:val="00890C0F"/>
    <w:rsid w:val="00890DBA"/>
    <w:rsid w:val="008935E6"/>
    <w:rsid w:val="0089482D"/>
    <w:rsid w:val="008A0CB5"/>
    <w:rsid w:val="008A4CC7"/>
    <w:rsid w:val="008A5C30"/>
    <w:rsid w:val="008A6427"/>
    <w:rsid w:val="008A64FC"/>
    <w:rsid w:val="008B27B2"/>
    <w:rsid w:val="008B3655"/>
    <w:rsid w:val="008B46B8"/>
    <w:rsid w:val="008B5641"/>
    <w:rsid w:val="008B59F5"/>
    <w:rsid w:val="008B6E54"/>
    <w:rsid w:val="008C167D"/>
    <w:rsid w:val="008C169F"/>
    <w:rsid w:val="008C191C"/>
    <w:rsid w:val="008C41A2"/>
    <w:rsid w:val="008C4731"/>
    <w:rsid w:val="008C5785"/>
    <w:rsid w:val="008C6188"/>
    <w:rsid w:val="008D0AFA"/>
    <w:rsid w:val="008D2A0F"/>
    <w:rsid w:val="008D4499"/>
    <w:rsid w:val="008D47D3"/>
    <w:rsid w:val="008D4812"/>
    <w:rsid w:val="008D5508"/>
    <w:rsid w:val="008D5EC6"/>
    <w:rsid w:val="008D7C16"/>
    <w:rsid w:val="008E00DC"/>
    <w:rsid w:val="008E391C"/>
    <w:rsid w:val="008E53BB"/>
    <w:rsid w:val="008F0D00"/>
    <w:rsid w:val="008F1237"/>
    <w:rsid w:val="008F134A"/>
    <w:rsid w:val="008F1EF9"/>
    <w:rsid w:val="008F306C"/>
    <w:rsid w:val="008F3297"/>
    <w:rsid w:val="008F4457"/>
    <w:rsid w:val="008F7607"/>
    <w:rsid w:val="00903692"/>
    <w:rsid w:val="00903D07"/>
    <w:rsid w:val="00915B0B"/>
    <w:rsid w:val="00917EA5"/>
    <w:rsid w:val="0092139D"/>
    <w:rsid w:val="009235EC"/>
    <w:rsid w:val="0092633F"/>
    <w:rsid w:val="009306C4"/>
    <w:rsid w:val="00931617"/>
    <w:rsid w:val="00932BBF"/>
    <w:rsid w:val="0093436E"/>
    <w:rsid w:val="00935369"/>
    <w:rsid w:val="009371B5"/>
    <w:rsid w:val="0094119F"/>
    <w:rsid w:val="00944F83"/>
    <w:rsid w:val="00945618"/>
    <w:rsid w:val="00946F47"/>
    <w:rsid w:val="009476B8"/>
    <w:rsid w:val="00950D34"/>
    <w:rsid w:val="009514E8"/>
    <w:rsid w:val="009519A8"/>
    <w:rsid w:val="00954D3F"/>
    <w:rsid w:val="00954D4B"/>
    <w:rsid w:val="00955778"/>
    <w:rsid w:val="00955D58"/>
    <w:rsid w:val="00962FAD"/>
    <w:rsid w:val="00963D05"/>
    <w:rsid w:val="00966852"/>
    <w:rsid w:val="009707EB"/>
    <w:rsid w:val="00971D6C"/>
    <w:rsid w:val="00971E3E"/>
    <w:rsid w:val="009722DB"/>
    <w:rsid w:val="0097480C"/>
    <w:rsid w:val="0097613D"/>
    <w:rsid w:val="009770D2"/>
    <w:rsid w:val="00980AC5"/>
    <w:rsid w:val="0098137E"/>
    <w:rsid w:val="0098281F"/>
    <w:rsid w:val="0098679C"/>
    <w:rsid w:val="00991AAF"/>
    <w:rsid w:val="009933E5"/>
    <w:rsid w:val="0099408D"/>
    <w:rsid w:val="00997AF0"/>
    <w:rsid w:val="009A3D91"/>
    <w:rsid w:val="009A401F"/>
    <w:rsid w:val="009A428D"/>
    <w:rsid w:val="009A799A"/>
    <w:rsid w:val="009B0666"/>
    <w:rsid w:val="009B168F"/>
    <w:rsid w:val="009B27FB"/>
    <w:rsid w:val="009B2F8C"/>
    <w:rsid w:val="009B3108"/>
    <w:rsid w:val="009B465F"/>
    <w:rsid w:val="009B53C1"/>
    <w:rsid w:val="009B5C00"/>
    <w:rsid w:val="009C2FBF"/>
    <w:rsid w:val="009C3A1B"/>
    <w:rsid w:val="009C6B32"/>
    <w:rsid w:val="009C7397"/>
    <w:rsid w:val="009C7B94"/>
    <w:rsid w:val="009D342C"/>
    <w:rsid w:val="009D37C2"/>
    <w:rsid w:val="009D4185"/>
    <w:rsid w:val="009D5188"/>
    <w:rsid w:val="009D625D"/>
    <w:rsid w:val="009D6CDA"/>
    <w:rsid w:val="009E112B"/>
    <w:rsid w:val="009E2A57"/>
    <w:rsid w:val="009E3629"/>
    <w:rsid w:val="009E3DDA"/>
    <w:rsid w:val="009E4929"/>
    <w:rsid w:val="009E4BD0"/>
    <w:rsid w:val="009E52F8"/>
    <w:rsid w:val="009E66C4"/>
    <w:rsid w:val="009E7A0E"/>
    <w:rsid w:val="009E7E9B"/>
    <w:rsid w:val="009F0B47"/>
    <w:rsid w:val="009F3FE1"/>
    <w:rsid w:val="009F646F"/>
    <w:rsid w:val="009F6A3C"/>
    <w:rsid w:val="009F7391"/>
    <w:rsid w:val="00A01170"/>
    <w:rsid w:val="00A021E6"/>
    <w:rsid w:val="00A06424"/>
    <w:rsid w:val="00A079C4"/>
    <w:rsid w:val="00A10D64"/>
    <w:rsid w:val="00A10DFB"/>
    <w:rsid w:val="00A13696"/>
    <w:rsid w:val="00A13E83"/>
    <w:rsid w:val="00A14007"/>
    <w:rsid w:val="00A15CAD"/>
    <w:rsid w:val="00A1792B"/>
    <w:rsid w:val="00A2191C"/>
    <w:rsid w:val="00A2240F"/>
    <w:rsid w:val="00A2742E"/>
    <w:rsid w:val="00A30C2F"/>
    <w:rsid w:val="00A31581"/>
    <w:rsid w:val="00A33F8C"/>
    <w:rsid w:val="00A345F2"/>
    <w:rsid w:val="00A43849"/>
    <w:rsid w:val="00A43F75"/>
    <w:rsid w:val="00A453CE"/>
    <w:rsid w:val="00A458B0"/>
    <w:rsid w:val="00A45D41"/>
    <w:rsid w:val="00A45D9E"/>
    <w:rsid w:val="00A46D23"/>
    <w:rsid w:val="00A54176"/>
    <w:rsid w:val="00A5439E"/>
    <w:rsid w:val="00A558B6"/>
    <w:rsid w:val="00A56041"/>
    <w:rsid w:val="00A56F50"/>
    <w:rsid w:val="00A5732E"/>
    <w:rsid w:val="00A57B6E"/>
    <w:rsid w:val="00A60424"/>
    <w:rsid w:val="00A60ED9"/>
    <w:rsid w:val="00A63099"/>
    <w:rsid w:val="00A66329"/>
    <w:rsid w:val="00A726E6"/>
    <w:rsid w:val="00A73A9B"/>
    <w:rsid w:val="00A74884"/>
    <w:rsid w:val="00A75909"/>
    <w:rsid w:val="00A7715A"/>
    <w:rsid w:val="00A807EB"/>
    <w:rsid w:val="00A82037"/>
    <w:rsid w:val="00A829FB"/>
    <w:rsid w:val="00A836F7"/>
    <w:rsid w:val="00A848C5"/>
    <w:rsid w:val="00A84B0B"/>
    <w:rsid w:val="00A84EBF"/>
    <w:rsid w:val="00A928DA"/>
    <w:rsid w:val="00A93D83"/>
    <w:rsid w:val="00A95868"/>
    <w:rsid w:val="00A977BE"/>
    <w:rsid w:val="00A97BCE"/>
    <w:rsid w:val="00AA142B"/>
    <w:rsid w:val="00AA675B"/>
    <w:rsid w:val="00AA70E4"/>
    <w:rsid w:val="00AA75B7"/>
    <w:rsid w:val="00AA75DA"/>
    <w:rsid w:val="00AB0123"/>
    <w:rsid w:val="00AB02E3"/>
    <w:rsid w:val="00AB2A7C"/>
    <w:rsid w:val="00AB3F63"/>
    <w:rsid w:val="00AB3FE3"/>
    <w:rsid w:val="00AB547A"/>
    <w:rsid w:val="00AB5502"/>
    <w:rsid w:val="00AC09EA"/>
    <w:rsid w:val="00AC1AFA"/>
    <w:rsid w:val="00AC2C19"/>
    <w:rsid w:val="00AC7AC8"/>
    <w:rsid w:val="00AD6476"/>
    <w:rsid w:val="00AE2B35"/>
    <w:rsid w:val="00AE5484"/>
    <w:rsid w:val="00AE5CA8"/>
    <w:rsid w:val="00AF043E"/>
    <w:rsid w:val="00AF1A77"/>
    <w:rsid w:val="00AF1D98"/>
    <w:rsid w:val="00AF2C9A"/>
    <w:rsid w:val="00AF64E4"/>
    <w:rsid w:val="00AF67BB"/>
    <w:rsid w:val="00B00E77"/>
    <w:rsid w:val="00B026B5"/>
    <w:rsid w:val="00B03810"/>
    <w:rsid w:val="00B050CD"/>
    <w:rsid w:val="00B063FD"/>
    <w:rsid w:val="00B072DA"/>
    <w:rsid w:val="00B1151D"/>
    <w:rsid w:val="00B1563E"/>
    <w:rsid w:val="00B1702B"/>
    <w:rsid w:val="00B1723E"/>
    <w:rsid w:val="00B2143B"/>
    <w:rsid w:val="00B22029"/>
    <w:rsid w:val="00B22936"/>
    <w:rsid w:val="00B22C83"/>
    <w:rsid w:val="00B26A4F"/>
    <w:rsid w:val="00B27209"/>
    <w:rsid w:val="00B27D62"/>
    <w:rsid w:val="00B337CC"/>
    <w:rsid w:val="00B3412C"/>
    <w:rsid w:val="00B375A3"/>
    <w:rsid w:val="00B41CE6"/>
    <w:rsid w:val="00B468FA"/>
    <w:rsid w:val="00B52B31"/>
    <w:rsid w:val="00B560F6"/>
    <w:rsid w:val="00B56973"/>
    <w:rsid w:val="00B57899"/>
    <w:rsid w:val="00B646A8"/>
    <w:rsid w:val="00B64B7F"/>
    <w:rsid w:val="00B65260"/>
    <w:rsid w:val="00B6755E"/>
    <w:rsid w:val="00B679DE"/>
    <w:rsid w:val="00B70C71"/>
    <w:rsid w:val="00B7116F"/>
    <w:rsid w:val="00B71D95"/>
    <w:rsid w:val="00B72EDA"/>
    <w:rsid w:val="00B74D2A"/>
    <w:rsid w:val="00B8187C"/>
    <w:rsid w:val="00B82C01"/>
    <w:rsid w:val="00B862C8"/>
    <w:rsid w:val="00B87155"/>
    <w:rsid w:val="00B90DE3"/>
    <w:rsid w:val="00B93C33"/>
    <w:rsid w:val="00B940E3"/>
    <w:rsid w:val="00B97480"/>
    <w:rsid w:val="00B977E0"/>
    <w:rsid w:val="00B97CE6"/>
    <w:rsid w:val="00BA323D"/>
    <w:rsid w:val="00BA6828"/>
    <w:rsid w:val="00BA7381"/>
    <w:rsid w:val="00BA739B"/>
    <w:rsid w:val="00BA7863"/>
    <w:rsid w:val="00BB1F97"/>
    <w:rsid w:val="00BB4AFD"/>
    <w:rsid w:val="00BC0D06"/>
    <w:rsid w:val="00BC11F4"/>
    <w:rsid w:val="00BC22E4"/>
    <w:rsid w:val="00BC2524"/>
    <w:rsid w:val="00BC2CBC"/>
    <w:rsid w:val="00BC2E0C"/>
    <w:rsid w:val="00BC3394"/>
    <w:rsid w:val="00BC3C12"/>
    <w:rsid w:val="00BC3FC0"/>
    <w:rsid w:val="00BC552B"/>
    <w:rsid w:val="00BC5AC5"/>
    <w:rsid w:val="00BC5D85"/>
    <w:rsid w:val="00BC6E1F"/>
    <w:rsid w:val="00BC78A3"/>
    <w:rsid w:val="00BD4837"/>
    <w:rsid w:val="00BD60B0"/>
    <w:rsid w:val="00BE196C"/>
    <w:rsid w:val="00BE416E"/>
    <w:rsid w:val="00BE4AEF"/>
    <w:rsid w:val="00BE5871"/>
    <w:rsid w:val="00BE63B7"/>
    <w:rsid w:val="00BF049A"/>
    <w:rsid w:val="00BF09A1"/>
    <w:rsid w:val="00BF1DE5"/>
    <w:rsid w:val="00BF277F"/>
    <w:rsid w:val="00BF3ACA"/>
    <w:rsid w:val="00BF424B"/>
    <w:rsid w:val="00BF588D"/>
    <w:rsid w:val="00BF67E1"/>
    <w:rsid w:val="00BF6816"/>
    <w:rsid w:val="00BF68A3"/>
    <w:rsid w:val="00BF79A4"/>
    <w:rsid w:val="00C00BC9"/>
    <w:rsid w:val="00C014F9"/>
    <w:rsid w:val="00C0186B"/>
    <w:rsid w:val="00C01BC1"/>
    <w:rsid w:val="00C02F83"/>
    <w:rsid w:val="00C045F1"/>
    <w:rsid w:val="00C05C9A"/>
    <w:rsid w:val="00C06E20"/>
    <w:rsid w:val="00C073F9"/>
    <w:rsid w:val="00C07C0A"/>
    <w:rsid w:val="00C108C9"/>
    <w:rsid w:val="00C10CBC"/>
    <w:rsid w:val="00C128B5"/>
    <w:rsid w:val="00C133BD"/>
    <w:rsid w:val="00C14E70"/>
    <w:rsid w:val="00C15077"/>
    <w:rsid w:val="00C1693A"/>
    <w:rsid w:val="00C177EA"/>
    <w:rsid w:val="00C2088C"/>
    <w:rsid w:val="00C2105D"/>
    <w:rsid w:val="00C23E7F"/>
    <w:rsid w:val="00C24E5A"/>
    <w:rsid w:val="00C26DCC"/>
    <w:rsid w:val="00C2714F"/>
    <w:rsid w:val="00C27932"/>
    <w:rsid w:val="00C27D05"/>
    <w:rsid w:val="00C31645"/>
    <w:rsid w:val="00C31FEA"/>
    <w:rsid w:val="00C32472"/>
    <w:rsid w:val="00C33155"/>
    <w:rsid w:val="00C34669"/>
    <w:rsid w:val="00C34BA9"/>
    <w:rsid w:val="00C36E98"/>
    <w:rsid w:val="00C4022A"/>
    <w:rsid w:val="00C420BA"/>
    <w:rsid w:val="00C4246D"/>
    <w:rsid w:val="00C42B96"/>
    <w:rsid w:val="00C43D9E"/>
    <w:rsid w:val="00C4463A"/>
    <w:rsid w:val="00C44DDF"/>
    <w:rsid w:val="00C45F26"/>
    <w:rsid w:val="00C4760D"/>
    <w:rsid w:val="00C5053A"/>
    <w:rsid w:val="00C50C8F"/>
    <w:rsid w:val="00C52A56"/>
    <w:rsid w:val="00C530D4"/>
    <w:rsid w:val="00C56E68"/>
    <w:rsid w:val="00C5701D"/>
    <w:rsid w:val="00C57F35"/>
    <w:rsid w:val="00C60F89"/>
    <w:rsid w:val="00C61B2D"/>
    <w:rsid w:val="00C64FA2"/>
    <w:rsid w:val="00C651D9"/>
    <w:rsid w:val="00C65759"/>
    <w:rsid w:val="00C65792"/>
    <w:rsid w:val="00C66AD3"/>
    <w:rsid w:val="00C66E61"/>
    <w:rsid w:val="00C70FAF"/>
    <w:rsid w:val="00C71170"/>
    <w:rsid w:val="00C7281A"/>
    <w:rsid w:val="00C738AA"/>
    <w:rsid w:val="00C81043"/>
    <w:rsid w:val="00C8147B"/>
    <w:rsid w:val="00C814C2"/>
    <w:rsid w:val="00C826D9"/>
    <w:rsid w:val="00C831B4"/>
    <w:rsid w:val="00C83DE8"/>
    <w:rsid w:val="00C94275"/>
    <w:rsid w:val="00CA0E1A"/>
    <w:rsid w:val="00CA1310"/>
    <w:rsid w:val="00CA2A52"/>
    <w:rsid w:val="00CA2ACB"/>
    <w:rsid w:val="00CA34A9"/>
    <w:rsid w:val="00CA358E"/>
    <w:rsid w:val="00CA544D"/>
    <w:rsid w:val="00CB2146"/>
    <w:rsid w:val="00CB440A"/>
    <w:rsid w:val="00CB47D9"/>
    <w:rsid w:val="00CB590B"/>
    <w:rsid w:val="00CB6B92"/>
    <w:rsid w:val="00CB732A"/>
    <w:rsid w:val="00CC2607"/>
    <w:rsid w:val="00CC384E"/>
    <w:rsid w:val="00CC5B3E"/>
    <w:rsid w:val="00CD1C0B"/>
    <w:rsid w:val="00CD256D"/>
    <w:rsid w:val="00CD3BA9"/>
    <w:rsid w:val="00CE448D"/>
    <w:rsid w:val="00CE4F1A"/>
    <w:rsid w:val="00CF016F"/>
    <w:rsid w:val="00CF0FEA"/>
    <w:rsid w:val="00CF2A3B"/>
    <w:rsid w:val="00CF3552"/>
    <w:rsid w:val="00CF45B8"/>
    <w:rsid w:val="00D0365F"/>
    <w:rsid w:val="00D04D45"/>
    <w:rsid w:val="00D052DB"/>
    <w:rsid w:val="00D1165C"/>
    <w:rsid w:val="00D152D9"/>
    <w:rsid w:val="00D160AE"/>
    <w:rsid w:val="00D16B83"/>
    <w:rsid w:val="00D21910"/>
    <w:rsid w:val="00D22B4C"/>
    <w:rsid w:val="00D25E85"/>
    <w:rsid w:val="00D268FE"/>
    <w:rsid w:val="00D30820"/>
    <w:rsid w:val="00D34B7B"/>
    <w:rsid w:val="00D34C43"/>
    <w:rsid w:val="00D366D1"/>
    <w:rsid w:val="00D36970"/>
    <w:rsid w:val="00D36DCC"/>
    <w:rsid w:val="00D36ED0"/>
    <w:rsid w:val="00D36F2F"/>
    <w:rsid w:val="00D37A34"/>
    <w:rsid w:val="00D40252"/>
    <w:rsid w:val="00D40300"/>
    <w:rsid w:val="00D40698"/>
    <w:rsid w:val="00D455A9"/>
    <w:rsid w:val="00D527DF"/>
    <w:rsid w:val="00D533A1"/>
    <w:rsid w:val="00D53C1F"/>
    <w:rsid w:val="00D53D09"/>
    <w:rsid w:val="00D546C8"/>
    <w:rsid w:val="00D55213"/>
    <w:rsid w:val="00D55D6E"/>
    <w:rsid w:val="00D57AA1"/>
    <w:rsid w:val="00D604F7"/>
    <w:rsid w:val="00D61608"/>
    <w:rsid w:val="00D617EF"/>
    <w:rsid w:val="00D623E5"/>
    <w:rsid w:val="00D63FF4"/>
    <w:rsid w:val="00D64CA6"/>
    <w:rsid w:val="00D651F5"/>
    <w:rsid w:val="00D6769E"/>
    <w:rsid w:val="00D72FFD"/>
    <w:rsid w:val="00D737EF"/>
    <w:rsid w:val="00D73983"/>
    <w:rsid w:val="00D73E32"/>
    <w:rsid w:val="00D7559F"/>
    <w:rsid w:val="00D779CF"/>
    <w:rsid w:val="00D80C6A"/>
    <w:rsid w:val="00D84102"/>
    <w:rsid w:val="00D906D2"/>
    <w:rsid w:val="00D90800"/>
    <w:rsid w:val="00D93323"/>
    <w:rsid w:val="00D9542C"/>
    <w:rsid w:val="00DA2DA9"/>
    <w:rsid w:val="00DA5DAF"/>
    <w:rsid w:val="00DB087A"/>
    <w:rsid w:val="00DB0ACD"/>
    <w:rsid w:val="00DB2618"/>
    <w:rsid w:val="00DB3D3B"/>
    <w:rsid w:val="00DB5ABE"/>
    <w:rsid w:val="00DB6606"/>
    <w:rsid w:val="00DB7D37"/>
    <w:rsid w:val="00DC2DDC"/>
    <w:rsid w:val="00DC4847"/>
    <w:rsid w:val="00DC657E"/>
    <w:rsid w:val="00DC7304"/>
    <w:rsid w:val="00DD2532"/>
    <w:rsid w:val="00DD606A"/>
    <w:rsid w:val="00DE01ED"/>
    <w:rsid w:val="00DE11B7"/>
    <w:rsid w:val="00DE1910"/>
    <w:rsid w:val="00DE1B96"/>
    <w:rsid w:val="00DE1C04"/>
    <w:rsid w:val="00DE7520"/>
    <w:rsid w:val="00DF2DC7"/>
    <w:rsid w:val="00DF3320"/>
    <w:rsid w:val="00DF4587"/>
    <w:rsid w:val="00DF5136"/>
    <w:rsid w:val="00E0020A"/>
    <w:rsid w:val="00E00758"/>
    <w:rsid w:val="00E03150"/>
    <w:rsid w:val="00E041B5"/>
    <w:rsid w:val="00E1472D"/>
    <w:rsid w:val="00E15269"/>
    <w:rsid w:val="00E160F0"/>
    <w:rsid w:val="00E169A7"/>
    <w:rsid w:val="00E20292"/>
    <w:rsid w:val="00E2030D"/>
    <w:rsid w:val="00E207C5"/>
    <w:rsid w:val="00E2112E"/>
    <w:rsid w:val="00E21EFB"/>
    <w:rsid w:val="00E22457"/>
    <w:rsid w:val="00E235BF"/>
    <w:rsid w:val="00E252FD"/>
    <w:rsid w:val="00E25551"/>
    <w:rsid w:val="00E26906"/>
    <w:rsid w:val="00E30DFF"/>
    <w:rsid w:val="00E32A04"/>
    <w:rsid w:val="00E32FD7"/>
    <w:rsid w:val="00E34382"/>
    <w:rsid w:val="00E3630B"/>
    <w:rsid w:val="00E36F00"/>
    <w:rsid w:val="00E37304"/>
    <w:rsid w:val="00E37D5D"/>
    <w:rsid w:val="00E40569"/>
    <w:rsid w:val="00E413C8"/>
    <w:rsid w:val="00E4508E"/>
    <w:rsid w:val="00E45470"/>
    <w:rsid w:val="00E459B0"/>
    <w:rsid w:val="00E45ED6"/>
    <w:rsid w:val="00E46F51"/>
    <w:rsid w:val="00E502AE"/>
    <w:rsid w:val="00E5328B"/>
    <w:rsid w:val="00E54984"/>
    <w:rsid w:val="00E55CD5"/>
    <w:rsid w:val="00E55CE0"/>
    <w:rsid w:val="00E61097"/>
    <w:rsid w:val="00E64D37"/>
    <w:rsid w:val="00E66B93"/>
    <w:rsid w:val="00E66C3C"/>
    <w:rsid w:val="00E6768A"/>
    <w:rsid w:val="00E67ACC"/>
    <w:rsid w:val="00E7549E"/>
    <w:rsid w:val="00E766C8"/>
    <w:rsid w:val="00E76DF1"/>
    <w:rsid w:val="00E76E47"/>
    <w:rsid w:val="00E8237A"/>
    <w:rsid w:val="00E87816"/>
    <w:rsid w:val="00E9146E"/>
    <w:rsid w:val="00E94738"/>
    <w:rsid w:val="00E94804"/>
    <w:rsid w:val="00E968B2"/>
    <w:rsid w:val="00E97CC6"/>
    <w:rsid w:val="00EA02B3"/>
    <w:rsid w:val="00EA2819"/>
    <w:rsid w:val="00EA2F51"/>
    <w:rsid w:val="00EA4259"/>
    <w:rsid w:val="00EA4AEB"/>
    <w:rsid w:val="00EA52DC"/>
    <w:rsid w:val="00EA5A25"/>
    <w:rsid w:val="00EA7910"/>
    <w:rsid w:val="00EA7982"/>
    <w:rsid w:val="00EB196F"/>
    <w:rsid w:val="00EB1C5B"/>
    <w:rsid w:val="00EB3657"/>
    <w:rsid w:val="00EB6FA4"/>
    <w:rsid w:val="00EC0B3B"/>
    <w:rsid w:val="00EC15A1"/>
    <w:rsid w:val="00EC2926"/>
    <w:rsid w:val="00EC530F"/>
    <w:rsid w:val="00EC662B"/>
    <w:rsid w:val="00EC7228"/>
    <w:rsid w:val="00EC7E3E"/>
    <w:rsid w:val="00ED478B"/>
    <w:rsid w:val="00ED5F51"/>
    <w:rsid w:val="00ED6F73"/>
    <w:rsid w:val="00EE2544"/>
    <w:rsid w:val="00EE3D79"/>
    <w:rsid w:val="00EE42F5"/>
    <w:rsid w:val="00EE6363"/>
    <w:rsid w:val="00EF0899"/>
    <w:rsid w:val="00EF14CE"/>
    <w:rsid w:val="00EF166E"/>
    <w:rsid w:val="00EF1A28"/>
    <w:rsid w:val="00EF2542"/>
    <w:rsid w:val="00EF2A56"/>
    <w:rsid w:val="00EF49F5"/>
    <w:rsid w:val="00EF51D0"/>
    <w:rsid w:val="00EF5F7F"/>
    <w:rsid w:val="00F009F2"/>
    <w:rsid w:val="00F00A35"/>
    <w:rsid w:val="00F02162"/>
    <w:rsid w:val="00F034B6"/>
    <w:rsid w:val="00F03504"/>
    <w:rsid w:val="00F04912"/>
    <w:rsid w:val="00F05B8B"/>
    <w:rsid w:val="00F07694"/>
    <w:rsid w:val="00F1103C"/>
    <w:rsid w:val="00F11DE1"/>
    <w:rsid w:val="00F14283"/>
    <w:rsid w:val="00F15E40"/>
    <w:rsid w:val="00F15F7F"/>
    <w:rsid w:val="00F16FCF"/>
    <w:rsid w:val="00F17DC1"/>
    <w:rsid w:val="00F20801"/>
    <w:rsid w:val="00F218AF"/>
    <w:rsid w:val="00F22900"/>
    <w:rsid w:val="00F22FCD"/>
    <w:rsid w:val="00F2305B"/>
    <w:rsid w:val="00F278F6"/>
    <w:rsid w:val="00F3186D"/>
    <w:rsid w:val="00F323DE"/>
    <w:rsid w:val="00F335DA"/>
    <w:rsid w:val="00F34B4D"/>
    <w:rsid w:val="00F379D8"/>
    <w:rsid w:val="00F41EFA"/>
    <w:rsid w:val="00F43906"/>
    <w:rsid w:val="00F4577C"/>
    <w:rsid w:val="00F46901"/>
    <w:rsid w:val="00F47C58"/>
    <w:rsid w:val="00F56FA1"/>
    <w:rsid w:val="00F617E3"/>
    <w:rsid w:val="00F63102"/>
    <w:rsid w:val="00F6380A"/>
    <w:rsid w:val="00F63B5F"/>
    <w:rsid w:val="00F641D9"/>
    <w:rsid w:val="00F64C86"/>
    <w:rsid w:val="00F65350"/>
    <w:rsid w:val="00F65B4B"/>
    <w:rsid w:val="00F6736C"/>
    <w:rsid w:val="00F67712"/>
    <w:rsid w:val="00F67D53"/>
    <w:rsid w:val="00F701C2"/>
    <w:rsid w:val="00F71D38"/>
    <w:rsid w:val="00F72F18"/>
    <w:rsid w:val="00F75C02"/>
    <w:rsid w:val="00F77F4E"/>
    <w:rsid w:val="00F80BF3"/>
    <w:rsid w:val="00F811C1"/>
    <w:rsid w:val="00F829AE"/>
    <w:rsid w:val="00F853ED"/>
    <w:rsid w:val="00F85F7B"/>
    <w:rsid w:val="00F865BD"/>
    <w:rsid w:val="00F867C0"/>
    <w:rsid w:val="00F868B6"/>
    <w:rsid w:val="00F87B8F"/>
    <w:rsid w:val="00F90D29"/>
    <w:rsid w:val="00F93327"/>
    <w:rsid w:val="00F9350A"/>
    <w:rsid w:val="00F93586"/>
    <w:rsid w:val="00F93F39"/>
    <w:rsid w:val="00F963D6"/>
    <w:rsid w:val="00F965EA"/>
    <w:rsid w:val="00FA03C0"/>
    <w:rsid w:val="00FA33DF"/>
    <w:rsid w:val="00FA3DED"/>
    <w:rsid w:val="00FA4083"/>
    <w:rsid w:val="00FA669D"/>
    <w:rsid w:val="00FA69EF"/>
    <w:rsid w:val="00FB0A8D"/>
    <w:rsid w:val="00FB710F"/>
    <w:rsid w:val="00FB765C"/>
    <w:rsid w:val="00FC0D4F"/>
    <w:rsid w:val="00FC5317"/>
    <w:rsid w:val="00FC6A36"/>
    <w:rsid w:val="00FC6BCD"/>
    <w:rsid w:val="00FC7302"/>
    <w:rsid w:val="00FD1C3C"/>
    <w:rsid w:val="00FD621B"/>
    <w:rsid w:val="00FE2065"/>
    <w:rsid w:val="00FE3C72"/>
    <w:rsid w:val="00FE4EC0"/>
    <w:rsid w:val="00FF0BEB"/>
    <w:rsid w:val="00FF2161"/>
    <w:rsid w:val="00FF41D8"/>
    <w:rsid w:val="00FF59B1"/>
    <w:rsid w:val="01794D7A"/>
    <w:rsid w:val="02AA9B4B"/>
    <w:rsid w:val="02BD857D"/>
    <w:rsid w:val="0337EF52"/>
    <w:rsid w:val="03599A10"/>
    <w:rsid w:val="03CFBB7D"/>
    <w:rsid w:val="05C5124B"/>
    <w:rsid w:val="088AAB82"/>
    <w:rsid w:val="088E63ED"/>
    <w:rsid w:val="09C70ACB"/>
    <w:rsid w:val="09CC7364"/>
    <w:rsid w:val="0C8346BF"/>
    <w:rsid w:val="0F0EA4B9"/>
    <w:rsid w:val="12626401"/>
    <w:rsid w:val="12A9364C"/>
    <w:rsid w:val="1414898E"/>
    <w:rsid w:val="151264F5"/>
    <w:rsid w:val="15A05127"/>
    <w:rsid w:val="15EDFEC2"/>
    <w:rsid w:val="166B53C4"/>
    <w:rsid w:val="16E6E2E3"/>
    <w:rsid w:val="170FB21C"/>
    <w:rsid w:val="17CD2998"/>
    <w:rsid w:val="18ED13DD"/>
    <w:rsid w:val="19B95CF1"/>
    <w:rsid w:val="19D73E68"/>
    <w:rsid w:val="1A63F8C3"/>
    <w:rsid w:val="1B169304"/>
    <w:rsid w:val="1B381EA1"/>
    <w:rsid w:val="1B7A2603"/>
    <w:rsid w:val="1BD5DB85"/>
    <w:rsid w:val="1C6B6882"/>
    <w:rsid w:val="1DD79CB0"/>
    <w:rsid w:val="1EDD4612"/>
    <w:rsid w:val="1F4F2D07"/>
    <w:rsid w:val="1FFF788F"/>
    <w:rsid w:val="20E07131"/>
    <w:rsid w:val="24309FB1"/>
    <w:rsid w:val="261E69DC"/>
    <w:rsid w:val="272A8A47"/>
    <w:rsid w:val="2753AE41"/>
    <w:rsid w:val="2795D11E"/>
    <w:rsid w:val="28A2BC6E"/>
    <w:rsid w:val="29539E4F"/>
    <w:rsid w:val="29E6EE89"/>
    <w:rsid w:val="2A7696E7"/>
    <w:rsid w:val="2CC4B25D"/>
    <w:rsid w:val="2CE24D98"/>
    <w:rsid w:val="2D4BB501"/>
    <w:rsid w:val="2DBA07B2"/>
    <w:rsid w:val="2DF35BF0"/>
    <w:rsid w:val="2E12F48E"/>
    <w:rsid w:val="2E7ACDCC"/>
    <w:rsid w:val="2F1502FB"/>
    <w:rsid w:val="2F178DFF"/>
    <w:rsid w:val="301DB104"/>
    <w:rsid w:val="31A37141"/>
    <w:rsid w:val="32F09E38"/>
    <w:rsid w:val="33D62105"/>
    <w:rsid w:val="33FC0C33"/>
    <w:rsid w:val="343B544B"/>
    <w:rsid w:val="35A2740D"/>
    <w:rsid w:val="3779E65B"/>
    <w:rsid w:val="38DC1182"/>
    <w:rsid w:val="3954FF2B"/>
    <w:rsid w:val="39FF16BB"/>
    <w:rsid w:val="3AB15A8F"/>
    <w:rsid w:val="3BCEE38A"/>
    <w:rsid w:val="3DA04CE1"/>
    <w:rsid w:val="4014A92F"/>
    <w:rsid w:val="40D7EDA3"/>
    <w:rsid w:val="411E110E"/>
    <w:rsid w:val="41AC907F"/>
    <w:rsid w:val="427FF0BD"/>
    <w:rsid w:val="42929767"/>
    <w:rsid w:val="42D49575"/>
    <w:rsid w:val="43DA2FFD"/>
    <w:rsid w:val="4417ED19"/>
    <w:rsid w:val="4481721D"/>
    <w:rsid w:val="44F2739A"/>
    <w:rsid w:val="45367CCD"/>
    <w:rsid w:val="46104D33"/>
    <w:rsid w:val="4672F711"/>
    <w:rsid w:val="46D9C16D"/>
    <w:rsid w:val="472DCB20"/>
    <w:rsid w:val="47F3FE2A"/>
    <w:rsid w:val="482D78AD"/>
    <w:rsid w:val="4834F49B"/>
    <w:rsid w:val="485D3E5F"/>
    <w:rsid w:val="489C4EA1"/>
    <w:rsid w:val="497DF10C"/>
    <w:rsid w:val="49D21F2E"/>
    <w:rsid w:val="4A05F264"/>
    <w:rsid w:val="4C2E07DC"/>
    <w:rsid w:val="4C3BD5C9"/>
    <w:rsid w:val="4C3ECB96"/>
    <w:rsid w:val="4F4CF266"/>
    <w:rsid w:val="51F7B3A5"/>
    <w:rsid w:val="548152AC"/>
    <w:rsid w:val="54CAEA33"/>
    <w:rsid w:val="557A7059"/>
    <w:rsid w:val="566D7F8A"/>
    <w:rsid w:val="574A815C"/>
    <w:rsid w:val="57555D86"/>
    <w:rsid w:val="575E3C15"/>
    <w:rsid w:val="57A6CBF6"/>
    <w:rsid w:val="57C8EDE6"/>
    <w:rsid w:val="59499046"/>
    <w:rsid w:val="594D9AC7"/>
    <w:rsid w:val="5BC3566C"/>
    <w:rsid w:val="5C98EB7D"/>
    <w:rsid w:val="5D803500"/>
    <w:rsid w:val="5E414238"/>
    <w:rsid w:val="5E749D83"/>
    <w:rsid w:val="5EBB904A"/>
    <w:rsid w:val="5FBC97C2"/>
    <w:rsid w:val="6057A744"/>
    <w:rsid w:val="630F56B3"/>
    <w:rsid w:val="636177D1"/>
    <w:rsid w:val="63709E93"/>
    <w:rsid w:val="63F1406F"/>
    <w:rsid w:val="63F54A9D"/>
    <w:rsid w:val="641ABBB6"/>
    <w:rsid w:val="65229BBE"/>
    <w:rsid w:val="658D12E7"/>
    <w:rsid w:val="65DE4D0D"/>
    <w:rsid w:val="66EADE26"/>
    <w:rsid w:val="67852B85"/>
    <w:rsid w:val="681BE451"/>
    <w:rsid w:val="687F332E"/>
    <w:rsid w:val="689F38C8"/>
    <w:rsid w:val="68A11975"/>
    <w:rsid w:val="691E7DE2"/>
    <w:rsid w:val="6A6BAAD9"/>
    <w:rsid w:val="6AC7FFE6"/>
    <w:rsid w:val="6AD08EC4"/>
    <w:rsid w:val="6AD979E2"/>
    <w:rsid w:val="6AFFCC49"/>
    <w:rsid w:val="6B0C783D"/>
    <w:rsid w:val="6B82C37D"/>
    <w:rsid w:val="6BD185F2"/>
    <w:rsid w:val="6BF015C7"/>
    <w:rsid w:val="6D0E3C6F"/>
    <w:rsid w:val="6D98418A"/>
    <w:rsid w:val="6FC22585"/>
    <w:rsid w:val="707B9AB4"/>
    <w:rsid w:val="70FB0192"/>
    <w:rsid w:val="7154E3D8"/>
    <w:rsid w:val="72AE71EE"/>
    <w:rsid w:val="7369D850"/>
    <w:rsid w:val="7494DC0F"/>
    <w:rsid w:val="749B950C"/>
    <w:rsid w:val="757D1292"/>
    <w:rsid w:val="763C0D18"/>
    <w:rsid w:val="763CA490"/>
    <w:rsid w:val="769546C2"/>
    <w:rsid w:val="7762138F"/>
    <w:rsid w:val="78183C5A"/>
    <w:rsid w:val="7825499A"/>
    <w:rsid w:val="794D229B"/>
    <w:rsid w:val="79574EA1"/>
    <w:rsid w:val="79B3F366"/>
    <w:rsid w:val="79B93756"/>
    <w:rsid w:val="79BB6E38"/>
    <w:rsid w:val="7A5A9C18"/>
    <w:rsid w:val="7B3F54C5"/>
    <w:rsid w:val="7CAC6B3B"/>
    <w:rsid w:val="7CF3B325"/>
    <w:rsid w:val="7D928E69"/>
    <w:rsid w:val="7E28CC9C"/>
    <w:rsid w:val="7E8B6849"/>
    <w:rsid w:val="7ECE032E"/>
    <w:rsid w:val="7EFEBBED"/>
    <w:rsid w:val="7F22C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0065"/>
    <o:shapelayout v:ext="edit">
      <o:idmap v:ext="edit" data="1"/>
    </o:shapelayout>
  </w:shapeDefaults>
  <w:decimalSymbol w:val="."/>
  <w:listSeparator w:val=","/>
  <w14:docId w14:val="436F35F2"/>
  <w15:docId w15:val="{5EBB3661-8C7E-4394-AD14-5618B51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B8"/>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6D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FE4EC0"/>
    <w:pPr>
      <w:tabs>
        <w:tab w:val="left" w:pos="1100"/>
        <w:tab w:val="right" w:leader="dot" w:pos="9350"/>
      </w:tabs>
      <w:spacing w:after="100"/>
      <w:ind w:left="900" w:hanging="500"/>
    </w:pPr>
    <w:rPr>
      <w:rFonts w:ascii="Times New Roman" w:hAnsi="Times New Roman"/>
      <w:noProof/>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 w:type="character" w:customStyle="1"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416DF1"/>
    <w:rPr>
      <w:rFonts w:asciiTheme="majorHAnsi" w:eastAsiaTheme="majorEastAsia" w:hAnsiTheme="majorHAnsi" w:cstheme="majorBidi"/>
      <w:i/>
      <w:iCs/>
      <w:color w:val="365F91" w:themeColor="accent1" w:themeShade="BF"/>
    </w:rPr>
  </w:style>
  <w:style w:type="character" w:customStyle="1" w:styleId="Mention1">
    <w:name w:val="Mention1"/>
    <w:basedOn w:val="DefaultParagraphFont"/>
    <w:uiPriority w:val="99"/>
    <w:unhideWhenUsed/>
    <w:rsid w:val="0017364F"/>
    <w:rPr>
      <w:color w:val="2B579A"/>
      <w:shd w:val="clear" w:color="auto" w:fill="E6E6E6"/>
    </w:rPr>
  </w:style>
</w:styles>
</file>

<file path=word/tasks.xml><?xml version="1.0" encoding="utf-8"?>
<t:Tasks xmlns:t="http://schemas.microsoft.com/office/tasks/2019/documenttasks" xmlns:oel="http://schemas.microsoft.com/office/2019/extlst">
  <t:Task id="{ECF9A52A-2B15-4402-806A-F5ED5811B9AD}">
    <t:Anchor>
      <t:Comment id="164552852"/>
    </t:Anchor>
    <t:History>
      <t:Event id="{94047DAF-DE64-4FAC-8129-5C2FB48402E5}" time="2021-09-27T14:06:02.648Z">
        <t:Attribution userId="S::njwenrick@ohioauditor.gov::1a0c3b12-2037-4aca-805d-6f163efc4d6e" userProvider="AD" userName="Nadia J. Wenrick"/>
        <t:Anchor>
          <t:Comment id="164552852"/>
        </t:Anchor>
        <t:Create/>
      </t:Event>
      <t:Event id="{9C973D8B-FED2-466B-ABA7-E849C2311629}" time="2021-09-27T14:06:02.648Z">
        <t:Attribution userId="S::njwenrick@ohioauditor.gov::1a0c3b12-2037-4aca-805d-6f163efc4d6e" userProvider="AD" userName="Nadia J. Wenrick"/>
        <t:Anchor>
          <t:Comment id="164552852"/>
        </t:Anchor>
        <t:Assign userId="S::KMBerger-Davis@ohioauditor.gov::3e5ebca9-4da2-43da-91d2-fba11ceb7c71" userProvider="AD" userName="Kelly M. Berger-Davis"/>
      </t:Event>
      <t:Event id="{3695214D-CBB4-456C-A000-1CF48049CF37}" time="2021-09-27T14:06:02.648Z">
        <t:Attribution userId="S::njwenrick@ohioauditor.gov::1a0c3b12-2037-4aca-805d-6f163efc4d6e" userProvider="AD" userName="Nadia J. Wenrick"/>
        <t:Anchor>
          <t:Comment id="164552852"/>
        </t:Anchor>
        <t:SetTitle title="@Kelly M. Berger-Davis Please see edit that adds Footnote 19 and comment bubble from me. The corresponds to an email I sent to the group on 9/27/21."/>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354384566">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464234356">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hioauditor.gov/resources/covid19_faqs.html"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yperlink" Target="http://education.ohio.gov/Topics/Community-Schools/Guidance-Documents-Webinars-and-Presentations" TargetMode="External"/><Relationship Id="R6e5d65165c5f4200" Type="http://schemas.microsoft.com/office/2016/09/relationships/commentsIds" Target="commentsIds.xml"/><Relationship Id="rId21" Type="http://schemas.openxmlformats.org/officeDocument/2006/relationships/hyperlink" Target="https://ohioauditor.gov/publications/docs/Sheriff_Manual_October_2020.pdf" TargetMode="External"/><Relationship Id="rId34" Type="http://schemas.openxmlformats.org/officeDocument/2006/relationships/header" Target="header18.xml"/><Relationship Id="rId42" Type="http://schemas.openxmlformats.org/officeDocument/2006/relationships/hyperlink" Target="https://education.ohio.gov/getattachment/Topics/Finance-and-Funding/School-Transportation/School-Transportation-Finance/T-Report-Instructions-Worksheets/T-1-Report-2021.pdf.aspx?lang=en-US" TargetMode="External"/><Relationship Id="rId47" Type="http://schemas.openxmlformats.org/officeDocument/2006/relationships/hyperlink" Target="https://ohioauditor.gov/ocs/2022/Chapter3_Sec_20_T2-instructions-1.pdf" TargetMode="External"/><Relationship Id="rId50" Type="http://schemas.openxmlformats.org/officeDocument/2006/relationships/header" Target="header2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yperlink" Target="https://ohioauditor.gov/publications/docs/Sheriff_Manual_October_2020.pdf" TargetMode="External"/><Relationship Id="rId38" Type="http://schemas.openxmlformats.org/officeDocument/2006/relationships/hyperlink" Target="http://codes.ohio.gov/orc/3317.23" TargetMode="External"/><Relationship Id="rId46" Type="http://schemas.openxmlformats.org/officeDocument/2006/relationships/hyperlink" Target="https://ohioauditor.gov/ocs/2022/Chapter3_Sec_20_2022_T-Report_ODE_Calendar_Spreadsheet.pdf" TargetMode="External"/><Relationship Id="rId2" Type="http://schemas.openxmlformats.org/officeDocument/2006/relationships/customXml" Target="../customXml/item2.xml"/><Relationship Id="rId16" Type="http://schemas.openxmlformats.org/officeDocument/2006/relationships/hyperlink" Target="https://www.ethics.ohio.gov/advice/opinions/2008-01.pdf" TargetMode="External"/><Relationship Id="rId20" Type="http://schemas.openxmlformats.org/officeDocument/2006/relationships/header" Target="header7.xml"/><Relationship Id="rId29" Type="http://schemas.openxmlformats.org/officeDocument/2006/relationships/hyperlink" Target="https://ohioauditor.gov/publications/docs/Sheriff_Manual_October_2020.pdf" TargetMode="Externa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yperlink" Target="http://education.ohio.gov/getattachment/Topics/Data/Report-Card-Resources/Sections/Dropout-Recovery/Understanding-Ohios-New-Dropout-Recovery-Community-School-Report-Card.pdf.aspx?lang=en-US" TargetMode="External"/><Relationship Id="rId40" Type="http://schemas.openxmlformats.org/officeDocument/2006/relationships/hyperlink" Target="https://education.ohio.gov/Topics/Community-Schools/Drop-Out-Prevention-and-Recovery/Dropout-Recovery-Report-Card-Designations?msclkid=5b15fa84d11911ecb6bc4f66103606e7" TargetMode="External"/><Relationship Id="rId45" Type="http://schemas.openxmlformats.org/officeDocument/2006/relationships/hyperlink" Target="https://education.ohio.gov/Topics/Finance-and-Funding/School-Transportation/School-Transportation-Finance/T-Report-Instructions-Worksheet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yperlink" Target="http://education.ohio.gov/Topics/Community-Schools/Drop-Out-Prevention-and-Recovery" TargetMode="External"/><Relationship Id="rId49" Type="http://schemas.openxmlformats.org/officeDocument/2006/relationships/hyperlink" Target="https://ohioauditor.gov/ocs/2022/Chapter3_Sec_20_2022_T-Report_ODE_Calendar_Spreadsheet.pdf"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yperlink" Target="https://ohioauditor.gov/ocs/2022/Chapter3_Sec_20_T1-Instructions-Revised-9-2021.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yperlink" Target="https://ohioauditor.gov/ocs/2022/Chapter3_Sec_20_T1-Instructions-Revised-9-2021.pdf" TargetMode="External"/><Relationship Id="rId48" Type="http://schemas.openxmlformats.org/officeDocument/2006/relationships/hyperlink" Target="https://education.ohio.gov/Topics/Finance-and-Funding/School-Transportation/School-Transportation-Finance/T-Report-Instructions-Worksheets" TargetMode="External"/><Relationship Id="Rd15a655eb8284cf2"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f737c6ff27d44ab7" Type="http://schemas.microsoft.com/office/2019/05/relationships/documenttasks" Target="tasks.xml"/></Relationships>
</file>

<file path=word/_rels/footnotes.xml.rels><?xml version="1.0" encoding="UTF-8" standalone="yes"?>
<Relationships xmlns="http://schemas.openxmlformats.org/package/2006/relationships"><Relationship Id="rId3" Type="http://schemas.openxmlformats.org/officeDocument/2006/relationships/hyperlink" Target="https://ohauditor.sharepoint.com/:f:/r/sites/Intranet/Shared%20Documents/Audit_Resources/Confirmation_Listings/Calendar_Year_Entities/State/Reparations%20Rotary%20Report?csf=1&amp;web=1&amp;e=l4FXfV" TargetMode="External"/><Relationship Id="rId2" Type="http://schemas.openxmlformats.org/officeDocument/2006/relationships/hyperlink" Target="https://www.ohioattorneygeneral.gov/getattachment/6378b0fe-0a44-4019-8c62-13c7d9e3b72a/2019-026.aspx" TargetMode="External"/><Relationship Id="rId1" Type="http://schemas.openxmlformats.org/officeDocument/2006/relationships/hyperlink" Target="https://www.healthcare.gov/small-businesses/learn-more/qseh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0DC0-6E41-420A-840E-DB87D1E29776}">
  <ds:schemaRefs>
    <ds:schemaRef ds:uri="http://schemas.microsoft.com/sharepoint/v3/contenttype/forms"/>
  </ds:schemaRefs>
</ds:datastoreItem>
</file>

<file path=customXml/itemProps2.xml><?xml version="1.0" encoding="utf-8"?>
<ds:datastoreItem xmlns:ds="http://schemas.openxmlformats.org/officeDocument/2006/customXml" ds:itemID="{DAC38361-A10E-47C1-8428-FB6D43C5A08C}">
  <ds:schemaRefs>
    <ds:schemaRef ds:uri="http://purl.org/dc/terms/"/>
    <ds:schemaRef ds:uri="http://schemas.microsoft.com/office/2006/documentManagement/types"/>
    <ds:schemaRef ds:uri="d6a7d252-17c7-4c20-b74a-c0e992ea0dd2"/>
    <ds:schemaRef ds:uri="http://purl.org/dc/elements/1.1/"/>
    <ds:schemaRef ds:uri="http://schemas.microsoft.com/office/2006/metadata/properties"/>
    <ds:schemaRef ds:uri="46f04397-e7a5-49eb-a9e8-495cd916d6f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5DB9C9-59F3-402F-950D-01C55FDA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D25FD-8642-4E6B-9774-32ECA4A6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53</Pages>
  <Words>17974</Words>
  <Characters>100301</Characters>
  <Application>Microsoft Office Word</Application>
  <DocSecurity>0</DocSecurity>
  <Lines>1928</Lines>
  <Paragraphs>635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R. Porter</dc:creator>
  <cp:lastModifiedBy>Nicole L. Vogel</cp:lastModifiedBy>
  <cp:revision>179</cp:revision>
  <cp:lastPrinted>2018-01-29T19:13:00Z</cp:lastPrinted>
  <dcterms:created xsi:type="dcterms:W3CDTF">2021-11-22T20:35:00Z</dcterms:created>
  <dcterms:modified xsi:type="dcterms:W3CDTF">2022-06-29T19:44:00Z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